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Ecclesiastical Writings</w:t>
      </w:r>
      <w:bookmarkEnd w:id="1"/>
    </w:p>
    <w:p>
      <w:pPr>
        <w:pStyle w:val="BookSubtitle"/>
      </w:pPr>
      <w:r>
        <w:t xml:space="preserve">The Works of Jonathan Edwards · Volume 12</w:t>
      </w:r>
    </w:p>
    <w:p>
      <w:pPr>
        <w:pStyle w:val="BookAuthor"/>
      </w:pPr>
      <w:r>
        <w:t xml:space="preserve">Jonathan Edwards</w:t>
      </w:r>
    </w:p>
    <w:p>
      <w:r>
        <w:br w:type="page"/>
      </w:r>
    </w:p>
    <w:p>
      <w:pPr>
        <w:pStyle w:val="TocTitle"/>
      </w:pPr>
      <w:bookmarkStart w:name="toc" w:id="2"/>
      <w:r>
        <w:t xml:space="preserve">Contents</w:t>
      </w:r>
      <w:bookmarkEnd w:id="2"/>
    </w:p>
    <w:p>
      <w:pPr>
        <w:pStyle w:val="TocEntry"/>
      </w:pPr>
      <w:hyperlink w:history="1" w:anchor="heading_front_matter">
        <w:r>
          <w:rPr>
            <w:rStyle w:val="Hyperlink"/>
          </w:rPr>
          <w:t xml:space="preserve">Front Matter</w:t>
        </w:r>
      </w:hyperlink>
    </w:p>
    <w:p>
      <w:pPr>
        <w:pStyle w:val="TocEntry"/>
      </w:pPr>
      <w:hyperlink w:history="1" w:anchor="heading_contents">
        <w:r>
          <w:rPr>
            <w:rStyle w:val="Hyperlink"/>
          </w:rPr>
          <w:t xml:space="preserve">Contents</w:t>
        </w:r>
      </w:hyperlink>
    </w:p>
    <w:p>
      <w:pPr>
        <w:pStyle w:val="TocEntry"/>
      </w:pPr>
      <w:hyperlink w:history="1" w:anchor="heading_a_letter_to_the_author_of_th">
        <w:r>
          <w:rPr>
            <w:rStyle w:val="Hyperlink"/>
          </w:rPr>
          <w:t xml:space="preserve">A Letter to the Author of the Pamphlet Called An Answer to the Hampshire Narrative</w:t>
        </w:r>
      </w:hyperlink>
    </w:p>
    <w:p>
      <w:pPr>
        <w:pStyle w:val="TocEntry"/>
      </w:pPr>
      <w:hyperlink w:history="1" w:anchor="heading_an_humble_inquiry_into_the_r">
        <w:r>
          <w:rPr>
            <w:rStyle w:val="Hyperlink"/>
          </w:rPr>
          <w:t xml:space="preserve">An Humble Inquiry into the Rules of the Word of God, Concerning the Qualifications Requisite to a Complete Standing and Full Communion in the Visible Christian Church</w:t>
        </w:r>
      </w:hyperlink>
    </w:p>
    <w:p>
      <w:pPr>
        <w:pStyle w:val="TocEntry"/>
      </w:pPr>
      <w:hyperlink w:history="1" w:anchor="heading_part_i_the_question_stated_a">
        <w:r>
          <w:rPr>
            <w:rStyle w:val="Hyperlink"/>
          </w:rPr>
          <w:t xml:space="preserve">Part I: The Question Stated and Explained.</w:t>
        </w:r>
      </w:hyperlink>
    </w:p>
    <w:p>
      <w:pPr>
        <w:pStyle w:val="TocEntry"/>
      </w:pPr>
      <w:hyperlink w:history="1" w:anchor="heading_part_ii_reasons_for_the_nega">
        <w:r>
          <w:rPr>
            <w:rStyle w:val="Hyperlink"/>
          </w:rPr>
          <w:t xml:space="preserve">Part II: Reasons for the Negative of the Foregoing Question</w:t>
        </w:r>
      </w:hyperlink>
    </w:p>
    <w:p>
      <w:pPr>
        <w:pStyle w:val="TocEntry"/>
      </w:pPr>
      <w:hyperlink w:history="1" w:anchor="heading_part_iii_objections_answered">
        <w:r>
          <w:rPr>
            <w:rStyle w:val="Hyperlink"/>
          </w:rPr>
          <w:t xml:space="preserve">Part III: Objections Answered.</w:t>
        </w:r>
      </w:hyperlink>
    </w:p>
    <w:p>
      <w:pPr>
        <w:pStyle w:val="TocEntry"/>
      </w:pPr>
      <w:hyperlink w:history="1" w:anchor="heading_misrepresentations_corr_2">
        <w:r>
          <w:rPr>
            <w:rStyle w:val="Hyperlink"/>
          </w:rPr>
          <w:t xml:space="preserve">Misrepresentations Corrected, and Truth Vindicated</w:t>
        </w:r>
      </w:hyperlink>
    </w:p>
    <w:p>
      <w:pPr>
        <w:pStyle w:val="TocEntry"/>
      </w:pPr>
      <w:hyperlink w:history="1" w:anchor="heading_part_i_observing_the_general">
        <w:r>
          <w:rPr>
            <w:rStyle w:val="Hyperlink"/>
          </w:rPr>
          <w:t xml:space="preserve">Part I: Observing the General Misrepresentations Mr. Williams Makes Concerning the Book He Writes Against.</w:t>
        </w:r>
      </w:hyperlink>
    </w:p>
    <w:p>
      <w:pPr>
        <w:pStyle w:val="TocEntry"/>
      </w:pPr>
      <w:hyperlink w:history="1" w:anchor="heading_part_ii_an_examination_of_mr">
        <w:r>
          <w:rPr>
            <w:rStyle w:val="Hyperlink"/>
          </w:rPr>
          <w:t xml:space="preserve">Part II: An Examination of Mr. Williams' Scheme, in the Various Parts of It.</w:t>
        </w:r>
      </w:hyperlink>
    </w:p>
    <w:p>
      <w:pPr>
        <w:pStyle w:val="TocEntry"/>
      </w:pPr>
      <w:hyperlink w:history="1" w:anchor="heading_part_iii_containing_some_rem">
        <w:r>
          <w:rPr>
            <w:rStyle w:val="Hyperlink"/>
          </w:rPr>
          <w:t xml:space="preserve">Part III: Containing Some Remarks on Mr. Williams' Exceptionable Way of Reasoning, in Support of His Own Scheme, and in Opposition to the Contrary Principles.</w:t>
        </w:r>
      </w:hyperlink>
    </w:p>
    <w:p>
      <w:r>
        <w:br w:type="page"/>
      </w:r>
    </w:p>
    <w:p>
      <w:pPr>
        <w:pStyle w:val="Heading1"/>
        <w:pageBreakBefore/>
      </w:pPr>
      <w:bookmarkStart w:name="heading_front_matter" w:id="3"/>
      <w:r>
        <w:t xml:space="preserve">Front Matter</w:t>
      </w:r>
      <w:bookmarkEnd w:id="3"/>
    </w:p>
    <w:p>
      <w:pPr>
        <w:pStyle w:val="Heading1"/>
        <w:pageBreakBefore/>
      </w:pPr>
      <w:bookmarkStart w:name="heading_contents" w:id="4"/>
      <w:r>
        <w:t xml:space="preserve">Contents</w:t>
      </w:r>
      <w:bookmarkEnd w:id="4"/>
    </w:p>
    <w:p>
      <w:pPr>
        <w:pStyle w:val="SourcePage"/>
      </w:pPr>
      <w:r>
        <w:t xml:space="preserve">[p. vii]</w:t>
      </w:r>
    </w:p>
    <w:p>
      <w:pPr>
        <w:pStyle w:val="BodyText"/>
      </w:pPr>
      <w:r>
        <w:t xml:space="preserve">Editorial Committee v</w:t>
      </w:r>
    </w:p>
    <w:p>
      <w:pPr>
        <w:pStyle w:val="BodyText"/>
      </w:pPr>
      <w:r>
        <w:t xml:space="preserve">List of Illustrations viii</w:t>
      </w:r>
    </w:p>
    <w:p>
      <w:pPr>
        <w:pStyle w:val="BodyText"/>
      </w:pPr>
      <w:r>
        <w:t xml:space="preserve">Editorial Statement ix</w:t>
      </w:r>
    </w:p>
    <w:p>
      <w:pPr>
        <w:pStyle w:val="BodyText"/>
      </w:pPr>
      <w:r>
        <w:t xml:space="preserve">Editor's Introduction 1</w:t>
      </w:r>
    </w:p>
    <w:p>
      <w:pPr>
        <w:pStyle w:val="BodyText"/>
      </w:pPr>
      <w:r>
        <w:rPr>
          <w:i/>
          <w:iCs/>
        </w:rPr>
        <w:t xml:space="preserve">A Letter</w:t>
      </w:r>
      <w:r>
        <w:t xml:space="preserve"> 91</w:t>
      </w:r>
    </w:p>
    <w:p>
      <w:pPr>
        <w:pStyle w:val="BodyText"/>
      </w:pPr>
      <w:r>
        <w:rPr>
          <w:i/>
          <w:iCs/>
        </w:rPr>
        <w:t xml:space="preserve">An Humble Inquiry</w:t>
      </w:r>
      <w:r>
        <w:t xml:space="preserve"> 165</w:t>
      </w:r>
    </w:p>
    <w:p>
      <w:pPr>
        <w:pStyle w:val="BodyText"/>
      </w:pPr>
      <w:r>
        <w:rPr>
          <w:i/>
          <w:iCs/>
        </w:rPr>
        <w:t xml:space="preserve">Misrepresentations Corrected</w:t>
      </w:r>
      <w:r>
        <w:t xml:space="preserve"> 349</w:t>
      </w:r>
    </w:p>
    <w:p>
      <w:pPr>
        <w:pStyle w:val="BodyText"/>
      </w:pPr>
      <w:r>
        <w:t xml:space="preserve">"Narrative of Communion Controversy" 505</w:t>
      </w:r>
    </w:p>
    <w:p>
      <w:pPr>
        <w:pStyle w:val="BodyText"/>
      </w:pPr>
      <w:r>
        <w:t xml:space="preserve">General Index 621</w:t>
      </w:r>
    </w:p>
    <w:p>
      <w:pPr>
        <w:pStyle w:val="BodyText"/>
      </w:pPr>
      <w:r>
        <w:t xml:space="preserve">Index of Biblical Passages 639</w:t>
      </w:r>
    </w:p>
    <w:p>
      <w:pPr>
        <w:pStyle w:val="SourcePage"/>
      </w:pPr>
      <w:r>
        <w:t xml:space="preserve">[p. viii]</w:t>
      </w:r>
    </w:p>
    <w:p>
      <w:pPr>
        <w:pStyle w:val="Heading2"/>
      </w:pPr>
      <w:bookmarkStart w:name="heading_list_of_illustrations" w:id="5"/>
      <w:r>
        <w:t xml:space="preserve">List of Illustrations</w:t>
      </w:r>
      <w:bookmarkEnd w:id="5"/>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160"/>
        <w:gridCol w:w="5200"/>
      </w:tblGrid>
      <w:tr>
        <w:trPr>
          <w:cantSplit/>
          <w:tblHeader/>
        </w:trPr>
        <w:tc>
          <w:tcPr>
            <w:tcW w:type="dxa" w:w="4160"/>
            <w:shd w:fill="ECE9E2" w:color="auto" w:val="clear"/>
            <w:vAlign w:val="center"/>
          </w:tcPr>
          <w:p>
            <w:pPr>
              <w:pStyle w:val="TableText"/>
            </w:pPr>
          </w:p>
        </w:tc>
        <w:tc>
          <w:tcPr>
            <w:tcW w:type="dxa" w:w="5200"/>
            <w:shd w:fill="ECE9E2" w:color="auto" w:val="clear"/>
            <w:vAlign w:val="center"/>
          </w:tcPr>
          <w:p>
            <w:pPr>
              <w:pStyle w:val="TableText"/>
            </w:pPr>
          </w:p>
        </w:tc>
      </w:tr>
      <w:tr>
        <w:trPr>
          <w:cantSplit/>
        </w:trPr>
        <w:tc>
          <w:tcPr>
            <w:tcW w:type="dxa" w:w="4160"/>
            <w:vAlign w:val="center"/>
          </w:tcPr>
          <w:p>
            <w:pPr>
              <w:pStyle w:val="TableText"/>
            </w:pPr>
            <w:r>
              <w:rPr>
                <w:b w:val="false"/>
                <w:bCs w:val="false"/>
                <w:i/>
                <w:iCs/>
              </w:rPr>
              <w:t xml:space="preserve">Frontispiece</w:t>
            </w:r>
          </w:p>
        </w:tc>
        <w:tc>
          <w:tcPr>
            <w:tcW w:type="dxa" w:w="5200"/>
            <w:vAlign w:val="center"/>
          </w:tcPr>
          <w:p>
            <w:pPr>
              <w:pStyle w:val="TableText"/>
            </w:pPr>
            <w:r>
              <w:rPr>
                <w:b w:val="false"/>
                <w:bCs w:val="false"/>
              </w:rPr>
              <w:t xml:space="preserve">A twentieth-century depiction of Northampton as it appeared during Edwards' time. Courtesy of Forbes Library, Northampton, Massachusetts.</w:t>
            </w:r>
          </w:p>
        </w:tc>
      </w:tr>
      <w:tr>
        <w:trPr>
          <w:cantSplit/>
        </w:trPr>
        <w:tc>
          <w:tcPr>
            <w:tcW w:type="dxa" w:w="4160"/>
            <w:vAlign w:val="center"/>
          </w:tcPr>
          <w:p>
            <w:pPr>
              <w:pStyle w:val="TableText"/>
            </w:pPr>
            <w:r>
              <w:rPr>
                <w:b w:val="false"/>
                <w:bCs w:val="false"/>
                <w:i/>
                <w:iCs/>
              </w:rPr>
              <w:t xml:space="preserve">Page</w:t>
            </w:r>
          </w:p>
        </w:tc>
        <w:tc>
          <w:tcPr>
            <w:tcW w:type="dxa" w:w="5200"/>
            <w:vAlign w:val="center"/>
          </w:tcPr>
          <w:p>
            <w:pPr>
              <w:pStyle w:val="TableText"/>
            </w:pPr>
          </w:p>
        </w:tc>
      </w:tr>
      <w:tr>
        <w:trPr>
          <w:cantSplit/>
        </w:trPr>
        <w:tc>
          <w:tcPr>
            <w:tcW w:type="dxa" w:w="4160"/>
            <w:vAlign w:val="center"/>
          </w:tcPr>
          <w:p>
            <w:pPr>
              <w:pStyle w:val="TableText"/>
            </w:pPr>
            <w:r>
              <w:rPr>
                <w:b w:val="false"/>
                <w:bCs w:val="false"/>
              </w:rPr>
              <w:t xml:space="preserve">92</w:t>
            </w:r>
          </w:p>
        </w:tc>
        <w:tc>
          <w:tcPr>
            <w:tcW w:type="dxa" w:w="5200"/>
            <w:vAlign w:val="center"/>
          </w:tcPr>
          <w:p>
            <w:pPr>
              <w:pStyle w:val="TableText"/>
            </w:pPr>
            <w:r>
              <w:rPr>
                <w:b w:val="false"/>
                <w:bCs w:val="false"/>
              </w:rPr>
              <w:t xml:space="preserve">Title page of </w:t>
            </w:r>
            <w:r>
              <w:rPr>
                <w:b w:val="false"/>
                <w:bCs w:val="false"/>
                <w:i/>
                <w:iCs/>
              </w:rPr>
              <w:t xml:space="preserve">A Letter to the Author of the Pamphlet Called An Answer to the Hampshire Narrative</w:t>
            </w:r>
            <w:r>
              <w:rPr>
                <w:b w:val="false"/>
                <w:bCs w:val="false"/>
              </w:rPr>
              <w:t xml:space="preserve">.</w:t>
            </w:r>
          </w:p>
        </w:tc>
      </w:tr>
      <w:tr>
        <w:trPr>
          <w:cantSplit/>
        </w:trPr>
        <w:tc>
          <w:tcPr>
            <w:tcW w:type="dxa" w:w="4160"/>
            <w:vAlign w:val="center"/>
          </w:tcPr>
          <w:p>
            <w:pPr>
              <w:pStyle w:val="TableText"/>
            </w:pPr>
            <w:r>
              <w:rPr>
                <w:b w:val="false"/>
                <w:bCs w:val="false"/>
              </w:rPr>
              <w:t xml:space="preserve">166</w:t>
            </w:r>
          </w:p>
        </w:tc>
        <w:tc>
          <w:tcPr>
            <w:tcW w:type="dxa" w:w="5200"/>
            <w:vAlign w:val="center"/>
          </w:tcPr>
          <w:p>
            <w:pPr>
              <w:pStyle w:val="TableText"/>
            </w:pPr>
            <w:r>
              <w:rPr>
                <w:b w:val="false"/>
                <w:bCs w:val="false"/>
              </w:rPr>
              <w:t xml:space="preserve">Title page of </w:t>
            </w:r>
            <w:r>
              <w:rPr>
                <w:b w:val="false"/>
                <w:bCs w:val="false"/>
                <w:i/>
                <w:iCs/>
              </w:rPr>
              <w:t xml:space="preserve">An Humble Inquiry into the Rules of the Word of God, Concerning the Qualifications Requisite to a Complete Standing and Full Communion in the Visible Christian Church</w:t>
            </w:r>
            <w:r>
              <w:rPr>
                <w:b w:val="false"/>
                <w:bCs w:val="false"/>
              </w:rPr>
              <w:t xml:space="preserve">.</w:t>
            </w:r>
          </w:p>
        </w:tc>
      </w:tr>
      <w:tr>
        <w:trPr>
          <w:cantSplit/>
        </w:trPr>
        <w:tc>
          <w:tcPr>
            <w:tcW w:type="dxa" w:w="4160"/>
            <w:vAlign w:val="center"/>
          </w:tcPr>
          <w:p>
            <w:pPr>
              <w:pStyle w:val="TableText"/>
            </w:pPr>
            <w:r>
              <w:rPr>
                <w:b w:val="false"/>
                <w:bCs w:val="false"/>
              </w:rPr>
              <w:t xml:space="preserve">350</w:t>
            </w:r>
          </w:p>
        </w:tc>
        <w:tc>
          <w:tcPr>
            <w:tcW w:type="dxa" w:w="5200"/>
            <w:vAlign w:val="center"/>
          </w:tcPr>
          <w:p>
            <w:pPr>
              <w:pStyle w:val="TableText"/>
            </w:pPr>
            <w:r>
              <w:rPr>
                <w:b w:val="false"/>
                <w:bCs w:val="false"/>
              </w:rPr>
              <w:t xml:space="preserve">Title page of </w:t>
            </w:r>
            <w:r>
              <w:rPr>
                <w:b w:val="false"/>
                <w:bCs w:val="false"/>
                <w:i/>
                <w:iCs/>
              </w:rPr>
              <w:t xml:space="preserve">Misrepresentations Corrected, and Truth Vindicated</w:t>
            </w:r>
            <w:r>
              <w:rPr>
                <w:b w:val="false"/>
                <w:bCs w:val="false"/>
              </w:rPr>
              <w:t xml:space="preserve">.</w:t>
            </w:r>
          </w:p>
        </w:tc>
      </w:tr>
    </w:tbl>
    <w:p>
      <w:pPr>
        <w:pStyle w:val="Heading2"/>
      </w:pPr>
      <w:bookmarkStart w:name="heading_editorial_statement" w:id="6"/>
      <w:r>
        <w:t xml:space="preserve">Editorial Statement</w:t>
      </w:r>
      <w:bookmarkEnd w:id="6"/>
    </w:p>
    <w:p>
      <w:pPr>
        <w:pStyle w:val="BodyText"/>
      </w:pPr>
      <w:r>
        <w:t xml:space="preserve">The text of Jonathan Edwards is reproduced in this Edition as he wrote it in manuscript, or if he published it himself, as it was printed in the first edition. In order to present this text to modern readers as practically readable, several technical adjustments have been made. Those which can be addressed categorically are as follows:</w:t>
      </w:r>
    </w:p>
    <w:p>
      <w:pPr>
        <w:pStyle w:val="ListText"/>
        <w:numPr>
          <w:ilvl w:val="0"/>
          <w:numId w:val="2"/>
        </w:numPr>
      </w:pPr>
      <w:r>
        <w:t xml:space="preserve">All spelling is regularized and conformed to that of </w:t>
      </w:r>
      <w:r>
        <w:rPr>
          <w:i/>
          <w:iCs/>
        </w:rPr>
        <w:t xml:space="preserve">Webster's Third New International Dictionary</w:t>
      </w:r>
      <w:r>
        <w:t xml:space="preserve">, a step that does not involve much more than removing the "u" from "colour" or "k" from "publick" since Edwards was a good speller, used relatively modern spelling, and generally avoided "y" contractions. His orthographic contractions and abbreviations, such as ampersands, "call'd," and "thems." are spelled out, though pronounced contractions, such as "han't" and "ben't," are retained.</w:t>
      </w:r>
    </w:p>
    <w:p>
      <w:pPr>
        <w:pStyle w:val="ListText"/>
        <w:numPr>
          <w:ilvl w:val="0"/>
          <w:numId w:val="3"/>
        </w:numPr>
      </w:pPr>
      <w:r>
        <w:t xml:space="preserve">There is no regular punctuation in most of Edwards' manuscripts, and where it does exist, as in the earliest sermons, it tends to be highly erratic. Editors take into account Edwards' example in punctuation and related matters, but all punctuation is necessarily that of the editor, including paragraph divisions (especially in some notebooks such as the "Miscellanies") and the emphasizing devices of italics and capitalization. In reference to capitalization, it should be noted that pronouns referring to the deity are lowercase except in passages where Edwards confusingly mixes "he's" referring to God and man: here capitalization of pronouns referring to the deity sorts out the references for the reader.</w:t>
      </w:r>
    </w:p>
    <w:p>
      <w:pPr>
        <w:pStyle w:val="ListText"/>
        <w:numPr>
          <w:ilvl w:val="0"/>
          <w:numId w:val="4"/>
        </w:numPr>
      </w:pPr>
      <w:r>
        <w:t xml:space="preserve">Numbered heads designate important structures of argument in Edwards' sermons, notebooks, and treatises. Numbering, including spelled-out numbers, has been regularized and corrected where necessary. Particularly in the manuscript sermon texts, numbering has been clarified by the use of systematic schemes of heads and subheads in accordance with eighteenth-century homiletical form, a practice similar to modern analytical outline form. Thus the series of subordinated head number forms, 1, (1), </w:t>
      </w:r>
      <w:r>
        <w:rPr>
          <w:i/>
          <w:iCs/>
        </w:rPr>
        <w:t xml:space="preserve">I</w:t>
      </w:r>
      <w:r>
        <w:t xml:space="preserve">, a, (a), in the textual exegesis, and the series, I, </w:t>
      </w:r>
      <w:r>
        <w:rPr>
          <w:i/>
          <w:iCs/>
        </w:rPr>
        <w:t xml:space="preserve">First</w:t>
      </w:r>
      <w:r>
        <w:t xml:space="preserve">, 1, (1), </w:t>
      </w:r>
      <w:r>
        <w:rPr>
          <w:i/>
          <w:iCs/>
        </w:rPr>
        <w:t xml:space="preserve">I</w:t>
      </w:r>
      <w:r>
        <w:t xml:space="preserve">, a, (a), in Doctrine and Application divisions, make it possible to determine sermon head relationships at a glance.</w:t>
      </w:r>
    </w:p>
    <w:p>
      <w:pPr>
        <w:pStyle w:val="SourcePage"/>
      </w:pPr>
      <w:r>
        <w:t xml:space="preserve">[p. x]</w:t>
      </w:r>
    </w:p>
    <w:p>
      <w:pPr>
        <w:pStyle w:val="ListText"/>
        <w:numPr>
          <w:ilvl w:val="0"/>
          <w:numId w:val="5"/>
        </w:numPr>
      </w:pPr>
      <w:r>
        <w:t xml:space="preserve">Textual intervention to regularize Edwards' citation of Scripture includes the correction of erroneous citation, the regularizing of citation form (including the standardization of book abbreviations), and the completion of quotations which Edwards' textual markings indicate should be completed (as in preaching).</w:t>
      </w:r>
    </w:p>
    <w:p>
      <w:pPr>
        <w:pStyle w:val="ListText"/>
        <w:numPr>
          <w:ilvl w:val="0"/>
          <w:numId w:val="6"/>
        </w:numPr>
      </w:pPr>
      <w:r>
        <w:t xml:space="preserve">Omissions and lacunae in the manuscript text are filled by insertions in square brackets ([ ]); repeated phrases sometimes represented by Edwards with a long dash are inserted in curly brackets ({ }). In all cases of uncertain readings, annotation gives notice of the problem. Markings in the text designate whole word units even when only a few letters are at issue.</w:t>
      </w:r>
    </w:p>
    <w:p>
      <w:pPr>
        <w:pStyle w:val="ListText"/>
        <w:numPr>
          <w:ilvl w:val="0"/>
          <w:numId w:val="7"/>
        </w:numPr>
      </w:pPr>
      <w:r>
        <w:t xml:space="preserve">Minor slips of the pen or obvious typographical errors are corrected without annotation. Likewise, Edwards' corrections, deletions, and internal shifts of material are observed but not noted unless of substantive interest.</w:t>
      </w:r>
    </w:p>
    <w:p>
      <w:pPr>
        <w:pStyle w:val="ListText"/>
        <w:numPr>
          <w:ilvl w:val="0"/>
          <w:numId w:val="8"/>
        </w:numPr>
      </w:pPr>
      <w:r>
        <w:t xml:space="preserve">Quotations made by the editor from the Bible (AV) and other secondary sources are printed </w:t>
      </w:r>
      <w:r>
        <w:rPr>
          <w:i/>
          <w:iCs/>
        </w:rPr>
        <w:t xml:space="preserve">verbatim ac literatim</w:t>
      </w:r>
      <w:r>
        <w:t xml:space="preserve">. Edwards' quotations from such sources are often rather free but are not corrected and are not annotated as such unless significant omissions or distortions are involved.</w:t>
      </w:r>
    </w:p>
    <w:p>
      <w:pPr>
        <w:pStyle w:val="BodyText"/>
      </w:pPr>
      <w:r>
        <w:t xml:space="preserve">Other conditions of textual preparation are related to differences of genre and factors unique to particular texts or manuscripts. For information on such matters please consult the note on the text in each volume or the first volume of each series within the Edition.</w:t>
      </w:r>
    </w:p>
    <w:p>
      <w:pPr>
        <w:pStyle w:val="SourcePage"/>
      </w:pPr>
      <w:r>
        <w:t xml:space="preserve">[p. vii]</w:t>
      </w:r>
    </w:p>
    <w:p>
      <w:pPr>
        <w:pStyle w:val="SourcePage"/>
      </w:pPr>
      <w:r>
        <w:t xml:space="preserve">[p. viii]</w:t>
      </w:r>
    </w:p>
    <w:p>
      <w:pPr>
        <w:pStyle w:val="Heading2"/>
      </w:pPr>
      <w:bookmarkStart w:name="heading_list_of_illustrations_2" w:id="7"/>
      <w:r>
        <w:t xml:space="preserve">List of Illustrations</w:t>
      </w:r>
      <w:bookmarkEnd w:id="7"/>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160"/>
        <w:gridCol w:w="5200"/>
      </w:tblGrid>
      <w:tr>
        <w:trPr>
          <w:cantSplit/>
          <w:tblHeader/>
        </w:trPr>
        <w:tc>
          <w:tcPr>
            <w:tcW w:type="dxa" w:w="4160"/>
            <w:shd w:fill="ECE9E2" w:color="auto" w:val="clear"/>
            <w:vAlign w:val="center"/>
          </w:tcPr>
          <w:p>
            <w:pPr>
              <w:pStyle w:val="TableText"/>
            </w:pPr>
          </w:p>
        </w:tc>
        <w:tc>
          <w:tcPr>
            <w:tcW w:type="dxa" w:w="5200"/>
            <w:shd w:fill="ECE9E2" w:color="auto" w:val="clear"/>
            <w:vAlign w:val="center"/>
          </w:tcPr>
          <w:p>
            <w:pPr>
              <w:pStyle w:val="TableText"/>
            </w:pPr>
          </w:p>
        </w:tc>
      </w:tr>
      <w:tr>
        <w:trPr>
          <w:cantSplit/>
        </w:trPr>
        <w:tc>
          <w:tcPr>
            <w:tcW w:type="dxa" w:w="4160"/>
            <w:vAlign w:val="center"/>
          </w:tcPr>
          <w:p>
            <w:pPr>
              <w:pStyle w:val="TableText"/>
            </w:pPr>
            <w:r>
              <w:rPr>
                <w:b w:val="false"/>
                <w:bCs w:val="false"/>
                <w:i/>
                <w:iCs/>
              </w:rPr>
              <w:t xml:space="preserve">Frontispiece</w:t>
            </w:r>
          </w:p>
        </w:tc>
        <w:tc>
          <w:tcPr>
            <w:tcW w:type="dxa" w:w="5200"/>
            <w:vAlign w:val="center"/>
          </w:tcPr>
          <w:p>
            <w:pPr>
              <w:pStyle w:val="TableText"/>
            </w:pPr>
            <w:r>
              <w:rPr>
                <w:b w:val="false"/>
                <w:bCs w:val="false"/>
              </w:rPr>
              <w:t xml:space="preserve">A twentieth-century depiction of Northampton as it appeared during Edwards' time. Courtesy of Forbes Library, Northampton, Massachusetts.</w:t>
            </w:r>
          </w:p>
        </w:tc>
      </w:tr>
      <w:tr>
        <w:trPr>
          <w:cantSplit/>
        </w:trPr>
        <w:tc>
          <w:tcPr>
            <w:tcW w:type="dxa" w:w="4160"/>
            <w:vAlign w:val="center"/>
          </w:tcPr>
          <w:p>
            <w:pPr>
              <w:pStyle w:val="TableText"/>
            </w:pPr>
            <w:r>
              <w:rPr>
                <w:b w:val="false"/>
                <w:bCs w:val="false"/>
                <w:i/>
                <w:iCs/>
              </w:rPr>
              <w:t xml:space="preserve">Page</w:t>
            </w:r>
          </w:p>
        </w:tc>
        <w:tc>
          <w:tcPr>
            <w:tcW w:type="dxa" w:w="5200"/>
            <w:vAlign w:val="center"/>
          </w:tcPr>
          <w:p>
            <w:pPr>
              <w:pStyle w:val="TableText"/>
            </w:pPr>
          </w:p>
        </w:tc>
      </w:tr>
      <w:tr>
        <w:trPr>
          <w:cantSplit/>
        </w:trPr>
        <w:tc>
          <w:tcPr>
            <w:tcW w:type="dxa" w:w="4160"/>
            <w:vAlign w:val="center"/>
          </w:tcPr>
          <w:p>
            <w:pPr>
              <w:pStyle w:val="TableText"/>
            </w:pPr>
            <w:r>
              <w:rPr>
                <w:b w:val="false"/>
                <w:bCs w:val="false"/>
              </w:rPr>
              <w:t xml:space="preserve">92</w:t>
            </w:r>
          </w:p>
        </w:tc>
        <w:tc>
          <w:tcPr>
            <w:tcW w:type="dxa" w:w="5200"/>
            <w:vAlign w:val="center"/>
          </w:tcPr>
          <w:p>
            <w:pPr>
              <w:pStyle w:val="TableText"/>
            </w:pPr>
            <w:r>
              <w:rPr>
                <w:b w:val="false"/>
                <w:bCs w:val="false"/>
              </w:rPr>
              <w:t xml:space="preserve">Title page of </w:t>
            </w:r>
            <w:r>
              <w:rPr>
                <w:b w:val="false"/>
                <w:bCs w:val="false"/>
                <w:i/>
                <w:iCs/>
              </w:rPr>
              <w:t xml:space="preserve">A Letter to the Author of the Pamphlet Called An Answer to the Hampshire Narrative</w:t>
            </w:r>
            <w:r>
              <w:rPr>
                <w:b w:val="false"/>
                <w:bCs w:val="false"/>
              </w:rPr>
              <w:t xml:space="preserve">.</w:t>
            </w:r>
          </w:p>
        </w:tc>
      </w:tr>
      <w:tr>
        <w:trPr>
          <w:cantSplit/>
        </w:trPr>
        <w:tc>
          <w:tcPr>
            <w:tcW w:type="dxa" w:w="4160"/>
            <w:vAlign w:val="center"/>
          </w:tcPr>
          <w:p>
            <w:pPr>
              <w:pStyle w:val="TableText"/>
            </w:pPr>
            <w:r>
              <w:rPr>
                <w:b w:val="false"/>
                <w:bCs w:val="false"/>
              </w:rPr>
              <w:t xml:space="preserve">166</w:t>
            </w:r>
          </w:p>
        </w:tc>
        <w:tc>
          <w:tcPr>
            <w:tcW w:type="dxa" w:w="5200"/>
            <w:vAlign w:val="center"/>
          </w:tcPr>
          <w:p>
            <w:pPr>
              <w:pStyle w:val="TableText"/>
            </w:pPr>
            <w:r>
              <w:rPr>
                <w:b w:val="false"/>
                <w:bCs w:val="false"/>
              </w:rPr>
              <w:t xml:space="preserve">Title page of </w:t>
            </w:r>
            <w:r>
              <w:rPr>
                <w:b w:val="false"/>
                <w:bCs w:val="false"/>
                <w:i/>
                <w:iCs/>
              </w:rPr>
              <w:t xml:space="preserve">An Humble Inquiry into the Rules of the Word of God, Concerning the Qualifications Requisite to a Complete Standing and Full Communion in the Visible Christian Church</w:t>
            </w:r>
            <w:r>
              <w:rPr>
                <w:b w:val="false"/>
                <w:bCs w:val="false"/>
              </w:rPr>
              <w:t xml:space="preserve">.</w:t>
            </w:r>
          </w:p>
        </w:tc>
      </w:tr>
      <w:tr>
        <w:trPr>
          <w:cantSplit/>
        </w:trPr>
        <w:tc>
          <w:tcPr>
            <w:tcW w:type="dxa" w:w="4160"/>
            <w:vAlign w:val="center"/>
          </w:tcPr>
          <w:p>
            <w:pPr>
              <w:pStyle w:val="TableText"/>
            </w:pPr>
            <w:r>
              <w:rPr>
                <w:b w:val="false"/>
                <w:bCs w:val="false"/>
              </w:rPr>
              <w:t xml:space="preserve">350</w:t>
            </w:r>
          </w:p>
        </w:tc>
        <w:tc>
          <w:tcPr>
            <w:tcW w:type="dxa" w:w="5200"/>
            <w:vAlign w:val="center"/>
          </w:tcPr>
          <w:p>
            <w:pPr>
              <w:pStyle w:val="TableText"/>
            </w:pPr>
            <w:r>
              <w:rPr>
                <w:b w:val="false"/>
                <w:bCs w:val="false"/>
              </w:rPr>
              <w:t xml:space="preserve">Title page of </w:t>
            </w:r>
            <w:r>
              <w:rPr>
                <w:b w:val="false"/>
                <w:bCs w:val="false"/>
                <w:i/>
                <w:iCs/>
              </w:rPr>
              <w:t xml:space="preserve">Misrepresentations Corrected, and Truth Vindicated</w:t>
            </w:r>
            <w:r>
              <w:rPr>
                <w:b w:val="false"/>
                <w:bCs w:val="false"/>
              </w:rPr>
              <w:t xml:space="preserve">.</w:t>
            </w:r>
          </w:p>
        </w:tc>
      </w:tr>
    </w:tbl>
    <w:p>
      <w:pPr>
        <w:pStyle w:val="SourcePage"/>
      </w:pPr>
      <w:r>
        <w:t xml:space="preserve">[p. ix]</w:t>
      </w:r>
    </w:p>
    <w:p>
      <w:pPr>
        <w:pStyle w:val="SourcePage"/>
      </w:pPr>
      <w:r>
        <w:t xml:space="preserve">[p. x]</w:t>
      </w:r>
    </w:p>
    <w:p>
      <w:pPr>
        <w:pStyle w:val="SourcePage"/>
      </w:pPr>
      <w:r>
        <w:t xml:space="preserve">[p. 1]</w:t>
      </w:r>
    </w:p>
    <w:p>
      <w:pPr>
        <w:pStyle w:val="Heading2"/>
      </w:pPr>
      <w:bookmarkStart w:name="heading_editor_s_introduction" w:id="8"/>
      <w:r>
        <w:t xml:space="preserve">Editor's Introduction</w:t>
      </w:r>
      <w:bookmarkEnd w:id="8"/>
    </w:p>
    <w:p>
      <w:pPr>
        <w:pStyle w:val="BodyText"/>
      </w:pPr>
      <w:r>
        <w:t xml:space="preserve">Jonathan Edwards was a person of his time and place, and no more so than in his understanding of the church and ministry. Native son of the "New England Way," he absorbed the conventions and constraints of the Congregational tradition. In the main this was the system articulated in 1648 in the Cambridge Platform, though for any minister in mid-eighteenth-century Hampshire County, Massachusetts, Congregationalism encompassed certain amendments relating to membership and the independence of each gathered church. Inheriting this system, Edwards was also heir to historic lines of tension. He indicated one of these when, late in life, he professed himself no admirer of congregational democracy.</w:t>
      </w:r>
      <w:r>
        <w:rPr>
          <w:rStyle w:val="FootnoteReference"/>
        </w:rPr>
        <w:footnoteReference w:id="1"/>
      </w:r>
      <w:r>
        <w:t xml:space="preserve"> Uneasy with the balance of power between lay members and the ministry, Edwards felt a similar disquiet with the relation between councils and individual congregations; here too the fruits of experience left him disenchanted. But the tension that especially figured in his ministry arose from the dual role of the church: functioning as an "instituted" means of grace to everyone and financed by a townwide system of taxation, the church in Northampton, like most others elsewhere in New England, was also a "gathered congregation" in which membership was restricted to "visible saints."</w:t>
      </w:r>
    </w:p>
    <w:p>
      <w:pPr>
        <w:pStyle w:val="BodyText"/>
      </w:pPr>
      <w:r>
        <w:t xml:space="preserve">It was Edwards' fate to be caught up in circumstances that exacerbated these long-standing tensions. One of these circumstances was the drift of theological opinion away from orthodoxy. Alarmed by this drift, a majority of the Hampshire County ministers attempted in 1734 and 1735 to prevent First Church, Springfield, from choosing Robert Breck, an apparent "Arminian,"</w:t>
      </w:r>
      <w:r>
        <w:rPr>
          <w:rStyle w:val="FootnoteReference"/>
        </w:rPr>
        <w:footnoteReference w:id="2"/>
      </w:r>
      <w:r>
        <w:t xml:space="preserve"> as its minister. Another circumstance was the outbreak of revivals. Edwards led a revival in Northampton in 1734–35, and the town was shaken a second time</w:t>
      </w:r>
    </w:p>
    <w:p>
      <w:pPr>
        <w:pStyle w:val="SourcePage"/>
      </w:pPr>
      <w:r>
        <w:t xml:space="preserve">[p. 2]</w:t>
      </w:r>
    </w:p>
    <w:p>
      <w:pPr>
        <w:pStyle w:val="BodyText"/>
      </w:pPr>
      <w:r>
        <w:t xml:space="preserve">during the Great Awakening of 1740–42. Out of the Awakening emerged a movement of protest against any practices that compromised the gathered church. In his own way Edwards shared in this reaction. Hence in February 1749, he told the Northampton church that he had come to believe that persons requesting admission to the Lord's Supper must be "godly or gracious persons."</w:t>
      </w:r>
      <w:r>
        <w:rPr>
          <w:rStyle w:val="FootnoteReference"/>
        </w:rPr>
        <w:footnoteReference w:id="3"/>
      </w:r>
      <w:r>
        <w:t xml:space="preserve"> His dismissal followed in July 1750.</w:t>
      </w:r>
    </w:p>
    <w:p>
      <w:pPr>
        <w:pStyle w:val="BodyText"/>
      </w:pPr>
      <w:r>
        <w:t xml:space="preserve">This volume in </w:t>
      </w:r>
      <w:r>
        <w:rPr>
          <w:i/>
          <w:iCs/>
        </w:rPr>
        <w:t xml:space="preserve">The Works of Jonathan Edwards</w:t>
      </w:r>
      <w:r>
        <w:t xml:space="preserve"> contains one publication in which Edwards defended the actions of the group that tried to thwart the ordination of Robert Breck, two publications in which he defended his conception of the church, and a fourth in which he narrated the sequence of events in Northampton that culminated in his dismissal. Collectively, these texts bring home how much Edwards was engaged with issues that grew out of Congregationalism, the amendments to it known as Stoddardeanism, the revivals of the 1730s and 1740s, and religion as experienced by the laity of Northampton, or what we may term "popular religion."</w:t>
      </w:r>
    </w:p>
    <w:p>
      <w:pPr>
        <w:pStyle w:val="BodyText"/>
      </w:pPr>
      <w:r>
        <w:t xml:space="preserve">The standard interpretation of the turmoil about church membership that led to Edwards' dismissal remains the one advanced early in the nineteenth century by his grandson and biographer, Sereno E. Dwight. Dwight's thesis may be reduced to the phrase, "Stoddardeanism (i.e. 'laxness') begat Arminianism." Writing as a committed Congregationalist and evangelical, Dwight connected two quite different processes and made one the cause of the other. The first of these was an easing of access to church membership that he traced back to the "half-way covenant" decision of the Synod of 1662 and that he saw as abetted by the Reverend Solomon Stoddard in </w:t>
      </w:r>
      <w:r>
        <w:rPr>
          <w:i/>
          <w:iCs/>
        </w:rPr>
        <w:t xml:space="preserve">his</w:t>
      </w:r>
      <w:r>
        <w:t xml:space="preserve"> Northampton ministry, for Stoddard had allowed "unregenerate" persons to enter the church and participate in the sacrament of the Lord's Supper. According to Dwight, the easing of access to the church accelerated a second process, a weakening of doctrinal orthodoxy as "liberals" began to emphasize free will and human ability, a tendency that culminated in the rise of Unitarianism.</w:t>
      </w:r>
      <w:r>
        <w:rPr>
          <w:rStyle w:val="FootnoteReference"/>
        </w:rPr>
        <w:footnoteReference w:id="4"/>
      </w:r>
    </w:p>
    <w:p>
      <w:pPr>
        <w:pStyle w:val="SourcePage"/>
      </w:pPr>
      <w:r>
        <w:t xml:space="preserve">[p. 3]</w:t>
      </w:r>
    </w:p>
    <w:p>
      <w:pPr>
        <w:pStyle w:val="BodyText"/>
      </w:pPr>
      <w:r>
        <w:t xml:space="preserve">Only recently has it become clear that Dwight, together with a host of nineteenth-century evangelical writers, misrepresented Stoddard and the consequences of Stoddardeanism in eighteenth-century New England.</w:t>
      </w:r>
      <w:r>
        <w:rPr>
          <w:rStyle w:val="FootnoteReference"/>
        </w:rPr>
        <w:footnoteReference w:id="5"/>
      </w:r>
      <w:r>
        <w:t xml:space="preserve"> The larger error has been to impose a framework of "declension" on the relation between orthodoxy and lay people, for the received tradition, which continues to be widely reiterated among twentieth-century historians of religion in New England, has it that sincerity gave way to hypocrisy among the third- and fourth-generation colonists.</w:t>
      </w:r>
      <w:r>
        <w:rPr>
          <w:rStyle w:val="FootnoteReference"/>
        </w:rPr>
        <w:footnoteReference w:id="6"/>
      </w:r>
      <w:r>
        <w:t xml:space="preserve"> That such failures of understanding should prevail for almost two centuries is perhaps a measure of how easily moral judgments—in this case, a contempt for "formalism" and, if I may say so, popular religion—have infiltrated the telling of the history of New England Congregationalism. The dismissal of Jonathan Edwards in 1750 has stirred up further bouts of special pleading.</w:t>
      </w:r>
      <w:r>
        <w:rPr>
          <w:rStyle w:val="FootnoteReference"/>
        </w:rPr>
        <w:footnoteReference w:id="7"/>
      </w:r>
      <w:r>
        <w:t xml:space="preserve"> The interpretive tradition includes yet another vein of speculation, the efforts some have made to discern themes from Edwards' philosophical theology or his fascination with the history of redemption in the controversy about admission to the Lord's Supper.</w:t>
      </w:r>
      <w:r>
        <w:rPr>
          <w:rStyle w:val="FootnoteReference"/>
        </w:rPr>
        <w:footnoteReference w:id="8"/>
      </w:r>
    </w:p>
    <w:p>
      <w:pPr>
        <w:pStyle w:val="SourcePage"/>
      </w:pPr>
      <w:r>
        <w:t xml:space="preserve">[p. 4]</w:t>
      </w:r>
    </w:p>
    <w:p>
      <w:pPr>
        <w:pStyle w:val="BodyText"/>
      </w:pPr>
      <w:r>
        <w:t xml:space="preserve">The purpose of this introduction is to locate </w:t>
      </w:r>
      <w:r>
        <w:rPr>
          <w:i/>
          <w:iCs/>
        </w:rPr>
        <w:t xml:space="preserve">An Humble Inquiry</w:t>
      </w:r>
      <w:r>
        <w:t xml:space="preserve"> and its companion, </w:t>
      </w:r>
      <w:r>
        <w:rPr>
          <w:i/>
          <w:iCs/>
        </w:rPr>
        <w:t xml:space="preserve">Misrepresentations Corrected</w:t>
      </w:r>
      <w:r>
        <w:t xml:space="preserve">, within more appropriate contexts: first and foremost, debates and decisions about the nature of the church that unfolded in English and American Puritanism in the seventeenth and early eighteenth centuries; second, popular religion as Edwards encountered it in Northampton; third, the thinking of Solomon Stoddard and the ministers who espoused a Stoddardean understanding of the church; and fourth, Edwards' place in the revival of the 1740s and his response to the more radical tendencies that emerged from that revival.</w:t>
      </w:r>
    </w:p>
    <w:p>
      <w:pPr>
        <w:pStyle w:val="BodyText"/>
      </w:pPr>
      <w:r>
        <w:t xml:space="preserve">These four contexts were parts of a whole in which the social and the religious were commingled and inseparable, a whole that we may term a culture. Growing up within this culture, Jonathan Edwards was constrained by its boundaries in imagining (or reimagining) the nature of the church. He was constrained for another reason. Because this culture was a whole, any change in one of its parts reverberated in the others. The nature of the church was no narrowly religious or doctrinal matter, but a many-sided issue that quickly became charged with politics. In bringing popular religion into the forefront of my narrative, my purpose is to reveal more fully the politics of the Northampton controversy. Why did the townspeople explode when Edwards proposed to restrict their access to baptism and the Lord's Supper? The answer to this question has to do with the mingling of the social and the religious in eighteenth-century New England.</w:t>
      </w:r>
    </w:p>
    <w:p>
      <w:pPr>
        <w:pStyle w:val="Heading3"/>
      </w:pPr>
      <w:bookmarkStart w:name="heading_the_robert_breck_affair" w:id="9"/>
      <w:r>
        <w:t xml:space="preserve">The Robert Breck Affair</w:t>
      </w:r>
      <w:bookmarkEnd w:id="9"/>
    </w:p>
    <w:p>
      <w:pPr>
        <w:pStyle w:val="BodyText"/>
      </w:pPr>
      <w:r>
        <w:t xml:space="preserve">The story of the entanglement that is known to us as the Breck Affair has been told before, and the full details need not be repeated here.</w:t>
      </w:r>
      <w:r>
        <w:rPr>
          <w:rStyle w:val="FootnoteReference"/>
        </w:rPr>
        <w:footnoteReference w:id="9"/>
      </w:r>
      <w:r>
        <w:t xml:space="preserve"> Daniel Brewer, the longtime minister of First Precinct, Springfield,</w:t>
      </w:r>
    </w:p>
    <w:p>
      <w:pPr>
        <w:pStyle w:val="SourcePage"/>
      </w:pPr>
      <w:r>
        <w:t xml:space="preserve">[p. 5]</w:t>
      </w:r>
    </w:p>
    <w:p>
      <w:pPr>
        <w:pStyle w:val="BodyText"/>
      </w:pPr>
      <w:r>
        <w:t xml:space="preserve">died in 1733. Seeking to replace him, the church attempted twice to recruit graduates of Yale. These efforts failing, it turned to Harvard and in May 1734 invited Robert Breck to preach with a view to settlement. Breck was installed and ordained in January 1736 despite the opposition of a majority of the ministers in Hampshire County.</w:t>
      </w:r>
    </w:p>
    <w:p>
      <w:pPr>
        <w:pStyle w:val="BodyText"/>
      </w:pPr>
      <w:r>
        <w:t xml:space="preserve">Edwards was one of the Hampshire ministers who opposed Breck's settlement in Springfield. Fifteen years later, Edwards wrote to his congregation that "I had no hand at all in opposing these ministers </w:t>
      </w:r>
      <w:r>
        <w:rPr>
          <w:rStyle w:val="FootnoteReference"/>
        </w:rPr>
        <w:footnoteReference w:id="10"/>
      </w:r>
      <w:r>
        <w:t xml:space="preserve"> in anything they did; for all that was done of that nature, was done when I was not in New England, and when I was totally ignorant of anything that was done until all was over. My crime was merely defending what others had done, at their request." This retrospective judgment is contradicted by evidence that Edwards did indeed play a significant role in the controversy. As late as August 1735 he cosigned letters critical of Breck that the Hampshire Association sent to the Springfield church. During September and October he was out of New England, spending at least part of the time in New York City.</w:t>
      </w:r>
      <w:r>
        <w:rPr>
          <w:rStyle w:val="FootnoteReference"/>
        </w:rPr>
        <w:footnoteReference w:id="11"/>
      </w:r>
      <w:r>
        <w:t xml:space="preserve"> This absence explains why Edwards did not attend the council meeting that resulted in Breck's arrest, yet it did not hinder his being asked to write the defense of the Hampshire Association's actions. That defense was </w:t>
      </w:r>
      <w:r>
        <w:rPr>
          <w:i/>
          <w:iCs/>
        </w:rPr>
        <w:t xml:space="preserve">A Letter to the Author of the Pamphlet</w:t>
      </w:r>
      <w:r>
        <w:t xml:space="preserve"> (1737), the final shot in a very public quarrel between certain Boston ministers who befriended Breck and those in Hampshire County who opposed him.</w:t>
      </w:r>
      <w:r>
        <w:rPr>
          <w:rStyle w:val="FootnoteReference"/>
        </w:rPr>
        <w:footnoteReference w:id="12"/>
      </w:r>
    </w:p>
    <w:p>
      <w:pPr>
        <w:pStyle w:val="SourcePage"/>
      </w:pPr>
      <w:r>
        <w:t xml:space="preserve">[p. 6]</w:t>
      </w:r>
    </w:p>
    <w:p>
      <w:pPr>
        <w:pStyle w:val="BodyText"/>
      </w:pPr>
      <w:r>
        <w:t xml:space="preserve">Robert Breck arrived in Hampshire County with his reputation clouded by reports of how he had behaved as a student at Harvard and as a ministerial candidate in Windham County, Connecticut. Born in Marlborough, Massachusetts, in 1713, where his father of the same name was the town minister, he matriculated at Harvard in 1726. By his own admission young Breck "fell into bad Company" and had a lively time of it until his father withdrew him in May 1729. A year later the faculty agreed to let him graduate with the class of 1730 on the grounds that, in the interim, he had "followed those studies at home whch were proper for his College study," had "Confessed his former Miscarriage at college," and, as testified by proper witnesses, had demonstrated "studious blameless behavior." Breck returned to Harvard in 1732 and took his M.A. in 1733. He began to preach in December of that year as a candidate for the ministry of Third Parish, or Scotland District, in Windham. He quickly found himself in trouble, for the sermons that he preached, including a guest sermon from the pulpit of his neighbor Thomas Clap of First Parish, contained statements that ran contrary to the Westminster Confession. Breck seems to have asserted that persons who followed the "Light of Nature" could be saved with or without faith, that certain passages of Scripture were corrupt, and that predestination gave "no Encouragement to Duty."</w:t>
      </w:r>
      <w:r>
        <w:rPr>
          <w:rStyle w:val="FootnoteReference"/>
        </w:rPr>
        <w:footnoteReference w:id="13"/>
      </w:r>
    </w:p>
    <w:p>
      <w:pPr>
        <w:pStyle w:val="BodyText"/>
      </w:pPr>
      <w:r>
        <w:t xml:space="preserve">The winds of change were blowing in the intellectual universe of New England Calvinism, and Breck was shifting with them. As some who had heard him preach in Windham testified, he spoke admiringly of the English Arian Thomas Chubb. Breck conceded to his critics that, at the outset of his ministry, he was not "fully settled and established in" the "Point" of faith as "necessary to Salvation." In his own</w:t>
      </w:r>
    </w:p>
    <w:p>
      <w:pPr>
        <w:pStyle w:val="SourcePage"/>
      </w:pPr>
      <w:r>
        <w:t xml:space="preserve">[p. 7]</w:t>
      </w:r>
    </w:p>
    <w:p>
      <w:pPr>
        <w:pStyle w:val="BodyText"/>
      </w:pPr>
      <w:r>
        <w:t xml:space="preserve">defense he painted himself as someone still at bottom soundly orthodox, though liking to voice speculations from the pulpit. Hindsight tells us that, along with others in New England, he was moving toward a more rational theology that his contemporaries usually termed Arminianism. Yet he was willing to avow the Westminster Confession and to declare that he "hated the Name of an Arminian."</w:t>
      </w:r>
      <w:r>
        <w:rPr>
          <w:rStyle w:val="FootnoteReference"/>
        </w:rPr>
        <w:footnoteReference w:id="14"/>
      </w:r>
    </w:p>
    <w:p>
      <w:pPr>
        <w:pStyle w:val="BodyText"/>
      </w:pPr>
      <w:r>
        <w:t xml:space="preserve">His older neighbor and fellow Harvard graduate, Thomas Clap of First Parish, remained traditionally orthodox. Dismayed by the ideas Breck was voicing, Clap was also troubled by rumors of Breck's misdoings as an undergraduate. Had he been expelled from Harvard for stealing books? When Clap put this question to him, Breck denied the story and defended his opinions.</w:t>
      </w:r>
      <w:r>
        <w:rPr>
          <w:rStyle w:val="FootnoteReference"/>
        </w:rPr>
        <w:footnoteReference w:id="15"/>
      </w:r>
      <w:r>
        <w:t xml:space="preserve"> Third Parish gave him a vote of confidence by calling him to the pulpit. Even so, aware that Clap was not convinced of his merits, Breck decided to look elsewhere for a permanent position.</w:t>
      </w:r>
      <w:r>
        <w:rPr>
          <w:rStyle w:val="FootnoteReference"/>
        </w:rPr>
        <w:footnoteReference w:id="16"/>
      </w:r>
    </w:p>
    <w:p>
      <w:pPr>
        <w:pStyle w:val="BodyText"/>
      </w:pPr>
      <w:r>
        <w:t xml:space="preserve">The offer from First Precinct drew Breck to Springfield in May 1734. Word followed swiftly of his problems in eastern Connecticut. The main line of communication between Windham and Springfield ran through members of a clerical and civil elite, the Williamses. The controversy would eventually involve five members of this clan, all of them ministers and all committed to defending orthodoxy. In 1734 the family patriarch, the Reverend William Williams of Hatfield, Massachusetts, was the senior minister in Hampshire County and the man most likely to serve as "moderator" of meetings of the Hampshire ministers. One of his sons, Elisha, was rector (chief officer) of Yale College, and another (by a different wife), Solomon, was minister in Lebanon, Connecticut. A cousin of theirs, Stephen, was minister in Longmeadow, adjacent (on the south) to Springfield. Stephen's</w:t>
      </w:r>
    </w:p>
    <w:p>
      <w:pPr>
        <w:pStyle w:val="SourcePage"/>
      </w:pPr>
      <w:r>
        <w:t xml:space="preserve">[p. 8]</w:t>
      </w:r>
    </w:p>
    <w:p>
      <w:pPr>
        <w:pStyle w:val="BodyText"/>
      </w:pPr>
      <w:r>
        <w:t xml:space="preserve">brother Eliezer was minister in Mansfield, Connecticut, which adjoined Lebanon. Two other Hampshire ministers were or soon would be related to the Williamses. Jonathan Ashley of Deerfield married one of William Williams' daughters in 1736. And because William Williams had married, as his second wife, a daughter of Solomon Stoddard, he was Edwards' uncle. As clan and cousinage, the Williamses had been known to act forcefully in securing the appointment of ministers they favored and in blocking those they disliked.</w:t>
      </w:r>
      <w:r>
        <w:rPr>
          <w:rStyle w:val="FootnoteReference"/>
        </w:rPr>
        <w:footnoteReference w:id="17"/>
      </w:r>
    </w:p>
    <w:p>
      <w:pPr>
        <w:pStyle w:val="BodyText"/>
      </w:pPr>
      <w:r>
        <w:t xml:space="preserve">Hearing of his neighbor Thomas Clap's concerns, Eliezer Williams wrote in August 1734 to Stephen that Robert Breck was "not a sutable Person to be employ'd in the Ministry." Thus forewarned, the ministers in Hampshire County, acting in their organized capacity as the Hampshire Association and assuming a customary role as supervisors of an ordination, told Breck on September 4 that they wanted him to secure a "certificate of orthodoxy" from Thomas Clap and two other Windham County residents, the Reverend Daniel Kirtland of Norwich and a layman, Nathaniel Huntington, of Windham. But the rupture between Breck and Clap was not easily healed. In late August Breck had written Clap a letter in which he complained of what was being said about his preaching and his misdemeanors as an undergraduate. "I took you always to be a Gentleman," he told the older man, "&amp; not only so, but a Christian." A visit he paid to Clap in September failed to produce "Satisfaction." Two months later, Breck was telling friends and members of the Springfield church that his Windham County critics did not speak the truth. Clap, unreconciled, communicated directly on October 7 to the Association about errors in Breck's preaching. In late November, six of its members, including Edwards, advised the parish not to proceed to his settlement.</w:t>
      </w:r>
      <w:r>
        <w:rPr>
          <w:rStyle w:val="FootnoteReference"/>
        </w:rPr>
        <w:footnoteReference w:id="18"/>
      </w:r>
    </w:p>
    <w:p>
      <w:pPr>
        <w:pStyle w:val="BodyText"/>
      </w:pPr>
      <w:r>
        <w:t xml:space="preserve">Settlement in Springfield seemed all the more unlikely since Breck had reached an impasse in negotiations over salary with the parish. But Breck returned from Cambridge early in the new year after the church members, having decided that he was without fault and resenting what they saw as interference from the Hampshire ministers, recalled him on January 1. Hoping all would work out for the best,</w:t>
      </w:r>
    </w:p>
    <w:p>
      <w:pPr>
        <w:pStyle w:val="SourcePage"/>
      </w:pPr>
      <w:r>
        <w:t xml:space="preserve">[p. 9]</w:t>
      </w:r>
    </w:p>
    <w:p>
      <w:pPr>
        <w:pStyle w:val="BodyText"/>
      </w:pPr>
      <w:r>
        <w:t xml:space="preserve">William Williams urged Breck to send Clap a "Confession," which he did. Breck presented this confession and a new "Vindication" to the members of the Association on April 8. In the latter he acknowledged having "tho't it not an unprofitable way of spending time in discoursing upon some of the controverted points in divinity." But he also insisted on his orthodoxy.</w:t>
      </w:r>
      <w:r>
        <w:rPr>
          <w:rStyle w:val="FootnoteReference"/>
        </w:rPr>
        <w:footnoteReference w:id="19"/>
      </w:r>
      <w:r>
        <w:t xml:space="preserve"> Thereupon three members of the Association, William Rand, Ebenezer Devotion,</w:t>
      </w:r>
      <w:r>
        <w:rPr>
          <w:rStyle w:val="FootnoteReference"/>
        </w:rPr>
        <w:footnoteReference w:id="20"/>
      </w:r>
      <w:r>
        <w:t xml:space="preserve"> and Isaac Chauncy, declared that they were willing to begin the ordination process. Six others, led by William Williams, voted for a full hearing of Breck's critics, to take place at a special session of the Association. From this point on, the majority clung to the condition that, before ordination could proceed, Breck should meet face-to-face with those who accused him of misbehavior.</w:t>
      </w:r>
    </w:p>
    <w:p>
      <w:pPr>
        <w:pStyle w:val="BodyText"/>
      </w:pPr>
      <w:r>
        <w:t xml:space="preserve">On April 17 the Springfield church, ignoring a cautionary letter from William Williams, gave Breck a formal call. The vote was not unanimous, and the small handful in opposition—the "dissatisfied"—turned to the Association for advice and assistance. Their complaint was discussed at a meeting of the Association on August 14. But by this time Breck, armed with a certificate of orthodoxy signed by eight ministers from elsewhere, had accepted the call of the church, which in turn invited four of the Hampshire ministers—the three who voted in his favor in April, together with William Williams—to participate in the ordination council. William Williams declined the invitation. When he learned that Breck had also invited four ministers from outside Hampshire County, he wrote to one of them, the Reverend William Cooper of Fourth (Brattle Street) Church in Boston, suggesting that one or two of Breck's supporters in Boston join with their Hampshire colleagues to air all the issues. But the Boston clergy were embarked on a different course. Cooper and three others, Samuel Mather, William Welsted, and Joshua Gee, turned up in Springfield and convened an ordination council on October 7. Thomas Clap was on hand as principal complainant. In the midst of these sessions, which took place behind closed doors and extended into the next day, Breck was abruptly arrested, charged in civil court with preaching heresy,</w:t>
      </w:r>
    </w:p>
    <w:p>
      <w:pPr>
        <w:pStyle w:val="SourcePage"/>
      </w:pPr>
      <w:r>
        <w:t xml:space="preserve">[p. 10]</w:t>
      </w:r>
    </w:p>
    <w:p>
      <w:pPr>
        <w:pStyle w:val="BodyText"/>
      </w:pPr>
      <w:r>
        <w:t xml:space="preserve">and taken off to Connecticut, the site of the alleged offense. Released on bond, he returned to Springfield one day later in time to arrange for a reconvening of the council in January 1736. All was calm on this occasion; Cooper preached the ordination sermon, and Breck was formally installed and ordained.</w:t>
      </w:r>
    </w:p>
    <w:p>
      <w:pPr>
        <w:pStyle w:val="BodyText"/>
      </w:pPr>
      <w:r>
        <w:t xml:space="preserve">Thereafter the controversy was fought out via pamphlets and letters to the press. Someone sympathetic to Breck fired the first shot, a letter in the </w:t>
      </w:r>
      <w:r>
        <w:rPr>
          <w:i/>
          <w:iCs/>
        </w:rPr>
        <w:t xml:space="preserve">Boston Gazette</w:t>
      </w:r>
      <w:r>
        <w:t xml:space="preserve"> of October 10, 1735, mocking the literary style of "country" ministers, accusing them of meddling, and ridiculing another letter (itself not fully quoted) written by a person whose identity was partially concealed. As was later revealed, the author of this second letter was Elisha Williams, who had written to his cousin Stephen urging that the Hampshire ministers publicize "the Folly and wickedness" of the ordination council. Other letters followed, pro and con.</w:t>
      </w:r>
      <w:r>
        <w:rPr>
          <w:rStyle w:val="FootnoteReference"/>
        </w:rPr>
        <w:footnoteReference w:id="21"/>
      </w:r>
      <w:r>
        <w:t xml:space="preserve"> In December the Springfield church petitioned the Massachusetts House of Representatives to affirm that the council was in order. The House conducted an inquiry into the conduct of the three justices of the peace who had ordered Breck's arrest, and in January, by a close vote, officially rebuked them for having "interrupted that Church and Ecclesiastical Council."</w:t>
      </w:r>
      <w:r>
        <w:rPr>
          <w:rStyle w:val="FootnoteReference"/>
        </w:rPr>
        <w:footnoteReference w:id="22"/>
      </w:r>
    </w:p>
    <w:p>
      <w:pPr>
        <w:pStyle w:val="BodyText"/>
      </w:pPr>
      <w:r>
        <w:t xml:space="preserve">The Hampshire ministers fought back, telling their side of the story, with due emphasis on Breck's limitations as preacher and person, in </w:t>
      </w:r>
      <w:r>
        <w:rPr>
          <w:i/>
          <w:iCs/>
        </w:rPr>
        <w:t xml:space="preserve">A Narrative of the Proceedings of Those Ministers of the County of Hampshire, Etc. that have Disapproved of the Late Measures Taken in Order to the Settlement of Mr. Robert Breck</w:t>
      </w:r>
      <w:r>
        <w:t xml:space="preserve"> (1736). A riposte was soon forthcoming, the anonymous </w:t>
      </w:r>
      <w:r>
        <w:rPr>
          <w:i/>
          <w:iCs/>
        </w:rPr>
        <w:t xml:space="preserve">An Examination of and Some Answer to a Pamphlet, Entitled, A Narrative and Defense…With a Vindication of Those Ministers and Churches, that Approved of, and Acted in the Settlement of Said Mr. Breck</w:t>
      </w:r>
      <w:r>
        <w:t xml:space="preserve"> (1736). The series ended with the reply of the Hampshire majority, Edwards' </w:t>
      </w:r>
      <w:r>
        <w:rPr>
          <w:i/>
          <w:iCs/>
        </w:rPr>
        <w:t xml:space="preserve">A Letter to the Author</w:t>
      </w:r>
      <w:r>
        <w:t xml:space="preserve">.</w:t>
      </w:r>
    </w:p>
    <w:p>
      <w:pPr>
        <w:pStyle w:val="BodyText"/>
      </w:pPr>
      <w:r>
        <w:t xml:space="preserve">The author of </w:t>
      </w:r>
      <w:r>
        <w:rPr>
          <w:i/>
          <w:iCs/>
        </w:rPr>
        <w:t xml:space="preserve">An Examination</w:t>
      </w:r>
      <w:r>
        <w:t xml:space="preserve"> was almost certainly William Cooper and not Robert Breck, to whom it is attributed in certain older bibliographies.</w:t>
      </w:r>
    </w:p>
    <w:p>
      <w:pPr>
        <w:pStyle w:val="SourcePage"/>
      </w:pPr>
      <w:r>
        <w:t xml:space="preserve">[p. 11]</w:t>
      </w:r>
    </w:p>
    <w:p>
      <w:pPr>
        <w:pStyle w:val="BodyText"/>
      </w:pPr>
      <w:r>
        <w:t xml:space="preserve">Neither at this stage nor in his previous intervention was Cooper motivated by a personal relationship to Robert Breck. "As to Mr. Breck himself," he declared in a letter to William Williams, "tho' I heartily wish his Usefulness, and entertain good Hopes concerning him, yet I have no particular Interest in him, and know of nothing to give me an undue Byass towards him."</w:t>
      </w:r>
      <w:r>
        <w:rPr>
          <w:rStyle w:val="FootnoteReference"/>
        </w:rPr>
        <w:footnoteReference w:id="23"/>
      </w:r>
      <w:r>
        <w:t xml:space="preserve"> The truth of this statement is borne out by Edwards' silence on the matter. And Edwards could not accuse Cooper of defending a fellow liberal. The Boston minister spoke in favor of the Westminster doctrines in the sermon he preached at Breck's ordination.</w:t>
      </w:r>
      <w:r>
        <w:rPr>
          <w:rStyle w:val="FootnoteReference"/>
        </w:rPr>
        <w:footnoteReference w:id="24"/>
      </w:r>
      <w:r>
        <w:t xml:space="preserve"> When the Great Awakening erupted in the 1740s, he defended it against its critics and, more tellingly, signed three prefaces to as many books by Edwards in which the revival was presented as a "work of grace." His endorsement of Edwards extended back to 1731, when he lent his name to the preface of Edwards' first published sermon.</w:t>
      </w:r>
    </w:p>
    <w:p>
      <w:pPr>
        <w:pStyle w:val="BodyText"/>
      </w:pPr>
      <w:r>
        <w:t xml:space="preserve">These circumstances force us to look elsewhere for the motives of the Boston ministers. Their rhetoric is at once revealing and concealing. From the outset of the controversy, these men described the Hampshire majority as "a set of ambitious, arbitrary, and unjust usurpers" intent on disrupting the "liberty" of local congregations to choose as they pleased. "And a fine Scheme it is," Cooper blustered, "to fetter and enslave the Churches; and have Things carried according to the Will…or arbitrary Disposition of a particular Set of Ministers." Cooper and his colleagues argued that associations like the one in Hampshire County were a violation of Congregational principles as articulated in the Cambridge Platform of 1648:</w:t>
      </w:r>
    </w:p>
    <w:p>
      <w:pPr>
        <w:pStyle w:val="BlockQuote"/>
      </w:pPr>
      <w:r>
        <w:t xml:space="preserve">And in a Word, We don't look upon them </w:t>
      </w:r>
      <w:r>
        <w:rPr>
          <w:rStyle w:val="FootnoteReference"/>
        </w:rPr>
        <w:footnoteReference w:id="25"/>
      </w:r>
      <w:r>
        <w:t xml:space="preserve"> to be any Part of the Constitution of these Churches…such an Association of Pastors…is an Usurpation upon the Liberties of Congregational Churches, and those Churches are servile indeed that tamely submit to them therein.</w:t>
      </w:r>
    </w:p>
    <w:p>
      <w:pPr>
        <w:pStyle w:val="BodyText"/>
      </w:pPr>
      <w:r>
        <w:t xml:space="preserve">Local churches could decide for themselves whether to seek "Advice" from a ministerial association, and the authority of that advice was</w:t>
      </w:r>
    </w:p>
    <w:p>
      <w:pPr>
        <w:pStyle w:val="SourcePage"/>
      </w:pPr>
      <w:r>
        <w:t xml:space="preserve">[p. 12]</w:t>
      </w:r>
    </w:p>
    <w:p>
      <w:pPr>
        <w:pStyle w:val="BodyText"/>
      </w:pPr>
      <w:r>
        <w:t xml:space="preserve">contingent on the "free and voluntary" actions of the congregation. From this reasoning followed Cooper's case against the Hampshire ministers: they intervened in Springfield without ever being asked to do so by the church.</w:t>
      </w:r>
      <w:r>
        <w:rPr>
          <w:rStyle w:val="FootnoteReference"/>
        </w:rPr>
        <w:footnoteReference w:id="26"/>
      </w:r>
    </w:p>
    <w:p>
      <w:pPr>
        <w:pStyle w:val="BodyText"/>
      </w:pPr>
      <w:r>
        <w:t xml:space="preserve">Via such assertions, Cooper cast the friends of Breck as defenders of the rights of local congregations as enshrined in the Cambridge Platform, and his critics as "Presbyterian"-minded ministers. But let us look more closely at this rhetoric. We may do so, first, by returning to the Cambridge Platform, as Edwards and the Hampshire ministers did in their rebuttal. This description of Congregational church polity was the product of the founding generation of New England ministers, the immigrants from England who experimented with a system of church government that empowered individual congregations—hence the term "congregational" or its near synonym, "independent"—and entrusted the "power of the keys," or decision making in the congregation, to (male) full church members. In both respects the Congregational system curtailed the authority of the ministry as it was customarily sustained in the "presbyterian" or "classical" system of church government. The framers of the Platform modified the strict independence of each local congregation by urging a process of "communion" or consultation between churches and by affirming the legitimacy of "synods" as "necessary to the well-being of churches, for the establishment of truth, &amp; peace therin." As defined in the Platform, synods were a relatively toothless instrument. Intervention from outside was proper when the church itself requested advice. Yet the Platform also recognized that situations could arise that would justify a "fuller act of brotherly communion," a process of "admonition" undertaken without prior invitation. And in chapter 8, which described the election of ministers as performed by individual congregations, the Platform urged that "neighbour-churches be advised withall, &amp; their help made use of in the triall of church-officers, in order to their choyce."</w:t>
      </w:r>
      <w:r>
        <w:rPr>
          <w:rStyle w:val="FootnoteReference"/>
        </w:rPr>
        <w:footnoteReference w:id="27"/>
      </w:r>
    </w:p>
    <w:p>
      <w:pPr>
        <w:pStyle w:val="BodyText"/>
      </w:pPr>
      <w:r>
        <w:t xml:space="preserve">Much had happened between 1648 and 1735 to fill out these rules. The many episodes of conflict over issues like church membership and whom to elect to the ministry had prompted an increasing use of "councils," often though not always a small group of ministers, to mediate disputes. Experiences of this kind, together with the felt need</w:t>
      </w:r>
    </w:p>
    <w:p>
      <w:pPr>
        <w:pStyle w:val="SourcePage"/>
      </w:pPr>
      <w:r>
        <w:t xml:space="preserve">[p. 13]</w:t>
      </w:r>
    </w:p>
    <w:p>
      <w:pPr>
        <w:pStyle w:val="BodyText"/>
      </w:pPr>
      <w:r>
        <w:t xml:space="preserve">to affirm a stronger role for the ministry as a collective body, lay behind a resolution passed by the Synod of 1662 declaring that "Consociation of Churches" was scriptural and "expedient." Not until the 1690s, however, did the ministers in New England formalize the existence of "consociations" or "associations," groups that enrolled the clergy in a given region for the purpose of discussing issues of the day. An attempt in Massachusetts to give legal standing to these groups, the so-called Proposals of 1705, collapsed in the face of opposition from the civil government and from certain ministers. The clergy in Connecticut succeeded where their colleagues failed, securing in the Saybrook Platform of 1708 a state-recognized system of ministerial consociations. Yet their victory was but partial since many congregations in Connecticut refused to accept the Saybrook Platform.</w:t>
      </w:r>
      <w:r>
        <w:rPr>
          <w:rStyle w:val="FootnoteReference"/>
        </w:rPr>
        <w:footnoteReference w:id="28"/>
      </w:r>
    </w:p>
    <w:p>
      <w:pPr>
        <w:pStyle w:val="BodyText"/>
      </w:pPr>
      <w:r>
        <w:t xml:space="preserve">The Hampshire Association emerged in the wake of these events. Organized in 1714 and endeavoring to meet monthly, it undertook the same kinds of business that concerned the four or five associations already functioning in eastern Massachusetts. One role such groups expected to assume was the ordination of new ministers and, perforce, a review of each candidate's credentials. Ordination in New England was initially downplayed, even to the point of allowing laymen to perform the function. But the reemergence of a higher sense of clerical office, a process under way as early as the drafting of the Cambridge Platform, was accompanied by a new insistence on ordination as exclusively a function performed by the clergy.</w:t>
      </w:r>
      <w:r>
        <w:rPr>
          <w:rStyle w:val="FootnoteReference"/>
        </w:rPr>
        <w:footnoteReference w:id="29"/>
      </w:r>
      <w:r>
        <w:t xml:space="preserve"> Hence the expectation that Robert Breck would seek ordination from his Hampshire colleagues should the Springfield church vote to have him as its minister. That his colleagues could refuse this function and, by doing so, prevent the church from exercising its undoubted right of choosing someone for the ministry was implicit in the process. Indeed, precedents existed for refusing to ordain and for looking closely at a candidate's beliefs.</w:t>
      </w:r>
      <w:r>
        <w:rPr>
          <w:rStyle w:val="FootnoteReference"/>
        </w:rPr>
        <w:footnoteReference w:id="30"/>
      </w:r>
    </w:p>
    <w:p>
      <w:pPr>
        <w:pStyle w:val="SourcePage"/>
      </w:pPr>
      <w:r>
        <w:t xml:space="preserve">[p. 14]</w:t>
      </w:r>
    </w:p>
    <w:p>
      <w:pPr>
        <w:pStyle w:val="BodyText"/>
      </w:pPr>
      <w:r>
        <w:t xml:space="preserve">These contexts accentuate the decision William Cooper made to raise the cry of usurpation and to pin the label "Presbyterian" on the Hampshire clergy. To do so was to invoke a well-worn rhetorical tradition that dated back to the seventeenth century, and one that lay opponents of the Saybrook Platform had recently revived. But as some of his contemporaries knew, Cooper was no populist at heart. The central task awaiting Edwards was to defuse the rhetoric of Breck's friends. He did so by exposing them as </w:t>
      </w:r>
      <w:r>
        <w:rPr>
          <w:i/>
          <w:iCs/>
        </w:rPr>
        <w:t xml:space="preserve">critics</w:t>
      </w:r>
      <w:r>
        <w:t xml:space="preserve"> of the Cambridge Platform.</w:t>
      </w:r>
    </w:p>
    <w:p>
      <w:pPr>
        <w:pStyle w:val="BodyText"/>
      </w:pPr>
      <w:r>
        <w:t xml:space="preserve">The longest section of </w:t>
      </w:r>
      <w:r>
        <w:rPr>
          <w:i/>
          <w:iCs/>
        </w:rPr>
        <w:t xml:space="preserve">A Letter to the Author</w:t>
      </w:r>
      <w:r>
        <w:t xml:space="preserve"> has to do with issues growing out of the Cambridge Platform: on the one hand, the legitimacy of the council that ordained Breck, and on the other the legitimacy of the Hampshire ministers' intervention. Edwards saw the former as turning on the composition of the council. Repeating a line of attack pursued in </w:t>
      </w:r>
      <w:r>
        <w:rPr>
          <w:i/>
          <w:iCs/>
        </w:rPr>
        <w:t xml:space="preserve">A Narrative</w:t>
      </w:r>
      <w:r>
        <w:t xml:space="preserve">, he insisted that the phrase "neighbour-churches" in the Platform did not sanction bringing ministers from as far away as Boston to a Springfield ceremony.</w:t>
      </w:r>
      <w:r>
        <w:rPr>
          <w:rStyle w:val="FootnoteReference"/>
        </w:rPr>
        <w:footnoteReference w:id="31"/>
      </w:r>
      <w:r>
        <w:t xml:space="preserve"> And what of Cooper's protestations that the Boston ministers were the true friends of congregational liberties? Here Edwards' tactic was to quote from a short pamphlet, </w:t>
      </w:r>
      <w:r>
        <w:rPr>
          <w:i/>
          <w:iCs/>
        </w:rPr>
        <w:t xml:space="preserve">Some Brief Remarks upon a Letter to a Gentleman Relating to the Office of Ruling Elder</w:t>
      </w:r>
      <w:r>
        <w:t xml:space="preserve">, published in Boston in 1731. No name appeared on the title page, and no bibliographer has proposed an attribution.</w:t>
      </w:r>
      <w:r>
        <w:rPr>
          <w:rStyle w:val="FootnoteReference"/>
        </w:rPr>
        <w:footnoteReference w:id="32"/>
      </w:r>
      <w:r>
        <w:t xml:space="preserve"> But Edwards knew that its author was one of the Boston members of the ordaining council. Criticizing the campaign to restore ruling elders, an "office" described in the Platform, the author mocked the very rhetoric Cooper was employing. In one instance the Platform was embraced; in another, it was ridiculed. The exact passage follows as part of </w:t>
      </w:r>
      <w:r>
        <w:rPr>
          <w:i/>
          <w:iCs/>
        </w:rPr>
        <w:t xml:space="preserve">A Letter</w:t>
      </w:r>
      <w:r>
        <w:t xml:space="preserve">.</w:t>
      </w:r>
    </w:p>
    <w:p>
      <w:pPr>
        <w:pStyle w:val="BodyText"/>
      </w:pPr>
      <w:r>
        <w:t xml:space="preserve">If the Cambridge Platform was not really the issue in 1736, what was? We may best explain the intervention of the Boston ministers by regarding the controversy as a local echo of disputes in the early eighteenth century among Nonconformist ministers in England and Presbyterians in Scotland and Ulster. These controversies originated in the demand by certain clergy—usually the more orthodox or evangelical—that their colleagues formally subscribe to the Westminster Confession. Among the London Nonconformist clergy a debate at Salter's Hall in 1719 found some ministers arguing in favor of freedom of</w:t>
      </w:r>
    </w:p>
    <w:p>
      <w:pPr>
        <w:pStyle w:val="SourcePage"/>
      </w:pPr>
      <w:r>
        <w:t xml:space="preserve">[p. 15]</w:t>
      </w:r>
    </w:p>
    <w:p>
      <w:pPr>
        <w:pStyle w:val="BodyText"/>
      </w:pPr>
      <w:r>
        <w:t xml:space="preserve">conscience. Hindsight tells us that the faction speaking on behalf of liberty of conscience, or the right of private judgment, was beginning to break with the doctrines of high Calvinism. The same "liberal" tendency was present in the Church of Scotland, where the issue of "subscription" was disputed over a much longer period and with schism as its lasting consequence. The situation in New England was different in two respects: each side included ministers of undoubted orthodoxy, and subscription was displaced by the ambiguities inhering in associations and their power to review a candidate's credentials. But the outcome was the same, to begin the process of relaxing the accountability of individual ministers to their peers. William Rand, the firmest of Breck's friends in Hampshire and himself becoming doubtful of the orthodox tradition, underlined this outcome in an ordination sermon he preached in late 1735. "Every person," Rand declared, "is to judge for himself in such cases, and not to submit his reason and conscience to any human determinations whatsoever, but to examine whether they be agreeable to the mind of Christ."</w:t>
      </w:r>
      <w:r>
        <w:rPr>
          <w:rStyle w:val="FootnoteReference"/>
        </w:rPr>
        <w:footnoteReference w:id="33"/>
      </w:r>
    </w:p>
    <w:p>
      <w:pPr>
        <w:pStyle w:val="BodyText"/>
      </w:pPr>
      <w:r>
        <w:t xml:space="preserve">The majority of the ministers in the Hampshire Association were of a different way of thinking. For them the greater danger lay not in "persecution" of dissent, but in allowing false opinions to corrupt the household of God.</w:t>
      </w:r>
      <w:r>
        <w:rPr>
          <w:rStyle w:val="FootnoteReference"/>
        </w:rPr>
        <w:footnoteReference w:id="34"/>
      </w:r>
      <w:r>
        <w:t xml:space="preserve"> Such was Edwards' frame of mind. Like others in New England he was alarmed by the signs of Arminian opinion at home and abroad. In 1734 he was preaching to his Northampton congregation on the doctrine of justification by faith and insisting in</w:t>
      </w:r>
    </w:p>
    <w:p>
      <w:pPr>
        <w:pStyle w:val="SourcePage"/>
      </w:pPr>
      <w:r>
        <w:t xml:space="preserve">[p. 16]</w:t>
      </w:r>
    </w:p>
    <w:p>
      <w:pPr>
        <w:pStyle w:val="BodyText"/>
      </w:pPr>
      <w:r>
        <w:t xml:space="preserve">these sermons on the Reformed principle of humankind's natural inability. Some years later, in </w:t>
      </w:r>
      <w:r>
        <w:rPr>
          <w:i/>
          <w:iCs/>
        </w:rPr>
        <w:t xml:space="preserve">A Faithful Narrative of Surprising Conversions</w:t>
      </w:r>
      <w:r>
        <w:t xml:space="preserve">, he recalled how a "great noise…about Arminianism" broke out in Hampshire County in the mid-1730s. Those who shared his sense of alarm were determined to keep a close watch over candidates for the ministry. Thomas Clap had written Stephen Hopkins in April 1735 that "it is of absolute Necessity and Importance, in order to preserve the Purity of Religion, in these dark Times of Error and Declension," that any suspicion of "any thing amiss, in the Principles or Morals, of Candidates for the Ministry," be aired to the fullest. Edwards agreed. In what is doubtless a veiled reference to the Breck affair, his biographer Samuel Hopkins reports him as feeling</w:t>
      </w:r>
    </w:p>
    <w:p>
      <w:pPr>
        <w:pStyle w:val="BlockQuote"/>
      </w:pPr>
      <w:r>
        <w:t xml:space="preserve">it of Importance that Ministers should be very critical in examining Candidates for the Ministry, with respect to their </w:t>
      </w:r>
      <w:r>
        <w:rPr>
          <w:i/>
          <w:iCs/>
        </w:rPr>
        <w:t xml:space="preserve">Principles</w:t>
      </w:r>
      <w:r>
        <w:t xml:space="preserve">, as well as their religious Dispositions and Morals.…His Opinion was, that an erroneous or unfaithful Minister was likely to do more hurt than good to the Church of Christ; and therefore he could not have any Hand in introducing a Man into the Ministry, unless he appeared sound in the Faith.</w:t>
      </w:r>
    </w:p>
    <w:p>
      <w:pPr>
        <w:pStyle w:val="BodyText"/>
      </w:pPr>
      <w:r>
        <w:t xml:space="preserve">"On this account," Hopkins observed, Edwards "met with considerable difficulty and Opposition in some instances."</w:t>
      </w:r>
      <w:r>
        <w:rPr>
          <w:rStyle w:val="FootnoteReference"/>
        </w:rPr>
        <w:footnoteReference w:id="35"/>
      </w:r>
      <w:r>
        <w:t xml:space="preserve"> Agent though he may have been of his uncle, cousins, and the Hampshire majority in the Breck affair, Edwards was nonetheless a willing participant in the effort to prevent the young man's ordination. It is telling that, thereafter, the two ministers never became friends or were reconciled.</w:t>
      </w:r>
    </w:p>
    <w:p>
      <w:pPr>
        <w:pStyle w:val="BodyText"/>
      </w:pPr>
      <w:r>
        <w:t xml:space="preserve">The general task of rebutting Cooper involved Edwards in a host of minor issues and details, most of them already covered in </w:t>
      </w:r>
      <w:r>
        <w:rPr>
          <w:i/>
          <w:iCs/>
        </w:rPr>
        <w:t xml:space="preserve">A Narrative</w:t>
      </w:r>
      <w:r>
        <w:t xml:space="preserve">. These issues included the role of Elisha Williams in the affair, the interception of the letter he had written to his cousin, the responsibility of the Hampshire ministers for the debacle of Breck's arrest (it seems likely that the plan—possibly instigated by the "dissatisfied" in Springfield church—was for the magistrates to arrest the ordaining council), the behavior of the "man on horseback" who read pro-Breck testimonies to the crowd in Springfield, the privacy of a letter sent to William Williams by Benjamin Colman, Williams' willingness to oppose Breck, the irregularity of the ordaining council, and letting</w:t>
      </w:r>
    </w:p>
    <w:p>
      <w:pPr>
        <w:pStyle w:val="SourcePage"/>
      </w:pPr>
      <w:r>
        <w:t xml:space="preserve">[p. 17]</w:t>
      </w:r>
    </w:p>
    <w:p>
      <w:pPr>
        <w:pStyle w:val="BodyText"/>
      </w:pPr>
      <w:r>
        <w:t xml:space="preserve">Breck choose four of its members. The most crucial matter was undoubtedly the accusation that the Hampshire ministers had never been invited by the Springfield church to intervene. Here Edwards had to reach to make his case, in part by making much of the "neighbour-churches" clause and the apparent irregularity of having Breck himself designate some of the churches that participated in his ordination. It is symptomatic of still-persisting tensions that Edwards raised anew the issue of Breck's orthodoxy, reiterating one more time the charge that he had preached false doctrine.</w:t>
      </w:r>
    </w:p>
    <w:p>
      <w:pPr>
        <w:pStyle w:val="BodyText"/>
      </w:pPr>
      <w:r>
        <w:t xml:space="preserve">The significance of the Breck affair must not be exaggerated. Of little importance to Edwards' earliest biographers, the controversy dramatized the weakness of ministerial associations in an ecclesiastical system ill-suited to the task of preserving unanimity among the clergy. A new ethos of liberty of conscience, though but faintly present in New England in the 1730s, would in time become another obstacle to orthodoxy. But this is to anticipate. The war between liberalism and orthodoxy lay in the future. As it was, Robert Breck became friends with his neighbor Stephen Williams and in 1741 was admitted to the Hampshire Association. Not until another decade had passed, and in a wholly different setting, did Edwards raise the issue of qualifications for church membership.</w:t>
      </w:r>
    </w:p>
    <w:p>
      <w:pPr>
        <w:pStyle w:val="Heading3"/>
      </w:pPr>
      <w:bookmarkStart w:name="heading_congregationalism_and_the_ga" w:id="10"/>
      <w:r>
        <w:t xml:space="preserve">Congregationalism and the Gathered Church</w:t>
      </w:r>
      <w:bookmarkEnd w:id="10"/>
    </w:p>
    <w:p>
      <w:pPr>
        <w:pStyle w:val="BodyText"/>
      </w:pPr>
      <w:r>
        <w:t xml:space="preserve">In February 1749, Edwards informed the Northampton congregation that he would admit to full communion only those he judged "in profession, and in the eye of the church's Christian judgment, godly or gracious persons."</w:t>
      </w:r>
      <w:r>
        <w:rPr>
          <w:rStyle w:val="FootnoteReference"/>
        </w:rPr>
        <w:footnoteReference w:id="36"/>
      </w:r>
      <w:r>
        <w:t xml:space="preserve"> This announcement touched off an emotional and political earthquake. Contemporaries described the church members as "transported into an uncommon Degree of Rage and Madness," and the man who was responsible for this reaction "perceived so great a ferment in the town" that he delayed preaching on the topic.</w:t>
      </w:r>
      <w:r>
        <w:rPr>
          <w:rStyle w:val="FootnoteReference"/>
        </w:rPr>
        <w:footnoteReference w:id="37"/>
      </w:r>
      <w:r>
        <w:t xml:space="preserve"> Moving quickly and acting almost as one, the church and the town told Edwards bluntly that, unless he recanted, he was betraying his ministry and would be asked to resign. Here is not the place to recount the</w:t>
      </w:r>
    </w:p>
    <w:p>
      <w:pPr>
        <w:pStyle w:val="SourcePage"/>
      </w:pPr>
      <w:r>
        <w:t xml:space="preserve">[p. 18]</w:t>
      </w:r>
    </w:p>
    <w:p>
      <w:pPr>
        <w:pStyle w:val="BodyText"/>
      </w:pPr>
      <w:r>
        <w:t xml:space="preserve">successive councils that met in Northampton or the prolonged negotiations that preceded them, most of which Edwards described in a text that follows.</w:t>
      </w:r>
      <w:r>
        <w:rPr>
          <w:rStyle w:val="FootnoteReference"/>
        </w:rPr>
        <w:footnoteReference w:id="38"/>
      </w:r>
      <w:r>
        <w:t xml:space="preserve"> The relevant events are these: after telling the church of his decision, Edwards wrote </w:t>
      </w:r>
      <w:r>
        <w:rPr>
          <w:i/>
          <w:iCs/>
        </w:rPr>
        <w:t xml:space="preserve">An Humble Inquiry</w:t>
      </w:r>
      <w:r>
        <w:t xml:space="preserve"> in the spring of 1749; printed books reached Northampton in the fall. In February and March 1750, he explained his thinking in five public lectures. By a bare majority, a council of ministers and lay delegates that met in June concluded that Edwards and his congregation could not be reconciled. Thereupon the church members voted by an overwhelming majority (some two hundred for, twenty opposed) to dismiss him.</w:t>
      </w:r>
      <w:r>
        <w:rPr>
          <w:rStyle w:val="FootnoteReference"/>
        </w:rPr>
        <w:footnoteReference w:id="39"/>
      </w:r>
      <w:r>
        <w:t xml:space="preserve"> On July 2 he preached his </w:t>
      </w:r>
      <w:r>
        <w:rPr>
          <w:i/>
          <w:iCs/>
        </w:rPr>
        <w:t xml:space="preserve">Farewell Sermon</w:t>
      </w:r>
      <w:r>
        <w:t xml:space="preserve">.</w:t>
      </w:r>
    </w:p>
    <w:p>
      <w:pPr>
        <w:pStyle w:val="BodyText"/>
      </w:pPr>
      <w:r>
        <w:t xml:space="preserve">All this while the townspeople had cast around for someone in the ministry to defend their position in writing. Solomon Williams, the minister of Lebanon, Connecticut, met their needs with </w:t>
      </w:r>
      <w:r>
        <w:rPr>
          <w:i/>
          <w:iCs/>
        </w:rPr>
        <w:t xml:space="preserve">The True State of the Question</w:t>
      </w:r>
      <w:r>
        <w:t xml:space="preserve">, published in May 1751. Edwards, who by this time was living in Stockbridge, replied in </w:t>
      </w:r>
      <w:r>
        <w:rPr>
          <w:i/>
          <w:iCs/>
        </w:rPr>
        <w:t xml:space="preserve">Misrepresentations Corrected</w:t>
      </w:r>
      <w:r>
        <w:t xml:space="preserve"> (1752). He never spoke out again on the issue, but others did, in an exchange of publications that lasted into the nineteenth century.</w:t>
      </w:r>
    </w:p>
    <w:p>
      <w:pPr>
        <w:pStyle w:val="BodyText"/>
      </w:pPr>
      <w:r>
        <w:t xml:space="preserve">The issue that aroused Edwards, the townspeople, and Solomon Williams in the middle of the eighteenth century had been of critical importance to the founders of the New England Way in the seventeenth century and almost as important to Protestant reformers in the century of the Reformation, especially those who came to be known as Puritans in England. Its genesis may be traced to Augustine and his controversy with the Donatists. But though Edwards knew something of these contexts, the one that really mattered to him was much closer in time and place. No less a person than his grandfather Solomon Stoddard, the man whom he succeeded in the ministry of Northampton, was the principal advocate in New England for a broadly inclusive definition of church membership. Point by point, the </w:t>
      </w:r>
      <w:r>
        <w:rPr>
          <w:i/>
          <w:iCs/>
        </w:rPr>
        <w:t xml:space="preserve">Humble Inquiry</w:t>
      </w:r>
      <w:r>
        <w:t xml:space="preserve"> takes up Stoddard's reasoning and rejects it.</w:t>
      </w:r>
    </w:p>
    <w:p>
      <w:pPr>
        <w:pStyle w:val="BodyText"/>
      </w:pPr>
      <w:r>
        <w:t xml:space="preserve">But as the townspeople complained, and as Edwards himself acknowledged,</w:t>
      </w:r>
    </w:p>
    <w:p>
      <w:pPr>
        <w:pStyle w:val="SourcePage"/>
      </w:pPr>
      <w:r>
        <w:t xml:space="preserve">[p. 19]</w:t>
      </w:r>
    </w:p>
    <w:p>
      <w:pPr>
        <w:pStyle w:val="BodyText"/>
      </w:pPr>
      <w:r>
        <w:t xml:space="preserve">he had followed "Mr. Stoddard's Way" for most of his ministry and had not given any signs of discomfort with the system. That is, Edwards had been a Stoddardean by choice. To understand where he started from and, in light of this position, where he ended up, we must therefore return to Stoddard and the evolution of his thinking about the church. Here at once the whole of the New England Way—both in theory, as elaborated in treatises of the early decades and in the Cambridge Platform, and in practice, as modified over time and by the Synod of 1662–becomes relevant. So do certain debates among English Nonconformists, for Edwards and Stoddard were responding to men like Thomas Blake and Richard Baxter as well as to writers within the New England tradition.</w:t>
      </w:r>
    </w:p>
    <w:p>
      <w:pPr>
        <w:pStyle w:val="BodyText"/>
      </w:pPr>
      <w:r>
        <w:t xml:space="preserve">In general Puritans expected the church to consist of a body of true Christians. From the very outset of the Puritan movement in England, its leaders struggled to transform the state church into such a body. For them the existing Church of England was a "mixt multitude," an ungainly mass of people, many of whom ignored the "duties" of the moral life. "Discipline" would be the means of shaping this mixt multitude into a more vital and observant Christian community. Behind this program lay a complex symbolism taken from the Bible. As the historian John Coolidge has observed, Elizabethan Puritans drew on Paul's letter to the Ephesians in describing the church as a house of which Christ was the cornerstone. This symbolism enforced an exclusiveness: not everyone, but only those who participated in the life of the risen Christ and became "vital" or "living" stones, could be members of this "temple."</w:t>
      </w:r>
      <w:r>
        <w:rPr>
          <w:rStyle w:val="FootnoteReference"/>
        </w:rPr>
        <w:footnoteReference w:id="40"/>
      </w:r>
    </w:p>
    <w:p>
      <w:pPr>
        <w:pStyle w:val="BodyText"/>
      </w:pPr>
      <w:r>
        <w:t xml:space="preserve">The English reformers derived this vision of the church not only from Scripture, but also from Martin Bucer, John Calvin, and other leaders of the Rhineland reformation. Speaking of Calvin's understanding of the church, Ernst Troeltsch has remarked that "the Church is not merely an organ of salvation which provides the objective means of grace.…It ought rather at the same time to provide the means of sanctification; it ought to prove itself effective in the Christianizing of the community, by placing the whole range of life under the control of Christian regulations and Christian purposes." To make effective the element of sanctification, or the routinized pursuit of holiness, the Genevan reformer set up a system for reviewing</w:t>
      </w:r>
    </w:p>
    <w:p>
      <w:pPr>
        <w:pStyle w:val="SourcePage"/>
      </w:pPr>
      <w:r>
        <w:t xml:space="preserve">[p. 20]</w:t>
      </w:r>
    </w:p>
    <w:p>
      <w:pPr>
        <w:pStyle w:val="BodyText"/>
      </w:pPr>
      <w:r>
        <w:t xml:space="preserve">the moral conduct of persons who wished to participate in the sacrament of the Lord's Supper; under his system, the sacrament became "the occasion for the official inspection and purification of the congregation." He also emphasized the procedures of admonition and excommunication (that is, processes for rebuking and excluding the unworthy) as means of ridding the church of persons who seemed immoral or profane. Yet Calvin did not make personal or collective holiness a mark of the true church. Critical of the Anabaptists for their puristic zeal in seeking "a church besmirched with no blemish," he held fast to the Augustinian distinction between visible and invisible. Here on earth the church is unable to differentiate the elect from the reprobate; here "the church is at the same time mingled of good men and bad," as Christ indicated in the parable of the wheat and tares (Matthew 13:24-26). Imagining the visible church as a household in which believers progressed in faith, Calvin proposed that the preaching of the Word and the sacraments of baptism and the Lord's Supper had an objective status as means of grace to everyone. The Calvinist understanding of the church thus incorporated two distinctly different elements: the visible church as objectively constituted and comprehensive and as a special kind of ethical community.</w:t>
      </w:r>
      <w:r>
        <w:rPr>
          <w:rStyle w:val="FootnoteReference"/>
        </w:rPr>
        <w:footnoteReference w:id="41"/>
      </w:r>
    </w:p>
    <w:p>
      <w:pPr>
        <w:pStyle w:val="BodyText"/>
      </w:pPr>
      <w:r>
        <w:t xml:space="preserve">The clergy who became Puritans in Elizabethan England affirmed both parts of Calvin's doctrine, the church as means of grace to everyone and the church as disciplined community. But in the distinctive setting of a hierarchical and partially reformed Church of England, they gravitated toward a de facto voluntarism that worked against an inclusive, corporatist conception of the church. So it happened that zealous parish clergy fashioned special covenants between themselves and the "godly" who wished to withdraw from the mixt multitude. The many varieties of such local arrangements all had the same consequence,</w:t>
      </w:r>
      <w:r>
        <w:rPr>
          <w:rStyle w:val="FootnoteReference"/>
        </w:rPr>
        <w:footnoteReference w:id="42"/>
      </w:r>
      <w:r>
        <w:t xml:space="preserve"> namely, to increase the distance between the Reformed tradition and English Puritanism on the nature of the church. That distance is evident as early as the 1570s, when Thomas Cartwright, a</w:t>
      </w:r>
    </w:p>
    <w:p>
      <w:pPr>
        <w:pStyle w:val="SourcePage"/>
      </w:pPr>
      <w:r>
        <w:t xml:space="preserve">[p. 21]</w:t>
      </w:r>
    </w:p>
    <w:p>
      <w:pPr>
        <w:pStyle w:val="BodyText"/>
      </w:pPr>
      <w:r>
        <w:t xml:space="preserve">leading reformer, argued that although the state may require adults to attend the preaching of the Word, church membership itself was distinct from attendance and depended on demonstrating "profit" to a group of ministers. Those who passed this scrutiny would become regular members; those who failed could be dismissed. Cartwright also felt that no one should receive baptism or attend the Lord's Supper without satisfying the prior conditions of Christian knowledge and godly behavior. Meanwhile his contemporary John Field was describing the church as "a company or congregatione of the faythfull called and gathered out of the worlde by the preachinge of the Gospel." Only when we stop to ask why an English Presbyterian (as Field has traditionally been termed) sounded so much like a Congregationalist of the 1640s do we sense the drift into "voluntary" religion.</w:t>
      </w:r>
      <w:r>
        <w:rPr>
          <w:rStyle w:val="FootnoteReference"/>
        </w:rPr>
        <w:footnoteReference w:id="43"/>
      </w:r>
    </w:p>
    <w:p>
      <w:pPr>
        <w:pStyle w:val="BodyText"/>
      </w:pPr>
      <w:r>
        <w:t xml:space="preserve">This mixture of traditions—on the one hand, the Reformed system, on the other, the development of voluntarism—was conveyed to New England with the Puritan migration of the 1630s. By the end of that decade, the clergy and the more zealous of the colonists in New England had enhanced and formalized the voluntary aspects of the church. The New England Way began with the principle that the proper mode of church order was a system of congregations, each with an explicit covenant and a ministry elected by the male lay members, who shared the power of the keys to decide cases of church discipline. A more daring decision was to require adult candidates for church membership to describe in public their experience of the work of grace, the premise being that such a test would differentiate "visible saints" from counterfeits. In practice as in theory, the test of a "relation" worked to exclude a certain number of the colonists from church membership.</w:t>
      </w:r>
      <w:r>
        <w:rPr>
          <w:rStyle w:val="FootnoteReference"/>
        </w:rPr>
        <w:footnoteReference w:id="44"/>
      </w:r>
    </w:p>
    <w:p>
      <w:pPr>
        <w:pStyle w:val="BodyText"/>
      </w:pPr>
      <w:r>
        <w:t xml:space="preserve">We may regard the church history of New England for the next hundred years as a whole. During this century the clergy looked for ways of restoring a broader, more inclusive membership even as they continued to defend the principles of Congregationalism. Pressure for change had several sources. The Puritan community in England reacted at once, and for the most part critically, to the ecclesiology that</w:t>
      </w:r>
    </w:p>
    <w:p>
      <w:pPr>
        <w:pStyle w:val="SourcePage"/>
      </w:pPr>
      <w:r>
        <w:t xml:space="preserve">[p. 22]</w:t>
      </w:r>
    </w:p>
    <w:p>
      <w:pPr>
        <w:pStyle w:val="BodyText"/>
      </w:pPr>
      <w:r>
        <w:t xml:space="preserve">emerged in New England. English clergy warned that the insistence on explicit covenants implied that the Church of England was not a true church and that the test of a relation brought the colonists to the verge of abolishing the distinction between the visible and invisible churches. The Presbyterian Samuel Hudson was one of many critics in the mid-seventeenth century who insisted that "visible" was not to be confused with "actual" and who wondered if, in terming members of the church "visible saints," the colonists had merged these two categories.</w:t>
      </w:r>
      <w:r>
        <w:rPr>
          <w:rStyle w:val="FootnoteReference"/>
        </w:rPr>
        <w:footnoteReference w:id="45"/>
      </w:r>
      <w:r>
        <w:t xml:space="preserve"> Once the Civil War broke out in England and thrust Puritans into power, middle-of-the-road reformers were angered by the fact that Independents (some of whom had returned from New England) were organizing gathered congregations in their very midst. Writing in 1657, the minister Richard Baxter denounced the Independents who proposed that "it is only the Regenerate and such as shall be saved, that are to be added to the Church." In response, Baxter reasoned that "then we must admit none, becaus we know not one man to bee such." No group here on earth, Baxter affirmed, could differentiate the true saint from the apparent saint.</w:t>
      </w:r>
      <w:r>
        <w:rPr>
          <w:rStyle w:val="FootnoteReference"/>
        </w:rPr>
        <w:footnoteReference w:id="46"/>
      </w:r>
    </w:p>
    <w:p>
      <w:pPr>
        <w:pStyle w:val="BodyText"/>
      </w:pPr>
      <w:r>
        <w:t xml:space="preserve">Responsive to such critics, the New England clergy also had to deal with the divergence between practice and principle. From the side of practice the anomalies were mounting—of people left outside the gathered church and of baptized children who, once they reached adulthood, were having children of their own. What was the status of these baptized children turned adult? And did their children somehow come within the covenant? From the side of principle a barrage of English publications continually reminded the framers of the Cambridge Platform that the church was a means of grace to everyone. Baptists in England and New England, though few in number, spoke against this doctrine.</w:t>
      </w:r>
    </w:p>
    <w:p>
      <w:pPr>
        <w:pStyle w:val="BodyText"/>
      </w:pPr>
      <w:r>
        <w:t xml:space="preserve">When the New England clergy met in Cambridge in 1646 and 1648 to draft a platform, they were seeking some way of acknowledging their critics but also of reaffirming the ideal of gathered congregations limited to godly people. Taking heed of contradictory signals, the Cambridge synod embarked on a process of accommodation that was resumed at the synods of 1662 and 1679. Debate among the clergy was not confined to these meetings. The Synod of 1662 and its decision</w:t>
      </w:r>
    </w:p>
    <w:p>
      <w:pPr>
        <w:pStyle w:val="SourcePage"/>
      </w:pPr>
      <w:r>
        <w:t xml:space="preserve">[p. 23]</w:t>
      </w:r>
    </w:p>
    <w:p>
      <w:pPr>
        <w:pStyle w:val="BodyText"/>
      </w:pPr>
      <w:r>
        <w:t xml:space="preserve">to affirm the halfway covenant prompted a cluster of publications.</w:t>
      </w:r>
      <w:r>
        <w:rPr>
          <w:rStyle w:val="FootnoteReference"/>
        </w:rPr>
        <w:footnoteReference w:id="47"/>
      </w:r>
      <w:r>
        <w:t xml:space="preserve"> So did the emergence of Baptists, who in 1665 organized a congregation linking Charlestown and Boston. At the end of the century the founding of the Brattle Street Church, which did without a covenant and laid aside the requirement of a relation of spiritual experience, stirred up further controversy. Certain clergy played a leading role in articulating a compromise that reaffirmed the "first principles" of New England while acknowledging important changes. One such person was Jonathan Mitchel, minister of the Cambridge church. The two Mathers, Increase and Cotton, took up where he left off.</w:t>
      </w:r>
    </w:p>
    <w:p>
      <w:pPr>
        <w:pStyle w:val="BodyText"/>
      </w:pPr>
      <w:r>
        <w:t xml:space="preserve">The affirmations that emerged from synods and statements by these clergy were as follows:</w:t>
      </w:r>
    </w:p>
    <w:p>
      <w:pPr>
        <w:pStyle w:val="ListText"/>
        <w:numPr>
          <w:ilvl w:val="0"/>
          <w:numId w:val="2"/>
        </w:numPr>
      </w:pPr>
      <w:r>
        <w:t xml:space="preserve">Describing, in the Cambridge Platform, the matter of the visible gathered church as "</w:t>
      </w:r>
      <w:r>
        <w:rPr>
          <w:i/>
          <w:iCs/>
        </w:rPr>
        <w:t xml:space="preserve">Saints</w:t>
      </w:r>
      <w:r>
        <w:t xml:space="preserve"> by calling" and insisting that prospective members "ought to be </w:t>
      </w:r>
      <w:r>
        <w:rPr>
          <w:i/>
          <w:iCs/>
        </w:rPr>
        <w:t xml:space="preserve">examined &amp; tryed</w:t>
      </w:r>
      <w:r>
        <w:t xml:space="preserve"> first," the framers of the Platform asserted that "a personall &amp; publick </w:t>
      </w:r>
      <w:r>
        <w:rPr>
          <w:i/>
          <w:iCs/>
        </w:rPr>
        <w:t xml:space="preserve">confession</w:t>
      </w:r>
      <w:r>
        <w:t xml:space="preserve">, &amp; declaring of Gods manner of working upon the soul, is both lawfull, expedient, &amp; usefull." This language meant that gathered churches were entitled to ask candidates for membership to make a relation of the work of grace, or conversion, as well as offering a "confession" of doctrinal knowledge. Presumably, no one could enter as an adult without having experienced the work of grace.</w:t>
      </w:r>
      <w:r>
        <w:rPr>
          <w:rStyle w:val="FootnoteReference"/>
        </w:rPr>
        <w:footnoteReference w:id="48"/>
      </w:r>
    </w:p>
    <w:p>
      <w:pPr>
        <w:pStyle w:val="ListText"/>
        <w:numPr>
          <w:ilvl w:val="0"/>
          <w:numId w:val="3"/>
        </w:numPr>
      </w:pPr>
      <w:r>
        <w:t xml:space="preserve">The Platform emphasized, however, that "the weakest </w:t>
      </w:r>
      <w:r>
        <w:rPr>
          <w:i/>
          <w:iCs/>
        </w:rPr>
        <w:t xml:space="preserve">measure</w:t>
      </w:r>
      <w:r>
        <w:t xml:space="preserve"> of faith is to be accepted in those that desire to be admitted into the church: becaus weak christians if </w:t>
      </w:r>
      <w:r>
        <w:rPr>
          <w:i/>
          <w:iCs/>
        </w:rPr>
        <w:t xml:space="preserve">sincere</w:t>
      </w:r>
      <w:r>
        <w:t xml:space="preserve">, have the </w:t>
      </w:r>
      <w:r>
        <w:rPr>
          <w:i/>
          <w:iCs/>
        </w:rPr>
        <w:t xml:space="preserve">substance</w:t>
      </w:r>
      <w:r>
        <w:t xml:space="preserve"> of that faith, repentance &amp; holiness which is required…&amp; such have most </w:t>
      </w:r>
      <w:r>
        <w:rPr>
          <w:i/>
          <w:iCs/>
        </w:rPr>
        <w:t xml:space="preserve">need</w:t>
      </w:r>
      <w:r>
        <w:t xml:space="preserve"> of the ordinances for their confirmation &amp; growth in grace." In the literature leading up to the Platform and in its aftermath, the ministers declared that in scrutinizing candidates they exercised the "judgment of charity," a phrase that enabled them to acknowledge uncertainty and to accept the appearance of faith. In the same breath the ministers acknowledged that their congregations included many who were "hypocrites."</w:t>
      </w:r>
      <w:r>
        <w:rPr>
          <w:rStyle w:val="FootnoteReference"/>
        </w:rPr>
        <w:footnoteReference w:id="49"/>
      </w:r>
      <w:r>
        <w:t xml:space="preserve"> Indeed, in a passage others after him sometimes quoted, John Cotton averred that "it were better to admit diverse</w:t>
      </w:r>
    </w:p>
    <w:p>
      <w:pPr>
        <w:pStyle w:val="SourcePage"/>
      </w:pPr>
      <w:r>
        <w:t xml:space="preserve">[p. 24]</w:t>
      </w:r>
    </w:p>
    <w:p>
      <w:pPr>
        <w:pStyle w:val="BodyText"/>
      </w:pPr>
      <w:r>
        <w:t xml:space="preserve">Hypocrites then to keep out one sincere Child of God from coming into the Church."</w:t>
      </w:r>
      <w:r>
        <w:rPr>
          <w:rStyle w:val="FootnoteReference"/>
        </w:rPr>
        <w:footnoteReference w:id="50"/>
      </w:r>
    </w:p>
    <w:p>
      <w:pPr>
        <w:pStyle w:val="ListText"/>
        <w:numPr>
          <w:ilvl w:val="0"/>
          <w:numId w:val="4"/>
        </w:numPr>
      </w:pPr>
      <w:r>
        <w:t xml:space="preserve">The children of those admitted as members were to be included in the church covenant and baptized.</w:t>
      </w:r>
      <w:r>
        <w:rPr>
          <w:rStyle w:val="FootnoteReference"/>
        </w:rPr>
        <w:footnoteReference w:id="51"/>
      </w:r>
    </w:p>
    <w:p>
      <w:pPr>
        <w:pStyle w:val="ListText"/>
        <w:numPr>
          <w:ilvl w:val="0"/>
          <w:numId w:val="5"/>
        </w:numPr>
      </w:pPr>
      <w:r>
        <w:t xml:space="preserve">Once these children became adults (or in the language of the time, children of the church), they were to remain as members even though they failed to make a relation of spiritual experience.</w:t>
      </w:r>
    </w:p>
    <w:p>
      <w:pPr>
        <w:pStyle w:val="ListText"/>
        <w:numPr>
          <w:ilvl w:val="0"/>
          <w:numId w:val="6"/>
        </w:numPr>
      </w:pPr>
      <w:r>
        <w:t xml:space="preserve">In turn the children of </w:t>
      </w:r>
      <w:r>
        <w:rPr>
          <w:i/>
          <w:iCs/>
        </w:rPr>
        <w:t xml:space="preserve">these</w:t>
      </w:r>
      <w:r>
        <w:t xml:space="preserve"> members were considered to be in covenant and therefore entitled to its benefits, the sacrament of baptism and the "watch" of the church.</w:t>
      </w:r>
    </w:p>
    <w:p>
      <w:pPr>
        <w:pStyle w:val="BodyText"/>
      </w:pPr>
      <w:r>
        <w:t xml:space="preserve">Propositions 4 and 5 were controversial. Defending them, Jonathan Mitchel, Richard Mather, Thomas Shepard (1605–49), and his son Thomas Shepard II (1635–77) reasoned that the scope of baptism under the New Testament duplicated the scope of circumcision under the Old. According to their reading of the Old Testament, an entire nation participated in the covenant even though "many of them were not sincerely godly" or "were never of the </w:t>
      </w:r>
      <w:r>
        <w:rPr>
          <w:i/>
          <w:iCs/>
        </w:rPr>
        <w:t xml:space="preserve">invisible</w:t>
      </w:r>
      <w:r>
        <w:t xml:space="preserve"> church."</w:t>
      </w:r>
      <w:r>
        <w:rPr>
          <w:rStyle w:val="FootnoteReference"/>
        </w:rPr>
        <w:footnoteReference w:id="52"/>
      </w:r>
      <w:r>
        <w:t xml:space="preserve"> Proposing that baptism be as generously inclusive and that it not be based on prior evidence of repentance and faith, these clergy differentiated two kinds of holiness and two kinds of covenants: real holiness and the covenant of grace, on the one hand, and "federal holiness" and the "external covenant" on the other. The basis of </w:t>
      </w:r>
      <w:r>
        <w:rPr>
          <w:i/>
          <w:iCs/>
        </w:rPr>
        <w:t xml:space="preserve">federal</w:t>
      </w:r>
      <w:r>
        <w:t xml:space="preserve">- or </w:t>
      </w:r>
      <w:r>
        <w:rPr>
          <w:i/>
          <w:iCs/>
        </w:rPr>
        <w:t xml:space="preserve">covenant-holiness</w:t>
      </w:r>
      <w:r>
        <w:t xml:space="preserve"> was, quite simply, the "covenant-relation" into which children entered through their parents. In effect, the ministers were arguing that God manifested the covenant of grace through an "external dispensation," the visible church and its covenant. To be sure, the parents who claimed the privilege of the external covenant for their children had to meet certain conditions: they must "understand the doctrine of Faith, publickly profess their assent thereto," and not be "scandalous</w:t>
      </w:r>
    </w:p>
    <w:p>
      <w:pPr>
        <w:pStyle w:val="SourcePage"/>
      </w:pPr>
      <w:r>
        <w:t xml:space="preserve">[p. 25]</w:t>
      </w:r>
    </w:p>
    <w:p>
      <w:pPr>
        <w:pStyle w:val="BodyText"/>
      </w:pPr>
      <w:r>
        <w:t xml:space="preserve">in life." By meeting these conditions the parents established themselves as "Confederate visible Believers, though but in the lowest degree such."</w:t>
      </w:r>
      <w:r>
        <w:rPr>
          <w:rStyle w:val="FootnoteReference"/>
        </w:rPr>
        <w:footnoteReference w:id="53"/>
      </w:r>
      <w:r>
        <w:t xml:space="preserve"> As here, so in succeeding passages the language of the Synod of 1662 was full of equivocations: the "parents…are confederate visible Believers, at least in some degree"; "this sort of persons showing nothing to the contrary, are in charity…visible Believers"; they had "Faith and Repentance" simply by virtue of being in the church, and as long as "they do not reject it." The reasoning was very nearly tautological: the external covenant produced benefits that qualified the halfway members and their children to remain within it.</w:t>
      </w:r>
      <w:r>
        <w:rPr>
          <w:rStyle w:val="FootnoteReference"/>
        </w:rPr>
        <w:footnoteReference w:id="54"/>
      </w:r>
    </w:p>
    <w:p>
      <w:pPr>
        <w:pStyle w:val="BodyText"/>
      </w:pPr>
      <w:r>
        <w:t xml:space="preserve">In response to the Baptists, who rejected the typological fusion of Old Testament and New, the clergy turned increasingly to another argument, that children of the church, although members only in external covenant, were more likely to be saved than if they remained unbaptized. To exclude them was to hasten their degeneracy. To include them was to make use of the church as a "school" or "garden" in which they were nurtured. Granting that all of those in outward covenant were not inwardly elect, Thomas Shepard the elder insisted nonetheless that those within this covenant were a "special people unto God":</w:t>
      </w:r>
    </w:p>
    <w:p>
      <w:pPr>
        <w:pStyle w:val="BlockQuote"/>
      </w:pPr>
      <w:r>
        <w:t xml:space="preserve">He will prune, and cutt, and dresse, and water them…; nay…he will take away this refuseing heart from among them indefinitely, so that though every one cannot assure himself, that he will do it particularly for this or that person, yet every one, through this promise, may hope, and pray for the communication of this grace, and so feel it in time.</w:t>
      </w:r>
      <w:r>
        <w:rPr>
          <w:rStyle w:val="FootnoteReference"/>
        </w:rPr>
        <w:footnoteReference w:id="55"/>
      </w:r>
    </w:p>
    <w:p>
      <w:pPr>
        <w:pStyle w:val="BodyText"/>
      </w:pPr>
      <w:r>
        <w:t xml:space="preserve">In yet another version of this argument, the ministers emphasized the many good qualities and advantages of children of the church—"the good Effects of a pious Education," the time they spent "under the Means of Grace," their "Profession of the Faith, not contradicted by any thing scandalous in their Life." Essentially, this was to reason that membership within the external covenant was a </w:t>
      </w:r>
      <w:r>
        <w:rPr>
          <w:i/>
          <w:iCs/>
        </w:rPr>
        <w:t xml:space="preserve">positive</w:t>
      </w:r>
      <w:r>
        <w:t xml:space="preserve"> event, with benefits to follow; to those of this status, Increase Mather declared, God will "infallibly make them the offer of his covenant </w:t>
      </w:r>
      <w:r>
        <w:rPr>
          <w:rStyle w:val="FootnoteReference"/>
        </w:rPr>
        <w:footnoteReference w:id="56"/>
      </w:r>
      <w:r>
        <w:t xml:space="preserve">." This way of thinking culminated in Mather's assertion that God had</w:t>
      </w:r>
    </w:p>
    <w:p>
      <w:pPr>
        <w:pStyle w:val="SourcePage"/>
      </w:pPr>
      <w:r>
        <w:t xml:space="preserve">[p. 26]</w:t>
      </w:r>
    </w:p>
    <w:p>
      <w:pPr>
        <w:pStyle w:val="BodyText"/>
      </w:pPr>
      <w:r>
        <w:t xml:space="preserve">"cast the line of Election" so that it ran in part "through the loyns of godly parents."</w:t>
      </w:r>
      <w:r>
        <w:rPr>
          <w:rStyle w:val="FootnoteReference"/>
        </w:rPr>
        <w:footnoteReference w:id="57"/>
      </w:r>
    </w:p>
    <w:p>
      <w:pPr>
        <w:pStyle w:val="ListText"/>
        <w:numPr>
          <w:ilvl w:val="0"/>
          <w:numId w:val="7"/>
        </w:numPr>
      </w:pPr>
      <w:r>
        <w:t xml:space="preserve">But if the "seed" of the covenant could receive baptism and be subject to church discipline, the only persons admitted to the sacrament of the Lord's Supper were members in "full communion," or those who qualified in the old way. The ideal of purity was transposed, therefore, to this sacrament.</w:t>
      </w:r>
    </w:p>
    <w:p>
      <w:pPr>
        <w:pStyle w:val="BodyText"/>
      </w:pPr>
      <w:r>
        <w:t xml:space="preserve">Since it was access to this sacrament that was ostensibly the issue in the Northampton controversy, it is important to review how the clergy who preceded Jonathan Edwards understood the Lord's Supper, and on what grounds they restricted full church membership to "saints by calling."</w:t>
      </w:r>
    </w:p>
    <w:p>
      <w:pPr>
        <w:pStyle w:val="BodyText"/>
      </w:pPr>
      <w:r>
        <w:t xml:space="preserve">The meaning of the Lord's Supper within the Congregational tradition was consequent upon the doctrines of the church covenant and the covenant of grace. The sacrament had little independent meaning of its own, functioning instead as a sign or seal of prior actions—that is, of entering into each of these two covenants. In this regard the sacramental theology of the colonists allowed for little or no emphasis on the elements themselves or for the real presence.</w:t>
      </w:r>
      <w:r>
        <w:rPr>
          <w:rStyle w:val="FootnoteReference"/>
        </w:rPr>
        <w:footnoteReference w:id="58"/>
      </w:r>
      <w:r>
        <w:t xml:space="preserve"> Yet in writing about the sacrament in manuals of devotion, English reformers in the first half of the seventeenth century had more to say about spiritual preparation for the Lord's Supper than about any other aspect of personal and collective religion. At great length, these reformers made the point that the Lord's Supper was only for persons who, beforehand, engaged in stringent self-examination and repentance for sin. These writers warned that communicants must feel themselves to be truly of the faithful. The more elemental message was that no one could come to the Lord's Supper who was spiritually unclean. In support of this taboo, these clergy pointed to 1 Corinthians 11:27-29:</w:t>
      </w:r>
    </w:p>
    <w:p>
      <w:pPr>
        <w:pStyle w:val="BlockQuote"/>
      </w:pPr>
      <w:r>
        <w:t xml:space="preserve">Wherefore whosoever shall eat this bread, and drink this cup of the Lord, unworthily, shall be guilty of the body and blood of the Lord. But let a man examine himself, and so let him eat of that bread, and drink of that cup. For he that eateth and drinketh unworthily,</w:t>
      </w:r>
    </w:p>
    <w:p>
      <w:pPr>
        <w:pStyle w:val="SourcePage"/>
      </w:pPr>
      <w:r>
        <w:t xml:space="preserve">[p. 27]</w:t>
      </w:r>
    </w:p>
    <w:p>
      <w:pPr>
        <w:pStyle w:val="BodyText"/>
      </w:pPr>
      <w:r>
        <w:t xml:space="preserve">eateth and drinketh damnation to himself, not discerning the Lord's body.</w:t>
      </w:r>
    </w:p>
    <w:p>
      <w:pPr>
        <w:pStyle w:val="BodyText"/>
      </w:pPr>
      <w:r>
        <w:t xml:space="preserve">Citing these verses time and again, English writers assumed that their horrific message would protect the Lord's Supper from the mixt multitude that filled the Church of England. Who would dare participate except those assured of being spiritually renewed?</w:t>
      </w:r>
      <w:r>
        <w:rPr>
          <w:rStyle w:val="FootnoteReference"/>
        </w:rPr>
        <w:footnoteReference w:id="59"/>
      </w:r>
    </w:p>
    <w:p>
      <w:pPr>
        <w:pStyle w:val="BodyText"/>
      </w:pPr>
      <w:r>
        <w:t xml:space="preserve">The ministers who came to New England reiterated this understanding of the sacrament despite having put in place other means of excluding the unworthy from church membership. But in later years, as they moved toward more inclusive baptism, the sanctity of the Lord's Table took on a fresh importance. To this sacrament, they insisted, only those could come who knew the experience of the work of grace, had "actual" knowledge of Christ, and manifested their inward state in the "fruits" of the Spirit. The men and women who met these conditions were "full" church members, as contrasted with the children of the church who were limited to the sacrament of baptism. The Synod of 1662, which reaffirmed the legitimacy of these children, went on declare that the Lord's Supper remained closed to all but those who were visible saints.</w:t>
      </w:r>
      <w:r>
        <w:rPr>
          <w:rStyle w:val="FootnoteReference"/>
        </w:rPr>
        <w:footnoteReference w:id="60"/>
      </w:r>
    </w:p>
    <w:p>
      <w:pPr>
        <w:pStyle w:val="BodyText"/>
      </w:pPr>
      <w:r>
        <w:t xml:space="preserve">The thinking of Jonathan Mitchel of Cambridge, chief author of this "middle way" between "extreames," is revealed in a document that Cotton Mather included in his biography of Mitchel. Having brought himself to favor the halfway covenant, Mitchel felt it all the more important "to plead for the Holiness" of the gathered church "by Requiring further Degrees of Preparation, in those that they received unto the Supper of the Lord." Citing 1 Corinthians 11:28-29, he argued that "Worthy Receivers" must "Examine themselves, and Discern the Lord's Body." Though he used the word "charity" four times in a single sentence, the thrust of the conditions he outlined was that visible saints must in some manner manifest "a Work of grace." Echoing a long exegetical tradition, he cited the three thousand Peter baptized, on the condition of their "conversion" (Acts 2). And he warned of the "Formality and Deadness" that would follow should the churches admit persons to the Lord's Supper who had "only Doctrinal Knowledge, and Outward Blamelessness."</w:t>
      </w:r>
      <w:r>
        <w:rPr>
          <w:rStyle w:val="FootnoteReference"/>
        </w:rPr>
        <w:footnoteReference w:id="61"/>
      </w:r>
    </w:p>
    <w:p>
      <w:pPr>
        <w:pStyle w:val="SourcePage"/>
      </w:pPr>
      <w:r>
        <w:t xml:space="preserve">[p. 28]</w:t>
      </w:r>
    </w:p>
    <w:p>
      <w:pPr>
        <w:pStyle w:val="BodyText"/>
      </w:pPr>
      <w:r>
        <w:t xml:space="preserve">Mitchel consciously positioned himself between strictness and laxity. So too he sought a compromise formation that encompassed both "grace" and "holiness" in the church—the former via a more generous policy of baptism, the latter via restricting the Lord's Supper to visible saints. Compromise imposed itself not only upon Mitchel but upon most of his fellow clergy. Valuing the purity of the gathered church and worried lest the profane enter it in such numbers as to gain control of church discipline, they also realized that to exclude everyone who could not meet the test of a relation would drastically diminish the size of their congregations.</w:t>
      </w:r>
      <w:r>
        <w:rPr>
          <w:rStyle w:val="FootnoteReference"/>
        </w:rPr>
        <w:footnoteReference w:id="62"/>
      </w:r>
      <w:r>
        <w:t xml:space="preserve"> Moreover, it would mean rejecting as not adequately Christian thousands of people who seemed decently behaved and who knew their catechisms. So it happened that, by the close of the seventeenth century, most of the clergy rationalized their situation.</w:t>
      </w:r>
    </w:p>
    <w:p>
      <w:pPr>
        <w:pStyle w:val="BodyText"/>
      </w:pPr>
      <w:r>
        <w:t xml:space="preserve">Increase and Cotton Mather reaffirmed the legitimacy of this middle way in a series of books they wrote in response to its critics, chief among them Solomon Stoddard.</w:t>
      </w:r>
      <w:r>
        <w:rPr>
          <w:rStyle w:val="FootnoteReference"/>
        </w:rPr>
        <w:footnoteReference w:id="63"/>
      </w:r>
      <w:r>
        <w:t xml:space="preserve"> The arguments they used were much the same as those Mitchel had employed. The two Mathers were already on record as defenders of the halfway covenant. Yet they continued to insist that the visible church was a particular gathered body consisting of "Saints and true Believers" and that "none but such as are (so far as men exercising a due Charity are able to judge) Sincere Converts, or True Believers on Christ, ought to be received into the Churches." Citing the eunuch that Philip baptized after having heard him affirm, "I believe that Jesus Christ is the Son of God" (Acts 8:37), Increase reasoned that the church was entitled to ask its members "whether they have truly Repented of their Sins, and whether they truly Believe on Christ" and to restrict the Lord's Supper to those who, according to this testimony, were "Regenerate persons."</w:t>
      </w:r>
      <w:r>
        <w:rPr>
          <w:rStyle w:val="FootnoteReference"/>
        </w:rPr>
        <w:footnoteReference w:id="64"/>
      </w:r>
    </w:p>
    <w:p>
      <w:pPr>
        <w:pStyle w:val="BodyText"/>
      </w:pPr>
      <w:r>
        <w:t xml:space="preserve">Increase retreated from this argument the instant he had made it. Calling on the churches to use "tenderness and Charity," he conceded</w:t>
      </w:r>
    </w:p>
    <w:p>
      <w:pPr>
        <w:pStyle w:val="SourcePage"/>
      </w:pPr>
      <w:r>
        <w:t xml:space="preserve">[p. 29]</w:t>
      </w:r>
    </w:p>
    <w:p>
      <w:pPr>
        <w:pStyle w:val="BodyText"/>
      </w:pPr>
      <w:r>
        <w:t xml:space="preserve">(quoting John Cotton) that "it were better…to admit diverse Hypocrites then to keep out one Sincere Child of God" and spoke of the "Unregenerate" as qualifying for the sacrament because in "Outward appearance" they resembled the saints. Taking up the objection that his view of the church required ordinary Christians to achieve assurance of salvation, which they rarely did, he answered that assurance was not really necessary before someone ventured to the Lord's Table. Candidates needed only "a probable hope of Regeneration," a hope would-be saints could strengthen by participating in the sacrament. Mather's middle way allowed him to sanction admitting "the weakest Christians" so long as they were "Sincere." Notwithstanding these many qualifications, the two Mathers continued to insist that "Profane Persons" must not be allowed into the church, at least not as a matter of explicit policy.</w:t>
      </w:r>
      <w:r>
        <w:rPr>
          <w:rStyle w:val="FootnoteReference"/>
        </w:rPr>
        <w:footnoteReference w:id="65"/>
      </w:r>
    </w:p>
    <w:p>
      <w:pPr>
        <w:pStyle w:val="BodyText"/>
      </w:pPr>
      <w:r>
        <w:t xml:space="preserve">The two Mathers were aware that English Nonconformists had continued to debate these same issues. In general, English Presbyterians remained unsympathetic to the concept of the gathered church and therefore to any emphasis on limiting membership to the holy. Presbyterians viewed the church as "catholic visible," the church covenant as unnecessary, and membership as requiring only knowledge of doctrine and "moral sincerity." An important advocate for this point of view was Thomas Blake (1597?–1657), minister of Tarnworth, Staffordshire, who affiliated with the Presbyterian party during the period of the English Civil War. He entered the lists against two groups, the Baptists for denying infant baptism and any and all others (including English Independents and New England Congregationalists) who regarded the church covenant as restricted to the elect. Blake argued at great length in </w:t>
      </w:r>
      <w:r>
        <w:rPr>
          <w:i/>
          <w:iCs/>
        </w:rPr>
        <w:t xml:space="preserve">Vindiciæ Fœderis; or, A Treatise of the Covenant</w:t>
      </w:r>
      <w:r>
        <w:t xml:space="preserve"> that since the covenant was unchanged in its scope from the Jewish to the Christian dispensation, the church under the New Testament was no less comprehensive than under the Old, when the "seed" of members were included in the covenant and the "unregenerate" were also welcome. Differentiating the external covenant from the internal, he insisted that the former encompassed unregenerate people. For him it did not matter that the church on earth contained many who were impure. The alternative, he reasoned, was complete paralysis: since no</w:t>
      </w:r>
    </w:p>
    <w:p>
      <w:pPr>
        <w:pStyle w:val="SourcePage"/>
      </w:pPr>
      <w:r>
        <w:t xml:space="preserve">[p. 30]</w:t>
      </w:r>
    </w:p>
    <w:p>
      <w:pPr>
        <w:pStyle w:val="BodyText"/>
      </w:pPr>
      <w:r>
        <w:t xml:space="preserve">one except Christ knew who was truly regenerate, a church that adopted such a rule could not admit or baptize anyone. Instead of imposing the conditions of faith and repentance prior to membership or baptism, Blake regarded them as consequent to these steps. Turning to the Bible, he interpreted the baptism of the three thousand as occurring </w:t>
      </w:r>
      <w:r>
        <w:rPr>
          <w:i/>
          <w:iCs/>
        </w:rPr>
        <w:t xml:space="preserve">without</w:t>
      </w:r>
      <w:r>
        <w:t xml:space="preserve"> any knowledge on the part of Peter of repentance and faith. And these conditions did not figure in Philip's baptism of the eunuch or in the parables of the wedding feast (Matthew 22:2) and the wheat and tares. Blake made a further distinction between "dogmaticall" or "historical faith," which was the most that any church could require, and "justifying faith," which was known only to God. From his point of view the visible saint was someone quite likely to be unregenerate, though this same person had historical faith and wanted church membership for his or her seed.</w:t>
      </w:r>
      <w:r>
        <w:rPr>
          <w:rStyle w:val="FootnoteReference"/>
        </w:rPr>
        <w:footnoteReference w:id="66"/>
      </w:r>
    </w:p>
    <w:p>
      <w:pPr>
        <w:pStyle w:val="BodyText"/>
      </w:pPr>
      <w:r>
        <w:t xml:space="preserve">Richard Baxter, parish minister of Kidderminster and a man who refused to affiliate with any ecclesiastical party, did not fully agree. Like his near-contemporary Jonathan Mitchel, Baxter wanted a middle way between extremes. Though he favored limiting the church to "Regenerate Believers," he detested the Independents who unchurched so many English people and applied to their policy of restricted baptism a line of reasoning similar to Blake's: if in saying that "onely the Regenerate…are to be added to the Church…they mean onely such as are Really sanctified and sincere, or elect, then wee must admit none, becaus wee know not one man to bee such." When it came to admission to the Lord's Supper, Baxter shifted ground, however, and called for limiting that sacrament to regenerate believers. The trick was to define regenerate believers in a way that took account of sincerity and a "profession of true Christian saving faith," but that also acknowledged the likelihood of hypocrisy and the near-impossibility of achieving "full Assurance." Baxter resolved this problem by proposing that ministers and congregations accept the evidence of "Profession" and not seek to know what lies beyond a verbal statement.</w:t>
      </w:r>
      <w:r>
        <w:rPr>
          <w:rStyle w:val="FootnoteReference"/>
        </w:rPr>
        <w:footnoteReference w:id="67"/>
      </w:r>
    </w:p>
    <w:p>
      <w:pPr>
        <w:pStyle w:val="BodyText"/>
      </w:pPr>
      <w:r>
        <w:t xml:space="preserve">This assertion carried Baxter to the edge of a linguistic maze, the relation between a sign and what it signified. That relation had to concern everyone who relied on the evidence of a verbal profession or behavior or both in deciding whether a candidate for membership was</w:t>
      </w:r>
    </w:p>
    <w:p>
      <w:pPr>
        <w:pStyle w:val="SourcePage"/>
      </w:pPr>
      <w:r>
        <w:t xml:space="preserve">[p. 31]</w:t>
      </w:r>
    </w:p>
    <w:p>
      <w:pPr>
        <w:pStyle w:val="BodyText"/>
      </w:pPr>
      <w:r>
        <w:t xml:space="preserve">a visible saint. What did such outward actions signify of the inward heart or self? The ministers who asked these questions were quite aware that hypocrites could feign the real thing. Experience had taught them that verbal statements were deceptive, for candidates could repeat formulas learned from others. Moreover, a theological argument intruded: no one but God could know for sure "the heart of the Professor." For Baxter, the only way around these difficulties was to insist that in most cases, if not invariably, outward signs were sufficient evidence of inward circumstances:</w:t>
      </w:r>
    </w:p>
    <w:p>
      <w:pPr>
        <w:pStyle w:val="BlockQuote"/>
      </w:pPr>
      <w:r>
        <w:t xml:space="preserve">If they did by word of mouth say, that they believe with a saving Faith, these words are but signs of their minds; and whether counterfeit or not, the Church cannot tell.…Therefore the Church must not take the external Sacrament for a Nullity, every time a mans secret Intentions agree not with his signal Profession; for then we should not know whether ever we baptize any one.</w:t>
      </w:r>
    </w:p>
    <w:p>
      <w:pPr>
        <w:pStyle w:val="BodyText"/>
      </w:pPr>
      <w:r>
        <w:t xml:space="preserve">Ever seeking compromise formations, Baxter asserted over and over again three points: we must demand evidence of grace; in doing so we are limited to signs; and we must regard signs, however outward, as signifying what they seem to be about.</w:t>
      </w:r>
      <w:r>
        <w:rPr>
          <w:rStyle w:val="FootnoteReference"/>
        </w:rPr>
        <w:footnoteReference w:id="68"/>
      </w:r>
    </w:p>
    <w:p>
      <w:pPr>
        <w:pStyle w:val="BodyText"/>
      </w:pPr>
      <w:r>
        <w:t xml:space="preserve">The debate between Baxter and Blake was representative of scores of such exchanges in the seventeenth century. In the course of these debates and discussions on both sides of the Atlantic the term "visible saint" became increasingly elastic. The same term could mean that visible saints (1) approximated being real saints or (2) were "morally sincere," though perhaps without saving grace, or (3) were often hypocrites even though the requirements for becoming a church member included the test of a relation. Logical and verbal precision foundered on the inevitable necessity of making distinctions, the fundamental impasse being the difference between visible and invisible, or the external and internal covenants. The drift of thinking in Nonconformist and New England circles was undoubtedly to grant more credence to a multitude of outward signs, some of them possibly denoting sanctification, without attempting to specify their relation to the inward workings of the Holy Spirit. The drift in practice was undoubtedly to broaden access to baptism while attempting to reserve the Lord's Supper for persons who (by whatever standard or evidence) were regarded as regenerate.</w:t>
      </w:r>
    </w:p>
    <w:p>
      <w:pPr>
        <w:pStyle w:val="SourcePage"/>
      </w:pPr>
      <w:r>
        <w:t xml:space="preserve">[p. 32]</w:t>
      </w:r>
    </w:p>
    <w:p>
      <w:pPr>
        <w:pStyle w:val="BodyText"/>
      </w:pPr>
      <w:r>
        <w:t xml:space="preserve">Well into the eighteenth century most of the New England clergy remained of several moods about the church. The interplay of these moods is revealed in a document originating in the Northampton controversy, a letter by Peter Clark, minister of Salem Village, to the laity of Northampton turning down their request that he answer the </w:t>
      </w:r>
      <w:r>
        <w:rPr>
          <w:i/>
          <w:iCs/>
        </w:rPr>
        <w:t xml:space="preserve">Humble Inquiry</w:t>
      </w:r>
      <w:r>
        <w:t xml:space="preserve">. Clark had been tempted to do so, for Edwards' scheme (which he knew about from rumors) seemed to "take away that commonly received and well-grounded distinction of the church into visible and invisible." It was "absurd" for anyone to suppose that he or she could discern "the state of men's hearts," and in any case the instituted church was designed to "consist of a mixture of good and bad, sound and unsound Christians, till the great day of discrimination." Yet Clark believed that members of the visible church should possess "visible saintship," and, in contrast to Solomon Stoddard, he required a "gospel profession" of those who wished to participate in the Lord's Supper. In the same breath he spoke as though he were Blake or Baxter, calling on his fellow ministers to accept "no higher evidence…of sincerity than such a profession" and warning that many who passed as visible saints "are really and in heart unconverted."</w:t>
      </w:r>
      <w:r>
        <w:rPr>
          <w:rStyle w:val="FootnoteReference"/>
        </w:rPr>
        <w:footnoteReference w:id="69"/>
      </w:r>
      <w:r>
        <w:t xml:space="preserve"> Moving first in one direction, then in another, Clark attempted to achieve a balance of conflicting values. In this regard he was representative of the Congregational tradition as it stabilized in the closing decades of the seventeenth century.</w:t>
      </w:r>
    </w:p>
    <w:p>
      <w:pPr>
        <w:pStyle w:val="BodyText"/>
      </w:pPr>
      <w:r>
        <w:t xml:space="preserve">The voice of those who defended this tradition was often charged with equivocation, for they worried that formality and declension may have begun with their very decision to loosen the boundaries of the church covenant.</w:t>
      </w:r>
      <w:r>
        <w:rPr>
          <w:rStyle w:val="FootnoteReference"/>
        </w:rPr>
        <w:footnoteReference w:id="70"/>
      </w:r>
      <w:r>
        <w:t xml:space="preserve"> Privately, a handful of ministers continued to rhapsodize about the pure church.</w:t>
      </w:r>
      <w:r>
        <w:rPr>
          <w:rStyle w:val="FootnoteReference"/>
        </w:rPr>
        <w:footnoteReference w:id="71"/>
      </w:r>
      <w:r>
        <w:t xml:space="preserve"> But most of the clergy realized that the new system was a means of reconciling two contrary principles: a gathered church made up of living stones transformed by grace and the church as ordained means of grace (a school) that included hypocrites along with weak and doubtful Christians. We can characterize them as reluctant supporters of the gathered church-cum-halfway covenant: it was nothing glorious, but the alternatives were worse.</w:t>
      </w:r>
    </w:p>
    <w:p>
      <w:pPr>
        <w:pStyle w:val="SourcePage"/>
      </w:pPr>
      <w:r>
        <w:t xml:space="preserve">[p. 33]</w:t>
      </w:r>
    </w:p>
    <w:p>
      <w:pPr>
        <w:pStyle w:val="BodyText"/>
      </w:pPr>
      <w:r>
        <w:t xml:space="preserve">During these same decades of controversy and compromise, the clergy in England and New England were occupied with describing the work of grace, or how it was that election became "actual" in the lives of the saints. It is a truism (which happens to be true) that, from William Perkins onward, one wing of English Protestantism adopted a pietistic or "experimental" understanding of the doctrine of predestination. This way of thinking flowed from the premise that the saints would realize their election via certain forms of spiritual experiences. The basic model involved a three-stage process. The initial experience was achieving a "true sight of sin," or a recognition of one's utter worthlessness in the sight of God. This stage was commonly described as being accomplished by (or under) the "law." Then came a stage of affective response to Christ, a reaching out in faith to take hold of the promise of salvation he offered the repentant. Thereafter, the work of grace consisted of "evangelical" obedience to the law, or a heartfelt commitment to achieving holiness. The process of sanctification (to use the formal name for it) entailed a never-ending struggle against sin. Even as the saint progressed toward the eternal kingdom, he or she repeatedly experienced the cycle of repentance, cleansing, and renewal.</w:t>
      </w:r>
    </w:p>
    <w:p>
      <w:pPr>
        <w:pStyle w:val="BodyText"/>
      </w:pPr>
      <w:r>
        <w:t xml:space="preserve">As the history of evangelical Calvinism amply displays, this model of the spiritual life was paradoxical in one key respect. The ministers who taught it, and the men and women who sought to live by its prescriptions, assumed that the saint was differentiated from the hypocrite or reprobate. The line between the two was absolute, and a veritable mountain of sermons and devotional manuals informed the reader (or listener) how to find out in which camp he or she stood—books that signaled in their very titles the radical difference between </w:t>
      </w:r>
      <w:r>
        <w:rPr>
          <w:i/>
          <w:iCs/>
        </w:rPr>
        <w:t xml:space="preserve">The Sincere Convert</w:t>
      </w:r>
      <w:r>
        <w:t xml:space="preserve"> or </w:t>
      </w:r>
      <w:r>
        <w:rPr>
          <w:i/>
          <w:iCs/>
        </w:rPr>
        <w:t xml:space="preserve">The Real Christian</w:t>
      </w:r>
      <w:r>
        <w:t xml:space="preserve"> and the hypocrite. Yet in practice, and even in theory, the difference became blurred. Evangelical ministers complained that people who merely pretended to be Christians were often taken for the real thing. Moreover, every theorist conceded that election was a mystery that would be resolved only at the end of time. Here on earth, as contrasted with the kingdom of God, the separation of the precious and the vile could never be complete or perfect.</w:t>
      </w:r>
    </w:p>
    <w:p>
      <w:pPr>
        <w:pStyle w:val="BodyText"/>
      </w:pPr>
      <w:r>
        <w:t xml:space="preserve">The paradox of knowing and not knowing had a further dimension. Lay men and women expected to achieve assurance of salvation but instead were "often put to sad doubts of their own Estate." The sources suggest that such "weak believers," or those who failed to achieve "peace" and "comfort," became a major problem for the clergy. In</w:t>
      </w:r>
    </w:p>
    <w:p>
      <w:pPr>
        <w:pStyle w:val="SourcePage"/>
      </w:pPr>
      <w:r>
        <w:t xml:space="preserve">[p. 34]</w:t>
      </w:r>
    </w:p>
    <w:p>
      <w:pPr>
        <w:pStyle w:val="BodyText"/>
      </w:pPr>
      <w:r>
        <w:t xml:space="preserve">response, the ministers acknowledged that assurance could wax and wane and emphasized the possibility of gaining it from sanctification, or the practice of godly duties. This evidence was admittedly a sign of something else; it was consequent upon the work of grace and required reasoning along the lines of the "practical syllogism"—"he that repenteth and believeth the Gospel shall be saved; But I repent and believe the Gospel; Therefore I shall be saved"—that some theologians, including Calvin, found distasteful.</w:t>
      </w:r>
      <w:r>
        <w:rPr>
          <w:rStyle w:val="FootnoteReference"/>
        </w:rPr>
        <w:footnoteReference w:id="72"/>
      </w:r>
      <w:r>
        <w:t xml:space="preserve"> The problem of assurance thus opened up the possibility that the saints were not easily differentiated from hypocrites if the difference between them lay in outward signs or statements, for these could be convincingly imitated.</w:t>
      </w:r>
    </w:p>
    <w:p>
      <w:pPr>
        <w:pStyle w:val="BodyText"/>
      </w:pPr>
      <w:r>
        <w:t xml:space="preserve">The nexus between church membership and spiritual experience added yet another layer of complications. That nexus was forged in New England in the 1630s when most of the clergy agreed to require candidates for church membership to make a relation of spiritual experience—in effect, to describe the work of grace and how it had transformed them into saints. Almost immediately, however, the ministers had to backtrack. We have traced how their commitment to infant baptism and the federal covenant forced them to acknowledge that church members were of two different kinds, some being of the elect and within the covenant of grace and others merely within the federal covenant. They arrived at more or less the same point via a different road, their critique of a radical spiritism, the "antinomianism" that emerged suddenly in Massachusetts in 1636 and 1637 and again in England in the 1640s. The antinomians grounded assurance of salvation on the direct "witness of the Holy Spirit," rejected the practical syllogism as tantamount to works-righteousness, and argued that the saints could infallibly differentiate the true believer from the hypocrite.</w:t>
      </w:r>
      <w:r>
        <w:rPr>
          <w:rStyle w:val="FootnoteReference"/>
        </w:rPr>
        <w:footnoteReference w:id="73"/>
      </w:r>
      <w:r>
        <w:t xml:space="preserve"> Opposing this purism, the ministers declared that the Holy Spirit worked through means or an objective order, insisted that the way to grace and assurance of salvation lay ordinarily through such means as the sacraments of the church and the duties of the Christian life, reasoned that everyone, elect or not, was summoned to make use of these means, and represented sanctification as providing reliable evidence of justification. No minister said that attendance on the</w:t>
      </w:r>
    </w:p>
    <w:p>
      <w:pPr>
        <w:pStyle w:val="SourcePage"/>
      </w:pPr>
      <w:r>
        <w:t xml:space="preserve">[p. 35]</w:t>
      </w:r>
    </w:p>
    <w:p>
      <w:pPr>
        <w:pStyle w:val="BodyText"/>
      </w:pPr>
      <w:r>
        <w:t xml:space="preserve">means guaranteed the reception of saving grace. But in contrast to antinomianism their way of thinking preserved a broad understanding of church membership and sustained the moral obligations of the Christian life as incumbent on everyone.</w:t>
      </w:r>
      <w:r>
        <w:rPr>
          <w:rStyle w:val="FootnoteReference"/>
        </w:rPr>
        <w:footnoteReference w:id="74"/>
      </w:r>
    </w:p>
    <w:p>
      <w:pPr>
        <w:pStyle w:val="BodyText"/>
      </w:pPr>
      <w:r>
        <w:t xml:space="preserve">Here then was the ultimate version of the paradox: on the one hand the doctrine of election and its practical corollary, that Christians underwent a work of grace which enabled them to know if they were saved; on the other, the imperative of baptism, entering into the disciplinary watch of the church and relying on a routinized holiness for assurance of salvation. The outcome was a kind of double speak among the clergy.</w:t>
      </w:r>
      <w:r>
        <w:rPr>
          <w:rStyle w:val="FootnoteReference"/>
        </w:rPr>
        <w:footnoteReference w:id="75"/>
      </w:r>
      <w:r>
        <w:t xml:space="preserve"> From the generation of Thomas Shepard and John Cotton to that of Jonathan Edwards and Solomon Williams, they summoned sinners and hypocrites to undergo conversion, lamented formality, and represented the church as the home of those who became living stones. In the same breath they extolled the benefits of duties, emphasized objective or external signs, and acknowledged that the church must always contain hypocrites who passed as visible saints.</w:t>
      </w:r>
    </w:p>
    <w:p>
      <w:pPr>
        <w:pStyle w:val="BodyText"/>
      </w:pPr>
      <w:r>
        <w:t xml:space="preserve">This mixture of messages was vulnerable to criticism, and it left even those who made use of it feeling uneasy. Jonathan Edwards inherited this uneasiness, just as he also inherited the long-standing uneasiness about the halfway covenant. He had also to deal with antinomianism—not the 1630s variety but that which emerged out of the Great Awakening. Two other structures of thinking affected him. He had to reckon with popular religion, or the ways in which the laity of his congregation understood the nature of the church and its sacraments. What may have weighed as much upon him was the thinking of his predecessor in Northampton, Solomon Stoddard. Stoddard labored throughout his ministry to overcome the contradiction between piety and institutional practice. His grandson would seek to overcome these same contradictions, but by a different route.</w:t>
      </w:r>
    </w:p>
    <w:p>
      <w:pPr>
        <w:pStyle w:val="Heading3"/>
      </w:pPr>
      <w:bookmarkStart w:name="heading_lay_and_clerical_religion" w:id="11"/>
      <w:r>
        <w:t xml:space="preserve">Lay and Clerical Religion</w:t>
      </w:r>
      <w:bookmarkEnd w:id="11"/>
    </w:p>
    <w:p>
      <w:pPr>
        <w:pStyle w:val="BodyText"/>
      </w:pPr>
      <w:r>
        <w:t xml:space="preserve">Lay men and women in New England approached church membership and the two sacraments of baptism and the Lord's Supper in their own fashion, though how they acted and felt was substantially influenced</w:t>
      </w:r>
    </w:p>
    <w:p>
      <w:pPr>
        <w:pStyle w:val="SourcePage"/>
      </w:pPr>
      <w:r>
        <w:t xml:space="preserve">[p. 36]</w:t>
      </w:r>
    </w:p>
    <w:p>
      <w:pPr>
        <w:pStyle w:val="BodyText"/>
      </w:pPr>
      <w:r>
        <w:t xml:space="preserve">by the ministers.</w:t>
      </w:r>
      <w:r>
        <w:rPr>
          <w:rStyle w:val="FootnoteReference"/>
        </w:rPr>
        <w:footnoteReference w:id="76"/>
      </w:r>
      <w:r>
        <w:t xml:space="preserve"> In those towns of which we have detailed knowledge of church membership, the main pattern seems to be that many people in the first generation became members—not at once when small groups of males participated in the founding of congregations, but soon thereafter.</w:t>
      </w:r>
      <w:r>
        <w:rPr>
          <w:rStyle w:val="FootnoteReference"/>
        </w:rPr>
        <w:footnoteReference w:id="77"/>
      </w:r>
      <w:r>
        <w:t xml:space="preserve"> In some communities, however, substantial numbers either did not come into the church or were kept from having their children baptized. By the third quarter of the century a series of compromises or shifts in policy—whether local variations on the halfway covenant or that policy itself—worked to make church membership more inclusive.</w:t>
      </w:r>
      <w:r>
        <w:rPr>
          <w:rStyle w:val="FootnoteReference"/>
        </w:rPr>
        <w:footnoteReference w:id="78"/>
      </w:r>
      <w:r>
        <w:t xml:space="preserve"> But as more people gained access to baptism, the number of members in "full communion" steadily decreased. Any generalization is hazardous, but at the time of the Great Awakening the ratio of baptized (or halfway) members to full members encompassed a range that, at one extreme, approached ten to one.</w:t>
      </w:r>
      <w:r>
        <w:rPr>
          <w:rStyle w:val="FootnoteReference"/>
        </w:rPr>
        <w:footnoteReference w:id="79"/>
      </w:r>
      <w:r>
        <w:t xml:space="preserve"> Another relevant pattern is the time of life that halfway members chose to renew their covenants or that persons outside the church asked for membership or that those in halfway membership advanced to full. In general these moments coincided with forming a family and beginning to have children. The layman Samuel Sewall was typical in waiting to apply for full membership (he was already in covenant as a child of the church) until he had married and his wife was expecting.</w:t>
      </w:r>
      <w:r>
        <w:rPr>
          <w:rStyle w:val="FootnoteReference"/>
        </w:rPr>
        <w:footnoteReference w:id="80"/>
      </w:r>
    </w:p>
    <w:p>
      <w:pPr>
        <w:pStyle w:val="SourcePage"/>
      </w:pPr>
      <w:r>
        <w:t xml:space="preserve">[p. 37]</w:t>
      </w:r>
    </w:p>
    <w:p>
      <w:pPr>
        <w:pStyle w:val="BodyText"/>
      </w:pPr>
      <w:r>
        <w:t xml:space="preserve">These rhythms of affiliation and participation signify that lay people understood the two sacraments quite differently. Parents valued baptism for their children. They accepted the ministers' reasoning (or the ministers accepted theirs) that children within the covenant were better off because of being less threatened by the devil, more likely to obtain saving grace, and more apt to survive. Family preservation, the fundamental goal of the property inheritance system, was equally the goal of those who brought their newborn children to the church almost immediately. These people thought of the church as a place of nurture, a source of preservation and protection for the family. Yet the church was also a place where protection was intermingled with judgment and danger. Lay men and women regarded the Lord's Supper as encircled with this double message. Accordingly, they reasoned that they should not approach the sacrament unless they were assured of God's love for them.</w:t>
      </w:r>
      <w:r>
        <w:rPr>
          <w:rStyle w:val="FootnoteReference"/>
        </w:rPr>
        <w:footnoteReference w:id="81"/>
      </w:r>
      <w:r>
        <w:t xml:space="preserve"> On the eve of the Great Awakening, a minister confided in his diary that "the people…want to know they shall be sure they believe, that they love God, that they are in the right way."</w:t>
      </w:r>
      <w:r>
        <w:rPr>
          <w:rStyle w:val="FootnoteReference"/>
        </w:rPr>
        <w:footnoteReference w:id="82"/>
      </w:r>
      <w:r>
        <w:t xml:space="preserve"> Lacking such assurance, and too scrupulous to feign conversion,</w:t>
      </w:r>
      <w:r>
        <w:rPr>
          <w:rStyle w:val="FootnoteReference"/>
        </w:rPr>
        <w:footnoteReference w:id="83"/>
      </w:r>
      <w:r>
        <w:t xml:space="preserve"> such people harkened to the powerful warning of 1 Corinthians 11:27-28. "They have drunk in an opinion, that none but Converted Persons should come to that Ordinance, and so they neglect it," another minister observed in 1707.</w:t>
      </w:r>
      <w:r>
        <w:rPr>
          <w:rStyle w:val="FootnoteReference"/>
        </w:rPr>
        <w:footnoteReference w:id="84"/>
      </w:r>
      <w:r>
        <w:t xml:space="preserve"> He might have added that most of these people continued to value the ideal of the gathered church, though not at the expense of foregoing infant baptism.</w:t>
      </w:r>
    </w:p>
    <w:p>
      <w:pPr>
        <w:pStyle w:val="BodyText"/>
      </w:pPr>
      <w:r>
        <w:t xml:space="preserve">For the most part, ministers in seventeenth- and eighteenth-century New England were unable to alter these patterns of behavior and the values from which they emerged. Year after year, decade after decade,</w:t>
      </w:r>
    </w:p>
    <w:p>
      <w:pPr>
        <w:pStyle w:val="SourcePage"/>
      </w:pPr>
      <w:r>
        <w:t xml:space="preserve">[p. 38]</w:t>
      </w:r>
    </w:p>
    <w:p>
      <w:pPr>
        <w:pStyle w:val="BodyText"/>
      </w:pPr>
      <w:r>
        <w:t xml:space="preserve">the ministers argued with their congregations and complained out loud about these attitudes. "The so general a neglect </w:t>
      </w:r>
      <w:r>
        <w:rPr>
          <w:rStyle w:val="FootnoteReference"/>
        </w:rPr>
        <w:footnoteReference w:id="85"/>
      </w:r>
      <w:r>
        <w:t xml:space="preserve">…hath been both a wonder, and grief of heart to me, almost ever since I have been in the Ministry," Benjamin Wadsworth of Boston wrote in 1724.</w:t>
      </w:r>
      <w:r>
        <w:rPr>
          <w:rStyle w:val="FootnoteReference"/>
        </w:rPr>
        <w:footnoteReference w:id="86"/>
      </w:r>
      <w:r>
        <w:t xml:space="preserve"> It was not for want of trying that Wadsworth and others like him failed. Two strategies became common in the early decades of the eighteenth century, a milder, more generous reading of 1 Corinthians 11 and the argument that abstaining from the sacrament was more dangerous than partaking of it.</w:t>
      </w:r>
      <w:r>
        <w:rPr>
          <w:rStyle w:val="FootnoteReference"/>
        </w:rPr>
        <w:footnoteReference w:id="87"/>
      </w:r>
      <w:r>
        <w:t xml:space="preserve"> Yet the impasse lingered, for lay people continued to differentiate between baptism and the Lord's Supper. To be sure, the Great Awakening swept into full membership many who had hesitated for want of adequate assurance. But as was often noted in reports of local revivals, other people, "though brought to very hopeful dispositions…were through fear and darkness kept from entering into full communion."</w:t>
      </w:r>
      <w:r>
        <w:rPr>
          <w:rStyle w:val="FootnoteReference"/>
        </w:rPr>
        <w:footnoteReference w:id="88"/>
      </w:r>
      <w:r>
        <w:t xml:space="preserve"> Nothing seemed to alter this reluctance—not the revival or the encouraging gestures of the clergy and, as we will see, not even Stoddardeanism.</w:t>
      </w:r>
    </w:p>
    <w:p>
      <w:pPr>
        <w:pStyle w:val="BodyText"/>
      </w:pPr>
      <w:r>
        <w:t xml:space="preserve">The behavior of lay people should make us wary of Sereno Dwight's hypothesis that in the decades after 1662 the churches were filling up with lax Christians. True, the structure of the gathered church was altered in response to the deeply felt need among lay men and women for access to baptism. Yet these same lay members continued to manifest a scrupulosity about coming to the Lord's Supper. They were like the ministers in bringing to the church a mixture of values. In their own fashion, they resolved the contradiction between scrupulosity and inclusiveness by differentiating between baptism and the Lord's Supper. This way of thinking and these patterns do not warrant being termed declension. Nor is this an epithet that applies to Solomon Stoddard and Stoddardeanism.</w:t>
      </w:r>
    </w:p>
    <w:p>
      <w:pPr>
        <w:pStyle w:val="Heading3"/>
      </w:pPr>
      <w:bookmarkStart w:name="heading_solomon_stoddard_and_stoddar" w:id="12"/>
      <w:r>
        <w:t xml:space="preserve">Solomon Stoddard and Stoddardeanism</w:t>
      </w:r>
      <w:bookmarkEnd w:id="12"/>
    </w:p>
    <w:p>
      <w:pPr>
        <w:pStyle w:val="BodyText"/>
      </w:pPr>
      <w:r>
        <w:t xml:space="preserve">Solomon Stoddard was the second minister in Northampton. Three years prior to his ordination in 1672, the congregation had voted to adopt the halfway covenant, though the first such members were admitted only after he began his ministry. Above all else, Stoddard was to</w:t>
      </w:r>
    </w:p>
    <w:p>
      <w:pPr>
        <w:pStyle w:val="SourcePage"/>
      </w:pPr>
      <w:r>
        <w:t xml:space="preserve">[p. 39]</w:t>
      </w:r>
    </w:p>
    <w:p>
      <w:pPr>
        <w:pStyle w:val="BodyText"/>
      </w:pPr>
      <w:r>
        <w:t xml:space="preserve">prove himself an evangelical preacher who regarded stringent preaching inversion as the one sure way of overcoming the formality that seemed to characterize so many of the colonists.</w:t>
      </w:r>
      <w:r>
        <w:rPr>
          <w:rStyle w:val="FootnoteReference"/>
        </w:rPr>
        <w:footnoteReference w:id="89"/>
      </w:r>
    </w:p>
    <w:p>
      <w:pPr>
        <w:pStyle w:val="BodyText"/>
      </w:pPr>
      <w:r>
        <w:t xml:space="preserve">Yet in his parish, as in so many others, the baptized adults were reluctant to advance to the Lord's Table. In this situation lay the origins of Stoddardeanism. Worrying over "his responsibilities to the unconverted in Northampton" and recognizing that "the half-way compromise had failed to meet their needs, he began to speak…for what he believed was a more workable solution."</w:t>
      </w:r>
      <w:r>
        <w:rPr>
          <w:rStyle w:val="FootnoteReference"/>
        </w:rPr>
        <w:footnoteReference w:id="90"/>
      </w:r>
      <w:r>
        <w:t xml:space="preserve"> Thinking further about lay religion, Stoddard came to feel that unnecessary scruples about assurance of salvation stood in the way of attendance at the Lord's Supper. He traced this scrupulosity to the requirement of a relation of the work of grace, a requirement, he declared in 1690, that "discourages many good Christians from seeking Full Communion." Moreover, he shared the perception of his fellow clergy that the prospect of participating in the Lord's Supper was torment to these people because they worried so intensely about 1 Corinthians 11:27-29. "This Scripture," he lamented in </w:t>
      </w:r>
      <w:r>
        <w:rPr>
          <w:i/>
          <w:iCs/>
        </w:rPr>
        <w:t xml:space="preserve">An Appeal to the Learned</w:t>
      </w:r>
      <w:r>
        <w:t xml:space="preserve">, "being a stumbling-block to many, it is meet it should be more fully considered." More generally, he understood that lay people were caught in the logical trap of expecting that they should possess a "certain knowledge of their spiritual state," even though this very knowledge lay beyond their reach. He started, therefore, from a pastoral situation, the scruples of his parishioners concerning a requirement (or an ethos) that "scared them out of Religion."</w:t>
      </w:r>
      <w:r>
        <w:rPr>
          <w:rStyle w:val="FootnoteReference"/>
        </w:rPr>
        <w:footnoteReference w:id="91"/>
      </w:r>
    </w:p>
    <w:p>
      <w:pPr>
        <w:pStyle w:val="BodyText"/>
      </w:pPr>
      <w:r>
        <w:t xml:space="preserve">Unrelentingly skeptical that the visible church could differentiate true saints from hypocrites, Stoddard called on the New England churches to eliminate regeneration, however understood or measured, as the threshold for admission to the sacraments. He knew that other ministers hoped to break the impasse by telling their congregations that the "smallest measure" or "probable hope" of saving faith would qualify them for coming to the Lord's Supper. The same ministers liked to argue that uncertainty of assurance was a sign of spiritual</w:t>
      </w:r>
    </w:p>
    <w:p>
      <w:pPr>
        <w:pStyle w:val="SourcePage"/>
      </w:pPr>
      <w:r>
        <w:t xml:space="preserve">[p. 40]</w:t>
      </w:r>
    </w:p>
    <w:p>
      <w:pPr>
        <w:pStyle w:val="BodyText"/>
      </w:pPr>
      <w:r>
        <w:t xml:space="preserve">health.</w:t>
      </w:r>
      <w:r>
        <w:rPr>
          <w:rStyle w:val="FootnoteReference"/>
        </w:rPr>
        <w:footnoteReference w:id="92"/>
      </w:r>
      <w:r>
        <w:t xml:space="preserve"> But from Stoddard's point of view it was false encouragement to tell people that a little bit of faith would do. Such advice got in the way of conversion.</w:t>
      </w:r>
      <w:r>
        <w:rPr>
          <w:rStyle w:val="FootnoteReference"/>
        </w:rPr>
        <w:footnoteReference w:id="93"/>
      </w:r>
      <w:r>
        <w:t xml:space="preserve"> As the historian E. Brooks Holifield was perhaps the first to realize, Stoddard was "criticizing the laxity, as well as the rigor, of prevailing New England practices."</w:t>
      </w:r>
      <w:r>
        <w:rPr>
          <w:rStyle w:val="FootnoteReference"/>
        </w:rPr>
        <w:footnoteReference w:id="94"/>
      </w:r>
      <w:r>
        <w:t xml:space="preserve"> Rather than welcome a weak degree of faith, as the Mathers did, he reasoned it was better to do away with the distinction between baptism and the Lord's Supper and allow everyone admitted to the first to participate in the second, whereupon the full message of evangelism could come home to them.</w:t>
      </w:r>
    </w:p>
    <w:p>
      <w:pPr>
        <w:pStyle w:val="BodyText"/>
      </w:pPr>
      <w:r>
        <w:t xml:space="preserve">Stoddard's was a simple remedy to a messy theological and pastoral situation. He reasoned that the church contained but one kind of visible saint, that is, someone admitted to every duty, including both of the sacraments. Defending this conception of visible saint, Stoddard insisted that the church was unable to differentiate true saints from hypocrites; what "certain Rule," he asked, was there to use in making this distinction? Granted, congregations should exclude heathens and the profane and require moral sincerity of their members. But the church could go no further. Visible saints were simply those who "make a Solemn Profession of Faith, &amp; Repentance, &amp; are of Godly Conversation, having Knowledge to Examine themselves, &amp; discern the Lords Body." If he reiterated familiar words, their meaning was different. For Stoddard, a "Profession of Faith" involved "Historical," not "Saving Faith" and was unrelated to the work of grace or assurance of salvation. The "visible" in "visible saints" was similarly disconnected from "Sanctifying grace," as was the term "sincere." It was important, Stoddard argued, not to exclude the "Unregenerate" so long as there was any hope of their being saints. He acknowledged, therefore, that many whom he was willing to term visible saints were unconverted or hypocrites.</w:t>
      </w:r>
      <w:r>
        <w:rPr>
          <w:rStyle w:val="FootnoteReference"/>
        </w:rPr>
        <w:footnoteReference w:id="95"/>
      </w:r>
    </w:p>
    <w:p>
      <w:pPr>
        <w:pStyle w:val="BodyText"/>
      </w:pPr>
      <w:r>
        <w:t xml:space="preserve">Stoddard presented some of these ideas at the Synod of 1679 and repeated them in sermons he delivered in Northampton in the 1680s. Not until the early eighteenth century did he publish his opinions in</w:t>
      </w:r>
    </w:p>
    <w:p>
      <w:pPr>
        <w:pStyle w:val="SourcePage"/>
      </w:pPr>
      <w:r>
        <w:t xml:space="preserve">[p. 41]</w:t>
      </w:r>
    </w:p>
    <w:p>
      <w:pPr>
        <w:pStyle w:val="BodyText"/>
      </w:pPr>
      <w:r>
        <w:t xml:space="preserve">three overlapping manifestos directed against the Mathers: </w:t>
      </w:r>
      <w:r>
        <w:rPr>
          <w:i/>
          <w:iCs/>
        </w:rPr>
        <w:t xml:space="preserve">The Doctrine of Instituted Churches</w:t>
      </w:r>
      <w:r>
        <w:t xml:space="preserve"> (1700), </w:t>
      </w:r>
      <w:r>
        <w:rPr>
          <w:i/>
          <w:iCs/>
        </w:rPr>
        <w:t xml:space="preserve">The Inexcusableness of Neglecting the Worship of God</w:t>
      </w:r>
      <w:r>
        <w:t xml:space="preserve"> (1708), and </w:t>
      </w:r>
      <w:r>
        <w:rPr>
          <w:i/>
          <w:iCs/>
        </w:rPr>
        <w:t xml:space="preserve">An Appeal to the Learned</w:t>
      </w:r>
      <w:r>
        <w:t xml:space="preserve"> (1709). By this time he had a broader case to make against Congregational practices and principles. Critical of the Cambridge Platform, he asked for more authority for the ministry, including greater control over the procedure for admitting members. Historians have sometimes confused Stoddard's political agenda, which in essence was to make the New England church system more presbyterian, with his pastoral mission to ease the tensions that encircled the Lord's Table. But the two were largely unrelated. He did learn much from certain English Presbyterians and Erastians—Thomas Blake, William Prynne, John Humfrey, and John Timson.</w:t>
      </w:r>
      <w:r>
        <w:rPr>
          <w:rStyle w:val="FootnoteReference"/>
        </w:rPr>
        <w:footnoteReference w:id="96"/>
      </w:r>
      <w:r>
        <w:t xml:space="preserve"> The last three of these writers had advocated a sacramental understanding of the Lord's Supper, attributing to it the power of being a "converting ordinance" or means of grace in its own right. Though not fully acquiescing, Stoddard turned this sacramentalism into a further reason for admitting everyone to the sacrament. Blake played a role in persuading Stoddard that the doctrine of a "particular covenant," another of the root ideas of Congregationalism, was "unscriptural" (the Northampton minister complained that this doctrine was "the reason why many among us are shut out of the Church") and in supporting his conception of the instituted church as a place where the issue of election was irrelevant.</w:t>
      </w:r>
      <w:r>
        <w:rPr>
          <w:rStyle w:val="FootnoteReference"/>
        </w:rPr>
        <w:footnoteReference w:id="97"/>
      </w:r>
    </w:p>
    <w:p>
      <w:pPr>
        <w:pStyle w:val="BodyText"/>
      </w:pPr>
      <w:r>
        <w:t xml:space="preserve">Like every controversialist of the period, Stoddard invoked Scripture in defending his interpretation of visible saints and their privileges. He argued that the parable of the wedding garment referred to the final judgment and not to the Lord's Supper. Peter could not have inquired beforehand into the qualifications of the three thousand he baptized. Judas had participated in the Passover feast and then in the very first administration of the Lord's Supper; therefore Christ had not been concerned to search the hearts of those who were present. Stoddard denied that the word "examine" in 1 Corinthians 11:28 meant examine for the "truth of grace." The typological symmetry between the Old Testament and the New signified that the church should be national under the gospel.</w:t>
      </w:r>
      <w:r>
        <w:rPr>
          <w:rStyle w:val="FootnoteReference"/>
        </w:rPr>
        <w:footnoteReference w:id="98"/>
      </w:r>
    </w:p>
    <w:p>
      <w:pPr>
        <w:pStyle w:val="SourcePage"/>
      </w:pPr>
      <w:r>
        <w:t xml:space="preserve">[p. 42]</w:t>
      </w:r>
    </w:p>
    <w:p>
      <w:pPr>
        <w:pStyle w:val="BodyText"/>
      </w:pPr>
      <w:r>
        <w:t xml:space="preserve">These expectations and policies spread to other congregations, some of which may have set aside or modified the requirement of a relation before Stoddard began to attack the practice. It is often suggested that Stoddard acted as a veritable pope in the Connecticut River valley and that other clergy were swayed by the force of his personality and perhaps by the example of his success as an evangelical minister to fall in with his way of thinking.</w:t>
      </w:r>
      <w:r>
        <w:rPr>
          <w:rStyle w:val="FootnoteReference"/>
        </w:rPr>
        <w:footnoteReference w:id="99"/>
      </w:r>
      <w:r>
        <w:t xml:space="preserve"> In point of fact few if any clergy appropriated the concept of the Lord's Supper as a converting ordinance. But by the 1720s many of the younger ministers in New England agreed with him that exclusionary policies regarding baptism and the Lord's Supper hindered the progress of evangelism. Like Stoddard, these clergy were Calvinist in their theology, evangelical in their preaching, and inclusive in their understanding of the church.</w:t>
      </w:r>
    </w:p>
    <w:p>
      <w:pPr>
        <w:pStyle w:val="BodyText"/>
      </w:pPr>
      <w:r>
        <w:t xml:space="preserve">Central makers of the evangelical and Stoddardean program were the Williams clan: the brothers John Williams of Deerfield and William Williams of Hatfield and their four minister sons. These clergy joined with many others in favoring a more objective, sacerdotal, and inclusive church as policies that assisted their evangelism.</w:t>
      </w:r>
      <w:r>
        <w:rPr>
          <w:rStyle w:val="FootnoteReference"/>
        </w:rPr>
        <w:footnoteReference w:id="100"/>
      </w:r>
      <w:r>
        <w:t xml:space="preserve"> Facing a host of practical difficulties that included local Baptists and the persistent refusal of parishioners to attend the Lord's Supper, they embraced the argument that the federal or external covenant functioned as a means of grace to all who came within it. They buttressed this argument with the assumption, drawn from Blake and others, that the visible church under the dispensation of the gospel was continuous with the church of the Jews. In the one as in the other the condition of access to the covenant was profession, not repentance or true piety. And in both the seed of the covenant were fully entitled to the privileges of the church.</w:t>
      </w:r>
      <w:r>
        <w:rPr>
          <w:rStyle w:val="FootnoteReference"/>
        </w:rPr>
        <w:footnoteReference w:id="101"/>
      </w:r>
    </w:p>
    <w:p>
      <w:pPr>
        <w:pStyle w:val="BodyText"/>
      </w:pPr>
      <w:r>
        <w:t xml:space="preserve">William Williams, who made the case for the seed against the Baptists, knew from firsthand pastoral experience that people were avoiding the Lord's Supper. "Yet how many are there </w:t>
      </w:r>
      <w:r>
        <w:rPr>
          <w:rStyle w:val="FootnoteReference"/>
        </w:rPr>
        <w:footnoteReference w:id="102"/>
      </w:r>
      <w:r>
        <w:t xml:space="preserve">," he told his</w:t>
      </w:r>
    </w:p>
    <w:p>
      <w:pPr>
        <w:pStyle w:val="SourcePage"/>
      </w:pPr>
      <w:r>
        <w:t xml:space="preserve">[p. 43]</w:t>
      </w:r>
    </w:p>
    <w:p>
      <w:pPr>
        <w:pStyle w:val="BodyText"/>
      </w:pPr>
      <w:r>
        <w:t xml:space="preserve">congregation in 1707, "who live from year to year in the neglect of it? Pretending a want of Preparation, and a fear of polluting and profaning it." He argued the benefits of a different understanding of the church in private reflections he penned in 1693 and again in 1727 in defending the doctrine of infant baptism. It is characteristic of his thinking that he read the parable of the wheat and the tares as signifying that the two were inevitably mingled in the visible church; reiterating the most important point in Stoddardeanism, he concluded from the parable that the visible church had no sure means of discerning the experience of conversion. It was crucial, moreover, that everyone participate in the Lord's Supper and that children be baptized, for the sacraments were means of grace.</w:t>
      </w:r>
      <w:r>
        <w:rPr>
          <w:rStyle w:val="FootnoteReference"/>
        </w:rPr>
        <w:footnoteReference w:id="103"/>
      </w:r>
    </w:p>
    <w:p>
      <w:pPr>
        <w:pStyle w:val="BodyText"/>
      </w:pPr>
      <w:r>
        <w:t xml:space="preserve">A historiography that equates Stoddardeanism with declension is a historiography that fails utterly to account for the record of the Williamses as evangelical promoters of heart-searching religion and as major actors in the Great Awakening. And that historiography does not acknowledge the origins and consequences of Solomon Stoddard's ecclesiastical program, much less his career as an evangelical Calvinist or the appeal of his thinking to persons who, like the Williamses and many others, were responding to a specific pastoral situation, a spiritual paralysis among lay people troubled by the intertwining of assurance and access to the Lord's Supper. In denying that persons in the church covenant must be "really and Savingly Holy," William Williams and his fellow Stoddardeans never imagined that this understanding of the church compromised their preaching for conversion.</w:t>
      </w:r>
      <w:r>
        <w:rPr>
          <w:rStyle w:val="FootnoteReference"/>
        </w:rPr>
        <w:footnoteReference w:id="104"/>
      </w:r>
      <w:r>
        <w:t xml:space="preserve"> And although this thought may have occurred to their younger colleague and relation, Jonathan Edwards, he also recognized his uncle's fervent evangelicalism. After William Williams' death in 1741, Edwards preached a commemorative sermon in which he described his uncle as "eminently an </w:t>
      </w:r>
      <w:r>
        <w:rPr>
          <w:i/>
          <w:iCs/>
        </w:rPr>
        <w:t xml:space="preserve">evangelical</w:t>
      </w:r>
      <w:r>
        <w:t xml:space="preserve"> Preacher; evangelical Subjects seemed to be his Delight: CHRIST was the great Subject of his Preaching; and he much insisted on those Things that did nearly concern the </w:t>
      </w:r>
      <w:r>
        <w:rPr>
          <w:i/>
          <w:iCs/>
        </w:rPr>
        <w:t xml:space="preserve">Essence and Power</w:t>
      </w:r>
      <w:r>
        <w:t xml:space="preserve"> of Religion."</w:t>
      </w:r>
      <w:r>
        <w:rPr>
          <w:rStyle w:val="FootnoteReference"/>
        </w:rPr>
        <w:footnoteReference w:id="105"/>
      </w:r>
      <w:r>
        <w:t xml:space="preserve"> It was left to critics in more recent centuries to draw a different conclusion.</w:t>
      </w:r>
    </w:p>
    <w:p>
      <w:pPr>
        <w:pStyle w:val="SourcePage"/>
      </w:pPr>
      <w:r>
        <w:t xml:space="preserve">[p. 44]</w:t>
      </w:r>
    </w:p>
    <w:p>
      <w:pPr>
        <w:pStyle w:val="BodyText"/>
      </w:pPr>
      <w:r>
        <w:t xml:space="preserve">Jonathan Edwards pursued the program of Stoddard and the Williamses in his Northampton ministry in part because he faced the same pastoral situation as his grandfather. Even after many years of hearing Stoddard invite them to the Lord's Supper, and after voting in 1710 to accept his policies, the church members in Northampton continued to exhibit the pattern of behavior I have termed "popular religion." The great majority of the townspeople had been baptized and therefore came within the church covenant. But some, possibly a significant percentage, resisted acting on Stoddard's interpretation of the Lord's Supper.</w:t>
      </w:r>
      <w:r>
        <w:rPr>
          <w:rStyle w:val="FootnoteReference"/>
        </w:rPr>
        <w:footnoteReference w:id="106"/>
      </w:r>
      <w:r>
        <w:t xml:space="preserve"> As events proved, they would take stronger action when Edwards challenged the customary mode of access to infant baptism.</w:t>
      </w:r>
    </w:p>
    <w:p>
      <w:pPr>
        <w:pStyle w:val="BodyText"/>
      </w:pPr>
      <w:r>
        <w:t xml:space="preserve">The traditional reluctance to participate in the Lord's Supper accounts for a sermon Edwards preached on 1 Corinthians 11:29 in 1733, four years after his grandfather's death. The theme was the familiar one of urging people to hasten to the Lord's Table and not worry overmuch about the injunction to examine themselves. In another sermon from this general period, Edwards complained that his parishioners were "wholly neglecting…the sacrament of the Lord's Supper." Remarking that some of those who stayed away "pretend scruples of conscience," he urged upon the excessively scrupulous their duty to participate in a "positive institution." "Can sin excuse you from attending on a positive institution of Christ?" he asked his congregation.</w:t>
      </w:r>
      <w:r>
        <w:rPr>
          <w:rStyle w:val="FootnoteReference"/>
        </w:rPr>
        <w:footnoteReference w:id="107"/>
      </w:r>
      <w:r>
        <w:t xml:space="preserve"> These sermons indicate that Edwards found himself in the very same pastoral situation that drove Stoddard to articulate his distinctive understanding of the sacrament. Moreover, Edwards followed closely in the steps of his grandfather when he represented the church and its sacraments as instituted and participation as a duty.</w:t>
      </w:r>
    </w:p>
    <w:p>
      <w:pPr>
        <w:pStyle w:val="BodyText"/>
      </w:pPr>
      <w:r>
        <w:t xml:space="preserve">Edwards carried on his search for a satisfying middle way in his private notebooks, or "Miscellanies." As early as 1728, he reflected in the "Miscellanies" that the church should "use all proper means to discriminate true Christians from others." But in the next breath Edwards cautioned against shutting out "multitudes…that are true Christians." The church, he was frank to say, had no good means of differentiating true Christians from those who were not, a situation to which the best response was generosity, or erring on the side of inclusion.</w:t>
      </w:r>
    </w:p>
    <w:p>
      <w:pPr>
        <w:pStyle w:val="SourcePage"/>
      </w:pPr>
      <w:r>
        <w:t xml:space="preserve">[p. 45]</w:t>
      </w:r>
    </w:p>
    <w:p>
      <w:pPr>
        <w:pStyle w:val="BodyText"/>
      </w:pPr>
      <w:r>
        <w:t xml:space="preserve">For this and other reasons he rejected the test of a relation and offered a generous reading of the parable of the wheat and the tares:</w:t>
      </w:r>
    </w:p>
    <w:p>
      <w:pPr>
        <w:pStyle w:val="BlockQuote"/>
      </w:pPr>
      <w:r>
        <w:t xml:space="preserve">We ben't directed to try them by an examination of their particular experiences, of their discoveries, illuminations, and affections; because such trials in multitudes of cases would leave us very uncertain and multitudes would be shut out that are real Christians; Matthew 13:19, "Lest while ye gather up the tares ye root up the wheat with them"—Christ is very careful that wheat is not excluded.</w:t>
      </w:r>
    </w:p>
    <w:p>
      <w:pPr>
        <w:pStyle w:val="BodyText"/>
      </w:pPr>
      <w:r>
        <w:t xml:space="preserve">In the same entry, Edwards used Stoddardean language to define the criteria for admitting persons as visible saints: "The gospel rule seems to be, to receive those that make a profession of a hearty believing the truth of the gospel, and a walking in all the ordinances and according to the moral rules of the gospel."</w:t>
      </w:r>
      <w:r>
        <w:rPr>
          <w:rStyle w:val="FootnoteReference"/>
        </w:rPr>
        <w:footnoteReference w:id="108"/>
      </w:r>
      <w:r>
        <w:t xml:space="preserve"> Several entries later, Edwards defined visible Christians as "Christians in what is visible, or in what appears, or in what is outward." In a succeeding sentence he used the words "outward" and "visible" four times, always in contrast to "really" having "faith and holiness and obedience of heart." A "good report" of someone's outward behavior was sufficient to qualify that person for church membership. Edwards applied similar reasoning to the sacrament of baptism. In yet another entry from this general period he argued that since the apostles baptized "many adult persons that were hypocrites," so we in the visible church may admit infants whose parents are Christians "only visibly and not really."</w:t>
      </w:r>
      <w:r>
        <w:rPr>
          <w:rStyle w:val="FootnoteReference"/>
        </w:rPr>
        <w:footnoteReference w:id="109"/>
      </w:r>
    </w:p>
    <w:p>
      <w:pPr>
        <w:pStyle w:val="BodyText"/>
      </w:pPr>
      <w:r>
        <w:t xml:space="preserve">The numerous entries in the "Miscellanies" on baptism, covenant, and the church were not always this supportive of the middle way of Congregational tradition. Reflecting in "Miscellanies" no. 462 on visible saints, Edwards reasoned that access to "church privileges" belonged to those who "be Christians really…for only the righteous have any right to the privileges of the church.…And therefore, they must examine and prove themselves, whether or no they believe the gospel with all their hearts, or are heartily convinced of the truth of it." In the same entry he proposed certain tests as "evidential of sincerity" and concluded that "godly" persons who did not "experience a willingness to forsake all sin and…live universally in obedience to God's commands" should keep away from the Lord's Table.</w:t>
      </w:r>
    </w:p>
    <w:p>
      <w:pPr>
        <w:pStyle w:val="SourcePage"/>
      </w:pPr>
      <w:r>
        <w:t xml:space="preserve">[p. 46]</w:t>
      </w:r>
    </w:p>
    <w:p>
      <w:pPr>
        <w:pStyle w:val="BodyText"/>
      </w:pPr>
      <w:r>
        <w:t xml:space="preserve">Mixed in as it is with the warning that "a great number of truly upright ones would be excluded" if "positive" evidence were required this statement does not signal a repudiation of Stoddardeanism. A clearer glimpse of things to come is the argument he made in this entry that a stricter, more exclusionary practice of admission to the Lord's Supper </w:t>
      </w:r>
      <w:r>
        <w:rPr>
          <w:i/>
          <w:iCs/>
        </w:rPr>
        <w:t xml:space="preserve">and to baptism</w:t>
      </w:r>
      <w:r>
        <w:t xml:space="preserve"> would give those not yet in the church (or not adequately so) a fresh incentive for seeking grace and observing the moral law:</w:t>
      </w:r>
    </w:p>
    <w:p>
      <w:pPr>
        <w:pStyle w:val="BlockQuote"/>
      </w:pPr>
      <w:r>
        <w:t xml:space="preserve">And their being denied all privileges…it would put them upon it to come, and being well instructed, that if they do come without forsaking their sins, they will eat and drink judgment to themselves, it will put them upon turning from all their sins and complying with the rules of Christianity and seeking sincerity therein.</w:t>
      </w:r>
    </w:p>
    <w:p>
      <w:pPr>
        <w:pStyle w:val="BodyText"/>
      </w:pPr>
      <w:r>
        <w:t xml:space="preserve">The importance of this entry is twofold: not only did Edwards embrace 1 Corinthians 11:28, but he also reversed the logic of Stoddardeanism, for his grandfather had reasoned that evangelism was better advanced by separating access to the sacraments from self-examination and the issue of sincerity.</w:t>
      </w:r>
      <w:r>
        <w:rPr>
          <w:rStyle w:val="FootnoteReference"/>
        </w:rPr>
        <w:footnoteReference w:id="110"/>
      </w:r>
    </w:p>
    <w:p>
      <w:pPr>
        <w:pStyle w:val="BodyText"/>
      </w:pPr>
      <w:r>
        <w:t xml:space="preserve">Taken as a whole, the relevant entries in the "Miscellanies" reveal a minister who exalted the Lord's Supper and the church and who craved in his parishioners the same intensity of commitment he felt within himself. Almost in the same breath he differentiated the covenant of grace from the church covenant, described the church as a place of nurture where imperfect Christians gathered to benefit from the means of grace, and represented infant baptism as a helpful act.</w:t>
      </w:r>
      <w:r>
        <w:rPr>
          <w:rStyle w:val="FootnoteReference"/>
        </w:rPr>
        <w:footnoteReference w:id="111"/>
      </w:r>
      <w:r>
        <w:t xml:space="preserve"> The crux of these several-sided reflections was the meaning and significance of "profession," which Edwards treated both as outward and as an act that ought to be sincere.</w:t>
      </w:r>
    </w:p>
    <w:p>
      <w:pPr>
        <w:pStyle w:val="BodyText"/>
      </w:pPr>
      <w:r>
        <w:t xml:space="preserve">The Great Awakening put this several-sided understanding of the church to the test. Edwards welcomed the awakenings that swept across New England between 1740 and 1742, for they vindicated orthodox preaching and restored a long-missing vitality to the practice of religion. Yet almost as soon as the revivals began, they precipitated separatist and antinomian tendencies he could not accept. The Great Awakening thus drew from him a series of statements in which he opposed a puristic understanding of the church and reaffirmed the compromises of the congregational system.</w:t>
      </w:r>
    </w:p>
    <w:p>
      <w:pPr>
        <w:pStyle w:val="SourcePage"/>
      </w:pPr>
      <w:r>
        <w:t xml:space="preserve">[p. 47]</w:t>
      </w:r>
    </w:p>
    <w:p>
      <w:pPr>
        <w:pStyle w:val="BodyText"/>
      </w:pPr>
      <w:r>
        <w:t xml:space="preserve">Under the influence of revivalism thousands of lay people, most of them church members, lamented having practiced "external duties" without, until this moment, experiencing the work of grace. Thus transformed, some of these lay people turned their newfound fervor against the halfway covenant, which they criticized for permitting unregenerate persons to enter the church. For the same reason they rejected the concept of the Lord's Supper as a converting ordinance. These New Lights (as they were termed by their opponents) urged that congregations resume the test of a relation. When, as often happened, the minister and other church members rejected this demand, separation sometimes followed. The Strict Congregationalists or Separates who withdrew went on to form new congregations of their own in which they implemented their understanding of the church.</w:t>
      </w:r>
      <w:r>
        <w:rPr>
          <w:rStyle w:val="FootnoteReference"/>
        </w:rPr>
        <w:footnoteReference w:id="112"/>
      </w:r>
    </w:p>
    <w:p>
      <w:pPr>
        <w:pStyle w:val="BodyText"/>
      </w:pPr>
      <w:r>
        <w:t xml:space="preserve">This action was rooted in discontents left over from the late seventeenth century, when a minority of the laity had opposed the introduction of the halfway covenant. Another source was a strain of spiritism that had been censored as enthusiasm ever since the Antinomian Controversy of 1636–38. In contrast to the orthodox position, the Separates tended to argue that believers achieved "full assurance." "All doubting in a believer," one such group in the mid-1740s declared, "is sinful, being contrary to the command of God, and hurtful to the soul." Full assurance followed from the premise that anyone who experienced the "new birth," or conversion, would recognize the event and know exactly when it occurred. "It is as easy for persons to know when they are converted," one New Light minister allegedly declared, "as it is to know noon daylight from midnight darkness." According to another New Light premise, the Holy Spirit provided true believers with a "key of knowledge" that enabled them to differentiate Christians from hypocrites. A leading minister among the Separates, Ebenezer Frothingham, declared that "a Saint of God having Divine Light shining into the Understanding, and the Love of God…ruling in the Soul, is also to know certainly that such and such Persons are true Converts, or the Saints of God."</w:t>
      </w:r>
      <w:r>
        <w:rPr>
          <w:rStyle w:val="FootnoteReference"/>
        </w:rPr>
        <w:footnoteReference w:id="113"/>
      </w:r>
    </w:p>
    <w:p>
      <w:pPr>
        <w:pStyle w:val="BodyText"/>
      </w:pPr>
      <w:r>
        <w:t xml:space="preserve">Asserting their ability to recognize the saints and angry at the churches for permitting hypocrites to come within the covenant, the Separates moved to alter the basis of church membership. In the words of one opponent, they argued that "it is the will of God to have a pure</w:t>
      </w:r>
    </w:p>
    <w:p>
      <w:pPr>
        <w:pStyle w:val="SourcePage"/>
      </w:pPr>
      <w:r>
        <w:t xml:space="preserve">[p. 48]</w:t>
      </w:r>
    </w:p>
    <w:p>
      <w:pPr>
        <w:pStyle w:val="BodyText"/>
      </w:pPr>
      <w:r>
        <w:t xml:space="preserve">church on earth, in this sense, that all the converted should be separated from the unconverted." When it came to setting up new congregations of their own, the Separates hoped and expected that they would admit only "real believers in Jesus Christ." The way of differentiating real from false was to depend on the Holy Spirit, albeit a Holy Spirit mediated through the "Fruits of…special sanctifying Grace."</w:t>
      </w:r>
      <w:r>
        <w:rPr>
          <w:rStyle w:val="FootnoteReference"/>
        </w:rPr>
        <w:footnoteReference w:id="114"/>
      </w:r>
    </w:p>
    <w:p>
      <w:pPr>
        <w:pStyle w:val="BodyText"/>
      </w:pPr>
      <w:r>
        <w:t xml:space="preserve">Edwards repudiated these consequences of the revival. We may judge the extent of his dismay by the fact that he likened the excesses of the New Lights to "the many wild enthusiasts that were in England in the days of Oliver Cromwell; and the followers of Mrs. Hutchinson, in New England," even though, in making this comparison, he reiterated the liberal Boston minister Charles Chauncy's critique of the revivals.</w:t>
      </w:r>
      <w:r>
        <w:rPr>
          <w:rStyle w:val="FootnoteReference"/>
        </w:rPr>
        <w:footnoteReference w:id="115"/>
      </w:r>
      <w:r>
        <w:t xml:space="preserve"> An important sign of his concern is the extraordinary effort he made in his own parish, and in person elsewhere in New England, to subdue the extremes of the Awakening. Thus he joined forces with his cousin Solomon Williams to preach against enthusiasm in New London, Connecticut, where the itinerant evangelist James Davenport had staged the most dramatic episode of communal repentance to occur in the revivals. Edwards and his allies defended the authority of the ordained ministry, denounced lay people who usurped this authority, and insisted that "the external fruits of holiness" were the only satisfactory evidence of conversion.</w:t>
      </w:r>
      <w:r>
        <w:rPr>
          <w:rStyle w:val="FootnoteReference"/>
        </w:rPr>
        <w:footnoteReference w:id="116"/>
      </w:r>
    </w:p>
    <w:p>
      <w:pPr>
        <w:pStyle w:val="BodyText"/>
      </w:pPr>
      <w:r>
        <w:t xml:space="preserve">The turmoil of these years led Edwards to address the nature of "true religion" in a series of publications: </w:t>
      </w:r>
      <w:r>
        <w:rPr>
          <w:i/>
          <w:iCs/>
        </w:rPr>
        <w:t xml:space="preserve">Distinguishing Marks of a Work of the Spirit of God</w:t>
      </w:r>
      <w:r>
        <w:t xml:space="preserve"> (1741), </w:t>
      </w:r>
      <w:r>
        <w:rPr>
          <w:i/>
          <w:iCs/>
        </w:rPr>
        <w:t xml:space="preserve">Some Thoughts Concerning the Revival</w:t>
      </w:r>
      <w:r>
        <w:t xml:space="preserve"> (1742), the </w:t>
      </w:r>
      <w:r>
        <w:rPr>
          <w:i/>
          <w:iCs/>
        </w:rPr>
        <w:t xml:space="preserve">Treatise Concerning Religious Affections</w:t>
      </w:r>
      <w:r>
        <w:t xml:space="preserve"> (1746), and the </w:t>
      </w:r>
      <w:r>
        <w:rPr>
          <w:i/>
          <w:iCs/>
        </w:rPr>
        <w:t xml:space="preserve">Life of David Brainerd</w:t>
      </w:r>
      <w:r>
        <w:t xml:space="preserve"> (1749). Together with a letter describing the revival in Northampton that he published in </w:t>
      </w:r>
      <w:r>
        <w:rPr>
          <w:i/>
          <w:iCs/>
        </w:rPr>
        <w:t xml:space="preserve">The Christian History</w:t>
      </w:r>
      <w:r>
        <w:t xml:space="preserve">, these texts constitute the major body of evidence about his understanding of the Great Awakening and the confusion it engendered about true religion. In these treatises he denounced deism and Arminianism and asserted the validity of Calvinist divinity. In them he set forth his understanding of</w:t>
      </w:r>
    </w:p>
    <w:p>
      <w:pPr>
        <w:pStyle w:val="SourcePage"/>
      </w:pPr>
      <w:r>
        <w:t xml:space="preserve">[p. 49]</w:t>
      </w:r>
    </w:p>
    <w:p>
      <w:pPr>
        <w:pStyle w:val="BodyText"/>
      </w:pPr>
      <w:r>
        <w:t xml:space="preserve">true religion as involving an infusion of supernatural grace that produced a "new sense" of the divine. But the main purpose of these publications was to criticize the New Lights, who had gone astray.</w:t>
      </w:r>
      <w:r>
        <w:rPr>
          <w:rStyle w:val="FootnoteReference"/>
        </w:rPr>
        <w:footnoteReference w:id="117"/>
      </w:r>
    </w:p>
    <w:p>
      <w:pPr>
        <w:pStyle w:val="BodyText"/>
      </w:pPr>
      <w:r>
        <w:t xml:space="preserve">The great error of the Separates concerned their understanding of conversion and its consequences. The New Lights celebrated a fluency in describing the work of grace that Edwards, never one to trust words alone, found distasteful because these people were not engaging in self-examination or relying on the evidence of "fruits." Any resting of assurance of salvation on the "immediate witness of the Holy Spirit" made him uneasy, as did Antinomian efforts to "cry down works." But he was especially disturbed by the premise that the regenerate could recognize who was truly a saint and who was not. Lamenting New Light outbursts against "unconverted" ministers, he also objected to their complaints against the unconverted who remained church members.</w:t>
      </w:r>
      <w:r>
        <w:rPr>
          <w:rStyle w:val="FootnoteReference"/>
        </w:rPr>
        <w:footnoteReference w:id="118"/>
      </w:r>
    </w:p>
    <w:p>
      <w:pPr>
        <w:pStyle w:val="BodyText"/>
      </w:pPr>
      <w:r>
        <w:t xml:space="preserve">Edwards rejected out of hand the possibility of purifying gathered churches of the unconverted. In doing so he reiterated some of his grandfather's arguments against the founders of New England Congregationalism. Espousing a policy of charity and insisting that mankind can never achieve absolute certainty, he cited the Christ who "acted the part of the minister of the visible church of God" in accepting Judas as co-worker. Similarly, he adduced episodes in Scripture in which "persons were suddenly admitted by baptism into the visible church…without strictness in their probation." And he drew on his wife's reaction to the New Lights, citing (though not by name) Sarah Edwards' "peculiar aversion to a judging others that were professing Christians in good standing in the visible church, that they were not converted, or with respect to their degrees of grace."</w:t>
      </w:r>
      <w:r>
        <w:rPr>
          <w:rStyle w:val="FootnoteReference"/>
        </w:rPr>
        <w:footnoteReference w:id="119"/>
      </w:r>
    </w:p>
    <w:p>
      <w:pPr>
        <w:pStyle w:val="BodyText"/>
      </w:pPr>
      <w:r>
        <w:t xml:space="preserve">He spoke out even more emphatically in the </w:t>
      </w:r>
      <w:r>
        <w:rPr>
          <w:i/>
          <w:iCs/>
        </w:rPr>
        <w:t xml:space="preserve">Religious Affections</w:t>
      </w:r>
      <w:r>
        <w:t xml:space="preserve">. There he denied that "converted and unconverted men" can "be certainly distinguished by the account they give of their experience," the reasons being that each could make "the same relation of experiences"</w:t>
      </w:r>
    </w:p>
    <w:p>
      <w:pPr>
        <w:pStyle w:val="SourcePage"/>
      </w:pPr>
      <w:r>
        <w:t xml:space="preserve">[p. 50]</w:t>
      </w:r>
    </w:p>
    <w:p>
      <w:pPr>
        <w:pStyle w:val="BodyText"/>
      </w:pPr>
      <w:r>
        <w:t xml:space="preserve">and that "many persons have given a fair account of a work of conversion, that have carried well in the eye of the world for several years, but have not proved well at last." It is notable that, in support of this argument, Edwards quoted his grandfather's </w:t>
      </w:r>
      <w:r>
        <w:rPr>
          <w:i/>
          <w:iCs/>
        </w:rPr>
        <w:t xml:space="preserve">Appeal to the Learned</w:t>
      </w:r>
      <w:r>
        <w:t xml:space="preserve">. Repeatedly he emphasized the difficulty of distinguishing, on the basis of "outward expressions and appearances," a "hypocrite and a true saint." It was, he lamented, an exhibition of an "indecent self-exaltation, and arrogance" for "poor fallible dark mortals, to pretend that they can determine and know, who are really sincere and upright before God, and who are not!"</w:t>
      </w:r>
      <w:r>
        <w:rPr>
          <w:rStyle w:val="FootnoteReference"/>
        </w:rPr>
        <w:footnoteReference w:id="120"/>
      </w:r>
    </w:p>
    <w:p>
      <w:pPr>
        <w:pStyle w:val="BodyText"/>
      </w:pPr>
      <w:r>
        <w:t xml:space="preserve">Throughout the 1740s Edwards reiterated two other traditional themes, that Christ was no "searcher of hearts" and that God had given men no "certain rule" to enable them to differentiate the converted from the unregenerate.</w:t>
      </w:r>
      <w:r>
        <w:rPr>
          <w:rStyle w:val="FootnoteReference"/>
        </w:rPr>
        <w:footnoteReference w:id="121"/>
      </w:r>
      <w:r>
        <w:t xml:space="preserve"> Similarly Stoddardean in tone is the following passage from </w:t>
      </w:r>
      <w:r>
        <w:rPr>
          <w:i/>
          <w:iCs/>
        </w:rPr>
        <w:t xml:space="preserve">Distinguishing Marks</w:t>
      </w:r>
      <w:r>
        <w:t xml:space="preserve">:</w:t>
      </w:r>
    </w:p>
    <w:p>
      <w:pPr>
        <w:pStyle w:val="BlockQuote"/>
      </w:pPr>
      <w:r>
        <w:t xml:space="preserve">To suppose that men have ability and right to determine the state of the souls of visible Christians, and so to make an open separation between saints and hypocrites, that true saints may be of one visible company and hypocrites of another, separated by a partition that men make, carries in it an inconsistency: for it supposes that God has given men power to make another visible church within his visible church; for by visible Christians, or those that are of God's visible church, can be understood nothing else than that company that are Christians or saints, </w:t>
      </w:r>
      <w:r>
        <w:rPr>
          <w:i/>
          <w:iCs/>
        </w:rPr>
        <w:t xml:space="preserve">visibly so</w:t>
      </w:r>
      <w:r>
        <w:t xml:space="preserve">; i.e. that have a right to be received as such in the eye of a public charity.</w:t>
      </w:r>
      <w:r>
        <w:rPr>
          <w:rStyle w:val="FootnoteReference"/>
        </w:rPr>
        <w:footnoteReference w:id="122"/>
      </w:r>
    </w:p>
    <w:p>
      <w:pPr>
        <w:pStyle w:val="BodyText"/>
      </w:pPr>
      <w:r>
        <w:t xml:space="preserve">Here as in "Miscellanies" no. 338, the word "visible" is conflated with "charity" and, by implication, with outward. Edwards also repeated an argument Thomas Blake and Richard Baxter had used in the middle of the seventeenth century, that in generating a church within a church purists ignored the legitimacy of the broader institution. And he appropriated Stoddard's exegesis of the parable of the wheat and the tares.</w:t>
      </w:r>
      <w:r>
        <w:rPr>
          <w:rStyle w:val="FootnoteReference"/>
        </w:rPr>
        <w:footnoteReference w:id="123"/>
      </w:r>
    </w:p>
    <w:p>
      <w:pPr>
        <w:pStyle w:val="BodyText"/>
      </w:pPr>
      <w:r>
        <w:t xml:space="preserve">Edwards the revivalist thus coexisted with Edwards the defender of the ordained ministry and instituted church against "enthusiastical</w:t>
      </w:r>
    </w:p>
    <w:p>
      <w:pPr>
        <w:pStyle w:val="SourcePage"/>
      </w:pPr>
      <w:r>
        <w:t xml:space="preserve">[p. 51]</w:t>
      </w:r>
    </w:p>
    <w:p>
      <w:pPr>
        <w:pStyle w:val="BodyText"/>
      </w:pPr>
      <w:r>
        <w:t xml:space="preserve">religion." Edwards the revivalist joined with his relatives the Williamses in welcoming the revivals as the answer to many years of prayer that God would intervene and awaken the New England churches from formality. However checkered, the process was moving the churches to a higher level; even though the revivals made him more aware than ever of hypocrisy and its manifold disguises, Edwards remained confident that the history of redemption was unfolding in these events.</w:t>
      </w:r>
      <w:r>
        <w:rPr>
          <w:rStyle w:val="FootnoteReference"/>
        </w:rPr>
        <w:footnoteReference w:id="124"/>
      </w:r>
      <w:r>
        <w:t xml:space="preserve"> Meanwhile he counseled patience in warning against the premise that, here on earth, the visible church should encompass only the regenerate, as judged by experience. So he argued not only on the eve of the Northampton controversy, but after it was under way, for he wanted to make absolutely clear the line between himself and "those wild people, who have lately appeared in New England, called Separatists." To this end he began the </w:t>
      </w:r>
      <w:r>
        <w:rPr>
          <w:i/>
          <w:iCs/>
        </w:rPr>
        <w:t xml:space="preserve">Humble Inquiry</w:t>
      </w:r>
      <w:r>
        <w:t xml:space="preserve"> by citing his testimony against the Separates in the </w:t>
      </w:r>
      <w:r>
        <w:rPr>
          <w:i/>
          <w:iCs/>
        </w:rPr>
        <w:t xml:space="preserve">Religious Affections</w:t>
      </w:r>
      <w:r>
        <w:t xml:space="preserve"> and the </w:t>
      </w:r>
      <w:r>
        <w:rPr>
          <w:i/>
          <w:iCs/>
        </w:rPr>
        <w:t xml:space="preserve">Life of David Brainerd</w:t>
      </w:r>
      <w:r>
        <w:t xml:space="preserve">, complaining anew of the "notion of a pure church by means of a spirit of discerning" and renouncing one more time the test of experience. He could not have been more explicit: his program was different from what the radical New Lights were demanding.</w:t>
      </w:r>
      <w:r>
        <w:rPr>
          <w:rStyle w:val="FootnoteReference"/>
        </w:rPr>
        <w:footnoteReference w:id="125"/>
      </w:r>
    </w:p>
    <w:p>
      <w:pPr>
        <w:pStyle w:val="Heading3"/>
      </w:pPr>
      <w:bookmarkStart w:name="heading_moving_toward_a_change_of_mi" w:id="13"/>
      <w:r>
        <w:t xml:space="preserve">Moving toward a Change of Mind</w:t>
      </w:r>
      <w:bookmarkEnd w:id="13"/>
    </w:p>
    <w:p>
      <w:pPr>
        <w:pStyle w:val="BodyText"/>
      </w:pPr>
      <w:r>
        <w:t xml:space="preserve">That Edwards had any reason to quarrel with Stoddardeanism may be the real surprise. He was not under pressure from a New Light faction in his congregation or from friends and colleagues in the ministry to purify the church; after having quelled the brief eruption of enthusiasm in Northampton, he was spared the turmoil that disrupted so many other parishes. Moreover, as a Stoddardean he had found that he could generate seasons of spiritual excitement while also practicing</w:t>
      </w:r>
    </w:p>
    <w:p>
      <w:pPr>
        <w:pStyle w:val="SourcePage"/>
      </w:pPr>
      <w:r>
        <w:t xml:space="preserve">[p. 52]</w:t>
      </w:r>
    </w:p>
    <w:p>
      <w:pPr>
        <w:pStyle w:val="BodyText"/>
      </w:pPr>
      <w:r>
        <w:t xml:space="preserve">a broad churchmanship.</w:t>
      </w:r>
      <w:r>
        <w:rPr>
          <w:rStyle w:val="FootnoteReference"/>
        </w:rPr>
        <w:footnoteReference w:id="126"/>
      </w:r>
      <w:r>
        <w:t xml:space="preserve"> By the close of the two revivals he experienced in Northampton, the little awakening of 1734–35 and the great of 1740–42, a high percentage of the adult population of Northampton were full church members and, according to the minister who participated in admitting them, visible saints. Edwards declared in </w:t>
      </w:r>
      <w:r>
        <w:rPr>
          <w:i/>
          <w:iCs/>
        </w:rPr>
        <w:t xml:space="preserve">A Faithful Narrative of Surprising Conversions</w:t>
      </w:r>
      <w:r>
        <w:t xml:space="preserve"> that the three hundred or so townspeople he "received into our communion" in 1734–35 were to be considered true Christians; "I had very sufficient evidence of the conversion of their souls through divine grace," he asserted in the first printed version of </w:t>
      </w:r>
      <w:r>
        <w:rPr>
          <w:i/>
          <w:iCs/>
        </w:rPr>
        <w:t xml:space="preserve">A Faithful Narrative</w:t>
      </w:r>
      <w:r>
        <w:t xml:space="preserve">.</w:t>
      </w:r>
      <w:r>
        <w:rPr>
          <w:rStyle w:val="FootnoteReference"/>
        </w:rPr>
        <w:footnoteReference w:id="127"/>
      </w:r>
      <w:r>
        <w:t xml:space="preserve"> He was scarcely less emphatic in describing the consequences of the revivals of 1740–42. During this time he admitted at least one hundred others either to the Lord's Supper or to the church covenant. These figures mean that Edwards, not Stoddard, was responsible for the large enrollment of townspeople in the Northampton church; as Edwards noted in </w:t>
      </w:r>
      <w:r>
        <w:rPr>
          <w:i/>
          <w:iCs/>
        </w:rPr>
        <w:t xml:space="preserve">Misrepresentations Corrected</w:t>
      </w:r>
      <w:r>
        <w:t xml:space="preserve">, he had been "immediately concerned in the admission of more than three quarters" of the church's "present members." Those who voted to dismiss Edwards were not the leftovers from a lax admissions policy, but saints according to their pastor at the time that he admitted them.</w:t>
      </w:r>
      <w:r>
        <w:rPr>
          <w:rStyle w:val="FootnoteReference"/>
        </w:rPr>
        <w:footnoteReference w:id="128"/>
      </w:r>
    </w:p>
    <w:p>
      <w:pPr>
        <w:pStyle w:val="BodyText"/>
      </w:pPr>
      <w:r>
        <w:t xml:space="preserve">Nonetheless he changed his mind.</w:t>
      </w:r>
      <w:r>
        <w:rPr>
          <w:rStyle w:val="FootnoteReference"/>
        </w:rPr>
        <w:footnoteReference w:id="129"/>
      </w:r>
      <w:r>
        <w:t xml:space="preserve"> Why he did so and in what</w:t>
      </w:r>
    </w:p>
    <w:p>
      <w:pPr>
        <w:pStyle w:val="SourcePage"/>
      </w:pPr>
      <w:r>
        <w:t xml:space="preserve">[p. 53]</w:t>
      </w:r>
    </w:p>
    <w:p>
      <w:pPr>
        <w:pStyle w:val="BodyText"/>
      </w:pPr>
      <w:r>
        <w:t xml:space="preserve">manner are questions that can be answered only by keeping in view the fundamental elements of his situation: his defense of the compromises of the Congregational tradition in response to divisive enthusiasm; the uneasiness he shared with many others about the trade-off between purity and comprehensiveness; his confidence, inherited from evangelical Calvinism but newly reaffirmed, that true religion could be differentiated from hypocrisy; and the politics of his ministry in Northampton, especially as it had to do with the authority of his office and with popular religion.</w:t>
      </w:r>
    </w:p>
    <w:p>
      <w:pPr>
        <w:pStyle w:val="BodyText"/>
      </w:pPr>
      <w:r>
        <w:t xml:space="preserve">The task of interpreting his change of mind would be easier if we knew exactly when he came to the conclusions he announced in early 1749. The evidence suggests that he had changed his mind by 1745, or when he began writing the </w:t>
      </w:r>
      <w:r>
        <w:rPr>
          <w:i/>
          <w:iCs/>
        </w:rPr>
        <w:t xml:space="preserve">Religious Affections</w:t>
      </w:r>
      <w:r>
        <w:t xml:space="preserve">. The evidence also suggests that he was in no hurry to inform his congregation.</w:t>
      </w:r>
      <w:r>
        <w:rPr>
          <w:rStyle w:val="FootnoteReference"/>
        </w:rPr>
        <w:footnoteReference w:id="130"/>
      </w:r>
      <w:r>
        <w:t xml:space="preserve"> During these years there is little to indicate that he was reading in the older literature on Congregationalism or reflecting on the nature of the church. Was it at his initiative that the Hampshire Association debated in 1745 "Whether an Unregenerate Person has a Right in the Sight of</w:t>
      </w:r>
    </w:p>
    <w:p>
      <w:pPr>
        <w:pStyle w:val="SourcePage"/>
      </w:pPr>
      <w:r>
        <w:t xml:space="preserve">[p. 54]</w:t>
      </w:r>
    </w:p>
    <w:p>
      <w:pPr>
        <w:pStyle w:val="BodyText"/>
      </w:pPr>
      <w:r>
        <w:t xml:space="preserve">God to the Lords Supper"? And what did he say when, two years later the Association discussed the situation that lay at the root of Stoddardeanism: "What is the Duty of a Church respecting those Members that absent themselves from the Lords Supper"?</w:t>
      </w:r>
      <w:r>
        <w:rPr>
          <w:rStyle w:val="FootnoteReference"/>
        </w:rPr>
        <w:footnoteReference w:id="131"/>
      </w:r>
    </w:p>
    <w:p>
      <w:pPr>
        <w:pStyle w:val="BodyText"/>
      </w:pPr>
      <w:r>
        <w:t xml:space="preserve">Only when we turn to the situation in Northampton itself are there signs of fresh difficulties. Some of these had to do with his salary. Of more significance, or at least more ominous in hindsight, was that by 1744 people had ceased to apply for church membership.</w:t>
      </w:r>
      <w:r>
        <w:rPr>
          <w:rStyle w:val="FootnoteReference"/>
        </w:rPr>
        <w:footnoteReference w:id="132"/>
      </w:r>
      <w:r>
        <w:t xml:space="preserve"> Then there was the "bad book affair" of early 1744, a mishandled case of church discipline that was cruelly revealing of the limitations on Edwards' authority. In the </w:t>
      </w:r>
      <w:r>
        <w:rPr>
          <w:i/>
          <w:iCs/>
        </w:rPr>
        <w:t xml:space="preserve">Farewell Sermon</w:t>
      </w:r>
      <w:r>
        <w:t xml:space="preserve"> Edwards referred to this event as that "which gave so great offense, and by which I became so obnoxious," and Samuel Hopkins, who knew as much as anyone about the situation in Northampton leading up to the communion controversy, went back to 1744 and the bad book affair in narrating Edwards' dismissal.</w:t>
      </w:r>
      <w:r>
        <w:rPr>
          <w:rStyle w:val="FootnoteReference"/>
        </w:rPr>
        <w:footnoteReference w:id="133"/>
      </w:r>
    </w:p>
    <w:p>
      <w:pPr>
        <w:pStyle w:val="BodyText"/>
      </w:pPr>
      <w:r>
        <w:t xml:space="preserve">These troubles, together with the general cooling off of religious zeal, prompted a discontent in Edwards that he expressed in the judgment, asserted numerous times in the closing years of the decade, that "multitudes" of his parishioners remained "in a christless state" despite having entered the church.</w:t>
      </w:r>
      <w:r>
        <w:rPr>
          <w:rStyle w:val="FootnoteReference"/>
        </w:rPr>
        <w:footnoteReference w:id="134"/>
      </w:r>
      <w:r>
        <w:t xml:space="preserve"> That judgment energized a web of interrelated issues, for it broached the issue of true religion, which in turn touched on access to the sacraments of baptism and the Lord's Supper. Definitions of church membership and access to the sacraments of baptism and the Lord's Supper were intrinsically political; were a minister to defy popular religion, the outcome was certain to be a struggle. To make matters worse, the townspeople had a second grievance against Edwards. He was demanding that he have priority in examining candidates for church membership and, in keeping with this priority, the right to decide whether or not someone was suitable.</w:t>
      </w:r>
      <w:r>
        <w:rPr>
          <w:rStyle w:val="FootnoteReference"/>
        </w:rPr>
        <w:footnoteReference w:id="135"/>
      </w:r>
    </w:p>
    <w:p>
      <w:pPr>
        <w:pStyle w:val="SourcePage"/>
      </w:pPr>
      <w:r>
        <w:t xml:space="preserve">[p. 55]</w:t>
      </w:r>
    </w:p>
    <w:p>
      <w:pPr>
        <w:pStyle w:val="BodyText"/>
      </w:pPr>
      <w:r>
        <w:t xml:space="preserve">But the laity were not about to grant an angry man this power—and that Edwards was angry at certain families in Northampton was no secret to anyone.</w:t>
      </w:r>
    </w:p>
    <w:p>
      <w:pPr>
        <w:pStyle w:val="BodyText"/>
      </w:pPr>
      <w:r>
        <w:t xml:space="preserve">The deterioration of his ministry and the shape of his response to that deterioration can be glimpsed in the letter he published in </w:t>
      </w:r>
      <w:r>
        <w:rPr>
          <w:i/>
          <w:iCs/>
        </w:rPr>
        <w:t xml:space="preserve">The Christian History</w:t>
      </w:r>
      <w:r>
        <w:t xml:space="preserve"> describing the revival in Northampton. Written in December 1743, it opens with a backward glance at the "little revival" and the "great abiding alteration" in "vice" that followed upon it. Edwards recalled in particular the good effects among young people "with respect to reveling, frolicking, profane and unclean conversation, and lewd songs." There had even been "a great alteration amongst both old and young with respect to tavern-haunting." True, there had also been a subsequent "decay of religious affections." But in general things were better.</w:t>
      </w:r>
    </w:p>
    <w:p>
      <w:pPr>
        <w:pStyle w:val="BodyText"/>
      </w:pPr>
      <w:r>
        <w:t xml:space="preserve">There followed an account of the itinerant evangelist George Whitefield's visit to Northampton in 1740, the first wave of conversions, and the "very great revival of religion" that began under the leadership of Samuel Buell in early 1742 while Edwards was preaching elsewhere. As soon as he returned, Edwards had to deal with what he regarded as excessive emotionalism; "a great deal of caution and pains were found necessary," he told Thomas Prince, editor of </w:t>
      </w:r>
      <w:r>
        <w:rPr>
          <w:i/>
          <w:iCs/>
        </w:rPr>
        <w:t xml:space="preserve">The Christian History</w:t>
      </w:r>
      <w:r>
        <w:t xml:space="preserve">, "to keep the people, many of them, from running wild." It was at this moment that Edwards drew up a covenant and conducted everyone above the age of fourteen in the church (which is to say, practically the entire adult population of the town) through the ceremony of covenant renewal, a "vow to God" that they would "seek and serve" him in specific ways.</w:t>
      </w:r>
    </w:p>
    <w:p>
      <w:pPr>
        <w:pStyle w:val="SourcePage"/>
      </w:pPr>
      <w:r>
        <w:t xml:space="preserve">[p. 56]</w:t>
      </w:r>
    </w:p>
    <w:p>
      <w:pPr>
        <w:pStyle w:val="BodyText"/>
      </w:pPr>
      <w:r>
        <w:t xml:space="preserve">Any modern reader of this lengthy covenant, which fills four pages in a recent printing, must begin to feel, midway through, that it asks too much, that it defies common sense. Much is made of being honest in fulfilling neighborly obligations and foregoing private interest in public affairs. Other sections have to do with feelings of revenge and how the church members should "endeavor to their utmost to root it out." In a separate clause the youth pledged "never to allow ourselves in any youthful diversions or pastimes" to do anything that might hinder religious practice or feelings. Sex was another issue. Edwards had already noted that, in the aftermath of the revival of 1735, "instances of fornication have been very rare." Now he asked the young people to "avoid all freedoms and familiarities…tending either to stir up or gratify a lust of lasciviousness." The covenant concluded with a sweeping pledge to "devote our whole lives to be laboriously spent in the business of religion: ever making it our greatest business." And a note of realism intruded; acknowledging a "proneness to forget our most solemn vows," the church members pledged to examine themselves "especially before the sacrament of the Lord's Supper; and beg of God that he would…keep us from wickedly dissembling in these our solemn vows."</w:t>
      </w:r>
    </w:p>
    <w:p>
      <w:pPr>
        <w:pStyle w:val="BodyText"/>
      </w:pPr>
      <w:r>
        <w:t xml:space="preserve">This final clause is crucial, for it contrasts sincerity (or practicing what you say) and a "dissembling in these our solemn vows" and links the two possibilities to participation in the Lord's Supper—that is, links them in the sense that persons who dissembled and who came to the Lord's Table were violating the sacramental rule of self-examination. From here the road lay open to the controversy that broke out in 1749. Were Edwards to conclude that the people of the church were dissembling hypocrites, he would have to find some means of dramatizing their unworthiness to participate in the Lord's Supper.</w:t>
      </w:r>
      <w:r>
        <w:rPr>
          <w:rStyle w:val="FootnoteReference"/>
        </w:rPr>
        <w:footnoteReference w:id="136"/>
      </w:r>
    </w:p>
    <w:p>
      <w:pPr>
        <w:pStyle w:val="BodyText"/>
      </w:pPr>
      <w:r>
        <w:t xml:space="preserve">Edwards started down that road in his letter to Prince. In a paragraph that began by alluding to the problem of New Light excesses, he spoke of judging "the goodness of a person's state" and affirmed that the basis for such judgments should be "the effect wrought on the temper of the soul…</w:t>
      </w:r>
      <w:r>
        <w:rPr>
          <w:i/>
          <w:iCs/>
        </w:rPr>
        <w:t xml:space="preserve">and remaining afterwards</w:t>
      </w:r>
      <w:r>
        <w:t xml:space="preserve">." How were his parishioners faring by this standard? In general, Edwards emphasized the "good effects" that lingered in the aftermath of the revival. But he also added a sentence that, in hindsight, has a different ring: "The temper</w:t>
      </w:r>
    </w:p>
    <w:p>
      <w:pPr>
        <w:pStyle w:val="SourcePage"/>
      </w:pPr>
      <w:r>
        <w:t xml:space="preserve">[p. 57]</w:t>
      </w:r>
    </w:p>
    <w:p>
      <w:pPr>
        <w:pStyle w:val="BodyText"/>
      </w:pPr>
      <w:r>
        <w:t xml:space="preserve">that some of them show, and the behavior they have been of…make me much afraid lest there be a considerable number that have woefully deceived themselves."</w:t>
      </w:r>
      <w:r>
        <w:rPr>
          <w:rStyle w:val="FootnoteReference"/>
        </w:rPr>
        <w:footnoteReference w:id="137"/>
      </w:r>
    </w:p>
    <w:p>
      <w:pPr>
        <w:pStyle w:val="BodyText"/>
      </w:pPr>
      <w:r>
        <w:t xml:space="preserve">The second thoughts he was having in December 1743, second thoughts implicit in the covenant of March 1742, had intensified by the time he wrote the </w:t>
      </w:r>
      <w:r>
        <w:rPr>
          <w:i/>
          <w:iCs/>
        </w:rPr>
        <w:t xml:space="preserve">Religious Affections</w:t>
      </w:r>
      <w:r>
        <w:t xml:space="preserve">. There he took up the question of sincerity as judged by "Christian practice" and the evangelical dictum that, despite the many difficulties in the way, the godly </w:t>
      </w:r>
      <w:r>
        <w:rPr>
          <w:i/>
          <w:iCs/>
        </w:rPr>
        <w:t xml:space="preserve">could</w:t>
      </w:r>
      <w:r>
        <w:t xml:space="preserve"> be differentiated from the profane. Because the </w:t>
      </w:r>
      <w:r>
        <w:rPr>
          <w:i/>
          <w:iCs/>
        </w:rPr>
        <w:t xml:space="preserve">Religious Affections</w:t>
      </w:r>
      <w:r>
        <w:t xml:space="preserve"> defends this distinction it deserves a place in the sequence of events that lead up to the </w:t>
      </w:r>
      <w:r>
        <w:rPr>
          <w:i/>
          <w:iCs/>
        </w:rPr>
        <w:t xml:space="preserve">Humble Inquiry</w:t>
      </w:r>
      <w:r>
        <w:t xml:space="preserve">.</w:t>
      </w:r>
    </w:p>
    <w:p>
      <w:pPr>
        <w:pStyle w:val="BodyText"/>
      </w:pPr>
      <w:r>
        <w:t xml:space="preserve">The essential message of evangelical Calvinism was that grace and nature were utterly different. In the </w:t>
      </w:r>
      <w:r>
        <w:rPr>
          <w:i/>
          <w:iCs/>
        </w:rPr>
        <w:t xml:space="preserve">Religious Affections</w:t>
      </w:r>
      <w:r>
        <w:t xml:space="preserve"> Edwards restated the case for the radical difference between grace and nature in terms of the objective "excellence" of God and, recasting older terminology, proposed that the Holy Spirit created a "new inward sense" in the regenerate that enabled them to perceive and participate in this excellence. These statements did not resolve the problem of knowing who was saved and who was not. What happened in the heart was invisible, and the hypocrite could </w:t>
      </w:r>
      <w:r>
        <w:rPr>
          <w:i/>
          <w:iCs/>
        </w:rPr>
        <w:t xml:space="preserve">seem</w:t>
      </w:r>
      <w:r>
        <w:t xml:space="preserve"> to be transformed. Like so many of his predecessors Edwards turned, therefore, to "sanctification." The "great and distinguishing sign" of grace, and the only sure test of sincerity, was Christian practice.</w:t>
      </w:r>
      <w:r>
        <w:rPr>
          <w:rStyle w:val="FootnoteReference"/>
        </w:rPr>
        <w:footnoteReference w:id="138"/>
      </w:r>
    </w:p>
    <w:p>
      <w:pPr>
        <w:pStyle w:val="BodyText"/>
      </w:pPr>
      <w:r>
        <w:t xml:space="preserve">In the context of the controversy that erupted three years later, it is crucial to note that Edwards regarded practice as indissolubly connected to the affections. Asserting that Christ lives "in the heart," he went on to define the indwelling Christ as "an internal vital principle," the source of all actions in the world. The outer and the inner were one. What made them one was a common "activity, power, and efficacy." Echoing Paul's letter to the Ephesians, Edwards declared that "Christ is not in the heart of a saint, as in a sepulchre, or as a dead Savior, that does nothing; but as in his temple, one that is alive from the dead." "And thus it is," he concluded, "that holy affections have a governing power in the course of a man's life." By "course of…life" he meant the </w:t>
      </w:r>
      <w:r>
        <w:rPr>
          <w:i/>
          <w:iCs/>
        </w:rPr>
        <w:t xml:space="preserve">full</w:t>
      </w:r>
      <w:r>
        <w:t xml:space="preserve"> length of someone's life, in contrast to ecstasies that lasted but a moment or some fleeting signs of Christian behavior.</w:t>
      </w:r>
      <w:r>
        <w:rPr>
          <w:rStyle w:val="FootnoteReference"/>
        </w:rPr>
        <w:footnoteReference w:id="139"/>
      </w:r>
    </w:p>
    <w:p>
      <w:pPr>
        <w:pStyle w:val="SourcePage"/>
      </w:pPr>
      <w:r>
        <w:t xml:space="preserve">[p. 58]</w:t>
      </w:r>
    </w:p>
    <w:p>
      <w:pPr>
        <w:pStyle w:val="BodyText"/>
      </w:pPr>
      <w:r>
        <w:t xml:space="preserve">Yet how many lacked "holy affections" and consequently could not manifest the fruits of Christian practice! And how many who had once been deemed among the saints had failed the test of practice. A darker tone came over the </w:t>
      </w:r>
      <w:r>
        <w:rPr>
          <w:i/>
          <w:iCs/>
        </w:rPr>
        <w:t xml:space="preserve">Religious Affections</w:t>
      </w:r>
      <w:r>
        <w:t xml:space="preserve"> as Edwards described the scope and depth of hypocrisy. "It has been a common thing in the church of God, for such bright professors, that are received as eminent saints among the saints, to fall away and come to nothing." There follows a series of descriptions that enforce the judgment about hypocrisy. Several of these descriptions seem rooted in his Northampton pastorate as when he condemned persons who, like the young men in the bad book affair, were contemptuous of the authority of those set over them; persons who went to taverns; and most lamentably of all, church members who made a "profession" but were insincere in doing so.</w:t>
      </w:r>
      <w:r>
        <w:rPr>
          <w:rStyle w:val="FootnoteReference"/>
        </w:rPr>
        <w:footnoteReference w:id="140"/>
      </w:r>
    </w:p>
    <w:p>
      <w:pPr>
        <w:pStyle w:val="BodyText"/>
      </w:pPr>
      <w:r>
        <w:t xml:space="preserve">A paragraph of the </w:t>
      </w:r>
      <w:r>
        <w:rPr>
          <w:i/>
          <w:iCs/>
        </w:rPr>
        <w:t xml:space="preserve">Religious Affections</w:t>
      </w:r>
      <w:r>
        <w:t xml:space="preserve">—a passage Edwards would cite in 1749 as signaling his change of mind—concerns this very situation:</w:t>
      </w:r>
    </w:p>
    <w:p>
      <w:pPr>
        <w:pStyle w:val="BlockQuote"/>
      </w:pPr>
      <w:r>
        <w:t xml:space="preserve">In order to a profession of Christianity being accepted to any purpose, there ought to be good reason, from the circumstances of the profession, to think that the professor don't make such a profession out of a mere customary compliance with a prescribed form, using words without any distinct meaning, or in a very lax and ambiguous manner, as confessions of faith are often subscribed; but that the professor understandingly and honestly signifies what he is conscious of in his own heart; otherwise his profession can be of no significance, and no more to be regarded than the sound of things without life.</w:t>
      </w:r>
    </w:p>
    <w:p>
      <w:pPr>
        <w:pStyle w:val="BodyText"/>
      </w:pPr>
      <w:r>
        <w:t xml:space="preserve">Lax profession versus one that is honestly delivered—three years later, such would be the contrasting terms of the </w:t>
      </w:r>
      <w:r>
        <w:rPr>
          <w:i/>
          <w:iCs/>
        </w:rPr>
        <w:t xml:space="preserve">Humble Inquiry</w:t>
      </w:r>
      <w:r>
        <w:t xml:space="preserve">. In a further sign of things to come, Edwards cited the episodes of Peter and the three thousand and Philip and the eunuch in declaring that "repentance is a qualification that must be visible in order to baptism."</w:t>
      </w:r>
      <w:r>
        <w:rPr>
          <w:rStyle w:val="FootnoteReference"/>
        </w:rPr>
        <w:footnoteReference w:id="141"/>
      </w:r>
    </w:p>
    <w:p>
      <w:pPr>
        <w:pStyle w:val="BodyText"/>
      </w:pPr>
      <w:r>
        <w:t xml:space="preserve">The </w:t>
      </w:r>
      <w:r>
        <w:rPr>
          <w:i/>
          <w:iCs/>
        </w:rPr>
        <w:t xml:space="preserve">Religious Affections</w:t>
      </w:r>
      <w:r>
        <w:t xml:space="preserve"> thus foreshadows the crucial argument of the </w:t>
      </w:r>
      <w:r>
        <w:rPr>
          <w:i/>
          <w:iCs/>
        </w:rPr>
        <w:t xml:space="preserve">Humble Inquiry</w:t>
      </w:r>
      <w:r>
        <w:t xml:space="preserve"> in declaring that profession, properly understood, allows the church to judge adults seeking baptism for their children or access for themselves to the Lord's Supper.</w:t>
      </w:r>
      <w:r>
        <w:rPr>
          <w:rStyle w:val="FootnoteReference"/>
        </w:rPr>
        <w:footnoteReference w:id="142"/>
      </w:r>
      <w:r>
        <w:t xml:space="preserve"> Nothing in the </w:t>
      </w:r>
      <w:r>
        <w:rPr>
          <w:i/>
          <w:iCs/>
        </w:rPr>
        <w:t xml:space="preserve">Affections</w:t>
      </w:r>
      <w:r>
        <w:t xml:space="preserve">,</w:t>
      </w:r>
    </w:p>
    <w:p>
      <w:pPr>
        <w:pStyle w:val="SourcePage"/>
      </w:pPr>
      <w:r>
        <w:t xml:space="preserve">[p. 59]</w:t>
      </w:r>
    </w:p>
    <w:p>
      <w:pPr>
        <w:pStyle w:val="BodyText"/>
      </w:pPr>
      <w:r>
        <w:t xml:space="preserve">in the treatise of 1749, or in the "Miscellanies" that surround them indicates directly why Edwards finally allowed his animus against hypocrisy to overcome the policy of charity. Nowhere did he pause to acknowledge that certain passages in Scripture, like the parable of the wheat and the tares, had once meant something different to him. Yet the </w:t>
      </w:r>
      <w:r>
        <w:rPr>
          <w:i/>
          <w:iCs/>
        </w:rPr>
        <w:t xml:space="preserve">Humble Inquiry</w:t>
      </w:r>
      <w:r>
        <w:t xml:space="preserve"> and its immediate companions, the </w:t>
      </w:r>
      <w:r>
        <w:rPr>
          <w:i/>
          <w:iCs/>
        </w:rPr>
        <w:t xml:space="preserve">Farewell Sermon</w:t>
      </w:r>
      <w:r>
        <w:t xml:space="preserve"> of 1750 and the </w:t>
      </w:r>
      <w:r>
        <w:rPr>
          <w:i/>
          <w:iCs/>
        </w:rPr>
        <w:t xml:space="preserve">Misrepresentations Corrected</w:t>
      </w:r>
      <w:r>
        <w:t xml:space="preserve"> of 1752, are remarkably explicit in two respects: in voicing the judgment that many of his parishioners were among the deceived; and in condemning as insincere the practice, crucial to the being of popular religion, of allowing parents readily to secure baptism for their children.</w:t>
      </w:r>
    </w:p>
    <w:p>
      <w:pPr>
        <w:pStyle w:val="BodyText"/>
      </w:pPr>
      <w:r>
        <w:t xml:space="preserve">Some months after the </w:t>
      </w:r>
      <w:r>
        <w:rPr>
          <w:i/>
          <w:iCs/>
        </w:rPr>
        <w:t xml:space="preserve">Humble Inquiry</w:t>
      </w:r>
      <w:r>
        <w:t xml:space="preserve"> appeared, Edwards made a revealing comment on the controversy in the course of a letter to Peter Clark, the minister of Salem Village. Here he spoke of popular religion and what he regarded as its corruptions. "The great thing which I have scrupled in the established method of this church's proceeding," he told Clark in May 1750,</w:t>
      </w:r>
    </w:p>
    <w:p>
      <w:pPr>
        <w:pStyle w:val="BlockQuote"/>
      </w:pPr>
      <w:r>
        <w:t xml:space="preserve">and which I dare no longer go on in, is their publicly assenting to the form of words rehearsed on occasion of their admission to the communion, without pretending thereby to mean any such thing as an hearty consent to the terms of the gospel covenant, or to mean any such faith or repentance as belong to the covenant of grace…: it being, at the same time that the words are used, their known and established principle, which they openly profess and proceed upon, that men may and ought to use these words, and mean no such thing, but something else of a nature far inferior.</w:t>
      </w:r>
      <w:r>
        <w:rPr>
          <w:rStyle w:val="FootnoteReference"/>
        </w:rPr>
        <w:footnoteReference w:id="143"/>
      </w:r>
    </w:p>
    <w:p>
      <w:pPr>
        <w:pStyle w:val="BodyText"/>
      </w:pPr>
      <w:r>
        <w:t xml:space="preserve">What else did the townspeople regard as a "known and established principle" that Edwards now condemned as hypocrisy? Nothing less than the central motif of popular religion, the expectation of lay men and women that their children would benefit from the sacrament of baptism. The relevant passages in the </w:t>
      </w:r>
      <w:r>
        <w:rPr>
          <w:i/>
          <w:iCs/>
        </w:rPr>
        <w:t xml:space="preserve">Humble Inquiry</w:t>
      </w:r>
      <w:r>
        <w:t xml:space="preserve"> have gone unnoticed in spite of Edwards' bluntness. Why, he asked, did adult children of the church renew their covenants? Because they had gotten married and wanted their children to be baptized. Renewal of covenant had deteriorated into mere "form and ceremony," "it being visibly a prevailing custom for persons to neglect this, till they come to be</w:t>
      </w:r>
    </w:p>
    <w:p>
      <w:pPr>
        <w:pStyle w:val="SourcePage"/>
      </w:pPr>
      <w:r>
        <w:t xml:space="preserve">[p. 60]</w:t>
      </w:r>
    </w:p>
    <w:p>
      <w:pPr>
        <w:pStyle w:val="BodyText"/>
      </w:pPr>
      <w:r>
        <w:t xml:space="preserve">married, and then to do it for their credit's sake, and </w:t>
      </w:r>
      <w:r>
        <w:rPr>
          <w:i/>
          <w:iCs/>
        </w:rPr>
        <w:t xml:space="preserve">that their children may be baptized</w:t>
      </w:r>
      <w:r>
        <w:t xml:space="preserve">."</w:t>
      </w:r>
      <w:r>
        <w:rPr>
          <w:rStyle w:val="FootnoteReference"/>
        </w:rPr>
        <w:footnoteReference w:id="144"/>
      </w:r>
      <w:r>
        <w:t xml:space="preserve"> And why did churches like Northampton's practice the halfway covenant? Because such an "expedient" gives "ease to ancestors with respect to their posterity, in times of great declension and degeneracy." Accusing his parishioners of "presumptuous lying for the sake of the honor of being in the church, having children baptized, and voting in ecclesiastical affairs," he imposed the framework of declension on their patterns of religious observance.</w:t>
      </w:r>
      <w:r>
        <w:rPr>
          <w:rStyle w:val="FootnoteReference"/>
        </w:rPr>
        <w:footnoteReference w:id="145"/>
      </w:r>
    </w:p>
    <w:p>
      <w:pPr>
        <w:pStyle w:val="BodyText"/>
      </w:pPr>
      <w:r>
        <w:t xml:space="preserve">He shared this perspective with his nearby ministerial ally, Edward Billings, and with his friend and former student Joseph Bellamy. What these two had to say about the halfway covenant illuminates the situation in Northampton. In </w:t>
      </w:r>
      <w:r>
        <w:rPr>
          <w:i/>
          <w:iCs/>
        </w:rPr>
        <w:t xml:space="preserve">A Dialogue about Sacraments</w:t>
      </w:r>
      <w:r>
        <w:t xml:space="preserve"> (written about 1752), Billings lashed out against the "many Churches in the Country" in which the baptism of infants signified nothing more than that "their Parents are married." Observing that "nothing induces a Man or Woman to join to the Church, like marrying; and there is scarcely a Child born whose Parents (one at least) did not join to the Church, just before the Birth of the Child," Billings denounced these practices as morally wrong.</w:t>
      </w:r>
      <w:r>
        <w:rPr>
          <w:rStyle w:val="FootnoteReference"/>
        </w:rPr>
        <w:footnoteReference w:id="146"/>
      </w:r>
      <w:r>
        <w:t xml:space="preserve"> In his </w:t>
      </w:r>
      <w:r>
        <w:rPr>
          <w:i/>
          <w:iCs/>
        </w:rPr>
        <w:t xml:space="preserve">The Half-Way Covenant: A Dialogue</w:t>
      </w:r>
      <w:r>
        <w:t xml:space="preserve"> (1766), Bellamy dramatized the confrontation between a purist like himself and a parishioner who wanted a child baptized, a confrontation that ended with the minister refusing the request on the grounds that the parishioner was "graceless."</w:t>
      </w:r>
      <w:r>
        <w:rPr>
          <w:rStyle w:val="FootnoteReference"/>
        </w:rPr>
        <w:footnoteReference w:id="147"/>
      </w:r>
    </w:p>
    <w:p>
      <w:pPr>
        <w:pStyle w:val="BodyText"/>
      </w:pPr>
      <w:r>
        <w:t xml:space="preserve">We are now in a position to understand the rage of the church members and townspeople of Northampton. Edwards wished to abolish what for them was basic, the procedures that linked family structure and religion. So he acknowledged indirectly in the </w:t>
      </w:r>
      <w:r>
        <w:rPr>
          <w:i/>
          <w:iCs/>
        </w:rPr>
        <w:t xml:space="preserve">Humble Inquiry</w:t>
      </w:r>
      <w:r>
        <w:t xml:space="preserve"> when he remarked that "parents are angry" and "complain that their children are denied the honor of having God's mark set upon them as</w:t>
      </w:r>
    </w:p>
    <w:p>
      <w:pPr>
        <w:pStyle w:val="SourcePage"/>
      </w:pPr>
      <w:r>
        <w:t xml:space="preserve">[p. 61]</w:t>
      </w:r>
    </w:p>
    <w:p>
      <w:pPr>
        <w:pStyle w:val="BodyText"/>
      </w:pPr>
      <w:r>
        <w:t xml:space="preserve">some of his."</w:t>
      </w:r>
      <w:r>
        <w:rPr>
          <w:rStyle w:val="FootnoteReference"/>
        </w:rPr>
        <w:footnoteReference w:id="148"/>
      </w:r>
      <w:r>
        <w:t xml:space="preserve"> And so he acknowledged openly in a letter to the Boston minister Thomas Foxcroft. "The greatest difficulty of all relating to my principles is here, respecting baptism," he wrote Foxcroft. Compromise seemed possible on the issue of access to the Lord's Supper. "But with respect to the other sacrament there is scarce any hope of it."</w:t>
      </w:r>
      <w:r>
        <w:rPr>
          <w:rStyle w:val="FootnoteReference"/>
        </w:rPr>
        <w:footnoteReference w:id="149"/>
      </w:r>
    </w:p>
    <w:p>
      <w:pPr>
        <w:pStyle w:val="BodyText"/>
      </w:pPr>
      <w:r>
        <w:t xml:space="preserve">In the aftermath of the little revival Edwards had described his congregation as beset by scrupulosity.</w:t>
      </w:r>
      <w:r>
        <w:rPr>
          <w:rStyle w:val="FootnoteReference"/>
        </w:rPr>
        <w:footnoteReference w:id="150"/>
      </w:r>
      <w:r>
        <w:t xml:space="preserve"> Now he described them as systematically insincere. Like so many others in the Congregational tradition he had tried to forge a ministry that accommodated these extremes. It was the failure of that ministry, a failure all too evident in the ineffectiveness of his preaching in Northampton by the mid-1740s, that led him to give up on Stoddardeanism and the middle way of tradition. The problem was not of his doing, he reasoned, but arose from the stubborn and intractable pride that expressed itself in popular religion. The one stratagem he could still pursue was the course of action he had imagined many years before in "Miscellanies" no. 462: do away with comprehensiveness, introduce the requirement of sincere profession, and force the hypocritical to obtain baptism for their children on terms that </w:t>
      </w:r>
      <w:r>
        <w:rPr>
          <w:i/>
          <w:iCs/>
        </w:rPr>
        <w:t xml:space="preserve">he</w:t>
      </w:r>
      <w:r>
        <w:t xml:space="preserve"> defined.</w:t>
      </w:r>
      <w:r>
        <w:rPr>
          <w:rStyle w:val="FootnoteReference"/>
        </w:rPr>
        <w:footnoteReference w:id="151"/>
      </w:r>
    </w:p>
    <w:p>
      <w:pPr>
        <w:pStyle w:val="BodyText"/>
      </w:pPr>
      <w:r>
        <w:t xml:space="preserve">The </w:t>
      </w:r>
      <w:r>
        <w:rPr>
          <w:i/>
          <w:iCs/>
        </w:rPr>
        <w:t xml:space="preserve">Humble Inquiry</w:t>
      </w:r>
      <w:r>
        <w:t xml:space="preserve"> is elusive, or perhaps purposefully vague, in specifying the actual procedures for becoming an adult member of the church and gaining access to its privileges. Historians of religion in early New England have frequently assumed that Edwards wanted to restore the requirement of a relation of spiritual experience. His contemporary critic Solomon Williams said as much in accusing his cousin of requiring an "account of experiences" of candidates for membership. But as Edwards strenuously insisted in his letter of May 1750 to Peter Clark, he did not specify the procedure of a relation. The </w:t>
      </w:r>
      <w:r>
        <w:rPr>
          <w:i/>
          <w:iCs/>
        </w:rPr>
        <w:t xml:space="preserve">Humble Inquiry</w:t>
      </w:r>
      <w:r>
        <w:t xml:space="preserve"> is infused with a distrust of narratives of spiritual experience, a distrust rooted in his long-standing discontent with the traditional vocabulary of stages as well as in his disenchantment with the New Lights. He turned, therefore, to the traditional alternative, the act of profession. The two model professions he published in </w:t>
      </w:r>
      <w:r>
        <w:rPr>
          <w:i/>
          <w:iCs/>
        </w:rPr>
        <w:t xml:space="preserve">Misrepresentations Corrected</w:t>
      </w:r>
      <w:r>
        <w:t xml:space="preserve"> seem remarkably benign. What they do not adequately convey are three crucial aspects of the process of admission: first,</w:t>
      </w:r>
    </w:p>
    <w:p>
      <w:pPr>
        <w:pStyle w:val="SourcePage"/>
      </w:pPr>
      <w:r>
        <w:t xml:space="preserve">[p. 62]</w:t>
      </w:r>
    </w:p>
    <w:p>
      <w:pPr>
        <w:pStyle w:val="BodyText"/>
      </w:pPr>
      <w:r>
        <w:t xml:space="preserve">Edwards' insistence, voiced at great length in these treatises, that candidates declare that they possess "true godliness"; second, and closely related, that anyone making a profession do so "heartily," which is to say, do so on the basis of an "inward assent" that saving grace alone made possible; and third, that those embarking on this process seek the counsel of a minister skilled in differentiating the sincere from the hypocritical. During that encounter, candidates were undoubtedly expected to describe the work of grace, for a young woman who came to Edwards privately in 1748 to request admission to the church gave him "a hopeful account of her religious experience and the operations of divine grace upon her mind." In effect, this scheme depended less on specific procedures than on the psychological consequences of calling upon candidates to acknowledge the absolute difference between real grace and its simulacres and to present themselves for admission only if they could profess "the real existence of…what lays a proper and good foundation" for such a statement.</w:t>
      </w:r>
      <w:r>
        <w:rPr>
          <w:rStyle w:val="FootnoteReference"/>
        </w:rPr>
        <w:footnoteReference w:id="152"/>
      </w:r>
    </w:p>
    <w:p>
      <w:pPr>
        <w:pStyle w:val="Heading3"/>
      </w:pPr>
      <w:bookmarkStart w:name="heading_an_humble_inquiry" w:id="14"/>
      <w:r>
        <w:t xml:space="preserve">An Humble Inquiry</w:t>
      </w:r>
      <w:bookmarkEnd w:id="14"/>
    </w:p>
    <w:p>
      <w:pPr>
        <w:pStyle w:val="BodyText"/>
      </w:pPr>
      <w:r>
        <w:t xml:space="preserve">Edwards wrote </w:t>
      </w:r>
      <w:r>
        <w:rPr>
          <w:i/>
          <w:iCs/>
        </w:rPr>
        <w:t xml:space="preserve">An Humble Inquiry</w:t>
      </w:r>
      <w:r>
        <w:t xml:space="preserve"> with great "rapidity" in March and April 1749.</w:t>
      </w:r>
      <w:r>
        <w:rPr>
          <w:rStyle w:val="FootnoteReference"/>
        </w:rPr>
        <w:footnoteReference w:id="153"/>
      </w:r>
      <w:r>
        <w:t xml:space="preserve"> His task was to prove Stoddard wrong for maintaining that the unregenerate or the morally sincere could be accepted into the church and to the Lord's Supper as visible saints. (The issue of the Lord's Supper as a converting ordinance was peripheral to the controversy, the reason being that this concept was secondary to, and consequent upon, the admitting of unregenerate persons to the ordinance.) Point by point, Edwards moved through the arguments advanced by Stoddard, Blake, and other seventeenth-century advocates of a moderate or comprehensive understanding of the church. Taking the contrary position, Edwards maintained that visible saints were those persons who met the conditions of the "covenant of grace." He regarded the visible and the real as qualities that were connected; for him, the "visibility of saintship" signified the reality of grace, or a "real" change of heart.</w:t>
      </w:r>
    </w:p>
    <w:p>
      <w:pPr>
        <w:pStyle w:val="SourcePage"/>
      </w:pPr>
      <w:r>
        <w:t xml:space="preserve">[p. 63]</w:t>
      </w:r>
    </w:p>
    <w:p>
      <w:pPr>
        <w:pStyle w:val="BodyText"/>
      </w:pPr>
      <w:r>
        <w:t xml:space="preserve">The central question Edwards posed at the outset and answered in the negative was this: "Whether, according to the rules of Christ, any ought to be admitted to the communion and privileges of members of the visible church of Christ in complete standing, but such as are in profession, and in the eye of the church's Christian judgment, godly or gracious persons?" He went on to clarify his terms, indicating, for example, that "complete standing" applied only to adults and not to infants.</w:t>
      </w:r>
    </w:p>
    <w:p>
      <w:pPr>
        <w:pStyle w:val="BodyText"/>
      </w:pPr>
      <w:r>
        <w:t xml:space="preserve">Edwards next clarified the nature of an appropriate profession. Profession was visible, in contrast to the invisibility of "godliness itself." Instead of letting this distinction open out into Stoddardeanism, Edwards argued that profession had to be "explicit" and performed "sincerely." In this connection Edwards discussed appearance versus reality. And here he made a distinction (itself a commonplace within the Congregational tradition) between that which is made manifest to the church as over against that which motivates the candidate; between ecclesiastical right ("in </w:t>
      </w:r>
      <w:r>
        <w:rPr>
          <w:i/>
          <w:iCs/>
        </w:rPr>
        <w:t xml:space="preserve">foro ecclesiæ</w:t>
      </w:r>
      <w:r>
        <w:t xml:space="preserve">") and experiential foundation. "There is a difference between these." Thus, it is the profession of a belief and the visibility "to the eye of a Christian judgment" that give a person the right before the church, "but it is the real existence of these things, that is what lays a proper and good foundation for his making this profession, and so demanding these privileges."</w:t>
      </w:r>
      <w:r>
        <w:rPr>
          <w:rStyle w:val="FootnoteReference"/>
        </w:rPr>
        <w:footnoteReference w:id="154"/>
      </w:r>
    </w:p>
    <w:p>
      <w:pPr>
        <w:pStyle w:val="BodyText"/>
      </w:pPr>
      <w:r>
        <w:t xml:space="preserve">By "Christian judgment" Edwards did not mean a species of "negative charity" by which one forbears to censure because he does not know the truth for certain, but rather "a positive judgment, founded on some positive appearance, or visibility, some outward manifestations that ordinarily render the thing probable." He emphasized that probability was not the same as certainty. But for him it mattered that the church achieve the highest possible degree of probability with respect to true holiness in its members, while by no means implying the "pretense of any scheme, that shall be effectual to keep all hypocrites out of the church, and for the establishing in that sense a pure church."</w:t>
      </w:r>
      <w:r>
        <w:rPr>
          <w:rStyle w:val="FootnoteReference"/>
        </w:rPr>
        <w:footnoteReference w:id="155"/>
      </w:r>
    </w:p>
    <w:p>
      <w:pPr>
        <w:pStyle w:val="BodyText"/>
      </w:pPr>
      <w:r>
        <w:t xml:space="preserve">Having stated as clearly as possible his definition of the principal terms of the proposition, Edwards proceeded in the second and third sections of the book to defend his anti-Stoddardean position. His eleven reasons occupy more than half of the book. The great length of</w:t>
      </w:r>
    </w:p>
    <w:p>
      <w:pPr>
        <w:pStyle w:val="SourcePage"/>
      </w:pPr>
      <w:r>
        <w:t xml:space="preserve">[p. 64]</w:t>
      </w:r>
    </w:p>
    <w:p>
      <w:pPr>
        <w:pStyle w:val="BodyText"/>
      </w:pPr>
      <w:r>
        <w:t xml:space="preserve">this section is to be accounted for by Edwards' tendency to strive for an encyclopedic inclusiveness. In one sense, all eleven reasons for the negative are subdivisions of a single topic, namely, Edwards' interpretation of the biblical teaching on qualifications for full communion.</w:t>
      </w:r>
    </w:p>
    <w:p>
      <w:pPr>
        <w:pStyle w:val="BodyText"/>
      </w:pPr>
      <w:r>
        <w:t xml:space="preserve">The first, second, and sixth reasons deal with the question of visible sainthood. Edwards began his discussion of the first reason by assuming "that none ought to be admitted as members of the visible church of Christ but visible saints and professing saints, or visible and professing Christians." Confronting, once again, Stoddard's understanding of visibility, he complained of the absurdity of a "visibility with regard to saintship or holiness" that "had no reference to the </w:t>
      </w:r>
      <w:r>
        <w:rPr>
          <w:i/>
          <w:iCs/>
        </w:rPr>
        <w:t xml:space="preserve">reality</w:t>
      </w:r>
      <w:r>
        <w:t xml:space="preserve">…as though by visible saints were not meant those who to appearance are real saints." He granted the difference between "real saints" in the "eye of God" and in the judgment of man. The church must rely on external signs and appearances. Even so, these signs must establish the probability of grace. Stoddardeanism violated this principle, for it allowed persons to invoke "words and signs" without "so much as making any pretense to the least degree of sanctifying grace." As Edwards went on to argue in his second reason, any equivocal use of language vitiates the essential nature of public covenanting. The person who enters into an explicit covenant is understood to be complying with it "internally and spiritually."</w:t>
      </w:r>
      <w:r>
        <w:rPr>
          <w:rStyle w:val="FootnoteReference"/>
        </w:rPr>
        <w:footnoteReference w:id="156"/>
      </w:r>
    </w:p>
    <w:p>
      <w:pPr>
        <w:pStyle w:val="BodyText"/>
      </w:pPr>
      <w:r>
        <w:t xml:space="preserve">The sixth reason continues the biblical doctrine of visible sainthood by emphasizing the "representations which Christ makes of his visible church." On the whole, according to Edwards, "all Christ's professing disciples…are such as profess a saving interest in him and relation to him." In the parable of the ten virgins, for example, the "lamps signify in general the appearance of grace or godliness." Similarly, in the parable of the "great supper," or (as Edwards calls it) "the marriage which the king made for his son" (Matthew 22 and Luke 14), the wedding garment stands for "true piety," which is the necessary qualification both for salvation and for visible sainthood and participation in the sacraments.</w:t>
      </w:r>
      <w:r>
        <w:rPr>
          <w:rStyle w:val="FootnoteReference"/>
        </w:rPr>
        <w:footnoteReference w:id="157"/>
      </w:r>
    </w:p>
    <w:p>
      <w:pPr>
        <w:pStyle w:val="BodyText"/>
      </w:pPr>
      <w:r>
        <w:t xml:space="preserve">Edwards' third reason employed a variation of an argument used by Increase Mather against Stoddard. Stoddard had maintained (and Edwards echoed him in denouncing the Separates) that since God has</w:t>
      </w:r>
    </w:p>
    <w:p>
      <w:pPr>
        <w:pStyle w:val="SourcePage"/>
      </w:pPr>
      <w:r>
        <w:t xml:space="preserve">[p. 65]</w:t>
      </w:r>
    </w:p>
    <w:p>
      <w:pPr>
        <w:pStyle w:val="BodyText"/>
      </w:pPr>
      <w:r>
        <w:t xml:space="preserve">given no "certain rule" by which the church can distinguish between true saints and hypocrites, all that may be expected of a prospective member is a historical knowledge of the doctrines of the gospel and a moral sincerity Mather pointed out that it was just as difficult to determine true belief of doctrine as to discriminate true from false professions of faith. Reversing the emphasis, Edwards saw "no good reason why" someone professing right belief could not also profess what was in the heart.</w:t>
      </w:r>
      <w:r>
        <w:rPr>
          <w:rStyle w:val="FootnoteReference"/>
        </w:rPr>
        <w:footnoteReference w:id="158"/>
      </w:r>
    </w:p>
    <w:p>
      <w:pPr>
        <w:pStyle w:val="BodyText"/>
      </w:pPr>
      <w:r>
        <w:t xml:space="preserve">Reasons seven and eight are based on an interpretation of the practice of the primitive Christian church. Edwards argued in the seventh reason that the early hearers of the apostles (as recounted in Acts) were first enjoined to repent, then to believe, and finally to profess their belief before being baptized and admitted to the church. He conceded that, in those extraordinary times, the church did not have to inquire so particularly into these matters "as may be expedient in a more ordinary state of things." The eighth reason extends the analysis to all other relevant books in the New Testament, and the conclusion reached is that "the apostles continually in their epistles speak to and of them as supposing and judging them to be gracious persons." This judgment was not "a kind of negative charity," but, insisted Edwards, "a positive judgment that" they were "gracious persons."</w:t>
      </w:r>
      <w:r>
        <w:rPr>
          <w:rStyle w:val="FootnoteReference"/>
        </w:rPr>
        <w:footnoteReference w:id="159"/>
      </w:r>
    </w:p>
    <w:p>
      <w:pPr>
        <w:pStyle w:val="BodyText"/>
      </w:pPr>
      <w:r>
        <w:t xml:space="preserve">The fourth, fifth, and ninth reasons add little to Edwards' argument. Number four shows that in the Bible visible saints who are not truly pious are dubbed counterfeits and deceivers. Number five is a brief commentary on Isaiah 56:1-8. Number nine deals with "Christian brotherly love," a theme of much importance to Edwards elsewhere but of incidental importance here.</w:t>
      </w:r>
      <w:r>
        <w:rPr>
          <w:rStyle w:val="FootnoteReference"/>
        </w:rPr>
        <w:footnoteReference w:id="160"/>
      </w:r>
    </w:p>
    <w:p>
      <w:pPr>
        <w:pStyle w:val="BodyText"/>
      </w:pPr>
      <w:r>
        <w:t xml:space="preserve">The tenth reason focuses on the significance of the actions of both parties in the administration of the Lord's Supper. The entire ceremony has to do with matters of the heart, with professing that which the parties have truly experienced and confirming and sealing what is reciprocally deemed a reality. Here too the theme of covenant enters, with Edwards arguing that an "explicit covenanting" must precede admission to the Supper. This act of covenanting is identical with the profession of religious faith that is the necessary qualification for full communion.</w:t>
      </w:r>
      <w:r>
        <w:rPr>
          <w:rStyle w:val="FootnoteReference"/>
        </w:rPr>
        <w:footnoteReference w:id="161"/>
      </w:r>
    </w:p>
    <w:p>
      <w:pPr>
        <w:pStyle w:val="SourcePage"/>
      </w:pPr>
      <w:r>
        <w:t xml:space="preserve">[p. 66]</w:t>
      </w:r>
    </w:p>
    <w:p>
      <w:pPr>
        <w:pStyle w:val="BodyText"/>
      </w:pPr>
      <w:r>
        <w:t xml:space="preserve">The eleventh and final reason has to do with 1 Corinthians 11:28. Did the examination that the verse called for have to do with self-examination or with "discerning the nature of the ordinance," as Stoddard had argued? Edwards, of course, preferred the former interpretation and linked such self-examination to "a living faith" that must exist in the candidate.</w:t>
      </w:r>
      <w:r>
        <w:rPr>
          <w:rStyle w:val="FootnoteReference"/>
        </w:rPr>
        <w:footnoteReference w:id="162"/>
      </w:r>
    </w:p>
    <w:p>
      <w:pPr>
        <w:pStyle w:val="BodyText"/>
      </w:pPr>
      <w:r>
        <w:t xml:space="preserve">In the final part of the </w:t>
      </w:r>
      <w:r>
        <w:rPr>
          <w:i/>
          <w:iCs/>
        </w:rPr>
        <w:t xml:space="preserve">Humble Inquiry</w:t>
      </w:r>
      <w:r>
        <w:t xml:space="preserve"> Edwards answered twenty objections to his scheme. Here he provided a massive review of his position from different perspectives, thereby clarifying, reemphasizing, and in some cases supplementing his presentation. These twenty objections may be classified into four major categories.</w:t>
      </w:r>
    </w:p>
    <w:p>
      <w:pPr>
        <w:pStyle w:val="BodyText"/>
      </w:pPr>
      <w:r>
        <w:t xml:space="preserve">The objections in the first category arise from divergent interpretations of problematic passages of Scripture. This group comprises numbers one through seven. He took up the scriptural analogy of the church as a school, the typological interpretation of the nation of Israel, the Passover as type of the Lord's Supper, the multitudes that John the Baptist baptized (Matthew 3), the verse "many are called but few are chosen" (Matthew 22:14), the parable of the wheat and the tares, and the presence of Judas at Passover and the Lord's Supper. Respecting, this last, Edwards argued that Judas had left before the Lord's Supper was instituted; even if he remained, Jesus had not acted as "searcher of hearts."</w:t>
      </w:r>
      <w:r>
        <w:rPr>
          <w:rStyle w:val="FootnoteReference"/>
        </w:rPr>
        <w:footnoteReference w:id="163"/>
      </w:r>
    </w:p>
    <w:p>
      <w:pPr>
        <w:pStyle w:val="BodyText"/>
      </w:pPr>
      <w:r>
        <w:t xml:space="preserve">The second category of objections, numbers eight through ten, takes up the difference between "certainty" and "visibility." Edwards did not expect candidates for the sacrament—or the church in judging these candidates—to know for sure who were the regenerate; it was conscientious profession that mattered. The tenth objection concerns the pastoral consequences of heightened scrutiny. Here, in an echo of "Miscellanies" no. 462, Edwards argued that increasing the distress of "persons of a tender conscience" was not too high a price to pay if it helped overcome the "stupidity and hardness of heart" that characterized some who were admitted under the Stoddardean policy. He called for more, not less, self-examination, brushed aside the problem of perplexity, and insisted that assurance of salvation can be obtained.</w:t>
      </w:r>
      <w:r>
        <w:rPr>
          <w:rStyle w:val="FootnoteReference"/>
        </w:rPr>
        <w:footnoteReference w:id="164"/>
      </w:r>
    </w:p>
    <w:p>
      <w:pPr>
        <w:pStyle w:val="BodyText"/>
      </w:pPr>
      <w:r>
        <w:t xml:space="preserve">The third category of objections centers on qualifications, the purposes and effects of the sacraments, and the legitimacy of claims to</w:t>
      </w:r>
    </w:p>
    <w:p>
      <w:pPr>
        <w:pStyle w:val="SourcePage"/>
      </w:pPr>
      <w:r>
        <w:t xml:space="preserve">[p. 67]</w:t>
      </w:r>
    </w:p>
    <w:p>
      <w:pPr>
        <w:pStyle w:val="BodyText"/>
      </w:pPr>
      <w:r>
        <w:t xml:space="preserve">them. This category includes objections 11 through 13 and number 20. In numbers 13 and 20 Edwards addresses the argument that, because the Lord's Supper has a tendency to promote conversion, it was "appointed" for that purpose. In response, he differentiated what a sacrament may cause circumstantially from the purpose for which it was instituted.</w:t>
      </w:r>
    </w:p>
    <w:p>
      <w:pPr>
        <w:pStyle w:val="BodyText"/>
      </w:pPr>
      <w:r>
        <w:t xml:space="preserve">The fourth category comprises objections 14 through 19, all of which are concerned with the nature of a profession. In these objections Edwards dealt with such problems as discriminating true from false profession, guarding against the exclusion of true saints because of overly stringent requirements, and avoiding infiltration of the church by hypocrites. Edwards granted what Stoddard had said so often, that hypocrites could not be excluded from the church. But was it "not better," he asked, "to have a few real living Christians kept back through darkness and scruples, than to open a door for the letting in such universal ruin" as admitting many who were unregenerate?</w:t>
      </w:r>
      <w:r>
        <w:rPr>
          <w:rStyle w:val="FootnoteReference"/>
        </w:rPr>
        <w:footnoteReference w:id="165"/>
      </w:r>
    </w:p>
    <w:p>
      <w:pPr>
        <w:pStyle w:val="BodyText"/>
      </w:pPr>
      <w:r>
        <w:t xml:space="preserve">This judgment leads into the answer to objection 19 about baptism. Edwards asserted that access to baptism depended on the same "profession of godliness" required of communicants in the Lord's Supper. He repudiated the distinction, formulated not by Stoddard but by the first-generation clergy, between the two sacraments. Edwards also complained of the connection between baptism and family religion. "Why should parents covet the external honor for their children," he exclaimed, "while they are so careless about the spiritual blessing!" Not explicitly, but by the logic of his argument, Edwards repudiated the halfway covenant. Yet he could not do away with all the contradictions that figured in the New England system, for he affirmed that baptized adults who, when they came of age, failed to make the proper profession of faith, ought "not to be cast out of the church or cease to be in any respect its members."</w:t>
      </w:r>
      <w:r>
        <w:rPr>
          <w:rStyle w:val="FootnoteReference"/>
        </w:rPr>
        <w:footnoteReference w:id="166"/>
      </w:r>
    </w:p>
    <w:p>
      <w:pPr>
        <w:pStyle w:val="BodyText"/>
      </w:pPr>
      <w:r>
        <w:t xml:space="preserve">The </w:t>
      </w:r>
      <w:r>
        <w:rPr>
          <w:i/>
          <w:iCs/>
        </w:rPr>
        <w:t xml:space="preserve">Humble Inquiry</w:t>
      </w:r>
      <w:r>
        <w:t xml:space="preserve"> concludes with an </w:t>
      </w:r>
      <w:r>
        <w:rPr>
          <w:i/>
          <w:iCs/>
        </w:rPr>
        <w:t xml:space="preserve">Appendix</w:t>
      </w:r>
      <w:r>
        <w:t xml:space="preserve"> credited to Thomas Foxcroft, the Boston minister who oversaw publication of the treatise. The </w:t>
      </w:r>
      <w:r>
        <w:rPr>
          <w:i/>
          <w:iCs/>
        </w:rPr>
        <w:t xml:space="preserve">Appendix</w:t>
      </w:r>
      <w:r>
        <w:t xml:space="preserve"> summarizes what had been said by other ministers in the Reformed tradition in favor of limiting the Lord's Supper to visible saints. Three groups of ministers were featured: seventeenth- and eighteenth-century English Nonconformists, some of whom had written sacramental manuals advising communicants on how to approach</w:t>
      </w:r>
    </w:p>
    <w:p>
      <w:pPr>
        <w:pStyle w:val="SourcePage"/>
      </w:pPr>
      <w:r>
        <w:t xml:space="preserve">[p. 68]</w:t>
      </w:r>
    </w:p>
    <w:p>
      <w:pPr>
        <w:pStyle w:val="BodyText"/>
      </w:pPr>
      <w:r>
        <w:t xml:space="preserve">the Lord's Supper and others of whom had opposed the Presbyterians Thomas Blake, John Humfrey, and John Timson; the first and second generations of New England divines; and eighteenth-century Scottish Presbyterian ministers, some of them adherents of the Evangelical wing of that Church and others among the Seceders who left it over issues of evangelism and church and state.</w:t>
      </w:r>
    </w:p>
    <w:p>
      <w:pPr>
        <w:pStyle w:val="BodyText"/>
      </w:pPr>
      <w:r>
        <w:t xml:space="preserve">Edwards played a part in composing the </w:t>
      </w:r>
      <w:r>
        <w:rPr>
          <w:i/>
          <w:iCs/>
        </w:rPr>
        <w:t xml:space="preserve">Appendix</w:t>
      </w:r>
      <w:r>
        <w:t xml:space="preserve">. We have to suppose, however, that Foxcroft played the larger role. In a brief note to him dated May 12, 1749, Edwards spoke of sending to the Boston minister "an abstract of your former letter to be added to my book as an appendix, if you please." In the absence of Foxcroft's original draft it cannot be determined what Edwards deleted, compressed, or added. He seems to have felt the limitations of his knowledge, for he referred to himself as "little read in church history." He may also have realized that Foxcroft, who enjoyed wide contacts with English and Scottish evangelicals, was better situated to amass the references that pile up in the </w:t>
      </w:r>
      <w:r>
        <w:rPr>
          <w:i/>
          <w:iCs/>
        </w:rPr>
        <w:t xml:space="preserve">Appendix</w:t>
      </w:r>
      <w:r>
        <w:t xml:space="preserve">. "You have vastly greater opportunities of full information concerning the present principles and practice in England and Scotland than I," Edwards wrote in May.</w:t>
      </w:r>
      <w:r>
        <w:rPr>
          <w:rStyle w:val="FootnoteReference"/>
        </w:rPr>
        <w:footnoteReference w:id="167"/>
      </w:r>
    </w:p>
    <w:p>
      <w:pPr>
        <w:pStyle w:val="BodyText"/>
      </w:pPr>
      <w:r>
        <w:t xml:space="preserve">The citations in the </w:t>
      </w:r>
      <w:r>
        <w:rPr>
          <w:i/>
          <w:iCs/>
        </w:rPr>
        <w:t xml:space="preserve">Appendix</w:t>
      </w:r>
      <w:r>
        <w:t xml:space="preserve"> throw into relief an interesting characteristic of the </w:t>
      </w:r>
      <w:r>
        <w:rPr>
          <w:i/>
          <w:iCs/>
        </w:rPr>
        <w:t xml:space="preserve">Humble Inquiry</w:t>
      </w:r>
      <w:r>
        <w:t xml:space="preserve">, and one that is not accidental. Nowhere in the treatise did Edwards employ the Mathers' arguments against Stoddardeanism or follow them in lamenting apostasy from the principles of the Cambridge Platform and the Congregational tradition. This indifference to older debates has something to do with Edwards' determination to return to the Word of God, as he announced he was doing on the title page of the </w:t>
      </w:r>
      <w:r>
        <w:rPr>
          <w:i/>
          <w:iCs/>
        </w:rPr>
        <w:t xml:space="preserve">Humble Inquiry</w:t>
      </w:r>
      <w:r>
        <w:t xml:space="preserve">. But it also reminds us that, in contrast to the Separates, he was not seeking to retrieve the more democratic and puristic Congregationalism of the Cambridge Platform. The many citations in the </w:t>
      </w:r>
      <w:r>
        <w:rPr>
          <w:i/>
          <w:iCs/>
        </w:rPr>
        <w:t xml:space="preserve">Appendix</w:t>
      </w:r>
      <w:r>
        <w:t xml:space="preserve"> mislead the reader in this respect, for Edwards was unable to invoke the past without equivocation.</w:t>
      </w:r>
      <w:r>
        <w:rPr>
          <w:rStyle w:val="FootnoteReference"/>
        </w:rPr>
        <w:footnoteReference w:id="168"/>
      </w:r>
    </w:p>
    <w:p>
      <w:pPr>
        <w:pStyle w:val="Heading3"/>
      </w:pPr>
      <w:bookmarkStart w:name="heading_critical_voices" w:id="15"/>
      <w:r>
        <w:t xml:space="preserve">Critical Voices</w:t>
      </w:r>
      <w:bookmarkEnd w:id="15"/>
    </w:p>
    <w:p>
      <w:pPr>
        <w:pStyle w:val="BodyText"/>
      </w:pPr>
      <w:r>
        <w:t xml:space="preserve">The townspeople of Northampton looked for someone willing to rebut Edwards' arguments almost as soon as he informed the church</w:t>
      </w:r>
    </w:p>
    <w:p>
      <w:pPr>
        <w:pStyle w:val="SourcePage"/>
      </w:pPr>
      <w:r>
        <w:t xml:space="preserve">[p. 69]</w:t>
      </w:r>
    </w:p>
    <w:p>
      <w:pPr>
        <w:pStyle w:val="BodyText"/>
      </w:pPr>
      <w:r>
        <w:t xml:space="preserve">of his change of mind. None of the town's initiatives succeeded. Meanwhile, Elisha Williams began to prepare a response. Hearing of this possibility, Edwards wrote to Foxcroft asking him to do his best (using reasons Edwards had supplied) to dissuade Williams from the project.</w:t>
      </w:r>
      <w:r>
        <w:rPr>
          <w:rStyle w:val="FootnoteReference"/>
        </w:rPr>
        <w:footnoteReference w:id="169"/>
      </w:r>
      <w:r>
        <w:t xml:space="preserve"> In the event, the press of his career as a politician kept Elisha from continuing. He may have passed his notes or working draft to his cousin Solomon, the minister in Lebanon, though the more likely possibility is that Solomon had determined on his own to respond; so at least he indicated to Edwards in a letter of August 20, 1750, in which, having said frankly that he judged his cousin to be "on the Wrong Side of the Question," he reported that illness in his family had delayed the preparation of an answer—a delay occasioned also by the realization that Edwards "was so fixd" in his "Sentiments" that "it would probably be an Endless Controversy."</w:t>
      </w:r>
      <w:r>
        <w:rPr>
          <w:rStyle w:val="FootnoteReference"/>
        </w:rPr>
        <w:footnoteReference w:id="170"/>
      </w:r>
      <w:r>
        <w:t xml:space="preserve"> Nonetheless, Solomon went ahead and published </w:t>
      </w:r>
      <w:r>
        <w:rPr>
          <w:i/>
          <w:iCs/>
        </w:rPr>
        <w:t xml:space="preserve">The True State of the Question Concerning the Qualifications Necessary to Lawful Communion in the Christian Sacraments</w:t>
      </w:r>
      <w:r>
        <w:t xml:space="preserve"> in May 1751. Another critique came from Jonathan Ashley, the minister of Deerfield. Two sermons he preached in Northampton in 1751 were published in Boston in 1753 as </w:t>
      </w:r>
      <w:r>
        <w:rPr>
          <w:i/>
          <w:iCs/>
        </w:rPr>
        <w:t xml:space="preserve">An Humble Attempt to give a Clear Account from Scripture, how the Jewish and Christian Churches were Constituted, and what sort of Saintship is necessary in order to be a Communicant at the Lord's Table</w:t>
      </w:r>
      <w:r>
        <w:t xml:space="preserve">.</w:t>
      </w:r>
    </w:p>
    <w:p>
      <w:pPr>
        <w:pStyle w:val="BodyText"/>
      </w:pPr>
      <w:r>
        <w:t xml:space="preserve">Solomon Williams</w:t>
      </w:r>
      <w:r>
        <w:rPr>
          <w:rStyle w:val="FootnoteReference"/>
        </w:rPr>
        <w:footnoteReference w:id="171"/>
      </w:r>
      <w:r>
        <w:t xml:space="preserve"> took up Edwards' challenge to "attend the true state of the question" by subjecting the arguments of the </w:t>
      </w:r>
      <w:r>
        <w:rPr>
          <w:i/>
          <w:iCs/>
        </w:rPr>
        <w:t xml:space="preserve">Humble Inquiry</w:t>
      </w:r>
      <w:r>
        <w:t xml:space="preserve"> to careful scrutiny on the basis of his own biblical exegesis and research among the standard authorities; responding to the citations heaped up in the </w:t>
      </w:r>
      <w:r>
        <w:rPr>
          <w:i/>
          <w:iCs/>
        </w:rPr>
        <w:t xml:space="preserve">Appendix</w:t>
      </w:r>
      <w:r>
        <w:t xml:space="preserve"> to the </w:t>
      </w:r>
      <w:r>
        <w:rPr>
          <w:i/>
          <w:iCs/>
        </w:rPr>
        <w:t xml:space="preserve">Humble Inquiry</w:t>
      </w:r>
      <w:r>
        <w:t xml:space="preserve">, Williams countered with the names of Blake, Hudson, John Cotton, John Humfrey, and William Guthrie, among others, while insisting that Stoddardeanism was consistent with the "general Sense of Protestant Churches and</w:t>
      </w:r>
    </w:p>
    <w:p>
      <w:pPr>
        <w:pStyle w:val="SourcePage"/>
      </w:pPr>
      <w:r>
        <w:t xml:space="preserve">[p. 70]</w:t>
      </w:r>
    </w:p>
    <w:p>
      <w:pPr>
        <w:pStyle w:val="BodyText"/>
      </w:pPr>
      <w:r>
        <w:t xml:space="preserve">Divines."</w:t>
      </w:r>
      <w:r>
        <w:rPr>
          <w:rStyle w:val="FootnoteReference"/>
        </w:rPr>
        <w:footnoteReference w:id="172"/>
      </w:r>
      <w:r>
        <w:t xml:space="preserve"> The </w:t>
      </w:r>
      <w:r>
        <w:rPr>
          <w:i/>
          <w:iCs/>
        </w:rPr>
        <w:t xml:space="preserve">True State</w:t>
      </w:r>
      <w:r>
        <w:t xml:space="preserve"> is formally divided into two main parts, but the actual substantive division overlaps this boundary. Most of part 1 is devoted to clarifying the question, defining the terms, and elaborating three general reasons that were fundamental to his position. The remainder of part 1 and all of part 2 consist of detailed responses to Edwards' views and reaffirmations of many of the objections posed in the third part of the </w:t>
      </w:r>
      <w:r>
        <w:rPr>
          <w:i/>
          <w:iCs/>
        </w:rPr>
        <w:t xml:space="preserve">Humble Inquiry</w:t>
      </w:r>
      <w:r>
        <w:t xml:space="preserve">. Here, Williams also noted which of these objections were Stoddard's own arguments.</w:t>
      </w:r>
    </w:p>
    <w:p>
      <w:pPr>
        <w:pStyle w:val="BodyText"/>
      </w:pPr>
      <w:r>
        <w:t xml:space="preserve">Williams began by rejecting Edwards' statement of the question. The heart of the matter was not sincerity, as Edwards made it out to be, but whether "sanctifying grace is…necessary to the Lawful attending of the Lord's Supper." Williams quoted from the </w:t>
      </w:r>
      <w:r>
        <w:rPr>
          <w:i/>
          <w:iCs/>
        </w:rPr>
        <w:t xml:space="preserve">Appeal to the Learned</w:t>
      </w:r>
      <w:r>
        <w:t xml:space="preserve"> to demonstrate that this had been the crucial issue for Stoddard. Another procedure against which he protested was the deliberate bracketing of all consideration of infants. Lamenting this subterfuge, Williams insisted that any discussion of policy is incomplete which ignored the problem of duly baptized infants who come of age without showing cause for excommunication; the church must determine the standing of persons baptized in infancy who attain maturity, possess doctrinal knowledge, lead nonscandalous lives, and evince a sincere desire to be godly. Reiterating the conclusions of the Synod of 1662, Williams granted such persons membership in the visible church. "At present," he insisted, the church cannot differentiate the unsanctified from those who are "professors of the Gospel of Christ." And he echoed Stoddard in arguing that admission to any one privilege or sacrament of the church was grounds for admission to them all, including the Lord's Supper: "I confess, I know of no Members of the Church, unless Persons under Censure, or scandalously ignorant, or immoral, but what the Church ought to admit to Communion &amp; Privileges of Members in compleat Standing; if they are capable of receiving and enjoying them, and desire to do so." The question in debate is therefore the kind of evidence the church must expect "of the Saintship of those who are admitted to the outward Privileges of the Covenant of Grace."</w:t>
      </w:r>
      <w:r>
        <w:rPr>
          <w:rStyle w:val="FootnoteReference"/>
        </w:rPr>
        <w:footnoteReference w:id="173"/>
      </w:r>
    </w:p>
    <w:p>
      <w:pPr>
        <w:pStyle w:val="BodyText"/>
      </w:pPr>
      <w:r>
        <w:t xml:space="preserve">From this vantage, Williams construed Edwards to be saying that the church must require "the highest Evidence a Man can give of Sincerity." Edwards' scheme requires that candidates utter "words giving</w:t>
      </w:r>
    </w:p>
    <w:p>
      <w:pPr>
        <w:pStyle w:val="SourcePage"/>
      </w:pPr>
      <w:r>
        <w:t xml:space="preserve">[p. 71]</w:t>
      </w:r>
    </w:p>
    <w:p>
      <w:pPr>
        <w:pStyle w:val="BodyText"/>
      </w:pPr>
      <w:r>
        <w:t xml:space="preserve">an Account of their Experience of the sanctifying Work of God's Spirit on their Hearts." Picking up on the distinction Edwards had drawn between negative and positive judgment, Williams asserted that his opponent was expecting the church to make "a positive Judgment, that the man is a real Christian." But is the church equipped to go beyond the outward signs of sincerity? Consistent with what Stoddard had said, Williams declared that the church lacks the means of accomplishing a positive discrimination. Instead, the church must accept "the Profession &amp; Engagement itself…taking it in the most favourable Sense that it can bear," a point he supported by emphasizing the distinction between the "External Exhibition" of the covenant of grace, which is "all that is visible in this world," and an inward or internal sense that remains hidden and mysterious.</w:t>
      </w:r>
      <w:r>
        <w:rPr>
          <w:rStyle w:val="FootnoteReference"/>
        </w:rPr>
        <w:footnoteReference w:id="174"/>
      </w:r>
    </w:p>
    <w:p>
      <w:pPr>
        <w:pStyle w:val="BodyText"/>
      </w:pPr>
      <w:r>
        <w:t xml:space="preserve">In support of his position, Williams offered three general reasons. The first proceeds from the fact that "Christ in his public visible Dealings with the Church" never acted as the "Searcher of Hearts." Accordingly, Williams held that the church is to found its judgment concerning church admission "only upon the visible Profession &amp; Behaviour of Men." The church is to exercise a "rational Judgment of Charity." The second reason reinforces the first by canvasing biblical history to show that "Christ has in Fact always acted thus in his outward Dispensations toward his Church." Thus in Old Testament times, "God took all Israel into Covenant" without requiring any evidence of regeneration. Williams asserted as his third reason the psychological and theological premise that "true Desires of Grace are Grace." There will always be uncertainty about the "secret Working" of God's Spirit in "the hearts of other men." Hence he differentiates how the church made its judgments in "granting the Privileges of the visible Kingdom of Christ" from how the judgment is made of "the final State of Men." The Stoddardean conclusion from this line of reasoning is inescapable: "And since 'tis God's Will that his Church should admit all such visible Saints, it follows that the Lord's Supper is a converting Ordinance to such of them as are converted."</w:t>
      </w:r>
      <w:r>
        <w:rPr>
          <w:rStyle w:val="FootnoteReference"/>
        </w:rPr>
        <w:footnoteReference w:id="175"/>
      </w:r>
    </w:p>
    <w:p>
      <w:pPr>
        <w:pStyle w:val="BodyText"/>
      </w:pPr>
      <w:r>
        <w:t xml:space="preserve">Williams went on to defend Stoddard against the charge that his way of doing things allows (or indeed requires) the church to admit the very worst of sinners to the Lord's Table. Here, he argued, Edwards had misread his grandfather, who said only that the unsanctified</w:t>
      </w:r>
    </w:p>
    <w:p>
      <w:pPr>
        <w:pStyle w:val="SourcePage"/>
      </w:pPr>
      <w:r>
        <w:t xml:space="preserve">[p. 72]</w:t>
      </w:r>
    </w:p>
    <w:p>
      <w:pPr>
        <w:pStyle w:val="BodyText"/>
      </w:pPr>
      <w:r>
        <w:t xml:space="preserve">should not be excluded merely because of their "Want of sanctifying Grace." What is more, everyone who entered into covenant, whether sanctified or not, was making "a professed Subjection to Christ, and giving up themselves to be taught, ruled, &amp; led by him in the Gospel way to Salvation."</w:t>
      </w:r>
      <w:r>
        <w:rPr>
          <w:rStyle w:val="FootnoteReference"/>
        </w:rPr>
        <w:footnoteReference w:id="176"/>
      </w:r>
      <w:r>
        <w:t xml:space="preserve"> Evangelical that he was, Williams did agree with Edwards that true piety is what communicants ought to bring to the Lord's Table, and, like Stoddard before him, he warned that it is "not visibly entring into Covenant with God, that will give Men just Ground of Hope of entring into Heaven." Members of the visible church who "rest in an outward Profession…without true Faith &amp; sincere Repentance, will be dreadfully disappointed, when the trying Time shall come."</w:t>
      </w:r>
      <w:r>
        <w:rPr>
          <w:rStyle w:val="FootnoteReference"/>
        </w:rPr>
        <w:footnoteReference w:id="177"/>
      </w:r>
      <w:r>
        <w:t xml:space="preserve"> Yet it was wrong to impose the rule of sanctifying grace, for the judging of true faith and sincere repentance lies beyond the purview of the instituted church. Only the Separates think otherwise, and since Edwards declares that he has rejected the Separatist pretension of possessing a "Spirit of Discerning," he should either modify his position or acknowledge his inconsistency.</w:t>
      </w:r>
    </w:p>
    <w:p>
      <w:pPr>
        <w:pStyle w:val="BodyText"/>
      </w:pPr>
      <w:r>
        <w:t xml:space="preserve">There is only one standpoint from which Edwards' scheme may appear tenable. Williams granted, as did Edwards and Stoddard, that assurance of salvation is attainable, "and where it is attained, and for so long as it is preserved," Edwards' scheme is practicable. But the major difficulty remains: "how to practice where it is not attained; and how Christians can act 'till they are free from Doubts." For the church in its present condition a less ideal but more realistic procedure has been established. God requires all who hear the gospel to believe, to repent, and to "attend on all the Ordinances which he hath appointed in his Word; and diligently to use all Means instituted for their Salvation…and engage to fulfil the Terms of the Covenant of Grace." The Holy Spirit will encourage some who do these things. Others who may feel that they lack the assistance of saving grace—who act on the basis of "Moral Sincerity"—are nonetheless fully entitled to "use and enjoy the Ordinances of Salvation" and are likely to benefit from them.</w:t>
      </w:r>
      <w:r>
        <w:rPr>
          <w:rStyle w:val="FootnoteReference"/>
        </w:rPr>
        <w:footnoteReference w:id="178"/>
      </w:r>
    </w:p>
    <w:p>
      <w:pPr>
        <w:pStyle w:val="BodyText"/>
      </w:pPr>
      <w:r>
        <w:t xml:space="preserve">Williams thus reaffirmed the reasoning that drove Stoddard to sever the connection between assurance of salvation and the Lord's Supper; where assurance is lacking, why make things worse by barring people from the means of grace? Williams predicted that a stricter system would intensify the distress of persons unsure of their salvation.</w:t>
      </w:r>
    </w:p>
    <w:p>
      <w:pPr>
        <w:pStyle w:val="SourcePage"/>
      </w:pPr>
      <w:r>
        <w:t xml:space="preserve">[p. 73]</w:t>
      </w:r>
    </w:p>
    <w:p>
      <w:pPr>
        <w:pStyle w:val="BodyText"/>
      </w:pPr>
      <w:r>
        <w:t xml:space="preserve">Like his father before him, he defended the connection between family and church privileges, arguing that</w:t>
      </w:r>
    </w:p>
    <w:p>
      <w:pPr>
        <w:pStyle w:val="BlockQuote"/>
      </w:pPr>
      <w:r>
        <w:t xml:space="preserve">All the Seed therefore of visible Believers who are baptized, are Seed sown by Christ in his Field the Church. When they grow up under the Education of the Church, and come for the Privilege and Seal of the Lord's Supper, I cannot find out why they have not as good a Right to it as their Fathers &amp; Brethren that we call the Church.</w:t>
      </w:r>
    </w:p>
    <w:p>
      <w:pPr>
        <w:pStyle w:val="BodyText"/>
      </w:pPr>
      <w:r>
        <w:t xml:space="preserve">Williams closed by hinting that the issue of admission to the Lord's Simper was really about power. If Edwards was proposing to decide all by himself who should be admitted, then this made him "like Nebuchadnezzer or a Popish priest."</w:t>
      </w:r>
      <w:r>
        <w:rPr>
          <w:rStyle w:val="FootnoteReference"/>
        </w:rPr>
        <w:footnoteReference w:id="179"/>
      </w:r>
    </w:p>
    <w:p>
      <w:pPr>
        <w:pStyle w:val="BodyText"/>
      </w:pPr>
      <w:r>
        <w:t xml:space="preserve">Jonathan Ashley based his critique of the </w:t>
      </w:r>
      <w:r>
        <w:rPr>
          <w:i/>
          <w:iCs/>
        </w:rPr>
        <w:t xml:space="preserve">Humble Inquiry</w:t>
      </w:r>
      <w:r>
        <w:t xml:space="preserve"> on the traditional distinction between visible saintship and regeneration: "Men may be visible Saints, when we make no Judgment about the State of their Souls." For him, the category of visible saint comprehended "such who renounce Idolatry, and all heathenish Practices, who receive the Gospel, and are baptized." Beyond this the church was unable to proceed. The pastoral consequences of Edwards' scheme would be disastrous: "Who dare come, unless he is fully assured? If he has any the least Doubt, will he dare to approach the Lord's Table, lest the Lord command him to be bound Hand and Foot, and be cast into outer Darkness?" Further, Edwards' scheme did not take account of the need of "natural Men" to "attend upon the Duties of Religion." Ashley also challenged the uses of Scripture in the </w:t>
      </w:r>
      <w:r>
        <w:rPr>
          <w:i/>
          <w:iCs/>
        </w:rPr>
        <w:t xml:space="preserve">Humble Inquiry</w:t>
      </w:r>
      <w:r>
        <w:t xml:space="preserve">.</w:t>
      </w:r>
      <w:r>
        <w:rPr>
          <w:rStyle w:val="FootnoteReference"/>
        </w:rPr>
        <w:footnoteReference w:id="180"/>
      </w:r>
    </w:p>
    <w:p>
      <w:pPr>
        <w:pStyle w:val="Heading3"/>
      </w:pPr>
      <w:bookmarkStart w:name="heading_misrepresentations_corrected" w:id="16"/>
      <w:r>
        <w:t xml:space="preserve">Misrepresentations Corrected</w:t>
      </w:r>
      <w:bookmarkEnd w:id="16"/>
    </w:p>
    <w:p>
      <w:pPr>
        <w:pStyle w:val="BodyText"/>
      </w:pPr>
      <w:r>
        <w:t xml:space="preserve">Edwards was unwilling to allow someone else the last word.</w:t>
      </w:r>
      <w:r>
        <w:rPr>
          <w:rStyle w:val="FootnoteReference"/>
        </w:rPr>
        <w:footnoteReference w:id="181"/>
      </w:r>
      <w:r>
        <w:t xml:space="preserve"> In the spring of 1752, several months after he had moved to Stockbridge, Edwards responded to Solomon Williams in </w:t>
      </w:r>
      <w:r>
        <w:rPr>
          <w:i/>
          <w:iCs/>
        </w:rPr>
        <w:t xml:space="preserve">Misrepresentations Corrected, and Truth Vindicated</w:t>
      </w:r>
      <w:r>
        <w:t xml:space="preserve">. The treatise, which was published late that</w:t>
      </w:r>
    </w:p>
    <w:p>
      <w:pPr>
        <w:pStyle w:val="SourcePage"/>
      </w:pPr>
      <w:r>
        <w:t xml:space="preserve">[p. 74]</w:t>
      </w:r>
    </w:p>
    <w:p>
      <w:pPr>
        <w:pStyle w:val="BodyText"/>
      </w:pPr>
      <w:r>
        <w:t xml:space="preserve">year, is divided into three parts, the first treating concisely the "general misrepresentations" that Williams makes of the </w:t>
      </w:r>
      <w:r>
        <w:rPr>
          <w:i/>
          <w:iCs/>
        </w:rPr>
        <w:t xml:space="preserve">Humble Inquiry</w:t>
      </w:r>
      <w:r>
        <w:t xml:space="preserve">, the second providing a cogent examination of Williams' own scheme, and the third offering a series of remarks on his way of reasoning.</w:t>
      </w:r>
    </w:p>
    <w:p>
      <w:pPr>
        <w:pStyle w:val="BodyText"/>
      </w:pPr>
      <w:r>
        <w:t xml:space="preserve">Edwards asserted in the first place that Williams had missed the point of the </w:t>
      </w:r>
      <w:r>
        <w:rPr>
          <w:i/>
          <w:iCs/>
        </w:rPr>
        <w:t xml:space="preserve">Humble Inquiry</w:t>
      </w:r>
      <w:r>
        <w:t xml:space="preserve">. The controversy in Northampton did not have to do with "the </w:t>
      </w:r>
      <w:r>
        <w:rPr>
          <w:i/>
          <w:iCs/>
        </w:rPr>
        <w:t xml:space="preserve">degree of evidence</w:t>
      </w:r>
      <w:r>
        <w:t xml:space="preserve">," as Williams said, but rather with "what was the thing to be made evident; whether </w:t>
      </w:r>
      <w:r>
        <w:rPr>
          <w:i/>
          <w:iCs/>
        </w:rPr>
        <w:t xml:space="preserve">real godliness</w:t>
      </w:r>
      <w:r>
        <w:t xml:space="preserve">, or </w:t>
      </w:r>
      <w:r>
        <w:rPr>
          <w:i/>
          <w:iCs/>
        </w:rPr>
        <w:t xml:space="preserve">moral sincerity</w:t>
      </w:r>
      <w:r>
        <w:t xml:space="preserve">?" Edwards also insisted that his intention was not to refute Stoddard but to defend himself in the controversy with Northampton.</w:t>
      </w:r>
      <w:r>
        <w:rPr>
          <w:rStyle w:val="FootnoteReference"/>
        </w:rPr>
        <w:footnoteReference w:id="182"/>
      </w:r>
    </w:p>
    <w:p>
      <w:pPr>
        <w:pStyle w:val="BodyText"/>
      </w:pPr>
      <w:r>
        <w:t xml:space="preserve">Edwards next considered ten related misrepresentations of "principles and tenets" expounded in the </w:t>
      </w:r>
      <w:r>
        <w:rPr>
          <w:i/>
          <w:iCs/>
        </w:rPr>
        <w:t xml:space="preserve">Humble Inquiry</w:t>
      </w:r>
      <w:r>
        <w:t xml:space="preserve">. He denied categorically the allegation that he was demanding the "highest evidence a man can give." To the contrary, he has asked for "some outward manifestation, that ordinarily rendered the thing probable," a view consistent with his repeated statement that the "point of difference was entirely the matter of profession, and the thing to be made visible; not the degree of evidence or visibility." Quoting a passage from a letter he had written to Peter Clark and citing two "drafts of the covenant, or forms of a public profession of religion" that he had been willing to accept, Edwards declared that these texts refute Williams' contention that he demanded the highest evidence.</w:t>
      </w:r>
      <w:r>
        <w:rPr>
          <w:rStyle w:val="FootnoteReference"/>
        </w:rPr>
        <w:footnoteReference w:id="183"/>
      </w:r>
    </w:p>
    <w:p>
      <w:pPr>
        <w:pStyle w:val="BodyText"/>
      </w:pPr>
      <w:r>
        <w:t xml:space="preserve">The next three misrepresentations involve language. Edwards complained that Williams misconstrued such phrases as "a positive judgment," a "probability of ten to one," and "singly taken," all of them used in the </w:t>
      </w:r>
      <w:r>
        <w:rPr>
          <w:i/>
          <w:iCs/>
        </w:rPr>
        <w:t xml:space="preserve">Humble Inquiry</w:t>
      </w:r>
      <w:r>
        <w:t xml:space="preserve"> in connection with the status of the groups described in the New Testament as taken into communion together, and interpreted by Williams as indicating that Edwards demands assurance of salvation of everyone coming to the Lord's Table. The fifth misrepresentation is the suggestion that Edwards insists on "a certainty of others' regeneration," a view he expressly rejects. Misrepresentations six through nine deal with attempts on Williams' part to link Edwards with the excesses of enthusiasm and Separatism.</w:t>
      </w:r>
    </w:p>
    <w:p>
      <w:pPr>
        <w:pStyle w:val="BodyText"/>
      </w:pPr>
      <w:r>
        <w:t xml:space="preserve">The remaining pages of </w:t>
      </w:r>
      <w:r>
        <w:rPr>
          <w:i/>
          <w:iCs/>
        </w:rPr>
        <w:t xml:space="preserve">Misrepresentations Corrected</w:t>
      </w:r>
      <w:r>
        <w:t xml:space="preserve"> are devoted to an attack on Williams' scheme (part 2) and an expose of his fallacious reasoning (part 3). Edwards begins by constructing a threefold argument</w:t>
      </w:r>
    </w:p>
    <w:p>
      <w:pPr>
        <w:pStyle w:val="SourcePage"/>
      </w:pPr>
      <w:r>
        <w:t xml:space="preserve">[p. 75]</w:t>
      </w:r>
    </w:p>
    <w:p>
      <w:pPr>
        <w:pStyle w:val="BodyText"/>
      </w:pPr>
      <w:r>
        <w:t xml:space="preserve">based on Williams' "concessions," their "plain consequences," and their "inconsistence…with the lawfulness of unsanctified persons coming to the Lord's Supper." In the first step of the argument Edwards assembles a composite of more than a score of statements from </w:t>
      </w:r>
      <w:r>
        <w:rPr>
          <w:i/>
          <w:iCs/>
        </w:rPr>
        <w:t xml:space="preserve">The True State of the Question</w:t>
      </w:r>
      <w:r>
        <w:t xml:space="preserve"> in which Williams appears to be on non-Stoddardean ground, as, for example, when he says that "none ought to be admitted, but such as openly profess and declare an hearty consent to the covenant of grace," and so forth. Next, Edwards shows that the necessary consequence is a contradiction, that persons would be required to look for "such a qualification in themselves…to determine whether they </w:t>
      </w:r>
      <w:r>
        <w:rPr>
          <w:i/>
          <w:iCs/>
        </w:rPr>
        <w:t xml:space="preserve">may</w:t>
      </w:r>
      <w:r>
        <w:t xml:space="preserve"> come: when yet they may come whether they have it or no."</w:t>
      </w:r>
      <w:r>
        <w:rPr>
          <w:rStyle w:val="FootnoteReference"/>
        </w:rPr>
        <w:footnoteReference w:id="184"/>
      </w:r>
      <w:r>
        <w:t xml:space="preserve"> Would it be reasonable, Edwards asks, to imagine that God would give men without grace a lawful right to the Lord's Supper as a converting ordinance and at the same time insist that they exhibit evidence that they have grace?</w:t>
      </w:r>
    </w:p>
    <w:p>
      <w:pPr>
        <w:pStyle w:val="BodyText"/>
      </w:pPr>
      <w:r>
        <w:t xml:space="preserve">The inconsistencies in Williams' scheme are traced to several mistaken assumptions. The most important of these is Williams' "notion of a public profession of godliness in terms of an indeterminate and double signification." Williams seems to allow consent to the covenant to be made in terms that do not allow anyone to know whether "the consent signified by the words is a gracious consent." Hence it becomes possible for Williams to affirm that "nothing should be expressed in the words of the profession, but what some unsanctified man may say, and speak true." This principle allows someone to use words in a double sense—to profess godliness, but in a way that signifies "two entirely distinct things, either moral sincerity, or real piety." And if someone should actually use words in this double way, Edwards charges him with being "guilty of deceitful equivocation."</w:t>
      </w:r>
      <w:r>
        <w:rPr>
          <w:rStyle w:val="FootnoteReference"/>
        </w:rPr>
        <w:footnoteReference w:id="185"/>
      </w:r>
    </w:p>
    <w:p>
      <w:pPr>
        <w:pStyle w:val="BodyText"/>
      </w:pPr>
      <w:r>
        <w:t xml:space="preserve">A second untenable assumption, closely akin to the ambiguity of profession, is the idea of a "visibility without apparent probability." Stoddard had maintained that, according to the rule established by God, "more unconverted persons will be admitted than converted." To Williams' defense of this statement Edwards replies, "That cannot be a </w:t>
      </w:r>
      <w:r>
        <w:rPr>
          <w:i/>
          <w:iCs/>
        </w:rPr>
        <w:t xml:space="preserve">credible</w:t>
      </w:r>
      <w:r>
        <w:t xml:space="preserve"> visibility or appearance, which is not a </w:t>
      </w:r>
      <w:r>
        <w:rPr>
          <w:i/>
          <w:iCs/>
        </w:rPr>
        <w:t xml:space="preserve">probable</w:t>
      </w:r>
      <w:r>
        <w:t xml:space="preserve"> appearance. To say, a thing is credible and not probable, is a contradiction."</w:t>
      </w:r>
      <w:r>
        <w:rPr>
          <w:rStyle w:val="FootnoteReference"/>
        </w:rPr>
        <w:footnoteReference w:id="186"/>
      </w:r>
    </w:p>
    <w:p>
      <w:pPr>
        <w:pStyle w:val="SourcePage"/>
      </w:pPr>
      <w:r>
        <w:t xml:space="preserve">[p. 76]</w:t>
      </w:r>
    </w:p>
    <w:p>
      <w:pPr>
        <w:pStyle w:val="BodyText"/>
      </w:pPr>
      <w:r>
        <w:t xml:space="preserve">Edwards concludes his analysis of Williams' scheme by reiterating that the practice of explicitly owning the covenant is a divine institution. As Edwards points out, Williams himself has asserted that the ground of the public judgment includes "a hearty consent to the term of the covenant of grace, and engagement on the part of a person to fulfill it." This kind of statement becomes an additional instance of inconsistencies in the </w:t>
      </w:r>
      <w:r>
        <w:rPr>
          <w:i/>
          <w:iCs/>
        </w:rPr>
        <w:t xml:space="preserve">True State</w:t>
      </w:r>
      <w:r>
        <w:t xml:space="preserve">.</w:t>
      </w:r>
    </w:p>
    <w:p>
      <w:pPr>
        <w:pStyle w:val="BodyText"/>
      </w:pPr>
      <w:r>
        <w:t xml:space="preserve">The third part of </w:t>
      </w:r>
      <w:r>
        <w:rPr>
          <w:i/>
          <w:iCs/>
        </w:rPr>
        <w:t xml:space="preserve">Misrepresentations Corrected</w:t>
      </w:r>
      <w:r>
        <w:t xml:space="preserve"> contains comments on Williams' "exceptionable way of reasoning" and some final remarks on several issues. Edwards enumerates ten questionable "methods" that Williams employs and provides a near-exhaustive catalogue of examples. In the closing seven sections, Edwards gathers up a few loose ends, reiterates familiar points, and returns again to certain passages in Scripture.</w:t>
      </w:r>
    </w:p>
    <w:p>
      <w:pPr>
        <w:pStyle w:val="BodyText"/>
      </w:pPr>
      <w:r>
        <w:t xml:space="preserve">An example is Judas' alleged partaking of the Lord's Supper. Edwards asserts that there can be no more argument "drawn from this to prove that it is lawful for men to partake of the Lord's Supper without sanctifying grace…than that it is lawful for them to partake without moral sincerity." And since Williams insists on moral sincerity as a basic requirement, the argument violates a "maxim of undoubted verity" that an argument "can avail nothing to the purpose it is brought for" if it contradicts both positions.</w:t>
      </w:r>
      <w:r>
        <w:rPr>
          <w:rStyle w:val="FootnoteReference"/>
        </w:rPr>
        <w:footnoteReference w:id="187"/>
      </w:r>
      <w:r>
        <w:t xml:space="preserve"> Here again, Edwards reiterates his objections to the Stoddardean conception of moral sincerity.</w:t>
      </w:r>
    </w:p>
    <w:p>
      <w:pPr>
        <w:pStyle w:val="BodyText"/>
      </w:pPr>
      <w:r>
        <w:t xml:space="preserve">In the last four sections Edwards recapitulates and supplements arguments developed more fully in the </w:t>
      </w:r>
      <w:r>
        <w:rPr>
          <w:i/>
          <w:iCs/>
        </w:rPr>
        <w:t xml:space="preserve">Humble Inquiry</w:t>
      </w:r>
      <w:r>
        <w:t xml:space="preserve">. In section 14 he denies that children of visible saints, born in covenant, are ipso facto entitled to the privileges of the covenant. In 15, he deals with the Stoddardean argument about none coming except those who "know themselves to be converted"; the criterion of certainty worked as much against Williams, Edwards argues, as against his position. Section 16 is about assurance and confusion. Characteristically, Edwards asserts that it is the "negligence and sin" of believers that causes them to suffer "torment." Section 17 has to do with attending all "external covenant Duties." Edwards denies that his scheme required that God command and forbid the same thing at the same time.</w:t>
      </w:r>
    </w:p>
    <w:p>
      <w:pPr>
        <w:pStyle w:val="BodyText"/>
      </w:pPr>
      <w:r>
        <w:t xml:space="preserve">At this point the text ends abruptly, to be followed by an "Appendix" in which Edwards addresses the Northampton congregation. He warns his former parishioners of the danger of being "led quite off</w:t>
      </w:r>
    </w:p>
    <w:p>
      <w:pPr>
        <w:pStyle w:val="SourcePage"/>
      </w:pPr>
      <w:r>
        <w:t xml:space="preserve">[p. 77]</w:t>
      </w:r>
    </w:p>
    <w:p>
      <w:pPr>
        <w:pStyle w:val="BodyText"/>
      </w:pPr>
      <w:r>
        <w:t xml:space="preserve">from" evangelical principles that Stoddard had affirmed. To follow Williams is to open the way to "Arminianism, and other loose notions in religion."</w:t>
      </w:r>
      <w:r>
        <w:rPr>
          <w:rStyle w:val="FootnoteReference"/>
        </w:rPr>
        <w:footnoteReference w:id="188"/>
      </w:r>
    </w:p>
    <w:p>
      <w:pPr>
        <w:pStyle w:val="Heading3"/>
      </w:pPr>
      <w:bookmarkStart w:name="heading_edwards_narrative" w:id="17"/>
      <w:r>
        <w:t xml:space="preserve">Edwards' "Narrative"</w:t>
      </w:r>
      <w:bookmarkEnd w:id="17"/>
    </w:p>
    <w:p>
      <w:pPr>
        <w:pStyle w:val="BodyText"/>
      </w:pPr>
      <w:r>
        <w:t xml:space="preserve">The last of the documents in this volume is Jonathan Edwards' "Narrative"</w:t>
      </w:r>
      <w:r>
        <w:rPr>
          <w:rStyle w:val="FootnoteReference"/>
        </w:rPr>
        <w:footnoteReference w:id="189"/>
      </w:r>
      <w:r>
        <w:t xml:space="preserve"> of the Northampton controversy from its inception to the summoning of the council that met in June 1750. It details the negotiations that unfolded in the aftermath of the change of mind he announced to his congregation in February 1749. These negotiations were prompted by the intense and persisting hostility to his ministry among the great majority of church members and townspeople. Attempting to delay the rush to judgment that would end his career in Northampton, Edwards pleaded for a "fair hearing" of his ideas. He wanted everyone to read the </w:t>
      </w:r>
      <w:r>
        <w:rPr>
          <w:i/>
          <w:iCs/>
        </w:rPr>
        <w:t xml:space="preserve">Humble Inquiry</w:t>
      </w:r>
      <w:r>
        <w:t xml:space="preserve"> and, this effort failing, to gain permission to preach the substance of the book. He urged the church to admit a handful of persons who were willing to satisfy the new condition of profession, and, after the members voted to cease celebrating the Lord's Supper, he asked that the sacrament be restored. The church members granted him none of these requests, but a council of ministers acknowledged his right to preach as he willed. In February and March 1750 he gave a series of lectures to an audience consisting mostly of "strangers" from outside the town.</w:t>
      </w:r>
    </w:p>
    <w:p>
      <w:pPr>
        <w:pStyle w:val="BodyText"/>
      </w:pPr>
      <w:r>
        <w:t xml:space="preserve">Edwards had two other objectives. When it became inevitable that a council would be called to advise on the controversy, he insisted on the privilege not only of selecting a certain number of its members, but also of choosing them from outside Hampshire County. As he said frankly to the church and to a council called in December 1749 to advise on this very question, he was at odds with most of his ministerial neighbors and wanted persons on the council who were sympathetic to is person and point of view. He was finally accorded the privilege of acting two such delegations. The council that met in June 1750</w:t>
      </w:r>
    </w:p>
    <w:p>
      <w:pPr>
        <w:pStyle w:val="SourcePage"/>
      </w:pPr>
      <w:r>
        <w:t xml:space="preserve">[p. 78]</w:t>
      </w:r>
    </w:p>
    <w:p>
      <w:pPr>
        <w:pStyle w:val="BodyText"/>
      </w:pPr>
      <w:r>
        <w:t xml:space="preserve">consisted of five ministers and churches nominated by the church and five by Edwards; the church at Cold Spring, one of his five, refused, however, to send a lay delegate, leaving a council of nineteen persons that divided ten to nine on the issue of Edwards' immediate dismissal.</w:t>
      </w:r>
      <w:r>
        <w:rPr>
          <w:rStyle w:val="FootnoteReference"/>
        </w:rPr>
        <w:footnoteReference w:id="190"/>
      </w:r>
    </w:p>
    <w:p>
      <w:pPr>
        <w:pStyle w:val="BodyText"/>
      </w:pPr>
      <w:r>
        <w:t xml:space="preserve">Edwards' other objective was to redress his reputation. No sooner had he announced his change of mind than rumors began to spread that he had concealed his thinking from his congregation and was motivated in doing so by ill will and financial self-interest. The church and precinct conveyed some of these charges in a "set of arguments in writing" that was presented to the council of June 1750. This document does not survive, but it was later described as containing "some severe…imputations on Mr. Edwards." So too the majority of the council of June 1750 referred in its "result" to having "heard of some stories spread Abroad, reflecting upon Mr. Edwards' Sincerity, with Regard to the Change of his Sentiments about the qualifications for full Communion." We are left to infer the substance of the case against Edwards from his comment in the "Narrative" that he was suspected of rejecting a candidate for church membership "from personal prejudice, and that my alleging scruples was only to cloak my ill will"; from the glimpse we catch in the same document of Seth Pomeroy asserting in a church meeting that Edwards "regarded his own temporal interest more than the good of the church"; from depositions Edwards assembled for the council of June 1750 that deal with the timing and publicity of his change of mind;</w:t>
      </w:r>
      <w:r>
        <w:rPr>
          <w:rStyle w:val="FootnoteReference"/>
        </w:rPr>
        <w:footnoteReference w:id="191"/>
      </w:r>
      <w:r>
        <w:t xml:space="preserve"> and from passages in Samuel Hopkins' </w:t>
      </w:r>
      <w:r>
        <w:rPr>
          <w:i/>
          <w:iCs/>
        </w:rPr>
        <w:t xml:space="preserve">Life and Character of the late Reverend Mr. Jonathan Edwards</w:t>
      </w:r>
      <w:r>
        <w:t xml:space="preserve"> (1765). For example, a long, apologetic paragraph in the </w:t>
      </w:r>
      <w:r>
        <w:rPr>
          <w:i/>
          <w:iCs/>
        </w:rPr>
        <w:t xml:space="preserve">Life</w:t>
      </w:r>
      <w:r>
        <w:t xml:space="preserve"> has to do with Edwards' willingness to suffer financially from his decision, a response, it seems clear, to accusations that he hid his change of mind in order not to jeopardize his large salary. Acknowledging that "beggary as well as disgrace stared Edwards full in the face, if he persisted in his principles," Hopkins went on to say, using almost the very words of the townspeople, that Edwards "had the opportunity and the temptation to escape" these dire consequences "by concealing his principles." But in language that evoked the passion of Christ, Hopkins described his</w:t>
      </w:r>
    </w:p>
    <w:p>
      <w:pPr>
        <w:pStyle w:val="SourcePage"/>
      </w:pPr>
      <w:r>
        <w:t xml:space="preserve">[p. 79]</w:t>
      </w:r>
    </w:p>
    <w:p>
      <w:pPr>
        <w:pStyle w:val="BodyText"/>
      </w:pPr>
      <w:r>
        <w:t xml:space="preserve">mentor as someone who "counted the cost, and deliberately took up the cross…and in direct opposition to all worldly views and motives."</w:t>
      </w:r>
      <w:r>
        <w:rPr>
          <w:rStyle w:val="FootnoteReference"/>
        </w:rPr>
        <w:footnoteReference w:id="192"/>
      </w:r>
    </w:p>
    <w:p>
      <w:pPr>
        <w:pStyle w:val="BodyText"/>
      </w:pPr>
      <w:r>
        <w:t xml:space="preserve">The "Narrative" is thus a document shaped by the situation in Northampton and perhaps especially by the attacks on Edwards' reputation and his concern for any future "usefulness." In response, he was relentless in arguing that the church and precinct were unreasonable in refusing to debate the theological issue. He also asserted that church members "unlearned" in divinity should respect his authority. As for those members, they voted with virtual unanimity from the start that Edwards could no longer be their pastor unless he returned to his former way of thinking. Of the many signs of their mood, none is more revealing than their refusal to continue receiving the sacrament of the Lord's Supper from his hands. From time to time in New England church history, ministers (including Edwards' father, Timothy, in his East Windsor, Connecticut, parish) refused to administer the sacrament to a congregation or to certain members. Here, the tables were turned. In his </w:t>
      </w:r>
      <w:r>
        <w:rPr>
          <w:i/>
          <w:iCs/>
        </w:rPr>
        <w:t xml:space="preserve">Farewell Sermon</w:t>
      </w:r>
      <w:r>
        <w:t xml:space="preserve"> Edwards turned the tables once again by imagining the fate of his congregation on the day of the Last Judgment.</w:t>
      </w:r>
    </w:p>
    <w:p>
      <w:pPr>
        <w:pStyle w:val="BodyText"/>
      </w:pPr>
      <w:r>
        <w:t xml:space="preserve">Conflict over Edwards' reputation erupted anew in May 1751 when a small group of Northampton residents requested the advice of another council on whether they should form themselves into a congregation, with Edwards as the minister. Once again the town produced a "remonstrance" that was "everywhere larded with…sarcastical…insinuations" and that contained "divers direct, grievous and criminal charges."</w:t>
      </w:r>
      <w:r>
        <w:rPr>
          <w:rStyle w:val="FootnoteReference"/>
        </w:rPr>
        <w:footnoteReference w:id="193"/>
      </w:r>
      <w:r>
        <w:t xml:space="preserve"> Meanwhile the minority on the council of June 1750 had denounced the majority, which responded in kind. Edwards prepared to join in the fray with a public letter to his ally William Hobby, though he apparently decided against publishing it. His critics replied through the newspapers. The scales tipped in Edwards' direction when Joseph Hawley, Jr., a key figure in arguing the town's case before the councils of June 1750 and May 1751, sent him an apologetic letter in 1754. Hawley addressed a second letter of apology in 1760 to the Rev. David Hall of Sutton. Samuel Hopkins made this letter public in his </w:t>
      </w:r>
      <w:r>
        <w:rPr>
          <w:i/>
          <w:iCs/>
        </w:rPr>
        <w:t xml:space="preserve">Life</w:t>
      </w:r>
      <w:r>
        <w:t xml:space="preserve"> of Edwards.</w:t>
      </w:r>
      <w:r>
        <w:rPr>
          <w:rStyle w:val="FootnoteReference"/>
        </w:rPr>
        <w:footnoteReference w:id="194"/>
      </w:r>
    </w:p>
    <w:p>
      <w:pPr>
        <w:pStyle w:val="SourcePage"/>
      </w:pPr>
      <w:r>
        <w:t xml:space="preserve">[p. 80]</w:t>
      </w:r>
    </w:p>
    <w:p>
      <w:pPr>
        <w:pStyle w:val="Heading3"/>
      </w:pPr>
      <w:bookmarkStart w:name="heading_backwards_and_forwards_edwar" w:id="18"/>
      <w:r>
        <w:t xml:space="preserve">"Backwards and Forwards": Edwards and the Boundaries of Tradition</w:t>
      </w:r>
      <w:bookmarkEnd w:id="18"/>
    </w:p>
    <w:p>
      <w:pPr>
        <w:pStyle w:val="BodyText"/>
      </w:pPr>
      <w:r>
        <w:t xml:space="preserve">Solomon Williams may have misread the </w:t>
      </w:r>
      <w:r>
        <w:rPr>
          <w:i/>
          <w:iCs/>
        </w:rPr>
        <w:t xml:space="preserve">Humble Inquiry</w:t>
      </w:r>
      <w:r>
        <w:t xml:space="preserve"> when he interpreted "credibility" to mean the "highest degree of evidence" and implied that Edwards was akin to the Separates. Yet when other contemporaries read it in ways that departed from Edwards' preferred interpretation, we may suspect that the text contained ambiguities of which he was unaware or, more likely, that he wished to control on his own terms.</w:t>
      </w:r>
    </w:p>
    <w:p>
      <w:pPr>
        <w:pStyle w:val="BodyText"/>
      </w:pPr>
      <w:r>
        <w:t xml:space="preserve">Even before the </w:t>
      </w:r>
      <w:r>
        <w:rPr>
          <w:i/>
          <w:iCs/>
        </w:rPr>
        <w:t xml:space="preserve">Humble Inquiry</w:t>
      </w:r>
      <w:r>
        <w:t xml:space="preserve"> came off the press, Edwards was contending with the rumor (which reached Peter Clark in Salem Village) that he had thrown in his lot with the Separates or radical New Lights.</w:t>
      </w:r>
      <w:r>
        <w:rPr>
          <w:rStyle w:val="FootnoteReference"/>
        </w:rPr>
        <w:footnoteReference w:id="195"/>
      </w:r>
      <w:r>
        <w:t xml:space="preserve"> It was in the interests of his opponents in the ministry to encourage these rumors and to represent him as requiring "sanctifying grace" of candidates for church membership. So the majority of the council that met in 1750 declared in its published report, basing this judgment on a passage in the </w:t>
      </w:r>
      <w:r>
        <w:rPr>
          <w:i/>
          <w:iCs/>
        </w:rPr>
        <w:t xml:space="preserve">Humble Inquiry</w:t>
      </w:r>
      <w:r>
        <w:t xml:space="preserve">. Chester Williams, a member of the majority, supported this reading of the </w:t>
      </w:r>
      <w:r>
        <w:rPr>
          <w:i/>
          <w:iCs/>
        </w:rPr>
        <w:t xml:space="preserve">Humble Inquiry</w:t>
      </w:r>
      <w:r>
        <w:t xml:space="preserve"> in a letter he published in the </w:t>
      </w:r>
      <w:r>
        <w:rPr>
          <w:i/>
          <w:iCs/>
        </w:rPr>
        <w:t xml:space="preserve">Boston Gazette</w:t>
      </w:r>
      <w:r>
        <w:t xml:space="preserve"> of June 16, 1752. Williams "freely owned" that Edwards was not proposing that a candidate "say he was converted, or godly." Was it not the case, however, that Edwards' alternative to conversion, the "Profession of Godliness," amounted to very nearly the same thing? Williams adduced several pieces of evidence that sustained a reading of profession as signifying "real Sanctification": the passage in the </w:t>
      </w:r>
      <w:r>
        <w:rPr>
          <w:i/>
          <w:iCs/>
        </w:rPr>
        <w:t xml:space="preserve">Religious Affections</w:t>
      </w:r>
      <w:r>
        <w:t xml:space="preserve"> in which Edwards described a profession of the "essentials of Christianity" as "the same as to profess that" someone "experiences those things"; the early pages of the </w:t>
      </w:r>
      <w:r>
        <w:rPr>
          <w:i/>
          <w:iCs/>
        </w:rPr>
        <w:t xml:space="preserve">Humble Inquiry</w:t>
      </w:r>
      <w:r>
        <w:t xml:space="preserve">, in which Edwards linked profession to "piety of heart"; and language from the May 1750 letter to Peter Clark. On the basis of these statements, Williams concluded that the majority of the council had not misspoken in characterizing the issue in the Northampton controversy.</w:t>
      </w:r>
      <w:r>
        <w:rPr>
          <w:rStyle w:val="FootnoteReference"/>
        </w:rPr>
        <w:footnoteReference w:id="196"/>
      </w:r>
    </w:p>
    <w:p>
      <w:pPr>
        <w:pStyle w:val="SourcePage"/>
      </w:pPr>
      <w:r>
        <w:t xml:space="preserve">[p. 81]</w:t>
      </w:r>
    </w:p>
    <w:p>
      <w:pPr>
        <w:pStyle w:val="BodyText"/>
      </w:pPr>
      <w:r>
        <w:t xml:space="preserve">To another group of readers, the </w:t>
      </w:r>
      <w:r>
        <w:rPr>
          <w:i/>
          <w:iCs/>
        </w:rPr>
        <w:t xml:space="preserve">Humble Inquiry</w:t>
      </w:r>
      <w:r>
        <w:t xml:space="preserve"> seemed appropriately radical. Certain Separates interpreted Edwards to be saying that "none have a Right to the Lord's Supper but real Saints, and that there is no half-way Covenant." A Separate Congregationalist-turned-Baptist, Isaac Backus, expressed his satisfaction that Edwards had affirmed the "capital article that the Separate churches were built upon," that baptism in the apostolic church was a "token of…being visibly regenerated." In the words of another leading Separate, Ebenezer Frothingham, the movement "highly esteemed" the </w:t>
      </w:r>
      <w:r>
        <w:rPr>
          <w:i/>
          <w:iCs/>
        </w:rPr>
        <w:t xml:space="preserve">Humble Inquiry</w:t>
      </w:r>
      <w:r>
        <w:t xml:space="preserve">, especially that passage in which Edwards described visible saintship as "even of that Sort of Saintship which the Saints in Heaven have." Was this not the same as what the Separates were maintaining? Yet it puzzled Frothingham that, having gone this far, Edwards reaffirmed the distinction between the visible and the real and, by doing so, split the category of saint into two. This was to repeat the error of allowing hypocrites into the church, the very error Separates accused traditional Congregationalists of making, and that Edwards himself had condemned in Stoddard. Voicing his confusion, Frothingham wondered if Edwards were someone who wrote "in a misterious Manner, backwards and forwards, about this Visibility"?</w:t>
      </w:r>
      <w:r>
        <w:rPr>
          <w:rStyle w:val="FootnoteReference"/>
        </w:rPr>
        <w:footnoteReference w:id="197"/>
      </w:r>
    </w:p>
    <w:p>
      <w:pPr>
        <w:pStyle w:val="BodyText"/>
      </w:pPr>
      <w:r>
        <w:t xml:space="preserve">A more moderate reading came from Peter Clark. He was relieved to learn from Edwards directly that he was not "designing to have a pure Church consisting only of true Converts." Once this misunderstanding was removed, and after Clark had read the </w:t>
      </w:r>
      <w:r>
        <w:rPr>
          <w:i/>
          <w:iCs/>
        </w:rPr>
        <w:t xml:space="preserve">Humble Inquiry</w:t>
      </w:r>
      <w:r>
        <w:t xml:space="preserve">, he told Edwards that he was "at a Loss to apprehend wherein the main ground of the Controversy, between you, and your people lies." He understood Edwards to be saying that the person making a profession could explicitly declare that "he did not think himself Converted," a</w:t>
      </w:r>
    </w:p>
    <w:p>
      <w:pPr>
        <w:pStyle w:val="SourcePage"/>
      </w:pPr>
      <w:r>
        <w:t xml:space="preserve">[p. 82]</w:t>
      </w:r>
    </w:p>
    <w:p>
      <w:pPr>
        <w:pStyle w:val="BodyText"/>
      </w:pPr>
      <w:r>
        <w:t xml:space="preserve">reading Clark based on a statement Edwards made at the outset of the </w:t>
      </w:r>
      <w:r>
        <w:rPr>
          <w:i/>
          <w:iCs/>
        </w:rPr>
        <w:t xml:space="preserve">Humble Inquiry</w:t>
      </w:r>
      <w:r>
        <w:t xml:space="preserve">, where he declared that persons coming to the sacrament "need not esteem themselves" as such. Were this the case, and were it also true that Edwards was not asking for "Evidence of a Work of Conversion in" candidates "even to their own assurance," Clark could then envisage an "accommodation" between pastor and people on more or less the customary ground of Congregational tradition.</w:t>
      </w:r>
      <w:r>
        <w:rPr>
          <w:rStyle w:val="FootnoteReference"/>
        </w:rPr>
        <w:footnoteReference w:id="198"/>
      </w:r>
    </w:p>
    <w:p>
      <w:pPr>
        <w:pStyle w:val="BodyText"/>
      </w:pPr>
      <w:r>
        <w:t xml:space="preserve">These diverse readings of the </w:t>
      </w:r>
      <w:r>
        <w:rPr>
          <w:i/>
          <w:iCs/>
        </w:rPr>
        <w:t xml:space="preserve">Humble Inquiry</w:t>
      </w:r>
      <w:r>
        <w:t xml:space="preserve"> remind us that, no less than Peter Clark or Solomon Williams, Edwards was seeking a middle way between extremes. These readings also alert us to changes he was making in the boundaries of the path that tradition had beaten. His revised boundaries come into view when we ask, once again, whether Edwards expected candidates for communion to be real saints; and why he broke with his grandfather's thinking. The correct answer to the first of these involves a two-part statement. Edwards said that the visible church could never know for certain who was truly saved and who was not; because it could not discern an internal work of grace, it had to rely on profession. Yet he went on to declare that the persons making a profession had to "esteem themselves truly gracious." Profession rested on and made visible "the real existence" of what was professed; it had to be sincere, in the sense of testifying to something that was actually there. Edwards rejected out of hand any attempt to qualify the meaning of sincerity and visibility: "The thing which must be visible and probable, in order to </w:t>
      </w:r>
      <w:r>
        <w:rPr>
          <w:i/>
          <w:iCs/>
        </w:rPr>
        <w:t xml:space="preserve">visible</w:t>
      </w:r>
      <w:r>
        <w:t xml:space="preserve"> saintship, must be saintship </w:t>
      </w:r>
      <w:r>
        <w:rPr>
          <w:i/>
          <w:iCs/>
        </w:rPr>
        <w:t xml:space="preserve">itself</w:t>
      </w:r>
      <w:r>
        <w:t xml:space="preserve">, or real grace and true holiness…and not mere moral sincerity." And he would allow no ambiguity about profession as a sign. His theory of the sign was effectively an antitheory, a rule of morals rather than a rule of language: it was morally right that the sign and what it signified be one and the same and morally wrong for profession or visibility to detach itself from what it signified. He acknowledged that profession differed from "godliness itself," which was "internal and out of sight." But he demanded that profession be explicit, and he insisted that candidates for church membership esteem themselves "gracious persons."</w:t>
      </w:r>
      <w:r>
        <w:rPr>
          <w:rStyle w:val="FootnoteReference"/>
        </w:rPr>
        <w:footnoteReference w:id="199"/>
      </w:r>
    </w:p>
    <w:p>
      <w:pPr>
        <w:pStyle w:val="BodyText"/>
      </w:pPr>
      <w:r>
        <w:t xml:space="preserve">To misread Edwards as requiring the "highest degree of evidence" and not "credibility," as he accused Solomon Williams of doing, is thus to misread him only slightly. His position must be differentiated from</w:t>
      </w:r>
    </w:p>
    <w:p>
      <w:pPr>
        <w:pStyle w:val="SourcePage"/>
      </w:pPr>
      <w:r>
        <w:t xml:space="preserve">[p. 83]</w:t>
      </w:r>
    </w:p>
    <w:p>
      <w:pPr>
        <w:pStyle w:val="BodyText"/>
      </w:pPr>
      <w:r>
        <w:t xml:space="preserve">that of the Separates in two respects: he never accepted the test of experience (and therefore, contrary to what some modern interpreters have too casually assumed, he never proposed restoring the procedure of a relation); and he rejected the claim that the spiritually enlightened could discern who was a saint. But his position must also be differentiated from the Congregational tradition. In the context of that tradition he was repudiating the customary explanation of the relation between church membership and the individual quest for saving grace. Most of his predecessors in New England understood this relation to be open-ended and inconclusive because of the difference between the external, or federal, covenant that included all the seed, and the internal covenant of grace. For nearly a century, the clergy in New England had used this distinction, together with the elastic catchwords "charity" and "profession," to justify broadening the basis of church membership. They had justified that process for a second reason, their diagnosis of the problem of "weak believers" who lacked assurance of salvation: better, they had argued, that the church include the lame and halting and serve as means of grace to the many than function only as the preserve of the few who achieved assurance of salvation.</w:t>
      </w:r>
    </w:p>
    <w:p>
      <w:pPr>
        <w:pStyle w:val="BodyText"/>
      </w:pPr>
      <w:r>
        <w:t xml:space="preserve">Solomon Williams placed himself in this tradition when he quoted the Synod of 1662 on the difference between the highest evidence of sincerity, and the lowest.</w:t>
      </w:r>
      <w:r>
        <w:rPr>
          <w:rStyle w:val="FootnoteReference"/>
        </w:rPr>
        <w:footnoteReference w:id="200"/>
      </w:r>
      <w:r>
        <w:t xml:space="preserve"> Edwards stepped outside this tradition in manifesting a distaste for charity, in advocating a policy of strictness as the remedy for weak believers, and in limiting the range of meanings encompassed by the act of profession. And although he warded off the Separates and their criterion of experience by clinging to profession, he threw all of his intellectual weight into sharpening the boundary between grace and its simulacres. In so doing, he detached himself from the middle way that so many others had preferred and that, in broad outline, Calvin had articulated in the sixteenth century.</w:t>
      </w:r>
    </w:p>
    <w:p>
      <w:pPr>
        <w:pStyle w:val="BodyText"/>
      </w:pPr>
      <w:r>
        <w:t xml:space="preserve">Should it be surprising that, hemmed in as he was, Edwards would seem to readers of the </w:t>
      </w:r>
      <w:r>
        <w:rPr>
          <w:i/>
          <w:iCs/>
        </w:rPr>
        <w:t xml:space="preserve">Humble Inquiry</w:t>
      </w:r>
      <w:r>
        <w:t xml:space="preserve"> both daring and moderate?</w:t>
      </w:r>
    </w:p>
    <w:p>
      <w:pPr>
        <w:pStyle w:val="BodyText"/>
      </w:pPr>
      <w:r>
        <w:t xml:space="preserve">Why did he change his mind about the nature of the church? The answer to this question may seem tantalizingly simple: the Great Awakening, or else the Arminian threat. Yet as we have seen, Edwards spent much of the 1740s reiterating a traditional ecclesiology against</w:t>
      </w:r>
    </w:p>
    <w:p>
      <w:pPr>
        <w:pStyle w:val="SourcePage"/>
      </w:pPr>
      <w:r>
        <w:t xml:space="preserve">[p. 84]</w:t>
      </w:r>
    </w:p>
    <w:p>
      <w:pPr>
        <w:pStyle w:val="BodyText"/>
      </w:pPr>
      <w:r>
        <w:t xml:space="preserve">the Separates. In and of itself the Awakening did not precipitate a change of mind. Neither was Arminianism the crucial factor; there is but a single direct reference to Arminianism in the whole of the </w:t>
      </w:r>
      <w:r>
        <w:rPr>
          <w:i/>
          <w:iCs/>
        </w:rPr>
        <w:t xml:space="preserve">Religions Affections</w:t>
      </w:r>
      <w:r>
        <w:t xml:space="preserve">, the term is peripheral to the </w:t>
      </w:r>
      <w:r>
        <w:rPr>
          <w:i/>
          <w:iCs/>
        </w:rPr>
        <w:t xml:space="preserve">Humble Inquiry</w:t>
      </w:r>
      <w:r>
        <w:t xml:space="preserve">, and there is no evidence to support his insinuation that Solomon Williams and the people of Northampton were tending toward that frame of mind.</w:t>
      </w:r>
    </w:p>
    <w:p>
      <w:pPr>
        <w:pStyle w:val="BodyText"/>
      </w:pPr>
      <w:r>
        <w:t xml:space="preserve">The key lies in the situation in Northampton and in Edwards' life-long concern, which deepened in the aftermath of the Great Awakening, with the difference between true and false spirituality. As his ministry rapidly deteriorated in the aftermath of the bad book affair, Edwards came to think of most of his congregation as hypocrites. In reacting against his congregation, he was also reacting against the intermingling of the social and the religious that constituted popular religion. The intensity of his reaction against what he deemed hypocrisy is evidenced in the sentiment he expressed in the </w:t>
      </w:r>
      <w:r>
        <w:rPr>
          <w:i/>
          <w:iCs/>
        </w:rPr>
        <w:t xml:space="preserve">Humble Inquiry</w:t>
      </w:r>
      <w:r>
        <w:t xml:space="preserve">: reversing what he once had said, he argued that it were "better, to have a few real living Christians" kept out of the church than to admit any who might be false believers. Here again, he distanced himself from his more pastorally-minded predecessors in the Congregational tradition, the line that stretched back through Increase Mather to John Cotton.</w:t>
      </w:r>
      <w:r>
        <w:rPr>
          <w:rStyle w:val="FootnoteReference"/>
        </w:rPr>
        <w:footnoteReference w:id="201"/>
      </w:r>
    </w:p>
    <w:p>
      <w:pPr>
        <w:pStyle w:val="BodyText"/>
      </w:pPr>
      <w:r>
        <w:t xml:space="preserve">What Edwards did in the </w:t>
      </w:r>
      <w:r>
        <w:rPr>
          <w:i/>
          <w:iCs/>
        </w:rPr>
        <w:t xml:space="preserve">Humble Inquiry</w:t>
      </w:r>
      <w:r>
        <w:t xml:space="preserve"> was to connect his reaction against the townspeople with the psychology of religion he laid out in the </w:t>
      </w:r>
      <w:r>
        <w:rPr>
          <w:i/>
          <w:iCs/>
        </w:rPr>
        <w:t xml:space="preserve">Religious Affections</w:t>
      </w:r>
      <w:r>
        <w:t xml:space="preserve">. A decade of experience and reflection had persuaded him anew of the evangelical premise that the saints were truly different from the unregenerate in their inner and outer lives. Convinced of the reality of difference, he wanted to restore the connections between this difference and the traditional practices of Congregationalism, the acts of professing the covenant and participating in the two sacraments. By the end of the 1740s he was blaming the collapse of the revival on the failure to maintain those connections—that is, the failure to force the issue between the "precious" and the "vile" against any counterforces, be these popular religion, pride, Arminianism, the pastoral issue of perplexity, or the Congregational tradition. So he declared in the preface he contributed to Joseph Bellamy's </w:t>
      </w:r>
      <w:r>
        <w:rPr>
          <w:i/>
          <w:iCs/>
        </w:rPr>
        <w:t xml:space="preserve">True Religion Delineated</w:t>
      </w:r>
      <w:r>
        <w:t xml:space="preserve"> (1750),</w:t>
      </w:r>
      <w:r>
        <w:rPr>
          <w:rStyle w:val="FootnoteReference"/>
        </w:rPr>
        <w:footnoteReference w:id="202"/>
      </w:r>
      <w:r>
        <w:t xml:space="preserve"> and so he said repeatedly to his Scottish correspondents. Ever more disenchanted with "that bastard,</w:t>
      </w:r>
    </w:p>
    <w:p>
      <w:pPr>
        <w:pStyle w:val="SourcePage"/>
      </w:pPr>
      <w:r>
        <w:t xml:space="preserve">[p. 85]</w:t>
      </w:r>
    </w:p>
    <w:p>
      <w:pPr>
        <w:pStyle w:val="BodyText"/>
      </w:pPr>
      <w:r>
        <w:t xml:space="preserve">mischievous charity, by which Satan keeps men asleep,"</w:t>
      </w:r>
      <w:r>
        <w:rPr>
          <w:rStyle w:val="FootnoteReference"/>
        </w:rPr>
        <w:footnoteReference w:id="203"/>
      </w:r>
      <w:r>
        <w:t xml:space="preserve"> he turned to the instrument of explicit and sincere profession, profession that could flow only from the affective, willing, and sincere self. Thus he brought together what his grandfather had decided were better kept apart, the capacity to judge between true and false piety and admission to the church.</w:t>
      </w:r>
    </w:p>
    <w:p>
      <w:pPr>
        <w:pStyle w:val="BodyText"/>
      </w:pPr>
      <w:r>
        <w:t xml:space="preserve">Edwards placed his decision in the context of an ever-threatening "triumph of the open enemies of religion."</w:t>
      </w:r>
      <w:r>
        <w:rPr>
          <w:rStyle w:val="FootnoteReference"/>
        </w:rPr>
        <w:footnoteReference w:id="204"/>
      </w:r>
      <w:r>
        <w:t xml:space="preserve"> Historians must step outside this rhetoric and reclaim the full spectrum of opinion among evangelicals in the 1740s, a spectrum that encompasses Elisha and Solomon Williams and the very many others who shared with them a different understanding of the visible church and how it should function. It is equally vital that historians step outside Edwards' hostile judgment of the people of Northampton. Stoddardeanism did not nun the townspeople into hypocrites; if anything, scrupulosity persisted in Northampton under Stoddard. Neither did they pass suddenly from sincerity to hypocrisy in the 1740s. The structures of popular religion were well in place before the revivals and outlasted them. Only if we adopt a wider understanding of religion, culture, and society in the eighteenth century do we grasp the nature of the politics that transformed the question of access to baptism into the controversy that cost Edwards his pulpit.</w:t>
      </w:r>
    </w:p>
    <w:p>
      <w:pPr>
        <w:pStyle w:val="BodyText"/>
      </w:pPr>
      <w:r>
        <w:t xml:space="preserve">From start to finish the Northampton controversy unfolded within a relatively narrow range of terms and categories. We look in vain in the </w:t>
      </w:r>
      <w:r>
        <w:rPr>
          <w:i/>
          <w:iCs/>
        </w:rPr>
        <w:t xml:space="preserve">Humble Inquiry</w:t>
      </w:r>
      <w:r>
        <w:t xml:space="preserve"> for a statement of Edwards' broader vision of the church. He explored the objective glory of God and the progress of the elect toward the kingdom in the "Miscellanies," in the sermons published long after his death as </w:t>
      </w:r>
      <w:r>
        <w:rPr>
          <w:i/>
          <w:iCs/>
        </w:rPr>
        <w:t xml:space="preserve">The History of the Work of Redemption</w:t>
      </w:r>
      <w:r>
        <w:t xml:space="preserve">, and in </w:t>
      </w:r>
      <w:r>
        <w:rPr>
          <w:i/>
          <w:iCs/>
        </w:rPr>
        <w:t xml:space="preserve">An Humble Attempt to Promote Union in Prayer</w:t>
      </w:r>
      <w:r>
        <w:t xml:space="preserve"> (1748).</w:t>
      </w:r>
      <w:r>
        <w:rPr>
          <w:rStyle w:val="FootnoteReference"/>
        </w:rPr>
        <w:footnoteReference w:id="205"/>
      </w:r>
      <w:r>
        <w:t xml:space="preserve"> But the struggle in Northampton was rooted in circumstances peculiar to that town and church, to the revivals of the 1740s, and to the Congregational tradition as it had developed in New England. Edwards as a philosophical theologian transcended these circumstances. The treatises contained in this volume cannot but remind us that he was also a person of his time and place.</w:t>
      </w:r>
    </w:p>
    <w:p>
      <w:pPr>
        <w:pStyle w:val="SourcePage"/>
      </w:pPr>
      <w:r>
        <w:t xml:space="preserve">[p. 86]</w:t>
      </w:r>
    </w:p>
    <w:p>
      <w:pPr>
        <w:pStyle w:val="Heading3"/>
      </w:pPr>
      <w:bookmarkStart w:name="heading_legacies_of_the_northampton_" w:id="19"/>
      <w:r>
        <w:t xml:space="preserve">Legacies of the Northampton Controversy</w:t>
      </w:r>
      <w:bookmarkEnd w:id="19"/>
    </w:p>
    <w:p>
      <w:pPr>
        <w:pStyle w:val="BodyText"/>
      </w:pPr>
      <w:r>
        <w:t xml:space="preserve">The two treatises in which Edwards explained and defended his understanding of the church were not reprinted in America in the eighteenth century.</w:t>
      </w:r>
      <w:r>
        <w:rPr>
          <w:rStyle w:val="FootnoteReference"/>
        </w:rPr>
        <w:footnoteReference w:id="206"/>
      </w:r>
      <w:r>
        <w:t xml:space="preserve"> Copies of the </w:t>
      </w:r>
      <w:r>
        <w:rPr>
          <w:i/>
          <w:iCs/>
        </w:rPr>
        <w:t xml:space="preserve">Humble Inquiry</w:t>
      </w:r>
      <w:r>
        <w:t xml:space="preserve"> were already hard to come by in 1750, or so Peter Clark complained to Edwards. In the initial decades their influence seems to have been as limited as their circulation, for Joseph Bellamy and Edward Billings were among the few who advanced the Edwardsean program. Thereafter, the pace of debate began to pick up.</w:t>
      </w:r>
      <w:r>
        <w:rPr>
          <w:rStyle w:val="FootnoteReference"/>
        </w:rPr>
        <w:footnoteReference w:id="207"/>
      </w:r>
      <w:r>
        <w:t xml:space="preserve"> How these debates played themselves out—in what ways Edwards was invoked, in what ways new issues were introduced—has yet to be charted by historians with any thoroughness. In particular, we know almost nothing of the politics and social sources of the movement to reject the halfway covenant, a movement that, by the early nineteenth century, had gained much ground within Congregationalism. But the triumph of the purists was short-lived, for the liberalism that came in with Horace Bushnell broke entirely with the issues of covenant, sincerity, and assurance that had dominated the Congregational tradition for two centuries. As the tide of strictness weakened and began to ebb, the treatises that some had once looked on as weapons against false religion slipped from view. In the first half of the twentieth century they were passed over by anthologists and ignored by those commentators bent on recovering Edwards as philosophical theologian.</w:t>
      </w:r>
    </w:p>
    <w:p>
      <w:pPr>
        <w:pStyle w:val="Heading3"/>
      </w:pPr>
      <w:bookmarkStart w:name="heading_note_on_the_texts" w:id="20"/>
      <w:r>
        <w:t xml:space="preserve">Note on the Texts</w:t>
      </w:r>
      <w:bookmarkEnd w:id="20"/>
    </w:p>
    <w:p>
      <w:pPr>
        <w:pStyle w:val="BodyText"/>
      </w:pPr>
      <w:r>
        <w:t xml:space="preserve">The texts presented here are replicated from the first editions of </w:t>
      </w:r>
      <w:r>
        <w:rPr>
          <w:i/>
          <w:iCs/>
        </w:rPr>
        <w:t xml:space="preserve">A Letter</w:t>
      </w:r>
      <w:r>
        <w:t xml:space="preserve">, </w:t>
      </w:r>
      <w:r>
        <w:rPr>
          <w:i/>
          <w:iCs/>
        </w:rPr>
        <w:t xml:space="preserve">Humble Inquiry</w:t>
      </w:r>
      <w:r>
        <w:t xml:space="preserve">, and </w:t>
      </w:r>
      <w:r>
        <w:rPr>
          <w:i/>
          <w:iCs/>
        </w:rPr>
        <w:t xml:space="preserve">Misrepresentations</w:t>
      </w:r>
      <w:r>
        <w:t xml:space="preserve">. Lists of errata accompanying the original texts have been followed. The copy of </w:t>
      </w:r>
      <w:r>
        <w:rPr>
          <w:i/>
          <w:iCs/>
        </w:rPr>
        <w:t xml:space="preserve">A Letter</w:t>
      </w:r>
      <w:r>
        <w:t xml:space="preserve"> in the collection of the Beinecke Rare Book and Manuscript Library, Yale University, is William Williams' presentation copy to Edward Wigglesworth. Errata in this copy corrected in pen by Williams have been incorporated into this edition. These three books were written, prepared,</w:t>
      </w:r>
    </w:p>
    <w:p>
      <w:pPr>
        <w:pStyle w:val="SourcePage"/>
      </w:pPr>
      <w:r>
        <w:t xml:space="preserve">[p. 87]</w:t>
      </w:r>
    </w:p>
    <w:p>
      <w:pPr>
        <w:pStyle w:val="BodyText"/>
      </w:pPr>
      <w:r>
        <w:t xml:space="preserve">and copy-edited by Edwards himself (in the latter stages of the final two assisted by his friend and literary agent, the Reverend Thomas Foxcroft of Boston). The text of Edwards' "Narrative," described below, presents its own set of problems quite distinct from these other works.</w:t>
      </w:r>
    </w:p>
    <w:p>
      <w:pPr>
        <w:pStyle w:val="BodyText"/>
      </w:pPr>
      <w:r>
        <w:t xml:space="preserve">In addition to the editorial guidelines outlined at the beginning of this volume, an effort has been made in this edition to preserve original punctuation. However, certain emendations had to be made owing to the idiosyncrasies of eighteenth-century printing. Double punctuation is been eliminated. Some commas have been added, such as before and after page references, book titles, and dates as needed. Also, where the original uses brackets as parentheses, these have been changed to parentheses to avoid confusion with editorial insertions. Abbreviated names (for example, "Mr. B.," "Mr. W——ms," or "J.E.") are spelled out without comment to prevent the unnecessary proliferation of brackets.</w:t>
      </w:r>
    </w:p>
    <w:p>
      <w:pPr>
        <w:pStyle w:val="BodyText"/>
      </w:pPr>
      <w:r>
        <w:t xml:space="preserve">There are several manuscript notebooks that contain notes and drafts for the </w:t>
      </w:r>
      <w:r>
        <w:rPr>
          <w:i/>
          <w:iCs/>
        </w:rPr>
        <w:t xml:space="preserve">Humble Inquiry</w:t>
      </w:r>
      <w:r>
        <w:t xml:space="preserve"> and </w:t>
      </w:r>
      <w:r>
        <w:rPr>
          <w:i/>
          <w:iCs/>
        </w:rPr>
        <w:t xml:space="preserve">Misrepresentations</w:t>
      </w:r>
      <w:r>
        <w:t xml:space="preserve">. In the Edwards Papers at the Beinecke Library (f. 41.4) is a "working" notebook labeled by Edwards as "Sacrament Book I" that contains rough notes towards the </w:t>
      </w:r>
      <w:r>
        <w:rPr>
          <w:i/>
          <w:iCs/>
        </w:rPr>
        <w:t xml:space="preserve">Inquiry</w:t>
      </w:r>
      <w:r>
        <w:t xml:space="preserve">. It is a small quarto-sized book composed mostly of salvaged letter covers, stitched into a cover of stiff paper. There were at least four such books at one time, since in this remaining one he refers (p. 2) to "B. IV. p. 83." The pages are numbered 1, 40, 21, 6–7, 10–13, 20–25, 28–35, 38–47, and 70, reflecting Edwards' practice of tearing out pages that were no longer of any use to him. All of the entries in the book, which vary in length from just a few words to several pages, are deleted with a vertical line, or "use mark," a method Edwards employed to indicate he had either made use of an entry or had decided not to use it. The entries treat a variety of subjects, for example, public profession, observations on Old Testament practices, John the Baptist, the parables of the ten virgins and of the wedding garment, the covenant, rules for judging who is converted, and notes on objections to and the "method," or organization, of the treatise. There is even a list of transitional "Expressions" that Edwards records tor later use.</w:t>
      </w:r>
    </w:p>
    <w:p>
      <w:pPr>
        <w:pStyle w:val="BodyText"/>
      </w:pPr>
      <w:r>
        <w:t xml:space="preserve">The preached version, most likely written from notes for the </w:t>
      </w:r>
      <w:r>
        <w:rPr>
          <w:i/>
          <w:iCs/>
        </w:rPr>
        <w:t xml:space="preserve">Inquiry</w:t>
      </w:r>
      <w:r>
        <w:t xml:space="preserve"> either concurrent with or shortly after the completion of the treatise itself, is extant as a lengthy lecture series on Ezekiel 44:9. This discourse, in three booklets totaling 225 pages in length, is Edwards'</w:t>
      </w:r>
    </w:p>
    <w:p>
      <w:pPr>
        <w:pStyle w:val="SourcePage"/>
      </w:pPr>
      <w:r>
        <w:t xml:space="preserve">[p. 88]</w:t>
      </w:r>
    </w:p>
    <w:p>
      <w:pPr>
        <w:pStyle w:val="BodyText"/>
      </w:pPr>
      <w:r>
        <w:t xml:space="preserve">defense of his views that he delivered at Northampton from February 15 to March 22, 1750. The first booklet (42 pages) is located at the Beinecke Library, and the remaining ones are at the Franklin Trask Library, Andover Newton Theological School (f. ND5.9). Based on the same doctrine as the treatise, the lecture series is essentially the same as the printed work, though some points have been dropped or added, and there is necessarily some condensing. In addition, where the treatise downplays from a theoretical perspective the ability of saints to discern true faith in others, in the lecture Edwards seems to argue for that ability for practical reasons.</w:t>
      </w:r>
    </w:p>
    <w:p>
      <w:pPr>
        <w:pStyle w:val="BodyText"/>
      </w:pPr>
      <w:r>
        <w:t xml:space="preserve">An advanced, possibly penultimate, draft of </w:t>
      </w:r>
      <w:r>
        <w:rPr>
          <w:i/>
          <w:iCs/>
        </w:rPr>
        <w:t xml:space="preserve">Misrepresentations</w:t>
      </w:r>
      <w:r>
        <w:t xml:space="preserve"> is located at the Beinecke Library (f. 29); it is the only known complete draft of a treatise prepared for the press and published by Edwards in existence. Two quarto-sized books, bound in coarse brown paper and labeled by Edwards, "Answer to Williams—Printed," contain the draft. (A later owner of the manuscripts penciled the inscriptions "Bk. 3" and "Bk. 4" on the covers, but Edwards himself never identified them as such.) The first book, paginated 1–96 by Edwards, with many odd-sized scraps tipped in for additions, contains part I, 1 through part III, 1, and the second, numbered 1–84, has the remainder of the treatise as well as the appended letter to the Northampton church, and concludes with the preface. Comparisons of this draft with the printed work reveal that there are differences between the two, consisting of the reordering of passages as well as additions, deletions, and differences in wording.</w:t>
      </w:r>
    </w:p>
    <w:p>
      <w:pPr>
        <w:pStyle w:val="BodyText"/>
      </w:pPr>
      <w:r>
        <w:t xml:space="preserve">Edwards' manuscript of his "Narrative" no longer exists, but a transcription of 136 quarto pages prepared by one of Sereno Dwight's amanuenses is in the Trask Library. Dwight printed what he called Edwards' "Journal" in the first volume of his edition of 1829 (pp. 313–98). The text used here is that of the Andover copyist, collated with Dwight's edition at the points where the copy has lacunae. Upon inspection, the copy is seen to preserve more aspects of Edwards' style, such as characteristic contractions, idioms, expressions, and mixing of past and present tenses and singular and plural subjects, whereas Dwight's text has evidence of free interpolation. Two fragments from the "Narrative" in Edwards' hand (Beinecke Library, f. 46) have been used at the appropriate places and indicated in the notes. Drafts of letters in Edwards' hand that he includes in the "Narrative" have also been used for verification where available.</w:t>
      </w:r>
    </w:p>
    <w:p>
      <w:pPr>
        <w:pStyle w:val="BodyText"/>
      </w:pPr>
      <w:r>
        <w:t xml:space="preserve">Dwight did not have access to a number of documents that Edwards</w:t>
      </w:r>
    </w:p>
    <w:p>
      <w:pPr>
        <w:pStyle w:val="SourcePage"/>
      </w:pPr>
      <w:r>
        <w:t xml:space="preserve">[p. 89]</w:t>
      </w:r>
    </w:p>
    <w:p>
      <w:pPr>
        <w:pStyle w:val="BodyText"/>
      </w:pPr>
      <w:r>
        <w:t xml:space="preserve">meant to insert but did not at the time the "Narrative" was written. They include the result of the previous council, a letter by Edwards to Noah Cook and another to the Reverend Samuel Hopkins of West Springfield, letters from the Lower Hampshire Association to the Northampton church and to Edwards, and Peter Clark's letter to the Northampton church committee. The documents, printed here for the first time, are inserted at their proper places. Only one of the items Edwards intended to include—the recommendations of the council of February 7, 1750—has not been located.</w:t>
      </w:r>
    </w:p>
    <w:p>
      <w:pPr>
        <w:pStyle w:val="Heading3"/>
      </w:pPr>
      <w:bookmarkStart w:name="heading_acknowledgments" w:id="21"/>
      <w:r>
        <w:t xml:space="preserve">Acknowledgments</w:t>
      </w:r>
      <w:bookmarkEnd w:id="21"/>
    </w:p>
    <w:p>
      <w:pPr>
        <w:pStyle w:val="BodyText"/>
      </w:pPr>
      <w:r>
        <w:t xml:space="preserve">More than a quarter century has elapsed since John E. Smith invited me to prepare this volume. My indebtedness to those who have helped along the way is correspondingly large. Four persons contributed substantially to the research that underlies the notes and introduction: Richard D. Shiels and Anne S. Brown of Boston University; Jessica Marshall and John O'Keefe of Harvard University. Jessica Marshall also shared the burdensome task of proofreading the inputted text. As an undergraduate at Yale, Warren Goldstein prepared a preliminary typewritten version. Patricia E. Tracy was generous with advice and information at the time that she was writing her important study of Edwards as pastor. I have also sought out Kevin Sweeny and benefited greatly from his thesis on the Williams family. Daniel Walker Howe was an acute reader of the Introduction.</w:t>
      </w:r>
    </w:p>
    <w:p>
      <w:pPr>
        <w:pStyle w:val="BodyText"/>
      </w:pPr>
      <w:r>
        <w:t xml:space="preserve">The collections and services of the Massachusetts Historical Society; the Houghton Library, Harvard University; the American Antiquarian Society; and the Beinecke Rare Book and Manuscript Library, Yale University, have been essential, and I thank the staffs of these institutions for their assistance. The task of annotating the </w:t>
      </w:r>
      <w:r>
        <w:rPr>
          <w:i/>
          <w:iCs/>
        </w:rPr>
        <w:t xml:space="preserve">Appendix</w:t>
      </w:r>
      <w:r>
        <w:t xml:space="preserve"> to the </w:t>
      </w:r>
      <w:r>
        <w:rPr>
          <w:i/>
          <w:iCs/>
        </w:rPr>
        <w:t xml:space="preserve">Humble Inquiry</w:t>
      </w:r>
      <w:r>
        <w:t xml:space="preserve"> also led me to Dr. Williams' Library, in London, and to the William Andrews Clark Memorial Library, in Los Angeles.</w:t>
      </w:r>
    </w:p>
    <w:p>
      <w:pPr>
        <w:pStyle w:val="BodyText"/>
      </w:pPr>
      <w:r>
        <w:t xml:space="preserve">Like every Edwards scholar for the past quarter century I have relied on Thomas Schafer's transcript of the "Miscellanies." Tom Schafer has also been most discerning with advice. I am grateful for the patience of the Editorial Committee, and for funds that advanced the project. The staff of the Edwards edition have become virtually my collaborators and deserve more recognition than this note provides. I want especially to thank Kenneth Minkema, who prepared the text of the "Narrative"; Ava Chamberlain; and John H. Edwards.</w:t>
      </w:r>
    </w:p>
    <w:p>
      <w:pPr>
        <w:pStyle w:val="SourcePage"/>
      </w:pPr>
      <w:r>
        <w:t xml:space="preserve">[p. 90]</w:t>
      </w:r>
    </w:p>
    <w:p>
      <w:pPr>
        <w:pStyle w:val="BodyText"/>
      </w:pPr>
      <w:r>
        <w:t xml:space="preserve">George S. Claghorn generously provided transcripts of Edwards' letters.</w:t>
      </w:r>
    </w:p>
    <w:p>
      <w:pPr>
        <w:pStyle w:val="BodyText"/>
      </w:pPr>
      <w:r>
        <w:t xml:space="preserve">At a time when this project was languishing, John R. Jamieson arrived from California to spend a summer helping edit the texts. It was he who prepared the careful summaries of the </w:t>
      </w:r>
      <w:r>
        <w:rPr>
          <w:i/>
          <w:iCs/>
        </w:rPr>
        <w:t xml:space="preserve">Humble Inquiry</w:t>
      </w:r>
      <w:r>
        <w:t xml:space="preserve">, the </w:t>
      </w:r>
      <w:r>
        <w:rPr>
          <w:i/>
          <w:iCs/>
        </w:rPr>
        <w:t xml:space="preserve">True State</w:t>
      </w:r>
      <w:r>
        <w:t xml:space="preserve">, and </w:t>
      </w:r>
      <w:r>
        <w:rPr>
          <w:i/>
          <w:iCs/>
        </w:rPr>
        <w:t xml:space="preserve">Misrepresentations Corrected</w:t>
      </w:r>
      <w:r>
        <w:t xml:space="preserve"> that form part of the Introduction; in this respect, and in others that are less tangible, he has been a partner along the way.</w:t>
      </w:r>
    </w:p>
    <w:p>
      <w:pPr>
        <w:pStyle w:val="Heading2"/>
      </w:pPr>
      <w:bookmarkStart w:name="heading_contents_2" w:id="22"/>
      <w:r>
        <w:t xml:space="preserve">CONTENTS</w:t>
      </w:r>
      <w:bookmarkEnd w:id="22"/>
    </w:p>
    <w:p>
      <w:pPr>
        <w:pStyle w:val="ListText"/>
        <w:numPr>
          <w:ilvl w:val="0"/>
          <w:numId w:val="9"/>
        </w:numPr>
      </w:pPr>
      <w:r>
        <w:t xml:space="preserve">List of Illustrations</w:t>
      </w:r>
    </w:p>
    <w:p>
      <w:pPr>
        <w:pStyle w:val="ListText"/>
        <w:numPr>
          <w:ilvl w:val="0"/>
          <w:numId w:val="9"/>
        </w:numPr>
      </w:pPr>
      <w:r>
        <w:t xml:space="preserve">Editorial Statement</w:t>
      </w:r>
    </w:p>
    <w:p>
      <w:pPr>
        <w:pStyle w:val="ListText"/>
        <w:numPr>
          <w:ilvl w:val="0"/>
          <w:numId w:val="9"/>
        </w:numPr>
      </w:pPr>
      <w:r>
        <w:t xml:space="preserve">List of Illustrations</w:t>
      </w:r>
    </w:p>
    <w:p>
      <w:pPr>
        <w:pStyle w:val="ListText"/>
        <w:numPr>
          <w:ilvl w:val="0"/>
          <w:numId w:val="9"/>
        </w:numPr>
      </w:pPr>
      <w:r>
        <w:t xml:space="preserve">Editorial Statement</w:t>
      </w:r>
    </w:p>
    <w:p>
      <w:pPr>
        <w:pStyle w:val="ListText"/>
        <w:numPr>
          <w:ilvl w:val="0"/>
          <w:numId w:val="9"/>
        </w:numPr>
      </w:pPr>
      <w:r>
        <w:t xml:space="preserve">Editor's Introduction</w:t>
      </w:r>
    </w:p>
    <w:p>
      <w:pPr>
        <w:pStyle w:val="ListText"/>
        <w:numPr>
          <w:ilvl w:val="1"/>
          <w:numId w:val="9"/>
        </w:numPr>
      </w:pPr>
      <w:r>
        <w:t xml:space="preserve">The Robert Breck Affair</w:t>
      </w:r>
    </w:p>
    <w:p>
      <w:pPr>
        <w:pStyle w:val="ListText"/>
        <w:numPr>
          <w:ilvl w:val="1"/>
          <w:numId w:val="9"/>
        </w:numPr>
      </w:pPr>
      <w:r>
        <w:t xml:space="preserve">Congregationalism and the Gathered Church</w:t>
      </w:r>
    </w:p>
    <w:p>
      <w:pPr>
        <w:pStyle w:val="ListText"/>
        <w:numPr>
          <w:ilvl w:val="1"/>
          <w:numId w:val="9"/>
        </w:numPr>
      </w:pPr>
      <w:r>
        <w:t xml:space="preserve">Lay and Clerical Religion</w:t>
      </w:r>
    </w:p>
    <w:p>
      <w:pPr>
        <w:pStyle w:val="ListText"/>
        <w:numPr>
          <w:ilvl w:val="1"/>
          <w:numId w:val="9"/>
        </w:numPr>
      </w:pPr>
      <w:r>
        <w:t xml:space="preserve">Solomon Stoddard and Stoddardeanism</w:t>
      </w:r>
    </w:p>
    <w:p>
      <w:pPr>
        <w:pStyle w:val="ListText"/>
        <w:numPr>
          <w:ilvl w:val="1"/>
          <w:numId w:val="9"/>
        </w:numPr>
      </w:pPr>
      <w:r>
        <w:t xml:space="preserve">Moving toward a Change of Mind</w:t>
      </w:r>
    </w:p>
    <w:p>
      <w:pPr>
        <w:pStyle w:val="ListText"/>
        <w:numPr>
          <w:ilvl w:val="1"/>
          <w:numId w:val="9"/>
        </w:numPr>
      </w:pPr>
      <w:r>
        <w:t xml:space="preserve">An Humble Inquiry</w:t>
      </w:r>
    </w:p>
    <w:p>
      <w:pPr>
        <w:pStyle w:val="ListText"/>
        <w:numPr>
          <w:ilvl w:val="1"/>
          <w:numId w:val="9"/>
        </w:numPr>
      </w:pPr>
      <w:r>
        <w:t xml:space="preserve">Critical Voices</w:t>
      </w:r>
    </w:p>
    <w:p>
      <w:pPr>
        <w:pStyle w:val="ListText"/>
        <w:numPr>
          <w:ilvl w:val="1"/>
          <w:numId w:val="9"/>
        </w:numPr>
      </w:pPr>
      <w:r>
        <w:t xml:space="preserve">Misrepresentations Corrected</w:t>
      </w:r>
    </w:p>
    <w:p>
      <w:pPr>
        <w:pStyle w:val="ListText"/>
        <w:numPr>
          <w:ilvl w:val="1"/>
          <w:numId w:val="9"/>
        </w:numPr>
      </w:pPr>
      <w:r>
        <w:t xml:space="preserve">Edwards' "Narrative"</w:t>
      </w:r>
    </w:p>
    <w:p>
      <w:pPr>
        <w:pStyle w:val="ListText"/>
        <w:numPr>
          <w:ilvl w:val="1"/>
          <w:numId w:val="9"/>
        </w:numPr>
      </w:pPr>
      <w:r>
        <w:t xml:space="preserve">"Backwards and Forwards": Edwards and the Boundaries of Tradition</w:t>
      </w:r>
    </w:p>
    <w:p>
      <w:pPr>
        <w:pStyle w:val="ListText"/>
        <w:numPr>
          <w:ilvl w:val="1"/>
          <w:numId w:val="9"/>
        </w:numPr>
      </w:pPr>
      <w:r>
        <w:t xml:space="preserve">Legacies of the Northampton Controversy</w:t>
      </w:r>
    </w:p>
    <w:p>
      <w:pPr>
        <w:pStyle w:val="ListText"/>
        <w:numPr>
          <w:ilvl w:val="1"/>
          <w:numId w:val="9"/>
        </w:numPr>
      </w:pPr>
      <w:r>
        <w:t xml:space="preserve">Note on the Texts</w:t>
      </w:r>
    </w:p>
    <w:p>
      <w:pPr>
        <w:pStyle w:val="ListText"/>
        <w:numPr>
          <w:ilvl w:val="1"/>
          <w:numId w:val="9"/>
        </w:numPr>
      </w:pPr>
      <w:r>
        <w:t xml:space="preserve">Acknowledgments</w:t>
      </w:r>
    </w:p>
    <w:p>
      <w:pPr>
        <w:pStyle w:val="ListText"/>
        <w:numPr>
          <w:ilvl w:val="0"/>
          <w:numId w:val="9"/>
        </w:numPr>
      </w:pPr>
      <w:r>
        <w:t xml:space="preserve">A Letter to the Author of the Pamphlet Called An Answer to the Hampshire Narrative</w:t>
      </w:r>
    </w:p>
    <w:p>
      <w:pPr>
        <w:pStyle w:val="ListText"/>
        <w:numPr>
          <w:ilvl w:val="1"/>
          <w:numId w:val="9"/>
        </w:numPr>
      </w:pPr>
      <w:r>
        <w:t xml:space="preserve">The Preface</w:t>
      </w:r>
    </w:p>
    <w:p>
      <w:pPr>
        <w:pStyle w:val="ListText"/>
        <w:numPr>
          <w:ilvl w:val="1"/>
          <w:numId w:val="9"/>
        </w:numPr>
      </w:pPr>
      <w:r>
        <w:t xml:space="preserve">A Letter, Etc.</w:t>
      </w:r>
    </w:p>
    <w:p>
      <w:pPr>
        <w:pStyle w:val="ListText"/>
        <w:numPr>
          <w:ilvl w:val="0"/>
          <w:numId w:val="9"/>
        </w:numPr>
      </w:pPr>
      <w:r>
        <w:t xml:space="preserve">An Humble Inquiry into the Rules of the Word of God, Concerning the Qualifications Requisite to a Complete Standing and Full Communion in the Visible Christian Church</w:t>
      </w:r>
    </w:p>
    <w:p>
      <w:pPr>
        <w:pStyle w:val="ListText"/>
        <w:numPr>
          <w:ilvl w:val="1"/>
          <w:numId w:val="9"/>
        </w:numPr>
      </w:pPr>
      <w:r>
        <w:t xml:space="preserve">Author's Preface</w:t>
      </w:r>
    </w:p>
    <w:p>
      <w:pPr>
        <w:pStyle w:val="ListText"/>
        <w:numPr>
          <w:ilvl w:val="1"/>
          <w:numId w:val="9"/>
        </w:numPr>
      </w:pPr>
      <w:r>
        <w:t xml:space="preserve">Preface</w:t>
      </w:r>
    </w:p>
    <w:p>
      <w:pPr>
        <w:pStyle w:val="ListText"/>
        <w:numPr>
          <w:ilvl w:val="1"/>
          <w:numId w:val="9"/>
        </w:numPr>
      </w:pPr>
      <w:r>
        <w:t xml:space="preserve">Part I: The Question Stated and Explained.</w:t>
      </w:r>
    </w:p>
    <w:p>
      <w:pPr>
        <w:pStyle w:val="ListText"/>
        <w:numPr>
          <w:ilvl w:val="1"/>
          <w:numId w:val="9"/>
        </w:numPr>
      </w:pPr>
      <w:r>
        <w:t xml:space="preserve">Part II: Reasons for the Negative of the Foregoing Question</w:t>
      </w:r>
    </w:p>
    <w:p>
      <w:pPr>
        <w:pStyle w:val="ListText"/>
        <w:numPr>
          <w:ilvl w:val="1"/>
          <w:numId w:val="9"/>
        </w:numPr>
      </w:pPr>
      <w:r>
        <w:t xml:space="preserve">Part III: Objections Answered.</w:t>
      </w:r>
    </w:p>
    <w:p>
      <w:pPr>
        <w:pStyle w:val="ListText"/>
        <w:numPr>
          <w:ilvl w:val="1"/>
          <w:numId w:val="9"/>
        </w:numPr>
      </w:pPr>
      <w:r>
        <w:t xml:space="preserve">An Appendix</w:t>
      </w:r>
    </w:p>
    <w:p>
      <w:pPr>
        <w:pStyle w:val="ListText"/>
        <w:numPr>
          <w:ilvl w:val="1"/>
          <w:numId w:val="9"/>
        </w:numPr>
      </w:pPr>
      <w:r>
        <w:t xml:space="preserve">Being a Letter to the Author, in Answer to His Request of Information Concerning the Opinion of Protestant Divines and Churches in General, of the Presbyterians in Scotland and Dissenters in England in Particular, Representing Five Questions That Relate to This Controversy.</w:t>
      </w:r>
    </w:p>
    <w:p>
      <w:pPr>
        <w:pStyle w:val="ListText"/>
        <w:numPr>
          <w:ilvl w:val="0"/>
          <w:numId w:val="9"/>
        </w:numPr>
      </w:pPr>
      <w:r>
        <w:t xml:space="preserve">Misrepresentations Corrected, and Truth Vindicated</w:t>
      </w:r>
    </w:p>
    <w:p>
      <w:pPr>
        <w:pStyle w:val="ListText"/>
        <w:numPr>
          <w:ilvl w:val="1"/>
          <w:numId w:val="9"/>
        </w:numPr>
      </w:pPr>
      <w:r>
        <w:t xml:space="preserve">Author's Preface</w:t>
      </w:r>
    </w:p>
    <w:p>
      <w:pPr>
        <w:pStyle w:val="ListText"/>
        <w:numPr>
          <w:ilvl w:val="1"/>
          <w:numId w:val="9"/>
        </w:numPr>
      </w:pPr>
      <w:r>
        <w:t xml:space="preserve">Part I: Observing the General Misrepresentations Mr. Williams Makes Concerning the Book He Writes Against.</w:t>
      </w:r>
    </w:p>
    <w:p>
      <w:pPr>
        <w:pStyle w:val="ListText"/>
        <w:numPr>
          <w:ilvl w:val="2"/>
          <w:numId w:val="9"/>
        </w:numPr>
      </w:pPr>
      <w:r>
        <w:t xml:space="preserve">Section 1: Concerning the Design of My Writing and Publishing My Book, and the Question Debated In It.</w:t>
      </w:r>
    </w:p>
    <w:p>
      <w:pPr>
        <w:pStyle w:val="ListText"/>
        <w:numPr>
          <w:ilvl w:val="2"/>
          <w:numId w:val="9"/>
        </w:numPr>
      </w:pPr>
      <w:r>
        <w:t xml:space="preserve">Section 2: Observing Mr. Williams' Misrepresentations of the Principles and Tenets, Delivered in the Book Which He Undertakes to Answer.</w:t>
      </w:r>
    </w:p>
    <w:p>
      <w:pPr>
        <w:pStyle w:val="ListText"/>
        <w:numPr>
          <w:ilvl w:val="1"/>
          <w:numId w:val="9"/>
        </w:numPr>
      </w:pPr>
      <w:r>
        <w:t xml:space="preserve">Part II: An Examination of Mr. Williams' Scheme, in the Various Parts of It.</w:t>
      </w:r>
    </w:p>
    <w:p>
      <w:pPr>
        <w:pStyle w:val="ListText"/>
        <w:numPr>
          <w:ilvl w:val="2"/>
          <w:numId w:val="9"/>
        </w:numPr>
      </w:pPr>
      <w:r>
        <w:t xml:space="preserve">Section 1: Mr. Williams' Concessions.</w:t>
      </w:r>
    </w:p>
    <w:p>
      <w:pPr>
        <w:pStyle w:val="ListText"/>
        <w:numPr>
          <w:ilvl w:val="2"/>
          <w:numId w:val="9"/>
        </w:numPr>
      </w:pPr>
      <w:r>
        <w:t xml:space="preserve">Section 2: Some of the Plain Consequences of the Foregoing Concessions of Mr. Williams.</w:t>
      </w:r>
    </w:p>
    <w:p>
      <w:pPr>
        <w:pStyle w:val="ListText"/>
        <w:numPr>
          <w:ilvl w:val="2"/>
          <w:numId w:val="9"/>
        </w:numPr>
      </w:pPr>
      <w:r>
        <w:t xml:space="preserve">Section 3: The Inconsistence of the Forementioned Concessions with the Lawfulness of Unsanctified Persons Coming to the Lord's Supper, and Their Right to Sacraments in the Sight of God.</w:t>
      </w:r>
    </w:p>
    <w:p>
      <w:pPr>
        <w:pStyle w:val="ListText"/>
        <w:numPr>
          <w:ilvl w:val="2"/>
          <w:numId w:val="9"/>
        </w:numPr>
      </w:pPr>
      <w:r>
        <w:t xml:space="preserve">Section 4: Concerning Mr. Williams' Notion of a Public Profession of Godliness in Terms of an Indeterminate and Double Signification.</w:t>
      </w:r>
    </w:p>
    <w:p>
      <w:pPr>
        <w:pStyle w:val="ListText"/>
        <w:numPr>
          <w:ilvl w:val="2"/>
          <w:numId w:val="9"/>
        </w:numPr>
      </w:pPr>
      <w:r>
        <w:t xml:space="preserve">Section 5: Showing That Mr. Williams, in Supposing That Unsanctified Men May Profess Such Things, as He Allows Must Be Professed, and Yet Speak True, Is Inconsistent with Mr. Stoddard, and with Himself.</w:t>
      </w:r>
    </w:p>
    <w:p>
      <w:pPr>
        <w:pStyle w:val="ListText"/>
        <w:numPr>
          <w:ilvl w:val="2"/>
          <w:numId w:val="9"/>
        </w:numPr>
      </w:pPr>
      <w:r>
        <w:t xml:space="preserve">Section 6: Concerning Visibility Without Apparent Probability.</w:t>
      </w:r>
    </w:p>
    <w:p>
      <w:pPr>
        <w:pStyle w:val="ListText"/>
        <w:numPr>
          <w:ilvl w:val="2"/>
          <w:numId w:val="9"/>
        </w:numPr>
      </w:pPr>
      <w:r>
        <w:t xml:space="preserve">Section 7: Concerning the Lord's Supper's Being a Converting Ordinance.</w:t>
      </w:r>
    </w:p>
    <w:p>
      <w:pPr>
        <w:pStyle w:val="ListText"/>
        <w:numPr>
          <w:ilvl w:val="2"/>
          <w:numId w:val="9"/>
        </w:numPr>
      </w:pPr>
      <w:r>
        <w:t xml:space="preserve">Section 8: The Notion of Moral Sincerity's Being the Qualification, Which Gives a Lawful Right to Christian Sacraments, Examined.</w:t>
      </w:r>
    </w:p>
    <w:p>
      <w:pPr>
        <w:pStyle w:val="ListText"/>
        <w:numPr>
          <w:ilvl w:val="2"/>
          <w:numId w:val="9"/>
        </w:numPr>
      </w:pPr>
      <w:r>
        <w:t xml:space="preserve">Section 9: A View of What Mr. Williams Says Concerning the Public Covenanting of Professors.</w:t>
      </w:r>
    </w:p>
    <w:p>
      <w:pPr>
        <w:pStyle w:val="ListText"/>
        <w:numPr>
          <w:ilvl w:val="1"/>
          <w:numId w:val="9"/>
        </w:numPr>
      </w:pPr>
      <w:r>
        <w:t xml:space="preserve">Part III: Containing Some Remarks on Mr. Williams' Exceptionable Way of Reasoning, in Support of His Own Scheme, and in Opposition to the Contrary Principles.</w:t>
      </w:r>
    </w:p>
    <w:p>
      <w:pPr>
        <w:pStyle w:val="ListText"/>
        <w:numPr>
          <w:ilvl w:val="2"/>
          <w:numId w:val="9"/>
        </w:numPr>
      </w:pPr>
      <w:r>
        <w:t xml:space="preserve">Section 1: General Observations upon His Way of Arguing, and Answering Arguments; with Some Instances of the First Method Excepted Against.</w:t>
      </w:r>
    </w:p>
    <w:p>
      <w:pPr>
        <w:pStyle w:val="ListText"/>
        <w:numPr>
          <w:ilvl w:val="2"/>
          <w:numId w:val="9"/>
        </w:numPr>
      </w:pPr>
      <w:r>
        <w:t xml:space="preserve">Section 2: Instances of the Second Thing Mentioned as Exceptionable in Mr. Williams' Method of Managing this Controversy; viz. His Misrepresenting What Is Said in the Writings of Others, That He Supposes Favor His Opinion.</w:t>
      </w:r>
    </w:p>
    <w:p>
      <w:pPr>
        <w:pStyle w:val="ListText"/>
        <w:numPr>
          <w:ilvl w:val="2"/>
          <w:numId w:val="9"/>
        </w:numPr>
      </w:pPr>
      <w:r>
        <w:t xml:space="preserve">Section 3: Instances of the Third Thing Observed in Mr. Williams' Manner of Arguing, viz. His Pretending to Oppose and Answer Arguments, by Saying Things Which Have No Reference to 'Em, but Relate to Other Matters, Perfectly Foreign to the Subject of the Argument.</w:t>
      </w:r>
    </w:p>
    <w:p>
      <w:pPr>
        <w:pStyle w:val="ListText"/>
        <w:numPr>
          <w:ilvl w:val="2"/>
          <w:numId w:val="9"/>
        </w:numPr>
      </w:pPr>
      <w:r>
        <w:t xml:space="preserve">Section 4: The Fourth Thing Observed in Mr. Williams' Method of Managing the Controversy, Particularly Considered, viz. His Advancing New and Extraordinary Notions, Not Only Manifestly Contrary to Truth, but Also to the Common and Received Principles of the Christian Church.</w:t>
      </w:r>
    </w:p>
    <w:p>
      <w:pPr>
        <w:pStyle w:val="ListText"/>
        <w:numPr>
          <w:ilvl w:val="2"/>
          <w:numId w:val="9"/>
        </w:numPr>
      </w:pPr>
      <w:r>
        <w:t xml:space="preserve">Section 5: Instances of the Fifth and Sixth Particulars, in Mr. Williams' Method of Disputing, viz. His Using Confident and Peremptory Assertions, and Great Exclamations, Instead of Arguments.</w:t>
      </w:r>
    </w:p>
    <w:p>
      <w:pPr>
        <w:pStyle w:val="ListText"/>
        <w:numPr>
          <w:ilvl w:val="2"/>
          <w:numId w:val="9"/>
        </w:numPr>
      </w:pPr>
      <w:r>
        <w:t xml:space="preserve">Section 6: Instances of the Seventh Particular Observed in Mr. Williams' Way of Disputing, viz. His Wholly Overlooking Arguments, Pretending There Is No Argument, Nothing to Answer; When the Case Is Far Otherwise.</w:t>
      </w:r>
    </w:p>
    <w:p>
      <w:pPr>
        <w:pStyle w:val="ListText"/>
        <w:numPr>
          <w:ilvl w:val="2"/>
          <w:numId w:val="9"/>
        </w:numPr>
      </w:pPr>
      <w:r>
        <w:t xml:space="preserve">Section 7: What Is, and What Is Not Begging the Question; and How Mr. Williams Charges Me, from Time to Time, with Begging the Question, Without Cause.</w:t>
      </w:r>
    </w:p>
    <w:p>
      <w:pPr>
        <w:pStyle w:val="ListText"/>
        <w:numPr>
          <w:ilvl w:val="2"/>
          <w:numId w:val="9"/>
        </w:numPr>
      </w:pPr>
      <w:r>
        <w:t xml:space="preserve">Section 8: Showing How Mr. Williams Often Begs the Question Himself.</w:t>
      </w:r>
    </w:p>
    <w:p>
      <w:pPr>
        <w:pStyle w:val="ListText"/>
        <w:numPr>
          <w:ilvl w:val="2"/>
          <w:numId w:val="9"/>
        </w:numPr>
      </w:pPr>
      <w:r>
        <w:t xml:space="preserve">Section 9: Mr. Williams' Inconsistence with Himself, in What He Says in Answer to My Third and Fourth Arguments and in His Reply to My Arguments from the Acts, and the Epistles.</w:t>
      </w:r>
    </w:p>
    <w:p>
      <w:pPr>
        <w:pStyle w:val="ListText"/>
        <w:numPr>
          <w:ilvl w:val="2"/>
          <w:numId w:val="9"/>
        </w:numPr>
      </w:pPr>
      <w:r>
        <w:t xml:space="preserve">Section 10: The Unreasonableness and Inconsistence of Mr. Williams' Answer to My Argument from the Man Without a Wedding Garment, and Concerning Brotherly Love, and from I Cor. 11:28 and of What He Says in Support of the Fifteenth Objection.</w:t>
      </w:r>
    </w:p>
    <w:p>
      <w:pPr>
        <w:pStyle w:val="ListText"/>
        <w:numPr>
          <w:ilvl w:val="2"/>
          <w:numId w:val="9"/>
        </w:numPr>
      </w:pPr>
      <w:r>
        <w:t xml:space="preserve">Section 11: The Impertinence of Arguments, That Are in Like Manner Against the Schemes of Both the Controverting Parties: and This Exemplified in What Mr. Williams Says Concerning the Notion of Israel's Being the People of God, and His Manner of Arguing Concerning the Members of the Primitive Christian Church.</w:t>
      </w:r>
    </w:p>
    <w:p>
      <w:pPr>
        <w:pStyle w:val="ListText"/>
        <w:numPr>
          <w:ilvl w:val="2"/>
          <w:numId w:val="9"/>
        </w:numPr>
      </w:pPr>
      <w:r>
        <w:t xml:space="preserve">Section 12: The Great Argument from the Jewish Sacraments, of the Passover, and Circumcision, Considered.</w:t>
      </w:r>
    </w:p>
    <w:p>
      <w:pPr>
        <w:pStyle w:val="ListText"/>
        <w:numPr>
          <w:ilvl w:val="2"/>
          <w:numId w:val="9"/>
        </w:numPr>
      </w:pPr>
      <w:r>
        <w:t xml:space="preserve">Section 13: Concerning Judas' Partaking of the Lord's Supper.</w:t>
      </w:r>
    </w:p>
    <w:p>
      <w:pPr>
        <w:pStyle w:val="ListText"/>
        <w:numPr>
          <w:ilvl w:val="2"/>
          <w:numId w:val="9"/>
        </w:numPr>
      </w:pPr>
      <w:r>
        <w:t xml:space="preserve">Section 14: Concerning That Great Argument, Which Mr. Williams Urges in Various Parts of His Book, of Those Being Born in the Church, Who Are Children of Parents That Are in the Covenant.</w:t>
      </w:r>
    </w:p>
    <w:p>
      <w:pPr>
        <w:pStyle w:val="ListText"/>
        <w:numPr>
          <w:ilvl w:val="2"/>
          <w:numId w:val="9"/>
        </w:numPr>
      </w:pPr>
      <w:r>
        <w:t xml:space="preserve">Section 15: A Particular Examination of Mr. Williams' Defense of the Ninth Objection, or That Boasted Argument, That If It Ben't Lawful for Unconverted Men to Come to the Lord's Supper, Then None May Come but They That Know Themselves to Be Converted.</w:t>
      </w:r>
    </w:p>
    <w:p>
      <w:pPr>
        <w:pStyle w:val="ListText"/>
        <w:numPr>
          <w:ilvl w:val="2"/>
          <w:numId w:val="9"/>
        </w:numPr>
      </w:pPr>
      <w:r>
        <w:t xml:space="preserve">Section 16: A Consideration of Mr. Williams' Defense of the Tenth Objection, Against the Doctrine of the Unlawfulness of Unsanctified Men's Coming to the Lord's Supper, That It Tends to the Great Perplexity and Torment of Many Godly Men in Their Attendance on This Ordinance.</w:t>
      </w:r>
    </w:p>
    <w:p>
      <w:pPr>
        <w:pStyle w:val="ListText"/>
        <w:numPr>
          <w:ilvl w:val="2"/>
          <w:numId w:val="9"/>
        </w:numPr>
      </w:pPr>
      <w:r>
        <w:t xml:space="preserve">Section 17: Containing Some Further Observations on What Is Said by Mr. Williams in Support of the Thirteenth Objection, Concerning God's Commanding All the Members of the Visible Church, That Are Not Ignorant nor Scandalous, to Attend All External Covenant Duties.</w:t>
      </w:r>
    </w:p>
    <w:p>
      <w:pPr>
        <w:pStyle w:val="ListText"/>
        <w:numPr>
          <w:ilvl w:val="1"/>
          <w:numId w:val="9"/>
        </w:numPr>
      </w:pPr>
      <w:r>
        <w:t xml:space="preserve">An Appendix, Being a Letter to the People of the First Church and Congregation in Northampton.</w:t>
      </w:r>
    </w:p>
    <w:p>
      <w:pPr>
        <w:pStyle w:val="ListText"/>
        <w:numPr>
          <w:ilvl w:val="0"/>
          <w:numId w:val="9"/>
        </w:numPr>
      </w:pPr>
      <w:r>
        <w:t xml:space="preserve">"Narrative of Communion Controversy"</w:t>
      </w:r>
    </w:p>
    <w:p>
      <w:pPr>
        <w:pStyle w:val="ListText"/>
        <w:numPr>
          <w:ilvl w:val="1"/>
          <w:numId w:val="9"/>
        </w:numPr>
      </w:pPr>
      <w:r>
        <w:t xml:space="preserve">"Narrative of Communion Controversy"</w:t>
      </w:r>
    </w:p>
    <w:p>
      <w:pPr>
        <w:pStyle w:val="Heading1"/>
        <w:pageBreakBefore/>
      </w:pPr>
      <w:bookmarkStart w:name="heading_a_letter_to_the_author_of_th" w:id="23"/>
      <w:r>
        <w:t xml:space="preserve">A Letter to the Author of the Pamphlet Called An Answer to the Hampshire Narrative</w:t>
      </w:r>
      <w:bookmarkEnd w:id="23"/>
    </w:p>
    <w:p>
      <w:pPr>
        <w:pStyle w:val="SourcePage"/>
      </w:pPr>
      <w:r>
        <w:t xml:space="preserve">[p. 91]</w:t>
      </w:r>
    </w:p>
    <w:p>
      <w:pPr>
        <w:pStyle w:val="SourcePage"/>
      </w:pPr>
      <w:r>
        <w:t xml:space="preserve">[p. 93]</w:t>
      </w:r>
    </w:p>
    <w:p>
      <w:pPr>
        <w:pStyle w:val="Heading2"/>
      </w:pPr>
      <w:bookmarkStart w:name="heading_the_preface" w:id="24"/>
      <w:r>
        <w:t xml:space="preserve">The Preface</w:t>
      </w:r>
      <w:bookmarkEnd w:id="24"/>
    </w:p>
    <w:p>
      <w:pPr>
        <w:pStyle w:val="BodyText"/>
      </w:pPr>
      <w:r>
        <w:t xml:space="preserve">The publication of a pamphlet called </w:t>
      </w:r>
      <w:r>
        <w:rPr>
          <w:i/>
          <w:iCs/>
        </w:rPr>
        <w:t xml:space="preserve">An Answer to the Hampshire Narrative</w:t>
      </w:r>
      <w:r>
        <w:t xml:space="preserve">, having been the means to keep up the clamor that has been raised against us who disapproved of Mr. Breck's settlement at Springfield, we have for some months been silent, promising ourselves this advantage thereby, that those whose spirits have been heated, being by this time cooled, and prejudices on all sides much abated, everybody will be more ready to consider the matter with coolness and sedateness, and be under advantage to look on the case as it really is, and allow arguments their proper force. The author of the pamphlet which we endeavor to answer, having let us know by several passages in the book, viz. in page 53—56, etc. that he is a minister, was one of the council, and one that came from Boston, we have thought best, by directing a letter to him, to address ourselves to all the gentlemen who were concerned in the council with him.</w:t>
      </w:r>
    </w:p>
    <w:p>
      <w:pPr>
        <w:pStyle w:val="SourcePage"/>
      </w:pPr>
      <w:r>
        <w:t xml:space="preserve">[p. 94]</w:t>
      </w:r>
    </w:p>
    <w:p>
      <w:pPr>
        <w:pStyle w:val="Heading2"/>
      </w:pPr>
      <w:bookmarkStart w:name="heading_a_letter_etc" w:id="25"/>
      <w:r>
        <w:t xml:space="preserve">A Letter, Etc.</w:t>
      </w:r>
      <w:bookmarkEnd w:id="25"/>
    </w:p>
    <w:p>
      <w:pPr>
        <w:pStyle w:val="BodyText"/>
      </w:pPr>
      <w:r>
        <w:t xml:space="preserve">Reverend Sir,</w:t>
      </w:r>
    </w:p>
    <w:p>
      <w:pPr>
        <w:pStyle w:val="BodyText"/>
      </w:pPr>
      <w:r>
        <w:t xml:space="preserve">We your brethren, in the calling of Jesus Christ, and ministry of his gospel, of the county of Hampshire, who from the beginning of your acting in the Springfield affair, have been looked upon, and treated by you, as especially, and above all others obnoxious: and in all your proceedings, from first to last, have been the butt of your resentment and obloquy, and especially in your book called </w:t>
      </w:r>
      <w:r>
        <w:rPr>
          <w:i/>
          <w:iCs/>
        </w:rPr>
        <w:t xml:space="preserve">An Answer to the Hampshire Narrative</w:t>
      </w:r>
      <w:r>
        <w:t xml:space="preserve">, have been treated with indignity and contempt, and represented with a great manifestation of disdain and insult as a set of wicked, contemptible men, looking upon it that you have gone out of the way of your duty, and acted much against the honor of Christ, and the interest of Christianity, and to the prejudice of the ministerial character, do think ourselves obliged, as we are your fellow Christians and brethren in the ministry, not only to vindicate ourselves, but to labor to lead you to a sense of your error, which though we have reason to fear, from the temper and prejudice you have discovered in your </w:t>
      </w:r>
      <w:r>
        <w:rPr>
          <w:i/>
          <w:iCs/>
        </w:rPr>
        <w:t xml:space="preserve">Answer</w:t>
      </w:r>
      <w:r>
        <w:t xml:space="preserve">, is not very likely to be successful; yet leaving the event with God, we think ourselves bound to endeavor. And would observe in general, that you have almost wholly overlooked the merits of the cause in dispute between us, and instead of that, have been pleased to divert your readers with such ludicrous and unfriendly reflections on our </w:t>
      </w:r>
      <w:r>
        <w:rPr>
          <w:i/>
          <w:iCs/>
        </w:rPr>
        <w:t xml:space="preserve">Narrative</w:t>
      </w:r>
      <w:r>
        <w:t xml:space="preserve"> and conduct, as you have thought fit, for reasons best known to yourself. And therefore, for our own vindication and your conviction, we have thought it necessary to remark and reply to some of the exceptionable passages in it.</w:t>
      </w:r>
    </w:p>
    <w:p>
      <w:pPr>
        <w:pStyle w:val="BodyText"/>
      </w:pPr>
      <w:r>
        <w:t xml:space="preserve">In pp. 1—2, where you distinguish those who disapproved of Mr. Breck's settlement at Springfield, and sent their protest against it, from those that were called to judge in the affair, speaking of the latter, you say, "Of which number were the eldest ministers in their own county," whereby 'tis insinuated, that the eldest ministers in the county acted, when you know that the true state of the case was thus, that the eldest minister of all in the county, and the eldest in the province but one, was one that disapproved and protested; the two next acted: the four next disapproved; and the next acted: which three</w:t>
      </w:r>
    </w:p>
    <w:p>
      <w:pPr>
        <w:pStyle w:val="SourcePage"/>
      </w:pPr>
      <w:r>
        <w:t xml:space="preserve">[p. 95]</w:t>
      </w:r>
    </w:p>
    <w:p>
      <w:pPr>
        <w:pStyle w:val="BodyText"/>
      </w:pPr>
      <w:r>
        <w:t xml:space="preserve">were all in the county that acted.</w:t>
      </w:r>
      <w:r>
        <w:rPr>
          <w:rStyle w:val="FootnoteReference"/>
        </w:rPr>
        <w:footnoteReference w:id="208"/>
      </w:r>
      <w:r>
        <w:t xml:space="preserve"> Now, sir, the case being thus, was not this that you gave an unfair representation: we appeal to all your readers that had their information only from your book, whether they han't been led by it, to apprehend the case quite different from what we have now represented. In the same place you blame us that we did not leave those eldest ministers that acted with others, to act according to their own light. And why, reverend sir, could not you, the ministers that come from Boston, leave them to act according to their own light, without taking such abundant pains in urging them to act against what they of themselves were inclined to, as you know you did the Rev. Mr. Chauncy, the eldest that acted, who has often declared, in the hearing of some of us, that had he not been exceedingly importuned, he would not have acted, and that he long resisted and opposed, but that you overcame him, at both times of the council's meeting. And the Rev. Mr. Devotion, before the council came up, did sufficiently declare in our hearing, his disinclination to act in the case; and there are many other concurring evidences, that he would not have acted had not you sent to him, urging him to it.</w:t>
      </w:r>
    </w:p>
    <w:p>
      <w:pPr>
        <w:pStyle w:val="BodyText"/>
      </w:pPr>
      <w:r>
        <w:t xml:space="preserve">In p. 2, you boldly charge us with running this controversy into the public prints. Certainly you ought not thus to have declared this to the world before you knew it; and yet afterwards, before you get to the bottom of the page, you implicitly confess, that you don't know it; for you speak of the two letters in the </w:t>
      </w:r>
      <w:r>
        <w:rPr>
          <w:i/>
          <w:iCs/>
        </w:rPr>
        <w:t xml:space="preserve">Boston Journal</w:t>
      </w:r>
      <w:r>
        <w:t xml:space="preserve">,</w:t>
      </w:r>
      <w:r>
        <w:rPr>
          <w:rStyle w:val="FootnoteReference"/>
        </w:rPr>
        <w:footnoteReference w:id="209"/>
      </w:r>
      <w:r>
        <w:t xml:space="preserve"> as published by us, "or somebody that undertook our vindication": if it was only somebody that undertook our vindication, how does it thence follow, as you say, that we not being content that the matter should remain the subject of conversation only, run it into the public prints: and yet afterwards again, in the margin, you charge the publishing these letters at such a time, on us, as an instance of our unfair "way of managing"? Indeed, we none of us had any hand in publishing either of those</w:t>
      </w:r>
    </w:p>
    <w:p>
      <w:pPr>
        <w:pStyle w:val="SourcePage"/>
      </w:pPr>
      <w:r>
        <w:t xml:space="preserve">[p. 96]</w:t>
      </w:r>
    </w:p>
    <w:p>
      <w:pPr>
        <w:pStyle w:val="BodyText"/>
      </w:pPr>
      <w:r>
        <w:t xml:space="preserve">letters, and knew not that any such letters were published, or like to be published, or were in being, till we saw them in the public prints: and if they had been published by us, it would have been very injuriously said, that it was before anything was published on the other side: whereas you very well know, the complaint of Springfield Church to the General Assembly, was published in the </w:t>
      </w:r>
      <w:r>
        <w:rPr>
          <w:i/>
          <w:iCs/>
        </w:rPr>
        <w:t xml:space="preserve">Boston Gazette</w:t>
      </w:r>
      <w:r>
        <w:t xml:space="preserve">, and the letters referred to in your </w:t>
      </w:r>
      <w:r>
        <w:rPr>
          <w:i/>
          <w:iCs/>
        </w:rPr>
        <w:t xml:space="preserve">Answer</w:t>
      </w:r>
      <w:r>
        <w:t xml:space="preserve">, we suppose, were occasioned by that publication, and a stolen letter that was written on this affair, was before this exposed in the public prints, with ludicrous reflections, to render the author, and the cause he appeared in, ridiculous in the eyes of the world.</w:t>
      </w:r>
      <w:r>
        <w:rPr>
          <w:rStyle w:val="FootnoteReference"/>
        </w:rPr>
        <w:footnoteReference w:id="210"/>
      </w:r>
    </w:p>
    <w:p>
      <w:pPr>
        <w:pStyle w:val="BodyText"/>
      </w:pPr>
      <w:r>
        <w:t xml:space="preserve">Thus, sir, instead of our running our own writings first into print, those of your party stole 'em, and exposed 'em, and ridiculed 'em in the public prints. And then you write again, crying down both the ministers and magistrates of the county,</w:t>
      </w:r>
      <w:r>
        <w:rPr>
          <w:rStyle w:val="FootnoteReference"/>
        </w:rPr>
        <w:footnoteReference w:id="211"/>
      </w:r>
      <w:r>
        <w:t xml:space="preserve"> before ever we published anything at all: and this after you had, in a great measure filled the country with reproaches of us, and raised a general cry against us, as a set of ambitious, arbitrary, and unjust usurpers, in the principal part of the country, where we, by reason of our distance, have no other way to speak for ourselves but by the press: and then after all cry out of us for "running the matter into the public prints."</w:t>
      </w:r>
    </w:p>
    <w:p>
      <w:pPr>
        <w:pStyle w:val="BodyText"/>
      </w:pPr>
      <w:r>
        <w:t xml:space="preserve">As to the things insisted on, pp. 3—5, we shall have occasion to speak afterwards. In pp. 5—6, after you had for two or three pages been ridiculing our Association, and its acts and pretensions, you say, "And when they" (i.e. associations) "come </w:t>
      </w:r>
      <w:r>
        <w:rPr>
          <w:i/>
          <w:iCs/>
        </w:rPr>
        <w:t xml:space="preserve">ex officio</w:t>
      </w:r>
      <w:r>
        <w:t xml:space="preserve">, to administer oaths, it seems also to entrench upon the authority of the civil magistrate"; and then in the margin you say to the world, "The form of an oath, or declaration taken by a particular minister, by order of an association, may be seen in the </w:t>
      </w:r>
      <w:r>
        <w:rPr>
          <w:i/>
          <w:iCs/>
        </w:rPr>
        <w:t xml:space="preserve">Narrative</w:t>
      </w:r>
      <w:r>
        <w:t xml:space="preserve">, p. 49, the first, we suppose, of the kind that has been given to the public, and therefore worthy of special notice." The thing referred to in the </w:t>
      </w:r>
      <w:r>
        <w:rPr>
          <w:i/>
          <w:iCs/>
        </w:rPr>
        <w:t xml:space="preserve">Narrative</w:t>
      </w:r>
      <w:r>
        <w:t xml:space="preserve">, is, that a particular minister in Connecticut took the evidence of certain persons, in order to be sent to Springfield, at the time of the sitting of the council there;</w:t>
      </w:r>
      <w:r>
        <w:rPr>
          <w:rStyle w:val="FootnoteReference"/>
        </w:rPr>
        <w:footnoteReference w:id="212"/>
      </w:r>
    </w:p>
    <w:p>
      <w:pPr>
        <w:pStyle w:val="SourcePage"/>
      </w:pPr>
      <w:r>
        <w:t xml:space="preserve">[p. 97]</w:t>
      </w:r>
    </w:p>
    <w:p>
      <w:pPr>
        <w:pStyle w:val="BodyText"/>
      </w:pPr>
      <w:r>
        <w:t xml:space="preserve">and they in giving their evidence declared before God the searcher of all hearts, that their evidence was the truth, the whole truth, and nothing but the truth.</w:t>
      </w:r>
    </w:p>
    <w:p>
      <w:pPr>
        <w:pStyle w:val="BodyText"/>
      </w:pPr>
      <w:r>
        <w:t xml:space="preserve">Now, reverend sir, suppose this were indeed a proper oath, and this minister had been appointed to take it by the association to which he belonged, what is that to us that an association in Connecticut remote from us did so? As it is beside our intention to say anything in defense of the Association of the county of Windham, so we are well assured, that those gentlemen are well able to defend themselves, when it shall be needful for them to free themselves from apprehensions of the civil magistrate in their own colony, who have often heard of such kind of oaths or declarations, without any suspicion of the ministers entrenching upon their office. And we are very sorry that the reverend council have never heard of nor seen any such kind of oath or declaration in all the discipline of the Church of England, and of Scotland, or other Reformed churches abroad, which, if they had, it seems strange that they should think there was so much occasion to put the civil magistrate upon drawing his sword upon associations for presuming to do it.</w:t>
      </w:r>
    </w:p>
    <w:p>
      <w:pPr>
        <w:pStyle w:val="BodyText"/>
      </w:pPr>
      <w:r>
        <w:t xml:space="preserve">In p. 9, after mentioning some things in the </w:t>
      </w:r>
      <w:r>
        <w:rPr>
          <w:i/>
          <w:iCs/>
        </w:rPr>
        <w:t xml:space="preserve">Narrative</w:t>
      </w:r>
      <w:r>
        <w:t xml:space="preserve"> that you say are "low and trifling," you say, "Another pretty tale we are entertained with, in p. 63, there they tell us, 'that Mr. Breck, preaching from those words, "Many are the afflictions of the righteous" [Psalms 34:19], compared himself to David, Mordecai and other good men, and those who opposed him to Haman,' etc." Mayn't your reader have just ground to suspect that this is but a specimen of your way of judging and estimating things relating to Mr. Breck, in calling it a "pretty tale," and putting of it into the catalogue of things that you call "low and trifling," when it is related, that he that was so young, and not yet ordained, should in the pulpit, not only compare himself to David and Mordecai, and the neighboring ministers, that had been long settled and accepted in that work, and are old enough to be his fathers, to Haman? And may we not take it as a specimen of your impartiality? We would pray you, sir, to consider what you would think or say of any of us that are not so much younger than you, if we should in our pulpits, compare ourselves to Mordecai and you to Haman his cruel persecutor; would it be a pretty tale then? Would it not be horrid profaneness, and many other things as bad? And we would pray you also to consider how vehemently you have inveighed against us in your book for saying things of you that are far less than this. And though it be a low and trifling thing, not worthy to be mentioned for Mr. Breck to say this of his fathers in the pulpit, yet if they do but relate a testimony publicly</w:t>
      </w:r>
    </w:p>
    <w:p>
      <w:pPr>
        <w:pStyle w:val="SourcePage"/>
      </w:pPr>
      <w:r>
        <w:t xml:space="preserve">[p. 98]</w:t>
      </w:r>
    </w:p>
    <w:p>
      <w:pPr>
        <w:pStyle w:val="BodyText"/>
      </w:pPr>
      <w:r>
        <w:t xml:space="preserve">given by others, wherein there is something against Mr. Breck, how far is this from being a trifling matter? Instead of which they are ranked by you among those whose "tender mercies are cruelty"; and you cry out, "What can be more cruel, barbarous, more contrary to humanity as well as Christianity?" "What a spirit does this discover?" You say, in p. 10, this is not true, "and he did not make such a declaration as we speak of, and call God to witness that he was innocent of the things laid to his charge"; but though you positively deny it, yet Col. Dwight of Brookfield,</w:t>
      </w:r>
      <w:r>
        <w:rPr>
          <w:rStyle w:val="FootnoteReference"/>
        </w:rPr>
        <w:footnoteReference w:id="213"/>
      </w:r>
      <w:r>
        <w:t xml:space="preserve"> and several others that were present and heard him, have taken their oath to it before the justices of the county.</w:t>
      </w:r>
    </w:p>
    <w:p>
      <w:pPr>
        <w:pStyle w:val="BodyText"/>
      </w:pPr>
      <w:r>
        <w:t xml:space="preserve">In p. 13, you say, that what we have written "discovers an evil and bitter, an uncharitable and unchristian temper and spirit." What occasion for this heaping of hard words? Was it from a Christian and charitable frame of spirit in you? Don't it savor of what you charge us with, p. 8, viz. a disposition "to lay on all the load that you could"? The first thing you mention as an evidence of our showing of such a spirit is, that we relate things that "don't enter into the merits of the cause"; and that therefore "the whole design of them must be only to fix, as far as we could do it, a mark of dishonor and disgrace where we would have it worn." Will you allow that, if this holds good, and is just arguing in our case, so it also is in your own in a like case? That if you insist on many things to our reproach, that don't in the least enter into the merits of the cause, that then we may justly argue, that it must be only to fix, as far as you could do it, a mark of dishonor and disgrace where you would have it worn? And that therefore it discovers in you an evil and bitter, an uncharitable and unchristian temper and spirit? And pray sir, consider how much it touched the merits of the cause, for you so much to insist upon the bulk of our book, with so much scoff and jeer; repeating it over and over so often, and declaring how it contained seven sheets (though yours contained no less) and that it was mounted to four shillings and six pence price (though yours was no less costly than ours) and how much did it concern the merits of the cause, for you, repeatedly and in a derisory manner, to mention it that we say in the title page of our book "Written by Themselves"? And how much does it concern the merits of the cause to insist, with so much ridicule, on our mean method of writing? That we "have thrust into the world a remarkable piece," and that we "don't appear to keep any</w:t>
      </w:r>
    </w:p>
    <w:p>
      <w:pPr>
        <w:pStyle w:val="SourcePage"/>
      </w:pPr>
      <w:r>
        <w:t xml:space="preserve">[p. 99]</w:t>
      </w:r>
    </w:p>
    <w:p>
      <w:pPr>
        <w:pStyle w:val="BodyText"/>
      </w:pPr>
      <w:r>
        <w:t xml:space="preserve">order or method throughout our whole book," that "things are oddly mixed and scattered," that "to trace our footsteps, by following us from page to page, would be little better than a goose chase," and that our book is "a large bundle of confusion," and that, we "repeat things in a manner that is perfectly troublesome and nauseous"; which observation you very often repeat, though we think there is no repetition that you mention but what may be vindicated from being impertinent, and that we also could show that there is no less of repetition in your book than in ours, were it worth the while to enter upon so trifling and childish a controversy.</w:t>
      </w:r>
    </w:p>
    <w:p>
      <w:pPr>
        <w:pStyle w:val="BodyText"/>
      </w:pPr>
      <w:r>
        <w:t xml:space="preserve">Supposing it be so indeed, that we can't write so correctly and methodically as you can, or supposing you could make it manifest, that we did not know how to write well enough to appear in print, yet how does that alter the state of the argument, with regard to the merits of the cause? And what other end could you have in insisting on it, than to fix that mark of dishonor and disgrace upon us, that we have written in a weak and ridiculous manner?</w:t>
      </w:r>
    </w:p>
    <w:p>
      <w:pPr>
        <w:pStyle w:val="BodyText"/>
      </w:pPr>
      <w:r>
        <w:t xml:space="preserve">You sarcastically say, p. 8, that our "repetitions are not vain, but serve mighty well to answer the very Christian design of our performance": we would pray you to consider what very Christian design you could have in these things. Is there anything in the manner of our saying these things, that you say don't enter into the merits of the cause, that shows that the whole design of them must be to fix a mark of dishonor and disgrace, and are from an evil and bitter spirit, etc.? And pray sir, let your own conscience speak, whether we said any of those things, in such a contemptuous manner, and in such bitter and opprobrious language, as you have said those things of us. And certainly, seeing you saw such a hatefulness and vileness in our doing as you say we did, and manifest such an abomination of it when you speak of it, you ought to have been so much further from it yourself.</w:t>
      </w:r>
    </w:p>
    <w:p>
      <w:pPr>
        <w:pStyle w:val="BodyText"/>
      </w:pPr>
      <w:r>
        <w:t xml:space="preserve">In p. 14, after mentioning our pretenses of tenderness to Mr. Breck, you say, "Yet it seems they so far forgot their own cautions, that as soon as Mr. Breck left Springfield the first time, they let the papers from Connecticut go about the parish, when he was not there to make any answer for himself." In which you deal unjustly by us. Those papers from Connecticut were lodged in Mr. Hopkins' hands, and when the parish had chosen a committee to ask the advice of the ministers of the county, whether they should again make application to Mr. Breck, that committee went to Mr. Hopkins, and desired that they might have those papers to carry them to the ministers in the upper part of the</w:t>
      </w:r>
    </w:p>
    <w:p>
      <w:pPr>
        <w:pStyle w:val="SourcePage"/>
      </w:pPr>
      <w:r>
        <w:t xml:space="preserve">[p. 100]</w:t>
      </w:r>
    </w:p>
    <w:p>
      <w:pPr>
        <w:pStyle w:val="BodyText"/>
      </w:pPr>
      <w:r>
        <w:t xml:space="preserve">county (whose advice they intended first to ask) giving this as a reason for it, viz. that those gentlemen had heard the papers but once, and might be the better able to give advice, if they had a second view of them. Mr. Hopkins therefore (after cautioning them not to make any ill use of them) gave them the papers, and they being Mr. Breck's friends, he had no suspicion that they would use them to his damage, nor have we any reason to think they did: it is true they kept them much longer in their hands than was expected, and where they went we know not, but if they went about the parish to Mr. Breck's damage, Mr. Breck's friends are to blame for it, and not the ministers of the county: and we assure you that they never went about the parish any time, except while they were in the keeping of his friends of that parish.</w:t>
      </w:r>
    </w:p>
    <w:p>
      <w:pPr>
        <w:pStyle w:val="BodyText"/>
      </w:pPr>
      <w:r>
        <w:t xml:space="preserve">And then you proceed, in pp. 14—17, to raise an exceeding outcry against us, as cruel, barbarous, unchristian and inhumane, and those whose tender mercies are cruelty, for publishing Mr. Clap's testimony, in which he declared wherein he supposed Mr. Breck had been wanting to the truth, in denying his stealing books in college, because herein is contained a mention of that crime, that he was then guilty of when he was so young, etc. Though herein you represent us as a most vile parcel of men, and worthy of the utmost detestation, yet we pray you with a little seriousness to consider whether or no your treatment of us, with respect to that matter, be right in the sight of God, and whether it han't been, on the contrary, exceeding unjust: what is it that we did, that we should be thus set forth as so exceeding black and vile? Our professed design in writing our book was to give the world a narrative or history of our proceedings in Mr. Breck's affair; being, as we thought, obliged thereto by the clamor that the country was filled with against us, as having been intolerably injurious in that affair: and in order to this, we gave an account of and recite at large, that information or testimony that we received from the Rev. Mr. Clap that was the occasion and main foundation of those our proceedings: and how was it possible for us to give the world a narrative of our proceedings, and not give an account of that? For all our proceedings were upon those testimonies that were sent: how can any judicature, or any that act publicly in a cause, when they are complained of for maladministration or injustice, vindicate themselves without giving an account of those informations or testimonies on which they proceeded; and when they do so in their own necessary vindication, is it just to cry out of them as the most monstrous and barbarous wretches for so doing?</w:t>
      </w:r>
    </w:p>
    <w:p>
      <w:pPr>
        <w:pStyle w:val="SourcePage"/>
      </w:pPr>
      <w:r>
        <w:t xml:space="preserve">[p. 101]</w:t>
      </w:r>
    </w:p>
    <w:p>
      <w:pPr>
        <w:pStyle w:val="BodyText"/>
      </w:pPr>
      <w:r>
        <w:t xml:space="preserve">The Association, while the affair was in their hands, never had proceeded any further than only to insist on a particular hearing of the case, Mr. Breck and the witnesses being face to face, in order to our concurring in his settlement at Springfield: and this you know is what we were especially cried out against for, that we would not accept of his vindication, or account of himself in an examination without this. We judged that the information we had had against his principles and morals rendered such a particular inquiry necessary, and this we were concerned to show to the world for our vindication, and how could we possibly do it without letting the world know what these informations or testimonies were? It was necessary that we should relate those testimonies as they were; if we had published only a part and concealed a part, should we not have given a handle to those who stand ready to reproach us? Could we have expected any other from yourself, who are so ready to take all advantages against us, than that you would cry out that our testimonies, on which we proceeded, were such as we durst not let the world see? And it was especially necessary that that part of the information that respected his veracity should be declared, for it was particularly on the account of this that we think ourselves to be vindicated, for not accepting what he should say of himself without hearing him and the witnesses face to face, which was the thing we were especially condemned for: and we were brought to this necessity of giving this narrative very much by Mr. Breck's own reproaches and revilings of us, of which his comparing us to Haman in the pulpit, which you call a "pretty tale," is a specimen: this we think would have justified us in publishing that testimony, though this matter, which one thing testified has a reference to, had been of that nature as would have greatly wronged his reputation; but you yourself seem to speak as though it had very little of that tendency– that we must by no means be allowed to speak of Mr. Breck's former faults, or so much as give an account of testimonies that contain a reference to them, though laid under never so great necessity by him himself, by his reproaches of us, and though our names never so much suffered in the country by them, and though these faults being published tend very little to his discredit (as by your own arguing they do), [which] comes to this, that we ought to be vastly more tender of Mr. Breck's credit than our own, even to that degree that we are obliged to yield up our reputation a sacrifice to his revilings, and to be at his mercy rather than vindicate ourselves in the least to the wrong of his reputation. What we do is barely to recite Mr. Clap's testimony, wherein Mr. Breck's stealing books is referred to,</w:t>
      </w:r>
    </w:p>
    <w:p>
      <w:pPr>
        <w:pStyle w:val="SourcePage"/>
      </w:pPr>
      <w:r>
        <w:t xml:space="preserve">[p. 102]</w:t>
      </w:r>
    </w:p>
    <w:p>
      <w:pPr>
        <w:pStyle w:val="BodyText"/>
      </w:pPr>
      <w:r>
        <w:t xml:space="preserve">without one reflection on that particular, or any hint as though we made any use of that crime, or anything said about it throughout the whole book, nor was that thing ever insisted upon by us, among ourselves, or even mentioned by us, as any article against him, in this controversy; and the only reason why it appeared in our book, was because Mr. Clap's information, which contained a reference to it could not be published without it: and yet you charge us, ourselves with fastening this charge upon him: is our giving an historical account of another's testimony, wherein he had occasional reference to a fault committed, without saying a word before or after about it, our fastening a charge of that fault upon him? Yea, you charge us with being the contrivers of it, and tell the world for what end we contrived it, in saying that "for fear the truth of the story should be questioned," we take care to direct all that desire to be confirmed "to inquire of such and such persons." Please, sir, to suffer your own conscience to make its own reflections upon this.</w:t>
      </w:r>
    </w:p>
    <w:p>
      <w:pPr>
        <w:pStyle w:val="BodyText"/>
      </w:pPr>
      <w:r>
        <w:t xml:space="preserve">In pp. 16—17, you cast some reflections upon Mr. Clap, upon this account; and say, "Perhaps it may be said Mr. Clap made the inquiry with a charitable hope the story was not true, and a kind design to contradict it, when he heard it mentioned." And then you add, "Whether it was just or not, there is some reason to doubt, when he could write to a minister in Boston, to desire him to make inquiry into Mr. Breck's conduct," etc.</w:t>
      </w:r>
    </w:p>
    <w:p>
      <w:pPr>
        <w:pStyle w:val="BodyText"/>
      </w:pPr>
      <w:r>
        <w:t xml:space="preserve">The reason of Mr. Clap's informing Mr. Breck of that story, was because he was often inquired of by the people of Windham, and he knowing nothing about it thought it proper to give Mr. Breck an opportunity to vindicate himself. And when he had absolutely denied the truth of the story, many suspected his veracity; and others, who pretended to be his peculiar friends, supposed that the story was absolutely false and scandalous, and therefore earnestly solicited Mr. Clap to write a letter to some gentleman, who was acquainted with him, to know the truth of the story; that so if he were innocent he might be vindicated, or if otherwise he might be made sensible of his fault in denying of it. And accordingly Mr. Clap was prevailed upon to write a letter for that end. And, sir, what color is there for any reflection upon Mr. Clap on this account? Will you say it was an unchristian or impertinent thing in Mr. Clap, to act such a Christian part, as to inform a gentleman of an ill report which there was about him, that so he might have opportunity to vindicate himself, and that </w:t>
      </w:r>
      <w:r>
        <w:rPr>
          <w:i/>
          <w:iCs/>
        </w:rPr>
        <w:t xml:space="preserve">he</w:t>
      </w:r>
      <w:r>
        <w:t xml:space="preserve"> might be in a better capacity of vindicating of him, and to comply with the importunity of</w:t>
      </w:r>
    </w:p>
    <w:p>
      <w:pPr>
        <w:pStyle w:val="SourcePage"/>
      </w:pPr>
      <w:r>
        <w:t xml:space="preserve">[p. 103]</w:t>
      </w:r>
    </w:p>
    <w:p>
      <w:pPr>
        <w:pStyle w:val="BodyText"/>
      </w:pPr>
      <w:r>
        <w:t xml:space="preserve">his friends to write a letter for that end? Or if Mr. Clap began afterwards to suspect that the story was true, and so that Mr. Breck was not a man of truth in denying of it, must it then be a fault in Mr. Clap, to desire to be satisfied in that point, when there was some probability that he might be settled over part of his church.</w:t>
      </w:r>
    </w:p>
    <w:p>
      <w:pPr>
        <w:pStyle w:val="BodyText"/>
      </w:pPr>
      <w:r>
        <w:t xml:space="preserve">In p. 18, you charge Mr. Williams of Longmeadow with being the means that the contents of the Rev. Dr. Colman's letter, was spread about Springfield before it reached where it was directed.</w:t>
      </w:r>
      <w:r>
        <w:rPr>
          <w:rStyle w:val="FootnoteReference"/>
        </w:rPr>
        <w:footnoteReference w:id="214"/>
      </w:r>
      <w:r>
        <w:t xml:space="preserve"> How did you know that it was before it had reached where it was directed? Have you not ventured positively to assert this before the world on mere conjecture? For what is asserted is contrary to fact, for the letter was sent from Brookfield to the Rev. Mr. Williams of Hatfield, to whom it was directed, by his daughter, and reached to him the same day that Mr. Williams of Longmeadow got home himself.</w:t>
      </w:r>
    </w:p>
    <w:p>
      <w:pPr>
        <w:pStyle w:val="BodyText"/>
      </w:pPr>
      <w:r>
        <w:t xml:space="preserve">Again, 'tis there represented as though the author of that letter had written to Mr. Williams, manifesting his dislike of letting the contents of that letter be known; which is quite wrong. The words of the doctor's letter are these, "Mr. Cooper tells me of my letter's being put into the hands of a mean person, I think a shoemaker, who carried it from house to house."</w:t>
      </w:r>
      <w:r>
        <w:rPr>
          <w:rStyle w:val="FootnoteReference"/>
        </w:rPr>
        <w:footnoteReference w:id="215"/>
      </w:r>
      <w:r>
        <w:t xml:space="preserve"> The reverend doctor never blamed Mr. Williams for letting the contents of the letter be known, nor did Mr. Williams go about to excuse himself for so doing; but to let the doctor know that the report was not true which the Rev. Mr. Cooper had told him, of his doing so ungentlemanly a thing, as to put a letter of his, that was committed to his care, into the hands of a shoemaker, to be carried from house to house.</w:t>
      </w:r>
    </w:p>
    <w:p>
      <w:pPr>
        <w:pStyle w:val="BodyText"/>
      </w:pPr>
      <w:r>
        <w:t xml:space="preserve">At the bottom of the same page, you tell the world, that our book "abounds with misrepresentations and untruths"; and elsewhere are often charging us with vile and "willful misrepresentations"; yea, you represent us as persons so guilty in this matter, that our word is of no significancy, or is not to be taken; your words, are, p. 58, "And how</w:t>
      </w:r>
    </w:p>
    <w:p>
      <w:pPr>
        <w:pStyle w:val="SourcePage"/>
      </w:pPr>
      <w:r>
        <w:t xml:space="preserve">[p. 104]</w:t>
      </w:r>
    </w:p>
    <w:p>
      <w:pPr>
        <w:pStyle w:val="BodyText"/>
      </w:pPr>
      <w:r>
        <w:t xml:space="preserve">should such men be credited in their representations of other matters."</w:t>
      </w:r>
    </w:p>
    <w:p>
      <w:pPr>
        <w:pStyle w:val="BodyText"/>
      </w:pPr>
      <w:r>
        <w:t xml:space="preserve">Mr. Cooper, in his letter to Mr. Hopkins, which he wrote to him after our book had been published so long that we may well conclude he had seen it, expresses charity for us all with respect to our veracity: his words are these, "I thank God, my charity is not so shocked, with respect to brother Hopkins, or any of the ministers of Hampshire, as to suspect them, after all the stories I have heard, to be guilty of willful departure from truth and fact." Mr. Cooper knows whether he had any hand in writing this book;</w:t>
      </w:r>
      <w:r>
        <w:rPr>
          <w:rStyle w:val="FootnoteReference"/>
        </w:rPr>
        <w:footnoteReference w:id="216"/>
      </w:r>
      <w:r>
        <w:t xml:space="preserve"> if he had, and believed in his heart, as he says to Mr. Hopkins, certainly it was very injurious in him, so abundantly to represent to the world, as if we so abounded in lying, as that there was no trust to be put in our words, so publicly to wound our reputation, contrary to what he thought in his own heart, or at the same time, that he believed that we were men of truth, so as not so much as to suspect that we were otherwise, and to thank God that he had so much charity for us.</w:t>
      </w:r>
    </w:p>
    <w:p>
      <w:pPr>
        <w:pStyle w:val="BodyText"/>
      </w:pPr>
      <w:r>
        <w:t xml:space="preserve">The first instance you mention of a misrepresentation, wherein you say, "our haste and warmth probably carried us beyond our evidence" [p. 13], is in saying that the ministers that came from Boston "had joined in giving Mr. Breck a certificate of his orthodoxy, when but one of them had signed it": and though you find this mistake corrected in the end of the book, yet you say it was done by a gentleman in Boston, that looked over that half sheet: you repeat this matter again, p. 36, you say if you mistake not it was so; but why, reverend sir, will you thus treat your brethren in the ministry, to publish such a thing to disparage us, and render us vile in the sight of the world on a mere conjecture; when indeed your guess is entirely wrong, for the error was corrected by the same person that made it, and 'tis mentioned as an </w:t>
      </w:r>
      <w:r>
        <w:rPr>
          <w:i/>
          <w:iCs/>
        </w:rPr>
        <w:t xml:space="preserve">erratum</w:t>
      </w:r>
      <w:r>
        <w:t xml:space="preserve"> in the end of the book, in his own words, as he sent them down in a letter to the printer; and if you don't believe it we desire you would inquire of the printer.</w:t>
      </w:r>
    </w:p>
    <w:p>
      <w:pPr>
        <w:pStyle w:val="BodyText"/>
      </w:pPr>
      <w:r>
        <w:t xml:space="preserve">Certainly, sir, when you was blaming us for going beyond our evidence, it did not become you in the very same instance you produce to prove it, to do the same thing! We leave it with you to consider what decency or ingenuity there is in thus insisting on a thing that comes corrected, repeating it in different parts of your book, only on a</w:t>
      </w:r>
    </w:p>
    <w:p>
      <w:pPr>
        <w:pStyle w:val="SourcePage"/>
      </w:pPr>
      <w:r>
        <w:t xml:space="preserve">[p. 105]</w:t>
      </w:r>
    </w:p>
    <w:p>
      <w:pPr>
        <w:pStyle w:val="BodyText"/>
      </w:pPr>
      <w:r>
        <w:t xml:space="preserve">groundless guess, that not we, but somebody else corrected it: don't this again show that you endeavored to lay on all the load you possibly could, and that you was greedy of instances of untruth and misrepresentation in us; otherwise why would not such a multitude of other instances, that you pretend you have found, that ben't mentioned as </w:t>
      </w:r>
      <w:r>
        <w:rPr>
          <w:i/>
          <w:iCs/>
        </w:rPr>
        <w:t xml:space="preserve">errata</w:t>
      </w:r>
      <w:r>
        <w:t xml:space="preserve">, suffice you?</w:t>
      </w:r>
    </w:p>
    <w:p>
      <w:pPr>
        <w:pStyle w:val="BodyText"/>
      </w:pPr>
      <w:r>
        <w:t xml:space="preserve">In answer to our first argument to prove that those that sat at Springfield, and took upon them to sit there as judges of that case, were not regularly called thereto, viz. "because the prevailing part of them were not of neighboring churches, but fetched from remote parts of the country, in neglect of the churches of the neighborhood, and in opposition to the body of neighboring ministers," you say, first, that it was because one of the churches of the neighborhood that was sent for would not come, that it was so that the prevailing part was of remote churches: and if you had told the whole truth, would you not have said too that but one of the churches of the county would have come, if you that came from Boston had let them alone?</w:t>
      </w:r>
      <w:r>
        <w:rPr>
          <w:rStyle w:val="FootnoteReference"/>
        </w:rPr>
        <w:footnoteReference w:id="217"/>
      </w:r>
      <w:r>
        <w:t xml:space="preserve"> You speak of the Rev. Mr. Williams of Hatfield, his refusing to come, as a thing that strengthened your warrant to act; but it seems to us, that considering his age, and that he was the principal person of all that Springfield applied to, his refusing to come, as discountenancing the method of proceeding, should have rather made you more slow in acting, especially when he not only refused to come, but entered his solemn protest against your proceedings.</w:t>
      </w:r>
    </w:p>
    <w:p>
      <w:pPr>
        <w:pStyle w:val="BodyText"/>
      </w:pPr>
      <w:r>
        <w:t xml:space="preserve">Then you proceed to reply to what we produce from the Platform: and in the first place, you declare to the world, that we said that which we never did say: your words are, "Are churches in the calling of councils limited to the vicinity, so that it is an irregularity and offense to them if they don't take the next neighboring churches, and no other? This is what those gentlemen assert; and they deliver it not only as their own opinion, but say it was evidently the mind of the composers of the Platform." Our words are, "It appears evidently reasonable in itself, that churches that are by providence planted together, and must dwell together, so as necessarily, above all others, to be concerned in each other's affairs, and will be continually and unavoidably in the way of mutual intercourse, and mutually interested in each other's welfare, should be jointly concerned in their religious affairs, and not be neglected or set aside one by another, wherein other churches are to have</w:t>
      </w:r>
    </w:p>
    <w:p>
      <w:pPr>
        <w:pStyle w:val="SourcePage"/>
      </w:pPr>
      <w:r>
        <w:t xml:space="preserve">[p. 106]</w:t>
      </w:r>
    </w:p>
    <w:p>
      <w:pPr>
        <w:pStyle w:val="BodyText"/>
      </w:pPr>
      <w:r>
        <w:t xml:space="preserve">influence in their affairs, but should principally be regarded; so this was evidently the mind of the composers of the Platform." Why, sir would you so abuse us, and strain the matter so much higher than we had done, and express a thing that is so diverse from our words, and opposite to the plain import of them, and then say that this is what we assert? And again, lower down the same page, you cite our words wrong, and represent us as saying what we never said, that you may have opportunity to ridicule us: your words are, "If they had, they never would have asserted that" (and then the following words are in another character, as being cited from us) "</w:t>
      </w:r>
      <w:r>
        <w:rPr>
          <w:i/>
          <w:iCs/>
        </w:rPr>
        <w:t xml:space="preserve">as often</w:t>
      </w:r>
      <w:r>
        <w:t xml:space="preserve"> as it directs to a particular church to apply to other churches, it specifies neighbor churches." Our words are, "They, when they direct to, or mention any application to be made by a particular church to other churches, </w:t>
      </w:r>
      <w:r>
        <w:rPr>
          <w:i/>
          <w:iCs/>
        </w:rPr>
        <w:t xml:space="preserve">from time to time</w:t>
      </w:r>
      <w:r>
        <w:t xml:space="preserve"> specify neighbor churches." Perhaps you will say this is the same sense, though not the same words; but if it be the very same sense, why did you not mention the same words, seeing you plainly mention them as a citation? But we apprehend there is indeed a great difference in the sense: can't the Platform from time to time specify neighbor churches, when they mention any application to be made to other churches, and yet not do it every time? Our words, as we conceive, imply thus much, and no more, viz. that when the Platform directs a church to apply to other churches, it does from time to time specify what churches should be applied to, and that wherever it does so, it specifies neighbor churches, and that it never specifies any other; of which the world have good evidence from this, that you can find no other </w:t>
      </w:r>
      <w:r>
        <w:rPr>
          <w:i/>
          <w:iCs/>
        </w:rPr>
        <w:t xml:space="preserve">specified</w:t>
      </w:r>
      <w:r>
        <w:t xml:space="preserve"> in it, who have doubtless thoroughly searched the Platform to this end.</w:t>
      </w:r>
      <w:r>
        <w:rPr>
          <w:rStyle w:val="FootnoteReference"/>
        </w:rPr>
        <w:footnoteReference w:id="218"/>
      </w:r>
    </w:p>
    <w:p>
      <w:pPr>
        <w:pStyle w:val="BodyText"/>
      </w:pPr>
      <w:r>
        <w:t xml:space="preserve">And to what purpose is that passage that you cite from the Platform, wherein it says, "</w:t>
      </w:r>
      <w:r>
        <w:rPr>
          <w:i/>
          <w:iCs/>
        </w:rPr>
        <w:t xml:space="preserve">That all churches</w:t>
      </w:r>
      <w:r>
        <w:t xml:space="preserve"> ought to preserve communion one with another"?</w:t>
      </w:r>
      <w:r>
        <w:rPr>
          <w:rStyle w:val="FootnoteReference"/>
        </w:rPr>
        <w:footnoteReference w:id="219"/>
      </w:r>
      <w:r>
        <w:t xml:space="preserve"> We can conceive of nothing that you can intend by it, unless it be this, viz. that because the Platform says, that all churches ought to hold communion, that therefore they ought to exercise that communion in everything that is an act of communion; but if this be what you mean, then it will follow, that all the churches in the world</w:t>
      </w:r>
    </w:p>
    <w:p>
      <w:pPr>
        <w:pStyle w:val="SourcePage"/>
      </w:pPr>
      <w:r>
        <w:t xml:space="preserve">[p. 107]</w:t>
      </w:r>
    </w:p>
    <w:p>
      <w:pPr>
        <w:pStyle w:val="BodyText"/>
      </w:pPr>
      <w:r>
        <w:t xml:space="preserve">ought to be consociated; for the Synod in 1662 mentions consociation of churches as one way of exercising the communion of churches; however, they have expressly limited that exercise of communion to churches in a "convenient vicinity":</w:t>
      </w:r>
      <w:r>
        <w:rPr>
          <w:rStyle w:val="FootnoteReference"/>
        </w:rPr>
        <w:footnoteReference w:id="220"/>
      </w:r>
      <w:r>
        <w:t xml:space="preserve"> or else you must mean, that because the Platform says all churches should hold communion, and one way of communion there mentioned is to consult other churches, that therefore a particular church ought to consult all other churches. But 'tis ridiculous to infer any other from what the Platform says, than this, viz. that every church ought to be ready to exercise communion with all other churches in all those ways, as the disposals of providence, in the circumstances and occasions of churches shall open a door for it and call to it. And to what purpose are those other passages that you cite, where the Platform says a particular church ought to consult "</w:t>
      </w:r>
      <w:r>
        <w:rPr>
          <w:i/>
          <w:iCs/>
        </w:rPr>
        <w:t xml:space="preserve">other churches</w:t>
      </w:r>
      <w:r>
        <w:t xml:space="preserve">"? Which you seem to think should be taken so much notice of, and observe that it is said "other churches at large"; does it thence follow, that the Platform neither does, nor can design that churches should be especially limited to neighbor churches?</w:t>
      </w:r>
      <w:r>
        <w:rPr>
          <w:rStyle w:val="FootnoteReference"/>
        </w:rPr>
        <w:footnoteReference w:id="221"/>
      </w:r>
      <w:r>
        <w:t xml:space="preserve"> What sort of arguing is this: The Platform says, churches should consult other churches, therefore it nowhere especially limits them to neighbor churches! Can't the Platform tell us that we must consult </w:t>
      </w:r>
      <w:r>
        <w:rPr>
          <w:i/>
          <w:iCs/>
        </w:rPr>
        <w:t xml:space="preserve">other churches</w:t>
      </w:r>
      <w:r>
        <w:t xml:space="preserve">, and then afterwards tell us </w:t>
      </w:r>
      <w:r>
        <w:rPr>
          <w:i/>
          <w:iCs/>
        </w:rPr>
        <w:t xml:space="preserve">what other churches</w:t>
      </w:r>
      <w:r>
        <w:t xml:space="preserve">? Can't a parent advise a child under difficulties to consult others, and then in the same discourse tell him who? And after he has told him, must the child, because his father first said others, still look upon himself no more directed by his father to one than another? The Platform does indeed sometimes say other churches, but then in other places, from time to time, both before and after, tells what churches, viz. neighbor churches; it specifies them without any conjunction; and therefore for any to suppose that the composers of the Platform did not by this intend to direct churches where to go when they consulted other churches, is to reflect upon them as though they were ignorant of the nature of language, and did not understand what they said. But then you add further, that "We can't suppose that the compilers of the Platform always meant by neighbor churches those that were situated</w:t>
      </w:r>
    </w:p>
    <w:p>
      <w:pPr>
        <w:pStyle w:val="SourcePage"/>
      </w:pPr>
      <w:r>
        <w:t xml:space="preserve">[p. 108]</w:t>
      </w:r>
    </w:p>
    <w:p>
      <w:pPr>
        <w:pStyle w:val="BodyText"/>
      </w:pPr>
      <w:r>
        <w:t xml:space="preserve">next to one another, but churches in communion one with another, by professing the same faith and order of the gospel, so situated that they could and would afford assistance to one another, as the same should be needed and desired." This we conceive is a signification of the expression of "neighbor churches" of your own finding out: if we should speak of a family and neighboring families, or an house and neighboring houses, would it be agreeable to the common use of such phrases, to mean a house in the middle of Boston and a parcel of houses in Cambridge? And what English would it be, if we should speak of a certain town and the neighboring towns thereof, to mean Springfield and the towns in the county of Suffolk? The legislators of the province have often occasion to speak of neighboring towns, and did they understand themselves, or does anybody else understand them, in such a kind of sense as this? They speak sometimes of the advice of neighboring ministers, as in case of improving a school master, and other cases. And did ever any lawyer plead that they were to be understood in such a sense as this? We read in our translation of the Bible, that God overthrew Sodom and the neighbor cities thereof; the translators certainly should have used some other word, if this don't determine but that Sodom was at one end of the land of Canaan and the other cities intended at the other; for this is doubtless quite diverse from the mind of the original.</w:t>
      </w:r>
    </w:p>
    <w:p>
      <w:pPr>
        <w:pStyle w:val="BodyText"/>
      </w:pPr>
      <w:r>
        <w:t xml:space="preserve">You suppose that what we plead for is directly contrary to congregational principles, in that it renders the government of our churches not congregational but classical; but we think that it is no more classical or contrary to the congregational scheme, than the consociation of churches is, which the Synod speaks of as what the Word of God commands: you cite their words, as supposing that they will justify what you have done; they say, "Though in this there should be special reference to those churches that are planted in a convenient vicinity, yet there should be liberty without offense, to make use of others, as the nature of the case and the advantage of opportunity may lead thereto."</w:t>
      </w:r>
      <w:r>
        <w:rPr>
          <w:rStyle w:val="FootnoteReference"/>
        </w:rPr>
        <w:footnoteReference w:id="222"/>
      </w:r>
      <w:r>
        <w:t xml:space="preserve"> But, sir, we apprehend that you pervert those words to a purpose that is quite beside the design of them: there is nothing in the words that in the least imports that the neighbor churches should ever be set aside, in order to the making use of others; but that there should ever be a </w:t>
      </w:r>
      <w:r>
        <w:rPr>
          <w:i/>
          <w:iCs/>
        </w:rPr>
        <w:t xml:space="preserve">special reference</w:t>
      </w:r>
      <w:r>
        <w:t xml:space="preserve"> to them; though sometimes there should be liberty as the nature of the case and advantage of opportunity should</w:t>
      </w:r>
    </w:p>
    <w:p>
      <w:pPr>
        <w:pStyle w:val="SourcePage"/>
      </w:pPr>
      <w:r>
        <w:t xml:space="preserve">[p. 109]</w:t>
      </w:r>
    </w:p>
    <w:p>
      <w:pPr>
        <w:pStyle w:val="BodyText"/>
      </w:pPr>
      <w:r>
        <w:t xml:space="preserve">lead thereto, to join others with them: but it seems plain to us that the Synod had no thought of setting aside neighbor churches, as being unfit to be concerned, but that there should still be a </w:t>
      </w:r>
      <w:r>
        <w:rPr>
          <w:i/>
          <w:iCs/>
        </w:rPr>
        <w:t xml:space="preserve">special reference</w:t>
      </w:r>
      <w:r>
        <w:t xml:space="preserve"> to them, and the management of such affairs should especially be left in their hands, though there might be liberty without offense, to join some others upon particular occasions: this seems evident, because first the Synod, by their manner of expressing themselves, seem to direct to have a </w:t>
      </w:r>
      <w:r>
        <w:rPr>
          <w:i/>
          <w:iCs/>
        </w:rPr>
        <w:t xml:space="preserve">special reference</w:t>
      </w:r>
      <w:r>
        <w:t xml:space="preserve"> to neighbor churches, in the same affair, and at the same time that they make use of other churches; the latter therefore is plainly mentioned, not as that which sets the former aside, but what may consist with it.</w:t>
      </w:r>
    </w:p>
    <w:p>
      <w:pPr>
        <w:pStyle w:val="BodyText"/>
      </w:pPr>
      <w:r>
        <w:t xml:space="preserve">We the ministers of this neighborhood never refused to consent that two or three others should be joined with our Association, in this affair of Mr. Breck: this is what we proposed once and again to Mr. Breck, another time to the church of Springfield, another time to Mr. Cooper; but were always refused, as we shall fully show afterwards.</w:t>
      </w:r>
    </w:p>
    <w:p>
      <w:pPr>
        <w:pStyle w:val="BodyText"/>
      </w:pPr>
      <w:r>
        <w:t xml:space="preserve">There is no doubt to be made but that the Synod in 1662, would have utterly condemned doing as Springfield Church have done, setting aside all the churches but one, in that lower part of the county (a putting the affair mainly into the hands of others, is inconsistent with having a </w:t>
      </w:r>
      <w:r>
        <w:rPr>
          <w:i/>
          <w:iCs/>
        </w:rPr>
        <w:t xml:space="preserve">special reference to them</w:t>
      </w:r>
      <w:r>
        <w:t xml:space="preserve">, which the synod directed to, at the same time that others are made use of) and doing as you have done, in opposition to the body of neighboring ministers, as supposing them prejudiced and unfit persons. The churches of this county have, from their beginning till now, gone on in a practice that is agreeable to the advice of this synod: we are much separated from other parts of the province, having comparatively but little intercourse with them: divine providence, by our situation, has as it were made us one society, so as that we are very much united, and unavoidably in a great degree mutually influenced in our religious affairs.</w:t>
      </w:r>
    </w:p>
    <w:p>
      <w:pPr>
        <w:pStyle w:val="BodyText"/>
      </w:pPr>
      <w:r>
        <w:t xml:space="preserve">We have from the beginning till now, always managed our ecclesiastical affairs within ourselves; 'tis the way which the county from its infancy has gone on in, by the practical agreement of all, and the way in which our peace has ever been maintained; so that we suppose we have been the freest by far of any part of the land from unhappy contentions in our ecclesiastical and religious concerns, till you have overthrown our peace, and put us into the utmost confusion, by coming from abroad, and intermeddling in our affairs: yea this way of managing our ecclesiastical affairs, has not only been established by long continued practical agreement, but also by the explicit and publicly</w:t>
      </w:r>
    </w:p>
    <w:p>
      <w:pPr>
        <w:pStyle w:val="SourcePage"/>
      </w:pPr>
      <w:r>
        <w:t xml:space="preserve">[p. 110]</w:t>
      </w:r>
    </w:p>
    <w:p>
      <w:pPr>
        <w:pStyle w:val="BodyText"/>
      </w:pPr>
      <w:r>
        <w:t xml:space="preserve">declared consent of many of the churches: in the year 1714 the Rev. Mr. Brewer of Springfield, with others, did at a meeting of ministers at Northampton, agree to this, that "they judged it to be their duty to be subject to a council of the churches of the county, until there should be some superior council set up in the province to which they might appeal"; and agree to make the proposals to their respective churches: to which judgment and determination they set their hands as 'tis found on the church records of Northampton:</w:t>
      </w:r>
      <w:r>
        <w:rPr>
          <w:rStyle w:val="FootnoteReference"/>
        </w:rPr>
        <w:footnoteReference w:id="223"/>
      </w:r>
      <w:r>
        <w:t xml:space="preserve"> none can remember that ever they heard of Springfield Church's refusing; indeed Mr. Brewer kept no church record, and none can be found there that by their memory can determine one way or other; which seems to be an argument that it was consented to; for if it had been proposed, and opposed, and rejected, they would be much more likely to remember that, than if it was only proposed and readily agreed to, without ado: and besides, Mr. Williams soon after settling at Longmeadow, Mr. Brewer furnished him with a copy of those votes, in order to their being passed by his new gathered church.</w:t>
      </w:r>
    </w:p>
    <w:p>
      <w:pPr>
        <w:pStyle w:val="BodyText"/>
      </w:pPr>
      <w:r>
        <w:t xml:space="preserve">This that we plead for is also most evidently agreeable to the famous </w:t>
      </w:r>
      <w:r>
        <w:rPr>
          <w:i/>
          <w:iCs/>
        </w:rPr>
        <w:t xml:space="preserve">Thirty Cases</w:t>
      </w:r>
      <w:r>
        <w:t xml:space="preserve">. [In] Case 15, touching the power of choosing a pastor, 'tis said, "Ministers and messengers of neighboring churches have power to except against any election of a pastor, who by errors or scandals may be rendered unfit for the common service of the gospel." By "power" here nobody will be so ridiculous as to understand, merely that they have natural ability to except against it, so that they can if they try, but that they have right. Again, </w:t>
      </w:r>
      <w:r>
        <w:rPr>
          <w:i/>
          <w:iCs/>
        </w:rPr>
        <w:t xml:space="preserve">ibid</w:t>
      </w:r>
      <w:r>
        <w:t xml:space="preserve">.: "Churches may suffer their elections to be directed, yea, and be diverted by considerations which they owe to others in the vicinity, without surrendering their liberties to be smothered by any that would unjustly impose thereon."</w:t>
      </w:r>
      <w:r>
        <w:rPr>
          <w:rStyle w:val="FootnoteReference"/>
        </w:rPr>
        <w:footnoteReference w:id="224"/>
      </w:r>
      <w:r>
        <w:t xml:space="preserve"> Which is contrary to what you suppose, pp. 26—27. That there should be stated associations of ministers, that should choose a moderator, that should be addressed to, and advised withal, by bereaved churches in</w:t>
      </w:r>
    </w:p>
    <w:p>
      <w:pPr>
        <w:pStyle w:val="SourcePage"/>
      </w:pPr>
      <w:r>
        <w:t xml:space="preserve">[p. 111]</w:t>
      </w:r>
    </w:p>
    <w:p>
      <w:pPr>
        <w:pStyle w:val="BodyText"/>
      </w:pPr>
      <w:r>
        <w:t xml:space="preserve">their vicinity, for their direction, in order to the supply of the vacancy made and otherwise to be subservient to ecclesiastical discipline in their churches, is what seems to be much approved by the Rev. Dr. Cotton Mather, in his </w:t>
      </w:r>
      <w:r>
        <w:rPr>
          <w:i/>
          <w:iCs/>
        </w:rPr>
        <w:t xml:space="preserve">Ratio Disciplinæ</w:t>
      </w:r>
      <w:r>
        <w:t xml:space="preserve">, pp. 179—181, 183—184; and particularly the method of associations in Connecticut, p. 184.</w:t>
      </w:r>
      <w:r>
        <w:rPr>
          <w:rStyle w:val="FootnoteReference"/>
        </w:rPr>
        <w:footnoteReference w:id="225"/>
      </w:r>
      <w:r>
        <w:t xml:space="preserve"> The same reverend author mentions it as a saying of the great Hooker, about a week before he fell sick of his last sickness (p. 58, of his fifth book of church history), "We must agree upon constant meetings of ministers, and settle the consociation of churches, or else we are utterly undone."</w:t>
      </w:r>
      <w:r>
        <w:rPr>
          <w:rStyle w:val="FootnoteReference"/>
        </w:rPr>
        <w:footnoteReference w:id="226"/>
      </w:r>
    </w:p>
    <w:p>
      <w:pPr>
        <w:pStyle w:val="BodyText"/>
      </w:pPr>
      <w:r>
        <w:t xml:space="preserve">You say our scheme is such as will destroy the congregational scheme, because the Platform says, the government of the church, since the coming of Christ, is not "national, provincial, nor classical," but congregational only:</w:t>
      </w:r>
      <w:r>
        <w:rPr>
          <w:rStyle w:val="FootnoteReference"/>
        </w:rPr>
        <w:footnoteReference w:id="227"/>
      </w:r>
      <w:r>
        <w:t xml:space="preserve"> but, sir, won't it hence follow, on the other hand, that your principles are subversive of the congregational scheme, by insisting that we are under a provincial ecclesiastical constitution, as you seem to do? In p. 5, you say, "In a word, we don't look upon them" (i.e. associations) "to be any part of the constitution of these churches": p. 35, you speak of Mr. Breck's choosing "a method more agreeable to our constitution"; and p. 95, you say your "proceedings are to be justified on the principles of liberty, and the constitution": now, sir, how do these things consist together, that the government of our churches should be only congregational, but the constitution of government that they are subject to provincial? If the constitution of government established by churches be extended beyond the limits of particular churches, in that very thing the ecclesiastical government they are subject to is extended beyond those limits; for certainly the making a constitution of government for particular churches to be subject to, is itself an act of government if anything is. It seems to us that a number of churches, limited by the bounds of a province, united in and subject to an ecclesiastical constitution, that is provincial, is </w:t>
      </w:r>
      <w:r>
        <w:rPr>
          <w:i/>
          <w:iCs/>
        </w:rPr>
        <w:t xml:space="preserve">ipso facto</w:t>
      </w:r>
      <w:r>
        <w:t xml:space="preserve"> a provincial church; unless the word "constitution" has one signification in New England and a quite different [one] in other parts of the world: the notion of a constitution is not mere</w:t>
      </w:r>
    </w:p>
    <w:p>
      <w:pPr>
        <w:pStyle w:val="SourcePage"/>
      </w:pPr>
      <w:r>
        <w:t xml:space="preserve">[p. 112]</w:t>
      </w:r>
    </w:p>
    <w:p>
      <w:pPr>
        <w:pStyle w:val="BodyText"/>
      </w:pPr>
      <w:r>
        <w:t xml:space="preserve">advice that is left with everyone's arbitrament and pleasure, whether he will follow or not, but something of the nature of a rule established by authority. There can be but these two ways whereby any method or form of church discipline, can take place in a country or province either by a constituting authority, or voluntary agreement; if it be only by voluntary agreement, then it in no wise reaches any more than them that do voluntarily agree, and can't, without a great abuse of language be called a constitution: a constitution of ecclesiastical government can extend no farther than constituting authority extends; but by the Platform itself, that you call the constitution, church authority don't extend beyond the limits of a particular congregation, ch. XVI, §4; "It belongeth to synods and councils… not to exercise church censures in way of discipline, </w:t>
      </w:r>
      <w:r>
        <w:rPr>
          <w:i/>
          <w:iCs/>
        </w:rPr>
        <w:t xml:space="preserve">nor any other act of church authority</w:t>
      </w:r>
      <w:r>
        <w:t xml:space="preserve"> or jurisdiction."</w:t>
      </w:r>
    </w:p>
    <w:p>
      <w:pPr>
        <w:pStyle w:val="BodyText"/>
      </w:pPr>
      <w:r>
        <w:t xml:space="preserve">The famous Mr. Norton, in a passage cited in the </w:t>
      </w:r>
      <w:r>
        <w:rPr>
          <w:i/>
          <w:iCs/>
        </w:rPr>
        <w:t xml:space="preserve">Appendix</w:t>
      </w:r>
      <w:r>
        <w:t xml:space="preserve"> to the Platform, reprinted for the First Church in Boston, mentions the Platform of Church Discipline as only "given in way of counsel":</w:t>
      </w:r>
      <w:r>
        <w:rPr>
          <w:rStyle w:val="FootnoteReference"/>
        </w:rPr>
        <w:footnoteReference w:id="228"/>
      </w:r>
      <w:r>
        <w:t xml:space="preserve"> and if it be only in way of counsel or advice, we would pray you, sir, to remember your own words, concerning the nature of advice, p. 33, "We think there is a gross absurdity in calling of it advice, and yet making it binding and obligatory, and that the very notion of asking advice supposes a capacity and right in them that ask it, to judge at last for themselves; if it must be followed, however unsuitable in the judgment of those to whom it is given, call it not advice, but by its proper name, law, or command" (or constitution, as you do the advice of the Synod in 1649). Whence does this arise, that you that are so zealous for congregational principles, do overturn the very lowest foundation of the congregational scheme? Here, sir, again remember your own words, p. 4, "We are perfectly at a loss by what law or rule they make the churches to follow the civil districts; the towns in the province we know are by legislate power laid out into counties, but we did not know that the churches were." So we say, we know that the country was laid out into provinces, but we did not know that the churches were; and we are perfectly at a loss by what law or rule you make the churches to follow the civil districts.</w:t>
      </w:r>
    </w:p>
    <w:p>
      <w:pPr>
        <w:pStyle w:val="BodyText"/>
      </w:pPr>
      <w:r>
        <w:t xml:space="preserve">If the major part of the churches in the county have voted to come</w:t>
      </w:r>
    </w:p>
    <w:p>
      <w:pPr>
        <w:pStyle w:val="SourcePage"/>
      </w:pPr>
      <w:r>
        <w:t xml:space="preserve">[p. 113]</w:t>
      </w:r>
    </w:p>
    <w:p>
      <w:pPr>
        <w:pStyle w:val="BodyText"/>
      </w:pPr>
      <w:r>
        <w:t xml:space="preserve">into a certain method of government, why mayn't it, by your own ways of arguing, be a constitution for the county, as well as the vote of the major part of the churches of the province be a constitution for the province? Give us leave, on this occasion, to recite to you the words of one of the elders of your own council at Springfield (and one of you that came from far, and was very active in Mr. Breck's favor), which he has published in a small pamphlet of his concerning ruling elders, pp. 10—11: "Upon the prophetic spirit that our author, all on a sudden seems to be inspired with, when he tells us that the nonconformist's cause in this country depends entirely, under God, upon our adherence to the Platform or the congregational principles; which is just like the other popular cries we have heard of late, 'These, O churches of the Massachusetts, are your great and distinguishing privileges,' etc.; 'the dying testimony of some of the worthy fathers in some of their last lecture sermons to our Platform'; and the like: all calculated for no other design than to hurry the unthinking part of the world, into bigotry and blind zeal, the result of which will be to throw all into confusion; and it is well if some that are active in it have not this secret design."</w:t>
      </w:r>
      <w:r>
        <w:rPr>
          <w:rStyle w:val="FootnoteReference"/>
        </w:rPr>
        <w:footnoteReference w:id="229"/>
      </w:r>
      <w:r>
        <w:t xml:space="preserve"> And much is there to the same purpose.</w:t>
      </w:r>
    </w:p>
    <w:p>
      <w:pPr>
        <w:pStyle w:val="BodyText"/>
      </w:pPr>
      <w:r>
        <w:t xml:space="preserve">In p. 26, in reply to what we object concerning the council, that they were called in this business in "opposition to the body of neighboring ministers"; you mention there being but a small majority of this body, and say that "at best things lay at sixes and sevens among us":</w:t>
      </w:r>
      <w:r>
        <w:rPr>
          <w:rStyle w:val="FootnoteReference"/>
        </w:rPr>
        <w:footnoteReference w:id="230"/>
      </w:r>
      <w:r>
        <w:t xml:space="preserve"> but if what was acted can't be looked upon, as the act of the body of neighboring ministers, because there was but a small majority; why then is what was voted in the House of Representatives called by you the vote of the "representative body of the country," as it is in p. 20, and made much of as such, in which there was a far less majority, in proportion to the whole number than in our Association?</w:t>
      </w:r>
    </w:p>
    <w:p>
      <w:pPr>
        <w:pStyle w:val="BodyText"/>
      </w:pPr>
      <w:r>
        <w:t xml:space="preserve">In pp. 26—27, you cry out against what we plead for, as intolerably arbitrary, and say, "And a fine scheme it is, to fetter and enslave the churches, and have things carried according to the will, humor, prejudice,</w:t>
      </w:r>
    </w:p>
    <w:p>
      <w:pPr>
        <w:pStyle w:val="SourcePage"/>
      </w:pPr>
      <w:r>
        <w:t xml:space="preserve">[p. 114]</w:t>
      </w:r>
    </w:p>
    <w:p>
      <w:pPr>
        <w:pStyle w:val="BodyText"/>
      </w:pPr>
      <w:r>
        <w:t xml:space="preserve">and arbitrary disposition of a particular set of ministers." And you represent it as insufferably tyrannical, especially on that account, that it admits of no appeal. Here in the first place, we observe, that we are injuriously represented in this supposition of yours; we are far from thinking that there ought not to be appeals from churches of a particular neighborhood, to a bigger and superior council; as a particular member ought to be subject to the body; and that because, though we think the ecclesiastical concerns of a particular neighborhood, or member of the body, belongs to them, rather than to any other particular neighborhood, because they do much more nearly concern that member, than any other coordinate member; yet the whole body must be looked upon as having a greater concern in the interest of all the members, than any such particular member: and when we speak of such affairs, belonging to such a neighborhood, and not to others, we intended no other, and think, could fairly be understood no otherwise, than that they did not belong to other neighborhoods, and other churches coordinate with them: when it is said that such an office or work belongs to such a member and not to others, it must be understood of other particular members and not the whole body, of which both that and others are a part. But, sir, will you allow your own arguing to be good, in which you take occasion reproachfully to represent us as a set of ministers of an arbitrary disposition, that endeavor to fetter and enslave the churches, and carry all things according to our own will, humor and prejudice, and arbitrary disposition? Will you allow this argument of yours conclusive, that our scheme is arbitrary because it don't admit of appeals? Then, sir, what will follow concerning your own scheme, by which a person can demand no appeal from the judgment of a particular congregation? What appeal are the poor aggrieved brethren at Springfield allowed, in that cause that has been agitated between them and their brethren, that so nearly concerned the eternal welfare of their own souls, and the souls of their children? They would gladly appeal to some other judicature if it might be allowed.</w:t>
      </w:r>
    </w:p>
    <w:p>
      <w:pPr>
        <w:pStyle w:val="BodyText"/>
      </w:pPr>
      <w:r>
        <w:t xml:space="preserve">In answer to our second reason, to show that this affair was not in a regular manner put into your hands, viz. "that it was in a disorderly manner taken out of the hands of the Association of the ministers of the county, after it had been referred to them by the First Church in Springfield themselves, and by Mr. Breck," you say that we "took the matter into our hands before we were desired"; and then follows a detail of particulars to prove it, and insist on it with an air of triumph,</w:t>
      </w:r>
    </w:p>
    <w:p>
      <w:pPr>
        <w:pStyle w:val="SourcePage"/>
      </w:pPr>
      <w:r>
        <w:t xml:space="preserve">[p. 115]</w:t>
      </w:r>
    </w:p>
    <w:p>
      <w:pPr>
        <w:pStyle w:val="BodyText"/>
      </w:pPr>
      <w:r>
        <w:t xml:space="preserve">as if this were sufficient for our utter and shameful confusion; and therefore have it over in various parts of your book, as pp. 3—4, and pp. 28—31 and also p. 77: concerning which, we would, first, inquire, what this is to the argument in hand? Supposing it was so, that we first took the matter into our own hands before Mr. Breck and the church of Springfield referred it, does it thence follow that they never did refer it to us? Or if it evidently appears by our actions, that we thought we had the affair in our hands before we had, because before Mr. Breck and Springfield Church had put it into our hands, does it thence follow that we had it not in our hands, after they had indeed "put it into our hands"? Does it follow, that we were mistaken still, in thinking we had it in our hands because we were mistaken before? And, secondly, as to those particulars that you mention, to prove that we took this matter into our own hands, and our saying, in the </w:t>
      </w:r>
      <w:r>
        <w:rPr>
          <w:i/>
          <w:iCs/>
        </w:rPr>
        <w:t xml:space="preserve">Narrative</w:t>
      </w:r>
      <w:r>
        <w:t xml:space="preserve">, that we were obliged, both by our situation and office, to act in the affair; which you relate as a thing whereby tyranny and usurpation are proved upon us, out of our own mouths, and which is one thing on which you build your great triumph, p. 82; we would entreat you, though you have treated us with so much reproach and insult, with respect to this matter, yet now at length to look over those particulars that you have mentioned, of our acting in this affair, before it was referred to us, and ask yourself, in real soberness, whether any of these things were more than we ought to have done as ministers of Christ, and Christian friends and neighbors, to the brethren of Springfield Church.</w:t>
      </w:r>
    </w:p>
    <w:p>
      <w:pPr>
        <w:pStyle w:val="BodyText"/>
      </w:pPr>
      <w:r>
        <w:t xml:space="preserve">The first thing you mention is, that Mr. Williams of Springfield received a letter from his brother of Mansfield, informing [him] that there were material objections against Mr. Breck's principles and morals, that the ministers of that neighborhood could inform of. Was this going too far, that Mr. Williams should receive, and read a letter from his brother? Was this taking the matter into his own hands? The next particular is, that Mr. Williams, at Westfield lecture, showed this letter to the other ministers that were there: and was this an instance of usurpation, when the contents of the letter show plainly the author designed it should be communicated to them? The next particular you mention is, that they advised that Mr. Breck should see the letter: and was this a taking the matter into our hands, and an instance of our injuriousness, that we let Mr. Breck know what was suggested against him? The next particular was, that the ministers of Windham County were desired to let us know what it was that they had to object against</w:t>
      </w:r>
    </w:p>
    <w:p>
      <w:pPr>
        <w:pStyle w:val="SourcePage"/>
      </w:pPr>
      <w:r>
        <w:t xml:space="preserve">[p. 116]</w:t>
      </w:r>
    </w:p>
    <w:p>
      <w:pPr>
        <w:pStyle w:val="BodyText"/>
      </w:pPr>
      <w:r>
        <w:t xml:space="preserve">Mr. Breck; and nextly, that when those objections were sent to us, we read them: now, what was there in this more than what would have been prudent for ministers, of either Presbyterian or Congregational principles, to have done? As we were the neighboring ministers, so might we not well think it probable, that at least some of us should be called to act in Mr. Breck's settlement? Was it not therefore prudence for us, when it had been signified to us by persons so considerable, that there were material objections of such a nature, for us to desire to be informed what they were, in order to know how to conduct ourselves? Yea, was it not both our prudence and our duty, on another account also, viz. that in case the objections appeared to be material, we might inform the people of Springfield of it, that they might not act blindfold, in a matter that did so greatly concern their own and their children's eternal good? If anyone has been informed that that which his neighbor is laying up for his food or drink, is deadly poison, and is sensible that his neighbor is wholly ignorant of it, and upon this, out of concern for the life of his neighbor, makes some inquiry, and upon finding of it to be so indeed, as a neighbor and Christian brother, gives him notice of it, is he therefore chargeable with tyranny and usurpation, in invading his brother's right, that he has to judge and choose for himself, with respect to his own meat and drink, and taking it into his own hands, to judge for him, before he referred it to him? Does not the situation of Christians that dwell near one to another, whereby they have opportunity to discern the danger of each other's circumstances, and to inform one another, oblige 'em to such acts of kindness as these? And whether we, by our office, have any proper authority out of the limits of our own congregations or no, yet we suppose, no Christians, of any mode of discipline will deny, but that by virtue of our being officers in Christ's visible kingdom, and set apart and devoted to be ministers of his holy religion, we are under peculiar obligations to seek the advancement of his honor and glory, and to prevent whatever tends to overthrow it everywhere, as we have opportunity in those ways that imply no exercise of authority.</w:t>
      </w:r>
    </w:p>
    <w:p>
      <w:pPr>
        <w:pStyle w:val="BodyText"/>
      </w:pPr>
      <w:r>
        <w:t xml:space="preserve">Suppose, reverend sir, that you that are the ministers of Boston, or of that neighborhood, had it credibly signified to you, by the ministers of some distant place, that there was a design of introducing popery into some one of your congregations, by a popish priest, that lately went from them in the disguise of a Protestant minister (for it concerns not the present argument whether popery ben't worse than what Mr. Breck was charged with), and you were sensible that this congregation</w:t>
      </w:r>
    </w:p>
    <w:p>
      <w:pPr>
        <w:pStyle w:val="SourcePage"/>
      </w:pPr>
      <w:r>
        <w:t xml:space="preserve">[p. 117]</w:t>
      </w:r>
    </w:p>
    <w:p>
      <w:pPr>
        <w:pStyle w:val="BodyText"/>
      </w:pPr>
      <w:r>
        <w:t xml:space="preserve">were led on in the blind, and knew nothing of it, and one of you that had received this information in a letter, should show it to the rest of the ministers, would this be usurpation and tyranny? And would you not look on yourselves obliged, as Christian neighbors, and especially as neighboring ministers, to act in this affair, so far as to make a particular inquiry, to see whether it were so or not, and if you found it to be so indeed, to inform that congregation, to prevent their undoing, and to prevent the bringing in such an infection into the neighborhood? Would you do any more than your prudence and duty in this matter? And would you deserve at all to be reproached, derided, and insulted, as insufferable tyrants and usurpers on this account?</w:t>
      </w:r>
    </w:p>
    <w:p>
      <w:pPr>
        <w:pStyle w:val="BodyText"/>
      </w:pPr>
      <w:r>
        <w:t xml:space="preserve">You intimate to the world that though Springfield people did ask our advice, yet that they never put the matter into our hands as judges, and therefore deride us for our notable arguing upon such a supposition; but however, 'tis evident that they referred it to the Association, under no other notion than of their being judges in it, and issuing of it, as appears by Mr. Breck's own words, in his letter to Mr. Clap, which we will repeat again, "If you have anything further to object, I suppose, if you please, you may be heard at Springfield, on the eighth day of April next, when and where the matter will be issued."</w:t>
      </w:r>
      <w:r>
        <w:rPr>
          <w:rStyle w:val="FootnoteReference"/>
        </w:rPr>
        <w:footnoteReference w:id="231"/>
      </w:r>
    </w:p>
    <w:p>
      <w:pPr>
        <w:pStyle w:val="BodyText"/>
      </w:pPr>
      <w:r>
        <w:t xml:space="preserve">In p. 32, you say, that our argument is so pleasant that you will give it [to] the reader in our own words, by transcribing the whole paragraph that contains it, which when you have done, you cry out, "What can be finer!" And so go on, in the next page, with banter and derision: but, sir, ridicule is cheaper than solid argument, though much less worthy of a gospel minister; it is easier to laugh at arguments than to answer them: the sum of what you pretend as an answer is, that the notion of asking advice, is to ask others' judgment to be directed no "otherwise than to be assisted in making a judgment for themselves": and what then? If it be so, does it thence follow, that it is not as we say, that "it is impossible, and self-contradictory, that anyone should ask judgment to be directed" (even in this sense that you speak of), "that is already fully determined, that let the judgment be which way it will, he will go no other way than this"? Is it not self-contradictory, to ask judgment to be directed in making a judgment for himself, that has already so made his judgment, that he is resolved he will act no other way than according to that judgment, let the advice be what it will? Is not this children's play? And is it a decent and orderly way of treating the body</w:t>
      </w:r>
    </w:p>
    <w:p>
      <w:pPr>
        <w:pStyle w:val="SourcePage"/>
      </w:pPr>
      <w:r>
        <w:t xml:space="preserve">[p. 118]</w:t>
      </w:r>
    </w:p>
    <w:p>
      <w:pPr>
        <w:pStyle w:val="BodyText"/>
      </w:pPr>
      <w:r>
        <w:t xml:space="preserve">of neighboring ministers? And did not the conduct of Springfield people plainly carry this in it, in that after they had had a society meeting, and by the vote thereof, had referred the matter to us, and had chosen a committee on purpose, who came with Mr. Breck, to seek the judgment of the ministers, and then after they had put the ministers to the trouble of a consideration of the matter, took it out of their hands again, before ever they had opportunity to make any judgment and in treating them with the greatest contempt, because that they advised that Mr. Breck and the witnesses should be heard face to face that they might be capable of judging? Is there any need of looking into the Platform, in order to know whether such a behavior ben't irregular and absurd, and that all those that have been the encouragers of that people in such a method of proceeding, may be justly looked upon as the abettors of disorder and confusion? Such a conduct is not only what common sense knows to be absurd and disorderly, but is so by the known principles, both of Congregationalists and Presbyterians; for Springfield Church and Mr. Breck, in the method they began with, viz. in referring the matter to the judgment and advice of neighboring ministers, did but act in pursuance of those principles in which both Congregational and Presbyterian churches agree (however you suggest as if it were not agreeable to our constitution), and this is evident by the </w:t>
      </w:r>
      <w:r>
        <w:rPr>
          <w:i/>
          <w:iCs/>
        </w:rPr>
        <w:t xml:space="preserve">Heads of Agreement Assented to by the United Ministers, Formerly called Presbyterian and Congregational</w:t>
      </w:r>
      <w:r>
        <w:t xml:space="preserve">, ch. 2 of the ministry, §4: "That in so great and weighty a matter as the calling and choosing a pastor, we judge it ordinarily requisite, that every such church consult and advise with the pastors of neighboring congregations."</w:t>
      </w:r>
      <w:r>
        <w:rPr>
          <w:rStyle w:val="FootnoteReference"/>
        </w:rPr>
        <w:footnoteReference w:id="232"/>
      </w:r>
      <w:r>
        <w:t xml:space="preserve"> This supposes that the neighboring pastors ought to inquire and use all proper means, to enable them to pass a judgment and to give advice.</w:t>
      </w:r>
    </w:p>
    <w:p>
      <w:pPr>
        <w:pStyle w:val="BodyText"/>
      </w:pPr>
      <w:r>
        <w:t xml:space="preserve">But you think that the church of Springfield had "sufficient reason" for doing thus, because Mr. Breck objected against one of the committee as a person prejudiced,</w:t>
      </w:r>
      <w:r>
        <w:rPr>
          <w:rStyle w:val="FootnoteReference"/>
        </w:rPr>
        <w:footnoteReference w:id="233"/>
      </w:r>
      <w:r>
        <w:t xml:space="preserve"> and the Association would not take him off; and the reason we give for it is, that Mr. Breck did not pretend to offer any reason why he thought Mr. Williams prejudiced, and we</w:t>
      </w:r>
    </w:p>
    <w:p>
      <w:pPr>
        <w:pStyle w:val="SourcePage"/>
      </w:pPr>
      <w:r>
        <w:t xml:space="preserve">[p. 119]</w:t>
      </w:r>
    </w:p>
    <w:p>
      <w:pPr>
        <w:pStyle w:val="BodyText"/>
      </w:pPr>
      <w:r>
        <w:t xml:space="preserve">knew nothing of ourselves that should incline us to think Mr. Williams an unfit person; and we did not think it fit, without some weighty reason, to exclude the ministers of the towns, who were next neighbors, and were above all others nearly concerned to have an orthodox minister settled there. But you say, "That was reason enough, it was sufficient for him to say he looked upon him prejudiced, upon this Mr. Williams ought immediately to have excused himself, and all other judicatures would have taken him off." But we conceive that you are mistaken in this matter, and that no other judicature would have allowed it as sufficient without some pretense of reason why he thought so; and we think your own council to be an instance of a judicature that would not allow such a reason to be sufficient; for when you sat in judgment on Mr. Breck's affair, that part of the church that were complainants objected against you as partial and prejudiced, and not only so but backed it with several reasons why they feared it; and therefore insisted on it as most reasonable, that they should be allowed to have their case heard by judges mutually chosen, but could not be heard by you; you did not show so much regard to their objections as to try 'em with any further proposals, as we did Mr. Breck, who when he showed his dislike of the committee, offered him that his case might be heard before the whole Association, and when this was refused, it was offered him, by his own desire, that he might join two or three others with the Association, but these proposals were rejected by him: you say, if the moderator did consent to this, others did not, and therefore there is a "fallacy" in what we say that "tends to impose on the world," because that "when the same proposal was made by others in Mr. Breck's name, and at his desire, you know several of those gentlemen manifested their dislike of it, and would not give their consent. But though you say you know it, yet that there was no such thing, that never any such proposal was made to us afterwards by others in Mr. Breck's name, nor any such proposal rejected by us, is what we shall make abundantly evident hereafter, when we come to speak concerning the Rev. Mr. Cooper's letter to the Rev. Mr. Williams of Hatfield, wherein you say this proposal was made. And how could a person be treated with greater fairness? And how unreasonable is it after all to charge the Association once and again, as you do, with unreasonable stiffness in this matter?</w:t>
      </w:r>
    </w:p>
    <w:p>
      <w:pPr>
        <w:pStyle w:val="BodyText"/>
      </w:pPr>
      <w:r>
        <w:t xml:space="preserve">With respect to our third reason, viz. that "those three elders that belong to this county, that sat in council as judges of this case, they each of them had once before, openly in Association given their judgment,</w:t>
      </w:r>
    </w:p>
    <w:p>
      <w:pPr>
        <w:pStyle w:val="SourcePage"/>
      </w:pPr>
      <w:r>
        <w:t xml:space="preserve">[p. 120]</w:t>
      </w:r>
    </w:p>
    <w:p>
      <w:pPr>
        <w:pStyle w:val="BodyText"/>
      </w:pPr>
      <w:r>
        <w:t xml:space="preserve">and upon a formal consideration, and where the matter was particularly discussed and debated, declared it to be their judgment that Mr. Breck stood already sufficiently clear, with regard to those things that had been alleged against him"; and that "all the neighboring ministers that had suspended their judgment, were set aside as prejudiced, and those only that had actually given their judgment already were employed because free from prejudice." This is the certain plain truth, of which the world have this very good evidence, that you don't pretend to deny it, nor can it be denied; nor do you pretend to show how it is agreeable to common sense, that such should sit as judges again in the same case, which is also impossible for you to do; but only pretend with huge triumph that you have caught us in a self-contradiction, because we said but the page before, that the matter was taken out of our hands before ever we had opportunity to give our judgments, because it was "before we had opportunity to hear Mr. Breck and the witnesses face to face." But you make a contradiction where there is none; for what was the matter that we expressly signify was particularly discussed and debated, but this, viz. whether or no Mr. Breck stood already sufficiently clear with regard to those things that had been alleged against him, whether what had been offered already, viz. Mr. Breck's vindication, etc. was sufficient for us to clear him? The one part determined that it was, and the other judged it was not, because they thought it insufficient to give any judgment upon, but that it was necessary that we should hear the witnesses and him face to face, before we could give any judgment one way or the other, or that it was necessary that judgment should be suspended till that time: and this everyone that was there present knows to be the truth. And pray sir, judge yourself, which acted the most like friends of justice and truth, and the least like prejudiced persons.</w:t>
      </w:r>
    </w:p>
    <w:p>
      <w:pPr>
        <w:pStyle w:val="BodyText"/>
      </w:pPr>
      <w:r>
        <w:t xml:space="preserve">We desire that what you say of us, p. 36, may be compared with our words.</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rPr>
        <w:tc>
          <w:tcPr>
            <w:tcW w:type="dxa" w:w="4680"/>
            <w:vAlign w:val="center"/>
          </w:tcPr>
          <w:p>
            <w:pPr>
              <w:pStyle w:val="TableText"/>
            </w:pPr>
            <w:r>
              <w:rPr>
                <w:b w:val="false"/>
                <w:bCs w:val="false"/>
              </w:rPr>
              <w:t xml:space="preserve">You say,</w:t>
            </w:r>
          </w:p>
        </w:tc>
        <w:tc>
          <w:tcPr>
            <w:tcW w:type="dxa" w:w="4680"/>
            <w:vAlign w:val="center"/>
          </w:tcPr>
          <w:p>
            <w:pPr>
              <w:pStyle w:val="TableText"/>
            </w:pPr>
            <w:r>
              <w:rPr>
                <w:b w:val="false"/>
                <w:bCs w:val="false"/>
              </w:rPr>
              <w:t xml:space="preserve">We say, p. 83,</w:t>
            </w:r>
          </w:p>
        </w:tc>
      </w:tr>
      <w:tr>
        <w:trPr>
          <w:cantSplit/>
        </w:trPr>
        <w:tc>
          <w:tcPr>
            <w:tcW w:type="dxa" w:w="4680"/>
            <w:vAlign w:val="center"/>
          </w:tcPr>
          <w:p>
            <w:pPr>
              <w:pStyle w:val="TableText"/>
            </w:pPr>
            <w:r>
              <w:rPr>
                <w:b w:val="false"/>
                <w:bCs w:val="false"/>
              </w:rPr>
              <w:t xml:space="preserve">The ministers of their own county being thus disqualified, they go on to tell of something that </w:t>
            </w:r>
            <w:r>
              <w:rPr>
                <w:b w:val="false"/>
                <w:bCs w:val="false"/>
                <w:i/>
                <w:iCs/>
              </w:rPr>
              <w:t xml:space="preserve">as much disqualified</w:t>
            </w:r>
            <w:r>
              <w:rPr>
                <w:b w:val="false"/>
                <w:bCs w:val="false"/>
              </w:rPr>
              <w:t xml:space="preserve"> those that came from Boston.</w:t>
            </w:r>
          </w:p>
        </w:tc>
        <w:tc>
          <w:tcPr>
            <w:tcW w:type="dxa" w:w="4680"/>
            <w:vAlign w:val="center"/>
          </w:tcPr>
          <w:p>
            <w:pPr>
              <w:pStyle w:val="TableText"/>
            </w:pPr>
            <w:r>
              <w:rPr>
                <w:b w:val="false"/>
                <w:bCs w:val="false"/>
              </w:rPr>
              <w:t xml:space="preserve">… And so had </w:t>
            </w:r>
            <w:r>
              <w:rPr>
                <w:b w:val="false"/>
                <w:bCs w:val="false"/>
                <w:i/>
                <w:iCs/>
              </w:rPr>
              <w:t xml:space="preserve">at least much more to prejudice them than the neighboring ministers</w:t>
            </w:r>
            <w:r>
              <w:rPr>
                <w:b w:val="false"/>
                <w:bCs w:val="false"/>
              </w:rPr>
              <w:t xml:space="preserve">, that were set aside as prejudiced and unfit.</w:t>
            </w:r>
          </w:p>
        </w:tc>
      </w:tr>
    </w:tbl>
    <w:p>
      <w:pPr>
        <w:pStyle w:val="BodyText"/>
      </w:pPr>
      <w:r>
        <w:t xml:space="preserve">But of this matter we shall speak more particularly afterwards.</w:t>
      </w:r>
    </w:p>
    <w:p>
      <w:pPr>
        <w:pStyle w:val="BodyText"/>
      </w:pPr>
      <w:r>
        <w:t xml:space="preserve">With respect to our fourth reason, viz. that all the council were</w:t>
      </w:r>
    </w:p>
    <w:p>
      <w:pPr>
        <w:pStyle w:val="SourcePage"/>
      </w:pPr>
      <w:r>
        <w:t xml:space="preserve">[p. 121]</w:t>
      </w:r>
    </w:p>
    <w:p>
      <w:pPr>
        <w:pStyle w:val="BodyText"/>
      </w:pPr>
      <w:r>
        <w:t xml:space="preserve">"chosen by those that were a party in the case": the sum of your answer is, that it is a new thing that so great a majority of a church are called a "party," on which you make a great harangue. Here we would observe, the whole argument that you pretend to answer is entirely flipped over, and not in the least touched, and only a vain dispute raised that don't concern the argument at all, about the proper application of the word "party": when we say they "had made themselves a party with Mr. Breck in the case"; the plain and obvious meaning of it is, that they had so sided and united themselves to Mr. Breck, that they were become one with him in this cause, or that his cause was become their cause; so that they became one side concerned in the cause that was to be judged, or one of those two sides or parts that you undertook to judge between: the minor part of the church had articles of charge to exhibit against the major part, as they declared to you in their letter, p. 45 of the </w:t>
      </w:r>
      <w:r>
        <w:rPr>
          <w:i/>
          <w:iCs/>
        </w:rPr>
        <w:t xml:space="preserve">Narrative</w:t>
      </w:r>
      <w:r>
        <w:t xml:space="preserve">. Commonly when there is a cause to be judged between two, either persons or companies, we say they are the two parties concerned; and when it is so, and the judicature is elective, we still say it is contrary to the light of nature, that one party or side should choose all the judges: and it is perfectly wide from the business, whether you allow the word "party" to be proper or no, if they being one of those two sides between whom judgment is to be made, if they choose all the judges, the other side, equally concerned with themselves, though they are smaller and weaker, are oppressed and deprived of their right; and if any scheme of discipline gives them power to choose all the judges, we still say, and everyone must say, that 'tis "built on the ruins of the common rights of mankind."</w:t>
      </w:r>
    </w:p>
    <w:p>
      <w:pPr>
        <w:pStyle w:val="BodyText"/>
      </w:pPr>
      <w:r>
        <w:t xml:space="preserve">You appeared there in a twofold capacity; you did not appear only as ordainers, but as judges of a particular cause depending between the major part of the church and the minor: you yourself declare, p. 47, that this was the business you came upon, "to hear and judge of what might be objected": and howmuchsoever the part you suppose that called you was the major part, and how much power soever you suppose the major part to have over the minor, it don't alter the force of the argument.</w:t>
      </w:r>
    </w:p>
    <w:p>
      <w:pPr>
        <w:pStyle w:val="BodyText"/>
      </w:pPr>
      <w:r>
        <w:t xml:space="preserve">At the bottom of p. 38, you say, "But if this be the right of one or two dissenting brethren in a church." In the foregoing page you observed there were but four that dissented: what need is there now of bringing the number down to one or two?</w:t>
      </w:r>
    </w:p>
    <w:p>
      <w:pPr>
        <w:pStyle w:val="BodyText"/>
      </w:pPr>
      <w:r>
        <w:t xml:space="preserve">With respect to our fifth reason, viz. that "the major part of the council was chosen by Mr. Breck himself"; and that "'tis contrary to</w:t>
      </w:r>
    </w:p>
    <w:p>
      <w:pPr>
        <w:pStyle w:val="SourcePage"/>
      </w:pPr>
      <w:r>
        <w:t xml:space="preserve">[p. 122]</w:t>
      </w:r>
    </w:p>
    <w:p>
      <w:pPr>
        <w:pStyle w:val="BodyText"/>
      </w:pPr>
      <w:r>
        <w:t xml:space="preserve">the light and sense of all mankind, that a man should choose his own judges, because this is in effect to give him liberty to choose his own judgment." In answer to this you say, "'Tis true the church gave Mr. Breck liberty to nominate some of the churches," and say that Dr. Cotton Mather in his </w:t>
      </w:r>
      <w:r>
        <w:rPr>
          <w:i/>
          <w:iCs/>
        </w:rPr>
        <w:t xml:space="preserve">Ratio Disciplinæ</w:t>
      </w:r>
      <w:r>
        <w:t xml:space="preserve">, mentions it as the custom of the churches to agree with the candidate what churches to send to in ordination.</w:t>
      </w:r>
      <w:r>
        <w:rPr>
          <w:rStyle w:val="FootnoteReference"/>
        </w:rPr>
        <w:footnoteReference w:id="234"/>
      </w:r>
      <w:r>
        <w:t xml:space="preserve"> He has there no manner of respect to the judging a complaint exhibited against a minister or candidate (as has been already observed, you appeared there not only as ordainers but [as] judges of such a complaint, and you was chosen by the defendant); and if he had, it would not make for you, but against you; for the church of Springfield never agreed with Mr. Breck what churches should be sent for: Mr. Breck never so much as nominated the churches till after the church meeting was over, and his nomination was never brought to the church to see whether they would agree to it or not.</w:t>
      </w:r>
    </w:p>
    <w:p>
      <w:pPr>
        <w:pStyle w:val="BodyText"/>
      </w:pPr>
      <w:r>
        <w:t xml:space="preserve">You next proceed to consider our sixth reason, viz. that "the major part of the council were not regularly called, even according to your own principles, and that because the churches you belonged to were never applied to by Springfield Church." Here you allow the consequence to be good, and say, "If this was so we might well say you intermeddled in an affair that did not belong to you, and pronounce all your acts to be null and void"; and "acknowledge your very being as a council, and, consequently the validity of your proceedings, depends upon the call of the First Church in Springfield": but you deny the premises, and say, that "to let the world see" that you "did not run before you were called," you will "give a copy of one of the letters missive": and there we have a copy signed with five men's names, and said to be "in the name of the rest"; and then in the next page, you give a copy of these votes of the church, which are all the votes of the church that there ever was respecting this matter, and there being in them only four churches mentioned, viz. those in this county, and not any mention of one of your churches, that came from far, and no vote respecting you but only this, "Mr. John Burt chosen to go to Boston, as a messenger to the elders that Mr. Breck should choose to ordain him." You excuse their vote's not being more "methodical and expressive" with that, that the church had not a pastor at their head to guide them (as if it were usual for churches to have pastors to guide them in such cases): but you say, the church "chose four of the elders," and "the</w:t>
      </w:r>
    </w:p>
    <w:p>
      <w:pPr>
        <w:pStyle w:val="SourcePage"/>
      </w:pPr>
      <w:r>
        <w:t xml:space="preserve">[p. 123]</w:t>
      </w:r>
    </w:p>
    <w:p>
      <w:pPr>
        <w:pStyle w:val="BodyText"/>
      </w:pPr>
      <w:r>
        <w:t xml:space="preserve">naming of the other four was left with Mr. Breck," and "chose a committee manage the affairs respecting the ordination," and that "one necessary affair for which they were chosen was to sign letters to the several churches." But what does all this signify, as long as it is as plain as 'tis possible anything should be, by public records, that not one of your churches were ever so much as mentioned in any vote of the church, either before Mr. Breck's nomination or in consequence of it, neither expressly nor implicitly, neither in method nor out of method, neither in any direction given to the committee chosen to manage the affairs of the ordination nor to the messenger that was to go to them, nor any other way? If there was any such vote, why is it not produced? Or was there ever any pretense that there was any vote that, through carelessness, was not recorded, or that there was ever any other church meeting, wherein there was any such vote, or indeed wherein this affair was ever agitated, or that there ever was so much as any open mention, in any church meeting, of your particular churches, as being designed to be sent for? If there was any of these things, why are we not told of them? Or can you find out any way in which you might truly be applied to and called by Springfield Church without any, either express or implicit mention of you, in </w:t>
      </w:r>
      <w:r>
        <w:rPr>
          <w:i/>
          <w:iCs/>
        </w:rPr>
        <w:t xml:space="preserve">any vote of the church</w:t>
      </w:r>
      <w:r>
        <w:t xml:space="preserve">, and without the church's knowing, when together, or in the time of any public church act, what churches were to be applied to? And is the form of the letter missive barely considered, sufficient proof that you was chosen by the church, against the most authentic accounts of facts, public records of votes of the church, confirmed by everyone's memory, and all other collateral evidences? But you say, "The church chose a committee to manage the affairs respecting the ordination, and that one necessary affair for which they were chosen was to sign letters to the several churches, of which those elders were the pastors." Of which, first, we would inquire, how you know that this is one affair for which they were chosen? There is no account or hint of any such thing in their votes. Secondly, if the church did choose them to sign letters, they chose 'em to sign letters without any direction who to sign them to; for the churches were not chosen by the church meeting: and if you say that the church meant to give this committee power to choose for 'em; for the present we will suppose they did mean to give 'em this power. This, we humbly conceive, by congregational principles, is what they could not do: a church indeed may choose a committee to consider things, and make report; but their determinations are not acts of the church till reported to the church and made their own by themselves: a</w:t>
      </w:r>
    </w:p>
    <w:p>
      <w:pPr>
        <w:pStyle w:val="SourcePage"/>
      </w:pPr>
      <w:r>
        <w:t xml:space="preserve">[p. 124]</w:t>
      </w:r>
    </w:p>
    <w:p>
      <w:pPr>
        <w:pStyle w:val="BodyText"/>
      </w:pPr>
      <w:r>
        <w:t xml:space="preserve">church may also choose a committee to execute their acts, as to sign letters in the name of the church; but then it must first be the act of the church, before they can execute it: the business of a committee is not to make acts themselves, and when they have done execute their own acts, that never have been passed by the church. The church by congregational principles, we conceive, cannot so give up their power of election in any one instance, into the hands of particular persons therein constituting them their officers, to exercise for 'em a power that is originally in themselves; and that because 'tis part of their power of privilege, which by congregational principles they ought to stand fast in, and in no instance to give up to others: the "power of privilege" and the "power of office," both, by congregational principles, are originally in the brotherhood, but with this difference, that Christ has given them the power of office, not to be exercised by themselves, but to be exercised by some particular member, to whom they shall commit their power, so constituting him their officer, to exercise this power for them: but the power of privilege is so given them by Christ to be "in them formally and immediately so as it may be exercised by themselves," as is evident by the Platform, ch. V, §2.</w:t>
      </w:r>
      <w:r>
        <w:rPr>
          <w:rStyle w:val="FootnoteReference"/>
        </w:rPr>
        <w:footnoteReference w:id="235"/>
      </w:r>
      <w:r>
        <w:t xml:space="preserve"> But when once they have given it away, though it be but in one instance, it ceases to be in them, in that instance formally and immediately, 'tis in them no otherwise than the power of office, and can't be exercised immediately by themselves. This power of privilege therefore can never, in any part of it, be given up to particular persons, but ever remains with the brotherhood; which further appears by the Platform, ch. X, §11, "From the premises, viz. that the ordinary power of government belonging only to the elders, power of privilege </w:t>
      </w:r>
      <w:r>
        <w:rPr>
          <w:i/>
          <w:iCs/>
        </w:rPr>
        <w:t xml:space="preserve">remaineth</w:t>
      </w:r>
      <w:r>
        <w:t xml:space="preserve"> with the brotherhood, as the power of judgment in matters of censure, and power of liberty in matters of liberty." And then this is against the power of privileges, for a church thus to give up their power of election in any instance to particular persons another way; for 'tis a power of privilege that is vested in every brother to have a hand in the election, and one way wherein they have a right to have a hand in it is, to have liberty of offering their objections to the rest of their brethren, against those that are nominated before they are chosen: but if the church don't choose at all, but give away their power to particular persons, they will have no opportunity for this: as in this case there was no mention made</w:t>
      </w:r>
    </w:p>
    <w:p>
      <w:pPr>
        <w:pStyle w:val="SourcePage"/>
      </w:pPr>
      <w:r>
        <w:t xml:space="preserve">[p. 125]</w:t>
      </w:r>
    </w:p>
    <w:p>
      <w:pPr>
        <w:pStyle w:val="BodyText"/>
      </w:pPr>
      <w:r>
        <w:t xml:space="preserve">in the church meeting, who were to be chosen; and those who would have objected had no opportunity for it. But then, thirdly, nothing can be more plain and manifest, than that it never was what the church meant, to give that committee power to choose for them; 'tis utterly inconsistent with their own votes; because 'tis most plainly implied in those votes, that they gave that power to somebody else that did not yet belong to their church, viz. to Mr. Breck: for though there is nothing in their votes mentioned about the committee's choosing churches, yet there is this vote relating to Mr. Breck, that we will repeat again, "Mr. John Burt chosen to go to Boston as a messenger to the elders that Mr. Breck shall choose to ordain him."</w:t>
      </w:r>
    </w:p>
    <w:p>
      <w:pPr>
        <w:pStyle w:val="BodyText"/>
      </w:pPr>
      <w:r>
        <w:t xml:space="preserve">Now, sir, we would ask you whether or no this does not fully and plainly imply, that the church left it with Mr. Breck to choose the elders out of the county that were to ordain him? And whether therefore this vote did not limit the committee to Mr. Breck's choice? And whether their being limited to the choice of another, is not inconsistent with its being left to their choice? And whether it being so that the church never chose you themselves, nor ever gave the committee power to choose you in their names, that it will not follow that the church never chose you in any sense whatsoever? The matter is so plain that it seems to be mere waste of words to dispute about it, and would be so indeed, were the obstacles, in the way of conviction, but ordinary. If there be any other way of a church's choosing, besides doing it by themselves, it must be choosing by a committee that they have empowered to choose for them, and in their names; but neither of these, we have now shown, ever was in this case, unless Mr. Breck was their committee, which you strenuously deny, p. 41, and bring arguments to prove that he was not, which you suppose in opposition to us, just as if we, when we said they "made Mr. Breck their committee," intended that the church had formally passed a vote, wherein they had used the expression, and had in terms voted that he should be their committee. We don't deny but that Mr. Breck's nominating your churches, might have been consistent with your being chosen by the church, if he had only nominated to the church, and the church had then voted according to his nominations; but instead of this he was left to nominate and choose too; his nomination (if you will so call it) was after the church meeting was broke up, and was never brought to any church meeting at all, to see whether the church would vote it or not: so that you was not chosen by the church before you came, and therefore run before you was called; and you strenuously deny, yourself, p. 43, that you was accepted as a</w:t>
      </w:r>
    </w:p>
    <w:p>
      <w:pPr>
        <w:pStyle w:val="SourcePage"/>
      </w:pPr>
      <w:r>
        <w:t xml:space="preserve">[p. 126]</w:t>
      </w:r>
    </w:p>
    <w:p>
      <w:pPr>
        <w:pStyle w:val="BodyText"/>
      </w:pPr>
      <w:r>
        <w:t xml:space="preserve">council, by any vote of the church after you came. You make a supposition, p. 44, that "Springfield Church had only desired the assistance of certain elders, and these elders had, with the consent of their churches, come to them"; and think this would have been sufficient; but as to you the elders that came from out of this county, the church of Springfield never sent either to your churches, or to you their elders.</w:t>
      </w:r>
    </w:p>
    <w:p>
      <w:pPr>
        <w:pStyle w:val="BodyText"/>
      </w:pPr>
      <w:r>
        <w:t xml:space="preserve">To what purpose is it to tell of Springfield Church's failing in the methodicalness of expression; whether their votes were more or less methodical it signifies nothing, as long as 'tis as plain as the sun in the midst of a clear firmament, that you was never chosen at all by Springfield Church by any expression or act at all, either methodical or immethodical. You say, "The true intent and meaning" of their vote "is very plain, to anyone that has a mind to understand them, and no design to pervert them": so it is indeed as plain as words can make them; 'tis plain that they had a meaning, utterly inconsistent with congregational principles, viz. not to choose the churches that were to be applied to, out of the county, themselves, but to leave that matter wholly with Mr. Breck; and so it is plain, that according to their meaning, you were not chosen by the church themselves, but only by Mr. Breck: and you must stretch the meaning of their votes very far, not only to make them have respect to, but not positively exclude Mr. Cooke of Sudbury:</w:t>
      </w:r>
      <w:r>
        <w:rPr>
          <w:rStyle w:val="FootnoteReference"/>
        </w:rPr>
        <w:footnoteReference w:id="236"/>
      </w:r>
      <w:r>
        <w:t xml:space="preserve"> the messenger was directed in the vote to go to Boston to the elders that Mr. Breck should choose to ordain him; not a word of Sudbury: 'tis not easy, but hard to understand their meaning, if by Boston they meant Boston and all the towns twenty miles round: but whether it was in Boston or out, 'tis certain that Mr. Breck's choice was all the warrant you had to come; and so, by your own confession, p. 40, we might well say you intermeddled with an affair that did not belong to you, and pronounce all your acts to be null and void. To use your own words, p. 37, "To whom did it belong to choose what churches should be applied to but the church itself?" So that by your own principles you were evidently a company of busybodies (though you make it an intolerable crime in us, to say that which implied it in our protestation); and if it be so, will it not follow that you have been the blamable causes of all the mischief, and confusion, and wounds to religion, that have attended this case. You often, with an air of triumph,</w:t>
      </w:r>
    </w:p>
    <w:p>
      <w:pPr>
        <w:pStyle w:val="SourcePage"/>
      </w:pPr>
      <w:r>
        <w:t xml:space="preserve">[p. 127]</w:t>
      </w:r>
    </w:p>
    <w:p>
      <w:pPr>
        <w:pStyle w:val="BodyText"/>
      </w:pPr>
      <w:r>
        <w:t xml:space="preserve">mention it as an instance of our doing what was none of our business, that we took the case into our own hands before it was referred to us by Springfield Church: we have already shown the groundlessness and injustice of such a charge; but your injuriousness in it does more abundantly appear by this, that what you charge us with is so manifestly and certainly, the very thing you did yourself, and not only so, but came a hundred miles twice, in order to it, and once in the very depth of winter.</w:t>
      </w:r>
    </w:p>
    <w:p>
      <w:pPr>
        <w:pStyle w:val="BodyText"/>
      </w:pPr>
      <w:r>
        <w:t xml:space="preserve">With respect to our saying that "the church never voted, to desire the assistance of any church at all," but only "certain presbyters by name"; you say "they chose four of the elders, that with the churches, they desired to assist, thinking the churches were sufficiently distinguished by naming their elders." What </w:t>
      </w:r>
      <w:r>
        <w:rPr>
          <w:i/>
          <w:iCs/>
        </w:rPr>
        <w:t xml:space="preserve">we</w:t>
      </w:r>
      <w:r>
        <w:t xml:space="preserve"> argue from is what was publicly acted, voted, and recorded; but what </w:t>
      </w:r>
      <w:r>
        <w:rPr>
          <w:i/>
          <w:iCs/>
        </w:rPr>
        <w:t xml:space="preserve">you</w:t>
      </w:r>
      <w:r>
        <w:t xml:space="preserve"> argue from is what they thought in the secret closet of their hearts: if that be according to congregational principles, to make a church's undeclared thoughts the foundation of other churches' acts, we confess it is as you say, pp. 44—45, that we "have no thorough acquaintance" with congregational principles: what is most probable is, that the church, being ignorant of congregational principles, thought nothing about applying to any churches, and did not know that there was any need of it: and though you say it shows our ignorance of those principles, if we suppose, that in case "Springfield Church had only desired the assistance of certain elders by name, and those elders with the consent of their churches," had come to ordain, it would not have been agreeable to those principles: but in this matter, reverend sir, we humbly think we understand congregational principles better than you, or are more willing fairly to represent them: by those principles an elder can act nothing in another church but by virtue of a mission from his church, but his church has no power to concern themselves in the affairs of another church, or to give anyone a mission to act in them, till applied to by that church: all the acts of other churches, as well as persons, as concerning themselves in the affairs of that church, are, by the tenor of your own words null and void, if not applied to, and called by that church: an application to a particular person don't give a church authority to act; the delegate goes as the church's representative, and all that he acts is in the name of his church, and not by any power of his office as an elder, which extends not beyond the limits of his own congregation; in his coming the church comes, and therefore, however he has been called personally, yet if the church han't been applied</w:t>
      </w:r>
    </w:p>
    <w:p>
      <w:pPr>
        <w:pStyle w:val="SourcePage"/>
      </w:pPr>
      <w:r>
        <w:t xml:space="preserve">[p. 128]</w:t>
      </w:r>
    </w:p>
    <w:p>
      <w:pPr>
        <w:pStyle w:val="BodyText"/>
      </w:pPr>
      <w:r>
        <w:t xml:space="preserve">to, the church comes uncalled: it don't at all follow that it is not so because the Platform says they may improve elders of other churches, as you mention;</w:t>
      </w:r>
      <w:r>
        <w:rPr>
          <w:rStyle w:val="FootnoteReference"/>
        </w:rPr>
        <w:footnoteReference w:id="237"/>
      </w:r>
      <w:r>
        <w:t xml:space="preserve"> there the Platform meddles not with the way of their being called; the Platform supposes that to be determined elsewhere. So that we still say there was not one soul of that council called according to congregational principles: but yet there is vastly the most notorious defect with respect to the manner of your being called that came from far.</w:t>
      </w:r>
    </w:p>
    <w:p>
      <w:pPr>
        <w:pStyle w:val="BodyText"/>
      </w:pPr>
      <w:r>
        <w:t xml:space="preserve">You say, p. 45, concerning a certain minister in this county, that "only certain elders by name were appointed to carry on his ordination, and these never so much as chosen by the church he was ordained to," if you are "rightly informed." But why will you venture to publish things to prejudice the country against the county of Hampshire, and the memory of the late venerable Mr. Stoddard, only on uncertain information, which is indeed contrary to fact; for the elders were chosen by public vote of the church.</w:t>
      </w:r>
    </w:p>
    <w:p>
      <w:pPr>
        <w:pStyle w:val="BodyText"/>
      </w:pPr>
      <w:r>
        <w:t xml:space="preserve">With regard to that objection that we make against "the method taken by Springfield Church, and their council," viz. that it "makes void all endeavors any ministers can use to hinder the settling of heterodox ministers, and to prevent the growth of error in the country"; and that it opens "a door for the letting in of error into the country, because if there be any objection against a candidate, or like to be any difficulty on any such account, he can go where he will for his judges": in answer to it you say, you are "persuaded that the care of councils, respecting this matter, is like to be as thorough and effectual as that of associations." Just as if you supposed, that the thing in dispute was, which was most likely to take thorough care, councils or associations; whereas we don't so much as mention it, nor has this the least relation to the objection we make, which is exceeding fully and plainly declared to be this, that the giving a man this liberty of going where he will for his judges, opens a door for the letting in of error, which is so plain that it needs no arguing upon to prove it; you and everybody must know it to be so at first sight: and what is it to the purpose to say, in answer to this objection, as you do once and again, p. 46, and p. 96, that you have taken thorough care, and if other councils will take as much care as </w:t>
      </w:r>
      <w:r>
        <w:rPr>
          <w:i/>
          <w:iCs/>
        </w:rPr>
        <w:t xml:space="preserve">you</w:t>
      </w:r>
      <w:r>
        <w:t xml:space="preserve"> have done, there will be no such door opened? Does it follow, that because, in a particular instance, a council chosen agreeable to such a</w:t>
      </w:r>
    </w:p>
    <w:p>
      <w:pPr>
        <w:pStyle w:val="SourcePage"/>
      </w:pPr>
      <w:r>
        <w:t xml:space="preserve">[p. 129]</w:t>
      </w:r>
    </w:p>
    <w:p>
      <w:pPr>
        <w:pStyle w:val="BodyText"/>
      </w:pPr>
      <w:r>
        <w:t xml:space="preserve">custom, have been faithful, that therefore the custom itself opens no door to error: if it were the custom to allow persons accused of theft to choose their own judges, would it follow, that this custom don't open a door for the increase of theft and robbery, because it has once so happened that judges chosen by a person accused of such a crime, but was indeed innocent (as you suppose in this case) have been faithful and upright in their judgment?</w:t>
      </w:r>
    </w:p>
    <w:p>
      <w:pPr>
        <w:pStyle w:val="BodyText"/>
      </w:pPr>
      <w:r>
        <w:t xml:space="preserve">With respect to what is related in the </w:t>
      </w:r>
      <w:r>
        <w:rPr>
          <w:i/>
          <w:iCs/>
        </w:rPr>
        <w:t xml:space="preserve">Narrative</w:t>
      </w:r>
      <w:r>
        <w:t xml:space="preserve">, pp. 33—34, of what the Rev. Mr. Allis said, you think you have "authority to contradict" us before the world, as having given an account that is not true, because Mr. Allis don't remember it; but if you have, 'tis because his negative testimony alone, against the positive testimonies of three that heard him, gives you authority so to do.</w:t>
      </w:r>
      <w:r>
        <w:rPr>
          <w:rStyle w:val="FootnoteReference"/>
        </w:rPr>
        <w:footnoteReference w:id="238"/>
      </w:r>
    </w:p>
    <w:p>
      <w:pPr>
        <w:pStyle w:val="BodyText"/>
      </w:pPr>
      <w:r>
        <w:t xml:space="preserve">In p. 48, you take notice of our charging some of the council "with laying out themselves to be the persons that must be the judges in this case" beforehand; and "particularly" the reverend moderator of the council, which we say is evident "by a letter he sent to the Rev. Mr. Williams of Hatfield, to get us willing that he should come upon that business, pretending to be unwilling to come without our consent; but when he failed of obtaining that, he appeared resolved to come nevertheless."</w:t>
      </w:r>
      <w:r>
        <w:rPr>
          <w:rStyle w:val="FootnoteReference"/>
        </w:rPr>
        <w:footnoteReference w:id="239"/>
      </w:r>
      <w:r>
        <w:t xml:space="preserve"> Herein you say we "have doubly abused Mr. Cooper, and basely misrepresented his letter"; and that because, you say, "The design of that was not to ask the consent of any of us to his coming up upon a council," but to be present when Mr. Breck's matters were fully heard before the Association. But notwithstanding this bitter charge, we will show that it was impossible for us to understand Mr. Cooper otherwise than [as] we represented him, and that it is most clearly evident that we understood him right and represented him right, viz. that the design of his letter was to ask our consent to come up upon a council, and as sent by his church. Mr. Williams of Longmeadow, upon his being shown that letter by Mr. Williams of Hatfield, wrote a large letter to Mr. Cooper (which Mr. Cooper, in his answer to it says, seemed designed as an answer to his, to the Rev. Mr. Williams of Hatfield, referring to Mr. Breck's case) in which Mr. Williams endeavored to represent to Mr. Cooper the melancholy circumstances of the</w:t>
      </w:r>
    </w:p>
    <w:p>
      <w:pPr>
        <w:pStyle w:val="SourcePage"/>
      </w:pPr>
      <w:r>
        <w:t xml:space="preserve">[p. 130]</w:t>
      </w:r>
    </w:p>
    <w:p>
      <w:pPr>
        <w:pStyle w:val="BodyText"/>
      </w:pPr>
      <w:r>
        <w:t xml:space="preserve">First Parish in Springfield, and the confusion they were like to be brought into by the measures Mr. Breck and his adherents were taking, desiring his help in so difficult an affair, and manifested it as his desire and entreaty, that he would come up, not (in the way which seemed to be proposed, viz.) as sent by his church; but that he, with some others, would come and join with the Association in hearing Mr. Breck's case, and as peacemakers: as particularly in these passages of his letter, "If the charges against Mr. Breck were fairly heard before our whole Association to whom they were sent; yea if you yourself, and one more gentleman of a cool temper were added to them, and he were acquitted by them, I believe things would be like to be easy: I believe the Association would willingly hear any reason Mr. Breck can have against my sitting with them, or any reason any person should offer against any other members sitting with them: for my part, I should willingly withdraw upon any intimation from the Association; 'tis nothing but order, justice, truth and peace, I have desired." And again, "I will venture still to propose to yourself, since you manifest a desire to visit us, in this part of the province, that you, with some other prudent minister, would be so good as to come up among us, not as sent by your churches, and endeavor to be peacemakers among us; that you may be entitled to that blessing in Matthew 5:9." This letter was dated August 8, 1735, when it was known certainly that there was no design, or thought of the matter's being "further heard in the Association," as you pretend and express, p. 48: the church meeting to choose elders was August 4, 1735. See </w:t>
      </w:r>
      <w:r>
        <w:rPr>
          <w:i/>
          <w:iCs/>
        </w:rPr>
        <w:t xml:space="preserve">Narrative</w:t>
      </w:r>
      <w:r>
        <w:t xml:space="preserve">, p. 33; and the letter to the Fourth Church in Boston is dated August 5 (p. 40 of your answer); and the Rev. Mr. Williams of Hatfield now knew by current report that went about, that it was resolved at Springfield that the ordination council should be the determiners of this case, and not the Association or any other council or ministers; yea his answer was dated the same day that Springfield Church chose elders to ordain. And besides the Rev. Mr. Cooper must see [by] Mr. Williams of Springfield's letter (that he says himself he took to be designed as an answer to his letter) that he understood his proposal of his coming up as sent by his church: in his answer he don't say that Mr. Williams mistook his meaning, but plainly manifests that it was not what he had proposed to come without being sent by his church: for when Mr. Williams, in his reply to his proposal, entreats that he would so come, he is far from falling in with it, as being the thing he meant, but rejects it: his words are, "You express a desire that I, and some others may come up, but not as sent by our churches,</w:t>
      </w:r>
    </w:p>
    <w:p>
      <w:pPr>
        <w:pStyle w:val="SourcePage"/>
      </w:pPr>
      <w:r>
        <w:t xml:space="preserve">[p. 131]</w:t>
      </w:r>
    </w:p>
    <w:p>
      <w:pPr>
        <w:pStyle w:val="BodyText"/>
      </w:pPr>
      <w:r>
        <w:t xml:space="preserve">and endeavor to be peacemakers; why we mayn't do that, and yet be sent by our churches, I don't see." And this letter was written not a great while after Mr. Cooper's to Mr. Williams of Hatfield, his being dated July 1735, and this August 8, and was sent before Mr. Williams of Hatfield's answer, and how could we think that Mr. Breck intended to have his matters further heard in the Association, when we knew other measures were then determined upon at Springfield. These things being so, we must of necessity understand that expression in Mr. Cooper's letter, p. 50, "It is therefore his present intention (as I understand from himself) to ask </w:t>
      </w:r>
      <w:r>
        <w:rPr>
          <w:i/>
          <w:iCs/>
        </w:rPr>
        <w:t xml:space="preserve">them</w:t>
      </w:r>
      <w:r>
        <w:t xml:space="preserve"> so far to favor him as to give him liberty to invite two or three other ministers […] when his affairs are further proceeded in," that he meant he would ask the people, who are mentioned in the foregoing sentence, so to favor him; Mr. Breck was got past asking any favor of the Association long before that; and both he and the people had fully determined upon other things; yea and Mr. Cooper himself too, as appears by what has been already said. Nothing can be more plain than that neither Mr. Breck, nor Springfield Church, nor Mr. Cooper, had a thought of putting the affair on the foot of any such proposal, as joining some others to the Association; for as to Springfield Church, and Mr. Breck, other things were plainly resolved before Mr. Cooper's proposal was made; nor did they in the least suspend the matter to see whether any proposal of joining others to the Association, would be complied with; for as has been already observed, though Mr. Williams of Hatfield his answer was not delayed but written with convenient speed, yet the church met to choose ordainers that same day that he wrote his answer; and Mr. Cooper himself as soon as ever he receives that which he himself took for an answer to his proposal, wherein that very thing of joining others to us, was earnestly desired of him, he immediately rejects it as not being the thing that was agreeable to his mind: so that the whole face of the affair, as it then stood on all sides, rendered it impossible that proposal of Mr. Cooper's should be understood otherwise than as we understood it. Hence it appears that we never rejected any proposal of joining two or three more with the Association, as you say you know we did: indeed we ever insisted on a proposal that it might be so, and made the proposal once and again, after we saw that Mr. Breck would not submit his case to us alone. Hence also it is evident, though you do so load us with reproach about this matter, charging us, p. 35, with "fallacy" that "tends to impose on the world," and with a double abuse and misrepresentation, p. 48, and with setting this matter in a wrong</w:t>
      </w:r>
    </w:p>
    <w:p>
      <w:pPr>
        <w:pStyle w:val="SourcePage"/>
      </w:pPr>
      <w:r>
        <w:t xml:space="preserve">[p. 132]</w:t>
      </w:r>
    </w:p>
    <w:p>
      <w:pPr>
        <w:pStyle w:val="BodyText"/>
      </w:pPr>
      <w:r>
        <w:t xml:space="preserve">light on purpose, "and therein treating Mr. Cooper in a very disingenuous and injurious manner"; that yet our charge is just, and our witness demonstratively true in this matter, and that Mr. Cooper did indeed, before he was sent to, lay out himself to be a judge in this case; and that you yourself have mistaken Mr. Cooper's proposal, and if you understood it in the time of it, must needs have forgotten and be strangely lost and confounded in your thoughts about it since. Hence also 'tis evident that the Rev. Mr. Williams of Hatfield, in his answer to Mr. Cooper's letter, nor "his amanuensis," did not mistake his proposal.</w:t>
      </w:r>
    </w:p>
    <w:p>
      <w:pPr>
        <w:pStyle w:val="BodyText"/>
      </w:pPr>
      <w:r>
        <w:t xml:space="preserve">And what, reverend sir, can be your design in suggesting that Mr. Williams of Hatfield ignorantly signed to a letter drawn up by somebody else, and so that the mistake that it went upon was none of his, though he signed it; but the mistake of his amanuensis; and telling that "the body of the letter is written by another hand, and only signed with his own, and superscribed by Mr. Williams of Longmeadow," unless it be to insinuate that the letter was none of his, and that other people that got about him dealt with him as a child, and drew up a letter, out of their own heads, and persuaded him to subscribe it, that it might be honored with his name, without his knowing what it was? And is this your rising up before the "hoary head," as you profess to do in your letter to the same reverend and aged gentleman, p. 56? Mr. Williams of Hatfield wrote that letter with his own hand, before ever Mr. Williams of Longmeadow saw Mr. Cooper's letter to him, and got it transcribed, it being very difficult to read his writing; the letter lay by him waiting for an opportunity to be sent; Mr. Williams of Longmeadow informed him that there would be an opportunity to send from Springfield in a few days; he sealed it and delivered it to him to superscribe, and send it along.</w:t>
      </w:r>
      <w:r>
        <w:rPr>
          <w:rStyle w:val="FootnoteReference"/>
        </w:rPr>
        <w:footnoteReference w:id="240"/>
      </w:r>
    </w:p>
    <w:p>
      <w:pPr>
        <w:pStyle w:val="BodyText"/>
      </w:pPr>
      <w:r>
        <w:t xml:space="preserve">In our </w:t>
      </w:r>
      <w:r>
        <w:rPr>
          <w:i/>
          <w:iCs/>
        </w:rPr>
        <w:t xml:space="preserve">Defense</w:t>
      </w:r>
      <w:r>
        <w:t xml:space="preserve">, p. 79, we signify that we think that we have "reason to complain, that in an affair wherein our interest is so much concerned, and yours so little, you would resolutely proceed, without giving any heed to our earnest remonstrances, and stand aloof from us when you come into the county, and never so much as friendly inquire of us, or give us any fair opportunity to speak for ourselves"; and pp. 90—91, we say you did in this "contrary to what you gave reason to expect, who</w:t>
      </w:r>
    </w:p>
    <w:p>
      <w:pPr>
        <w:pStyle w:val="SourcePage"/>
      </w:pPr>
      <w:r>
        <w:t xml:space="preserve">[p. 133]</w:t>
      </w:r>
    </w:p>
    <w:p>
      <w:pPr>
        <w:pStyle w:val="BodyText"/>
      </w:pPr>
      <w:r>
        <w:t xml:space="preserve">assured the Rev. Dr. Colman […] that when you came you would, before you proceeded, visit us, and not act without us, much less against us": we say that "indeed you proposed that the Association should be called together at Springfield, when you came up, to give you their reasons," etc. but that it would in our judgment "have made an odd appearance for the Association to be called together […] to appear before you, to give an account of ourselves […] submitting our own conduct as well as Mr. Breck's case to your judgment." This (you say) "contains a complicated charge, in which there is a complication of vile misrepresentations," and that you "call them so because they must needs be willful ones." With respect to your visiting us before you proceeded agreeable to your promise to the Rev. Dr. Colman, you say, p. 57, "Could they imagine that we should go from one part of the county to another, to meet with them singly, when they live so remote one from another." We answer, that considering your promise, which you don't deny, we might well </w:t>
      </w:r>
      <w:r>
        <w:rPr>
          <w:i/>
          <w:iCs/>
        </w:rPr>
        <w:t xml:space="preserve">imagine</w:t>
      </w:r>
      <w:r>
        <w:t xml:space="preserve">, that you would go to more than one of our houses, which you did not; we might well </w:t>
      </w:r>
      <w:r>
        <w:rPr>
          <w:i/>
          <w:iCs/>
        </w:rPr>
        <w:t xml:space="preserve">imagine</w:t>
      </w:r>
      <w:r>
        <w:t xml:space="preserve">, that seeing all the ministers in the county that joined with you were visited, and much time spent with them, and even Mr. Rand, though about thirty miles from Springfield, that you would have visited some of us who were nearer than any of them; we might well </w:t>
      </w:r>
      <w:r>
        <w:rPr>
          <w:i/>
          <w:iCs/>
        </w:rPr>
        <w:t xml:space="preserve">imagine</w:t>
      </w:r>
      <w:r>
        <w:t xml:space="preserve"> that you would have visited the Rev. Mr. Williams of Hatfield at least, seeing one of you twice came within a mile and an half of his house, in your visit to the Rev. Mr. Chauncy, and went seven miles beyond it in your visit to the Rev. Mr. Rand; we might well </w:t>
      </w:r>
      <w:r>
        <w:rPr>
          <w:i/>
          <w:iCs/>
        </w:rPr>
        <w:t xml:space="preserve">imagine</w:t>
      </w:r>
      <w:r>
        <w:t xml:space="preserve"> you would have visited Mr. Hopkins, seeing you was in Springfield from Wednesday night to the Tuesday following, before the council sat, and his house was but two miles from your lodgings: we might well </w:t>
      </w:r>
      <w:r>
        <w:rPr>
          <w:i/>
          <w:iCs/>
        </w:rPr>
        <w:t xml:space="preserve">imagine</w:t>
      </w:r>
      <w:r>
        <w:t xml:space="preserve">, that when you came to our doors, you would not refuse to go in, as some of you did when you was at Mr. Hopkins' door; and might we not well </w:t>
      </w:r>
      <w:r>
        <w:rPr>
          <w:i/>
          <w:iCs/>
        </w:rPr>
        <w:t xml:space="preserve">imagine</w:t>
      </w:r>
      <w:r>
        <w:t xml:space="preserve">, and say, considering these things, that you stood aloof from us, without vile and willful misrepresentation. The reason you give why you did not visit the Rev. Mr. Williams of Hatfield, is, that he "seemed to think himself ill-treated in your letter," that you say was "drawn up in as respectful terms as you could do it"; and therefore you "despaired of his thinking himself well-treated by you in a visit." That is plainly, that you found Mr. Williams so touchy and waspish that there was no coming nigh him, or having anything to do with him: but with respect to that clause of Mr. Williams' letter, he declares that he had no respect at all to your manner of writing in your letter to him, and that there</w:t>
      </w:r>
    </w:p>
    <w:p>
      <w:pPr>
        <w:pStyle w:val="SourcePage"/>
      </w:pPr>
      <w:r>
        <w:t xml:space="preserve">[p. 134]</w:t>
      </w:r>
    </w:p>
    <w:p>
      <w:pPr>
        <w:pStyle w:val="BodyText"/>
      </w:pPr>
      <w:r>
        <w:t xml:space="preserve">were more terms of respect in it than he desired; but that what he had reference to, was your showing so little regard to his repeated instances and representations in this matter, and that you do in that letter so groundlessly suggest, that what we in this affair were contending for, was the rights of associations in opposition to the liberty of particular churches, in calling and ordaining their pastors.</w:t>
      </w:r>
    </w:p>
    <w:p>
      <w:pPr>
        <w:pStyle w:val="BodyText"/>
      </w:pPr>
      <w:r>
        <w:t xml:space="preserve">But then you say, the truth of the case is, we stood aloof from you: and what if we did, does that prove that you did not do as we assert, viz stand aloof from us; or did we ever pass our word, and assure anybody that we would not stand aloof from you? But in this you charge us very wrong: you say, p. 53, that we would not give you that opportunity to confer and consult with you that you earnestly desired and requested of us: but, sir, with your leave, we will put you in mind of what you know (as to the substance of it) we did do; and we would pray you, with some impartiality to compare it with this that you publicly assert of us: though the Rev. Mr. Williams of Hatfield was not there, yet all the rest of us, excepting Mr. Edwards, who was not then in New England,</w:t>
      </w:r>
      <w:r>
        <w:rPr>
          <w:rStyle w:val="FootnoteReference"/>
        </w:rPr>
        <w:footnoteReference w:id="241"/>
      </w:r>
      <w:r>
        <w:t xml:space="preserve"> came to Springfield the first day of the council's sitting, seeking an opportunity to confer with the council, and first drew up the grounds of our dissatisfaction in writing, and sent them into the council, concluding (as well we might) that the council would take some notice of it, and send to us again, and so that it would lead the way to a conference; and when no word came from the council, after we had waited a while, we went all together to the house where the council was sitting, to seek an opportunity of conferring with them, and spake to the Rev. Mr. Mather,</w:t>
      </w:r>
      <w:r>
        <w:rPr>
          <w:rStyle w:val="FootnoteReference"/>
        </w:rPr>
        <w:footnoteReference w:id="242"/>
      </w:r>
      <w:r>
        <w:t xml:space="preserve"> and Mr. Halsey, and expressed this our desire to them; but were told that the council were busy; and there we waited about an hour and an half; but the council not vouchsafing to take any notice of us, we withdrew, and some of us went to our own homes: in this manner were we refused an opportunity of speaking with the council when we came to 'em, and waited upon them on the spot: they would not so much as speak to us to tell us why we could not be admitted, or how long it would be before they should be at leisure, nor when would be a more convenient time, but only that they were busy; nor ever did they make a word of reply to the paper we sent them: and yet how are we cried out of, that we would not condescend to give you the opportunity to confer and consult with us, which you so earnestly requested</w:t>
      </w:r>
    </w:p>
    <w:p>
      <w:pPr>
        <w:pStyle w:val="SourcePage"/>
      </w:pPr>
      <w:r>
        <w:t xml:space="preserve">[p. 135]</w:t>
      </w:r>
    </w:p>
    <w:p>
      <w:pPr>
        <w:pStyle w:val="BodyText"/>
      </w:pPr>
      <w:r>
        <w:t xml:space="preserve">and desired, and when you came with "hearts" so "full of respect" to us; and for vile and willful misrepresentation, in saying that you stood aloof from us! We beg leave of you reverend sir, for your own sake, as well for ours, seriously to consider how you have treated us in this matter. And as to your saying, p. 57, that we "met for several days successively with the dissatisfied,"</w:t>
      </w:r>
      <w:r>
        <w:rPr>
          <w:rStyle w:val="FootnoteReference"/>
        </w:rPr>
        <w:footnoteReference w:id="243"/>
      </w:r>
      <w:r>
        <w:t xml:space="preserve"> there is no other foundation for it than only this, that some of the dissatisfied did sometimes come to the tavern where we were entertained, and were seen there with us.</w:t>
      </w:r>
    </w:p>
    <w:p>
      <w:pPr>
        <w:pStyle w:val="BodyText"/>
      </w:pPr>
      <w:r>
        <w:t xml:space="preserve">In p. 58, you charge us with treating you "in a most unjust and injurious manner," in those words in our </w:t>
      </w:r>
      <w:r>
        <w:rPr>
          <w:i/>
          <w:iCs/>
        </w:rPr>
        <w:t xml:space="preserve">Defense</w:t>
      </w:r>
      <w:r>
        <w:t xml:space="preserve">, "Indeed they proposed that the Association should be called together at Springfield when they came up, to give them their reasons," etc. And then saying this upon it, "But this, in our judgment, would have made an odd appearance […] for our Association to be called together from all parts of the county to appear before them, to give an account of ourselves to them, submitting our own conduct as well as Mr. Breck's case to their judgment." All the representation that we here make of what you did is in these words, "Indeed they proposed that the Association should be called together when they came up to give them their reasons," etc. And what follows is plainly expressed, not as what you said, but as of our sense what our complying with your proposal would be in effect; and we think still that our sense of the matter was right, notwithstanding your letter's being writ in respectful terms, which we don't deny. We say nothing of your "writing in an assuming way" as you express, nor do we in any wise represent you as so writing, unless giving an account of our sense (not of the way of proposing) but of the thing proposed, be to represent you as writing in an assuming way: the thing proposed might be assuming, though not the way of proposing; you might have said you would rise up before the hoary head, and used many other respectful terms, if you had writ to Mr. Williams of Hatfield to come down to Springfield to do the meanest office for you: but we think our sense of your proposal was right; if we had answered your desire we must have come to you not as being judges ourselves, but to appear before them that were so; you did not propose that we should have any hand in the judgment; and therefore what could we have to do, who had ourselves been before concerned in the case, and had it</w:t>
      </w:r>
    </w:p>
    <w:p>
      <w:pPr>
        <w:pStyle w:val="SourcePage"/>
      </w:pPr>
      <w:r>
        <w:t xml:space="preserve">[p. 136]</w:t>
      </w:r>
    </w:p>
    <w:p>
      <w:pPr>
        <w:pStyle w:val="BodyText"/>
      </w:pPr>
      <w:r>
        <w:t xml:space="preserve">referred to us, and had acted and taken some steps as judges in it, but only to give an account of things relating to the case before you as the final judges? And this, whatever soft terms you may put it in, would have been in effect "to appear before" you, "submitting our own conduct" to your "judgment": how is it possible it should be otherwise? How can it be but that judges that have been concerned and have acted in a cause, and then have the cause taken from them, under a notion of their being unjust judges, and referred to other judges, if they appear before these superior judges to give an account of the cause to them but that it must be in effect to have their own conduct wherein they acted as judges, tried and judged? And that this was what you designed in your proposal, seems to appear by your treating us with such neglect and contempt, when we sought an opportunity of conferring with you, not coming in the way you had proposed, in the form of an association with our moderator at our head.</w:t>
      </w:r>
    </w:p>
    <w:p>
      <w:pPr>
        <w:pStyle w:val="BodyText"/>
      </w:pPr>
      <w:r>
        <w:t xml:space="preserve">In p. 58, etc. you endeavor to excuse yourself from the charge of violence and driving in your proceedings, which we say showed your prejudice, by relating particularly how long it was after the sending forth the letters missive, before you went on the business to Springfield; and having then met with an unusual interposition that hindered your proceeding at the time appointed, it was more than three months longer before you actually ordained Mr. Breck. But what does it signify how many months it was after the letters missive were sent forth, before you actually came, as long as it was immediately determined by you upon your receipt of the letters missive, that you would come? When once you was sent to, the matter was not suspended at all; and it appeared by all your letters and replies, that you was immovable in your resolutions to come, though you were so much, and often desired to suspend such a resolution, by earnest remonstrances from the Rev. Mr. Williams of Hatfield, the senior minister in the county, and from another of us that formerly had been treated as a particular friend of the Rev. Mr. Cooper, and also from the Rev. Dr. Colman, the senior minister among you: it evidently appeared that nothing would prevail with you to reconsider the matter; nothing would stop or alter you. It was earnestly desired of you, as we signify in our words that are cited by you, p. 58, that there might be further time of consideration, and that you would wait for "things to get into a better posture," before you finally resolved; and how your immediately resolving, without any further consideration, or at all waiting to see if things would get into a better posture, and your delaying two months on purpose that there</w:t>
      </w:r>
    </w:p>
    <w:p>
      <w:pPr>
        <w:pStyle w:val="SourcePage"/>
      </w:pPr>
      <w:r>
        <w:t xml:space="preserve">[p. 137]</w:t>
      </w:r>
    </w:p>
    <w:p>
      <w:pPr>
        <w:pStyle w:val="BodyText"/>
      </w:pPr>
      <w:r>
        <w:t xml:space="preserve">might be opportunity for consideration, and things got into a better posture (as you say you did, p. 59) do consist together, we don't know: how could it be expected that things should get into a better posture, when the contending parties see that the matter was already determined and resolved, past hopes of alteration, by the judges that one of the parties only had chosen, that they would come and be the sole judges of the case? And though you came to Springfield some days before the day appointed for ordination, yet your driving and violence, and not your moderation appeared in the manner of your improving that time; for though you say, p. 59, "We went to Springfield a week before the time for the session of the council, and let the gentlemen there know that we should do so that so we might have opportunity to confer and consult with them," how that consists with the facts already related, we leave you to judge. And to what purpose is it to tell the world, as a further instance of your moderation and waiting, that you delayed three months after the first time of your coming to Springfield, before you ordained Mr. Breck? When though you did not actually ordain him, yet you came to a result, which was drawn up and read in public, wherein Mr. Breck was justified, and his party advised to stick by him: 'tis your driving and violence as judges of this cause, that we speak of in our </w:t>
      </w:r>
      <w:r>
        <w:rPr>
          <w:i/>
          <w:iCs/>
        </w:rPr>
        <w:t xml:space="preserve">Defense</w:t>
      </w:r>
      <w:r>
        <w:t xml:space="preserve">.</w:t>
      </w:r>
    </w:p>
    <w:p>
      <w:pPr>
        <w:pStyle w:val="BodyText"/>
      </w:pPr>
      <w:r>
        <w:t xml:space="preserve">As to what you say, p. 61, that "while Mr. Clap was reading his papers, there came a messenger on horseback to speak with him, who having finished his private message to Mr. Clap, rode away with convenient speed, it is not unlikely, to inform those that sent him, how to time the next messenger or message."</w:t>
      </w:r>
    </w:p>
    <w:p>
      <w:pPr>
        <w:pStyle w:val="BodyText"/>
      </w:pPr>
      <w:r>
        <w:t xml:space="preserve">In this and the preceding page you refer six or seven times to Mr. Clap's reading "sundry large papers," and several remarkable incidents thereupon: whereas four of us then present well remember, that Mr. Clap did not read one of those papers, but they were all read by the scribe of the council, as they were severally given in by the witnesses; and therefore it is impossible any message should be done to him while he was reading those papers. And we suppose that the message that was done to him, was before the scribe began to read them: but let the time of the message be when it will, the suggestion that you add upon it, viz. that the messenger came to know when would be the best time to apprehend Mr. Breck, is wholly false and groundless; for the messenger said nothing of such a design, but his message was of another nature.</w:t>
      </w:r>
    </w:p>
    <w:p>
      <w:pPr>
        <w:pStyle w:val="BodyText"/>
      </w:pPr>
      <w:r>
        <w:t xml:space="preserve">You misrepresent and very much diminish the matter of your insisting</w:t>
      </w:r>
    </w:p>
    <w:p>
      <w:pPr>
        <w:pStyle w:val="SourcePage"/>
      </w:pPr>
      <w:r>
        <w:t xml:space="preserve">[p. 138]</w:t>
      </w:r>
    </w:p>
    <w:p>
      <w:pPr>
        <w:pStyle w:val="BodyText"/>
      </w:pPr>
      <w:r>
        <w:t xml:space="preserve">on hearing and trying this cause of such public concern in private: you say, "The weather was too cold to allow the door to stand open, but it was not kept shut to keep out any that we desired might be present": but this you know to be true, that you allowed none but witnesses to be present: 'tis true you allowed something that was desired, viz. that the ministers of the county that were witnesses might be present, which was desired, after it was seen that nothing else could be obtained; but [this] was far from being all that was desired. The door was kept fast shut and locked (instead of "just shut and latched," as it is through the error of the press in the </w:t>
      </w:r>
      <w:r>
        <w:rPr>
          <w:i/>
          <w:iCs/>
        </w:rPr>
        <w:t xml:space="preserve">Narrative</w:t>
      </w:r>
      <w:r>
        <w:t xml:space="preserve">): the hearing was as private as possible, for none were allowed to be present but the witnesses that were to be heard: so private were you, that when one of the ministers of the county, viz. the Rev. Mr. Allis, came and stood in the chamber, it was carefully inquired by the scribe of the council, whether he was a witness, and when it was answered that he was not, he was desired to withdraw. This is not only contrary to reason, and the custom of all nations, for judicatures to try causes, and especially causes of so public a concern, in such a strict privacy, but 'tis also contrary to congregational principles, as appears by the Rev. Dr. Cotton Mather, in his </w:t>
      </w:r>
      <w:r>
        <w:rPr>
          <w:i/>
          <w:iCs/>
        </w:rPr>
        <w:t xml:space="preserve">Ratio Disciplinæ</w:t>
      </w:r>
      <w:r>
        <w:t xml:space="preserve">, that you yourself cite as an authentic witness in such affairs, p. 160, "The council coming on the spot, first choose their moderator, and use all other necessary preliminaries, whereupon they proceed into as public a hearing as they can have" (viz. in the meetinghouse), "of the things that are to come under examination." And p. 165, "When the council arrives, they first more privately form themselves into order, by choosing a moderator, and speaking with all persons concerned, so far as they count it needful, by way of preparation for their business, then they pass into the meetinghouse, where being first conveniently seated, all persons that will may see and hear all that is done." Here the doctor is speaking of this very case, of the trial of an offending pastor. And what shadow of reason is there in that excuse you offer for this privacy, viz. that "the only reason why you did not go into a public hearing […] was, because the dissatisfied declared they would not submit their matters to you as a council," as long as you would, and did, notwithstanding take the matter into your hands as a council, to try the cause, finally to determine and issue it, and act and execute according to your own judgment, whether they would or no? And therefore how does this alter the case as to the reason why it should be public? If a criminal should be arraigned before a court of civil judicature, and should plead against the jurisdiction of the court, and refuses, as far as in him lies, to submit his cause to them, but his</w:t>
      </w:r>
    </w:p>
    <w:p>
      <w:pPr>
        <w:pStyle w:val="SourcePage"/>
      </w:pPr>
      <w:r>
        <w:t xml:space="preserve">[p. 139]</w:t>
      </w:r>
    </w:p>
    <w:p>
      <w:pPr>
        <w:pStyle w:val="BodyText"/>
      </w:pPr>
      <w:r>
        <w:t xml:space="preserve">plea is altogether disallowed, and they, notwithstanding, resolutely go on, and hear witnesses, and judge him, and pass sentence upon him, and execute him, would that be a sufficient reason why the trial must be in strict privacy, and he and others must be shut out from hearing of it? Would not the world cry out of such an appearance of injustice, that he must be executed on a judgment found against him, he, and the world must not know how?</w:t>
      </w:r>
    </w:p>
    <w:p>
      <w:pPr>
        <w:pStyle w:val="BodyText"/>
      </w:pPr>
      <w:r>
        <w:t xml:space="preserve">As to your "appearing Mr. Breck's advocates" in the court, "before you came to me to a result," we ever thought it to be very improper for those that are called to be judges in a cause, to appear to be advocates for the person that is to be tried anywhere at all; and that for this plain reason, because acting as a man's advocate, and being engaged in pleading his cause, naturally tends to give a bias to his mind in his favor.</w:t>
      </w:r>
    </w:p>
    <w:p>
      <w:pPr>
        <w:pStyle w:val="BodyText"/>
      </w:pPr>
      <w:r>
        <w:t xml:space="preserve">With respect to our saying that the reading declarations "on horseback in the street, in the midst of a multitude of people […] to represent Mr. Kirtland</w:t>
      </w:r>
      <w:r>
        <w:rPr>
          <w:rStyle w:val="FootnoteReference"/>
        </w:rPr>
        <w:footnoteReference w:id="244"/>
      </w:r>
      <w:r>
        <w:t xml:space="preserve"> and Mr. Clap […] to be liars," we presume was of the council's ordering, "because done so publicly under their window": you sarcastically say, here our reason is "admirably strong!" Certainly as strong as yours is, p. 79, where only from our being entertained at the tavern where the justices kept, and knowing of their design, you don't only say you presume, but venture boldly to assert, not only that we approved of it, but called in their help, and </w:t>
      </w:r>
      <w:r>
        <w:rPr>
          <w:i/>
          <w:iCs/>
        </w:rPr>
        <w:t xml:space="preserve">got</w:t>
      </w:r>
      <w:r>
        <w:t xml:space="preserve"> 'em to interpose; and much stronger, for the people that especially did this, under your window, were and had been at the house, as waiting on you, in an affair, wherein it is notorious, they were wholly under your direction: but however,</w:t>
      </w:r>
    </w:p>
    <w:p>
      <w:pPr>
        <w:pStyle w:val="BodyText"/>
      </w:pPr>
      <w:r>
        <w:t xml:space="preserve">In pp. 67 and 68, you most strenuously assert, that this was without your ordering or knowledge; we will therefore let you know what reason we have to think that what we have supposed of you in this matter is the truth; and first, we have the following testimony of a person that is of neither of the parties concerned, for he don't belong to the precinct.</w:t>
      </w:r>
    </w:p>
    <w:p>
      <w:pPr>
        <w:pStyle w:val="BlockQuote"/>
      </w:pPr>
      <w:r>
        <w:t xml:space="preserve">These may certify, that I the subscriber, on the ninth day of October 1735, being at the house of Mr. John Worthington in Springfield, in company with Ensign Ebenezer Warriner</w:t>
      </w:r>
      <w:r>
        <w:rPr>
          <w:rStyle w:val="FootnoteReference"/>
        </w:rPr>
        <w:footnoteReference w:id="245"/>
      </w:r>
      <w:r>
        <w:t xml:space="preserve"> and others, I well remember there came in a person of that precinct,</w:t>
      </w:r>
    </w:p>
    <w:p>
      <w:pPr>
        <w:pStyle w:val="SourcePage"/>
      </w:pPr>
      <w:r>
        <w:t xml:space="preserve">[p. 140]</w:t>
      </w:r>
    </w:p>
    <w:p>
      <w:pPr>
        <w:pStyle w:val="BodyText"/>
      </w:pPr>
      <w:r>
        <w:t xml:space="preserve">and desired the people to go up to Madam Brewer's: I asked the person, who desired them to go up there? The person replied "The gentlemen of the council." I further asked him whether the people universally, or only of that precinct were desired? The person replied, "Anybody and everybody that would": but I remember I thought the person was mistaken, and told my company I would not go; but I told Ensign Warriner he might, for he belonged to the precinct, to which I thought the invitation was confined: he replied he had no business there, and would not go up: but I observed many people, upon the invitation did leave the house in order to go there: soon after which I went down street, when I came in sight of Madam Brewer's house, I saw a concourse of people before the door. This is the truth, according to the best of my remembrance.</w:t>
      </w:r>
    </w:p>
    <w:p>
      <w:pPr>
        <w:pStyle w:val="BodyText"/>
      </w:pPr>
      <w:r>
        <w:t xml:space="preserve">Jonathan Stebbins.</w:t>
      </w:r>
    </w:p>
    <w:p>
      <w:pPr>
        <w:pStyle w:val="BlockQuote"/>
      </w:pPr>
      <w:r>
        <w:t xml:space="preserve">I the subscriber being at the house of Mr. John Worthington, in company with the above subscriber, Jonathan Stebbins, well remember the things as above related.</w:t>
      </w:r>
    </w:p>
    <w:p>
      <w:pPr>
        <w:pStyle w:val="BodyText"/>
      </w:pPr>
      <w:r>
        <w:t xml:space="preserve">Ebenezer Warriner.</w:t>
      </w:r>
    </w:p>
    <w:p>
      <w:pPr>
        <w:pStyle w:val="BodyText"/>
      </w:pPr>
      <w:r>
        <w:t xml:space="preserve">And besides, one of your own party, or on Mr. Breck's side, being one of the persons that came up from Windham, to testify for Mr. Breck, and one of them whose testimonies were at that time so publicly read, and was therefore admitted amongst you to know your private consultations and conclusions, declares as follows.</w:t>
      </w:r>
    </w:p>
    <w:p>
      <w:pPr>
        <w:pStyle w:val="BlockQuote"/>
      </w:pPr>
      <w:r>
        <w:t xml:space="preserve">When I was at Springfield in October 1735, the ordination council then being there; the evening after Mr. Breck was apprehended, I, and the other witnesses, who went to testify in Mr. Breck's favor, were desired by the council to write our evidences that night; and produce them before the council the next morning, which we did, and carried them to the council; the Rev. Messrs. Kirtland and Clap, and the other witnesses, having that morning taken away the papers they delivered to the council the day before; the Rev. Moderator Mr. Cooper, told us that he thought it not proper that our evidences should be given in to the council; but thought it best they should be read before the church; not where the council were sitting, but in some other room. Before we were gone out of the chamber, somebody said to the moderator, "I believe there are others who would be glad to hear them; would it not be best to stay</w:t>
      </w:r>
    </w:p>
    <w:p>
      <w:pPr>
        <w:pStyle w:val="SourcePage"/>
      </w:pPr>
      <w:r>
        <w:t xml:space="preserve">[p. 141]</w:t>
      </w:r>
    </w:p>
    <w:p>
      <w:pPr>
        <w:pStyle w:val="BodyText"/>
      </w:pPr>
      <w:r>
        <w:t xml:space="preserve">till notice may be given them?" The moderator answered, "Very well; I believe it would be best; it is no matter how many hear them." The man went away immediately, I suppose to give notice, and while they waited for the coming of the people, somebody said in the council chamber, "There will not be room in the other chamber for the people that will come, would it not be best to read them first in the other chamber to the church; and to read them abroad to the people when they are gathered together?" Mr. Cooper answered, "Very well, I believe it will be best to do so." Accordingly they were read in the other chamber to the church, and after the people came they were read before the door, as the </w:t>
      </w:r>
      <w:r>
        <w:rPr>
          <w:i/>
          <w:iCs/>
        </w:rPr>
        <w:t xml:space="preserve">Hampshire Narrative</w:t>
      </w:r>
      <w:r>
        <w:t xml:space="preserve"> sets it forth.</w:t>
      </w:r>
    </w:p>
    <w:p>
      <w:pPr>
        <w:pStyle w:val="BodyText"/>
      </w:pPr>
      <w:r>
        <w:t xml:space="preserve">Ezra Kingsley.</w:t>
      </w:r>
    </w:p>
    <w:p>
      <w:pPr>
        <w:pStyle w:val="BodyText"/>
      </w:pPr>
      <w:r>
        <w:t xml:space="preserve">Whether you ordered that circumstance of the reading those testimonies, viz. its being done on horseback or no, yet by this, the reading of them in so public a manner, as that it should be done before both the church and others, was by your advice. But you say you "can assure us, if we will give credit to you, that let it be done where it would, it was not only without the council's order but without their knowledge." Here you assert, that not only the place of the thing, but the very thing itself, let the place be where it would, was without your ordering, or your knowledge. Here we leave it with yourself to make reflections; we don't desire that anybody should put a worse construction on this, than the best that the case will allow: you probably had something when you wrote this, with which you might solve the matter with your own conscience; it may be, that in giving this advice you did not formally act as a council, and so could assert that it was not of the council's ordering or knowledge: what your subterfuge is, we know not, but leave it with you to consider, whether if the case was as this friend of yours represents, there could be any that could be honorable or warrantable?</w:t>
      </w:r>
    </w:p>
    <w:p>
      <w:pPr>
        <w:pStyle w:val="BodyText"/>
      </w:pPr>
      <w:r>
        <w:t xml:space="preserve">And we would also entreat you to consider the nature of the thing itself, viz. your advising to the public reading of those testimonies, in order to represent those gentlemen to be liars; 'tis true the manner of its being done, viz. on horseback was odd, but its being done so publicly, without any opportunity given to the gentlemen to be present to speak for themselves, is all that is of consequence in the affair, whether on horseback or on foot.</w:t>
      </w:r>
    </w:p>
    <w:p>
      <w:pPr>
        <w:pStyle w:val="BodyText"/>
      </w:pPr>
      <w:r>
        <w:t xml:space="preserve">And besides, in p. 82, you yourself allow two of those gentlemen to be "ministers of the gospel, of an established character and reputation,"</w:t>
      </w:r>
    </w:p>
    <w:p>
      <w:pPr>
        <w:pStyle w:val="SourcePage"/>
      </w:pPr>
      <w:r>
        <w:t xml:space="preserve">[p. 142]</w:t>
      </w:r>
    </w:p>
    <w:p>
      <w:pPr>
        <w:pStyle w:val="BodyText"/>
      </w:pPr>
      <w:r>
        <w:t xml:space="preserve">and say you "gave […] credit to their testimonies" as such, and yet advise to the public reading of declarations of some persons to represent them to be liars: what end could you have in this? Is it becoming of ministers of Jesus Christ, gathered together in his name, to promote the peace and holiness of his kingdom, openly to represent to the multitude concerning ministers of the gospel, that they are liars, and yet at the same time own 'em to be men of honor and fidelity, and that their testimonies are good, and declare that you allowed them to be so! By your own account, your end could not be to weaken or invalidate their testimonies in this affair (and indeed you expressly say it, p. 83), or in any wise to help Mr. Breck's cause; for you say you allowed their testimonies to be good in that cause, and did lay all the weight upon 'em that was due to such testimonies.</w:t>
      </w:r>
    </w:p>
    <w:p>
      <w:pPr>
        <w:pStyle w:val="BodyText"/>
      </w:pPr>
      <w:r>
        <w:t xml:space="preserve">You say, p. 69, that it "makes it look still worse in us," that we should mention this young gentleman's reading those testimonies, to represent Mr. Kirtland and Mr. Clap to be liars, that these gentlemen notwithstanding, "a week or two after, assisted in his ordination."</w:t>
      </w:r>
      <w:r>
        <w:rPr>
          <w:rStyle w:val="FootnoteReference"/>
        </w:rPr>
        <w:footnoteReference w:id="246"/>
      </w:r>
      <w:r>
        <w:t xml:space="preserve"> 'Tis true, those reverend ministers, though so abused by this young gentleman, did exercise an admirable spirit of meekness in this affair; for some of the people that he was settling amongst were exceedingly disgusted at it. And had Mr. Clap been disposed to resent it he could have hurt his interest there; but on the contrary he labored very much to quiet the people's minds, and to pacify them towards him. And when he was discoursed with about it he did not justify what he had done; and those gentlemen assisted in his ordination. And we can't see that their moderation and good temper in so easily passing over the injury, can reflect any blame upon us, for reciting a fact so publicly transacted.</w:t>
      </w:r>
    </w:p>
    <w:p>
      <w:pPr>
        <w:pStyle w:val="BodyText"/>
      </w:pPr>
      <w:r>
        <w:t xml:space="preserve">Whereas we speak of it, in our </w:t>
      </w:r>
      <w:r>
        <w:rPr>
          <w:i/>
          <w:iCs/>
        </w:rPr>
        <w:t xml:space="preserve">Defense</w:t>
      </w:r>
      <w:r>
        <w:t xml:space="preserve">, as a "thing that shows the prejudice and violence of the gentlemen of that party," that they intercepted, broke open and published in the </w:t>
      </w:r>
      <w:r>
        <w:rPr>
          <w:i/>
          <w:iCs/>
        </w:rPr>
        <w:t xml:space="preserve">Gazette</w:t>
      </w:r>
      <w:r>
        <w:t xml:space="preserve">, "a private letter of a person of distinction to his friend" (meaning a letter of the reverend rector of Yale College to Mr. Williams of Longmeadow), you say that this "needs want, as many of our stories unhappily do, the needful circumstances of truth," because none of you of the council ever intercepted it, or broke it open; but if it be so, is that an evidence that none of the party did it.</w:t>
      </w:r>
    </w:p>
    <w:p>
      <w:pPr>
        <w:pStyle w:val="SourcePage"/>
      </w:pPr>
      <w:r>
        <w:t xml:space="preserve">[p. 143]</w:t>
      </w:r>
    </w:p>
    <w:p>
      <w:pPr>
        <w:pStyle w:val="BodyText"/>
      </w:pPr>
      <w:r>
        <w:t xml:space="preserve">We used the word "party" here, and not "council," for that very end that it might take in, both the interceptor and the publisher. You say you "had not the least thought of its being intercepted or broken open, till the </w:t>
      </w:r>
      <w:r>
        <w:rPr>
          <w:i/>
          <w:iCs/>
        </w:rPr>
        <w:t xml:space="preserve">Narrative</w:t>
      </w:r>
      <w:r>
        <w:t xml:space="preserve"> told you of it": if it be so, 'tis very strange; you were long before that told of it in the </w:t>
      </w:r>
      <w:r>
        <w:rPr>
          <w:i/>
          <w:iCs/>
        </w:rPr>
        <w:t xml:space="preserve">Boston Gazette</w:t>
      </w:r>
      <w:r>
        <w:t xml:space="preserve"> of December 1, wherein the injuriousness of exposing a letter so stolen, was insisted on. But if it was so, and was as you "solemnly declare," that "not one of you knew from whom nor by whom it came," certainly then you ought not to have exposed it as the rector's, to his reproach; for if the case was so, you knew not but that it was a mere forgery. Why would you suffer your hands to touch goods that were brought to you after such a manner, that you knew were none of your own, but saw that they came with another man's mark upon them, as the original owner, and knew not how they were gotten from him? Was it worthy of a minister of the gospel, under such circumstances, before ever he knew, or had made any inquiry, to take them into his house, and into his own possession, and improve them to his own purposes, and to the prejudice of the original owner? Is this, reverend sir, becoming of your office and character? But you say that you never published it, and then, to prove it, you insert an extract of that part of the </w:t>
      </w:r>
      <w:r>
        <w:rPr>
          <w:i/>
          <w:iCs/>
        </w:rPr>
        <w:t xml:space="preserve">Boston Gazette</w:t>
      </w:r>
      <w:r>
        <w:t xml:space="preserve"> that was referred to, whereby it appears that only some parts of the letter were published, with interspersed reflections, publicly to ridicule it: but is not this a miserable foundation to cry out of untruth upon? 'Tis true you did not till now publish the whole letter, but han't you exposed the letter, and abused the author in public in a greater degree, than if you had merely done that? You have picked out some particular parts of the letter, that you supposed most for your purpose of rendering the author ridiculous in the eye of the world, and have not only published, but in a fleering, insulting manner, derided and descanted on those passages: the fact that you have been guilty of, is the same in kind and denomination with what we have charged you with; those of that party han't only intercepted and broke open, but also published in the </w:t>
      </w:r>
      <w:r>
        <w:rPr>
          <w:i/>
          <w:iCs/>
        </w:rPr>
        <w:t xml:space="preserve">Gazette</w:t>
      </w:r>
      <w:r>
        <w:t xml:space="preserve">. If a company or set of men, made up of some that had stolen a parcel of goods, and others that were partakers with them, should be discovered in selling of them, and somebody should say the company were guilty, not only of stealing but selling the stolen goods, would it not be thought ridiculous in them, to cry out of slander and a breach of the ninth commandment, on no better pretense than only that they had not yet sold 'em all? You seem to desire that it should be much taken notice of by your readers, that we say that therein the gentlemen</w:t>
      </w:r>
    </w:p>
    <w:p>
      <w:pPr>
        <w:pStyle w:val="SourcePage"/>
      </w:pPr>
      <w:r>
        <w:t xml:space="preserve">[p. 144]</w:t>
      </w:r>
    </w:p>
    <w:p>
      <w:pPr>
        <w:pStyle w:val="BodyText"/>
      </w:pPr>
      <w:r>
        <w:t xml:space="preserve">of the party have done that in the face of the world as glorying in it, which common knaves and ruffians, when they do, do privately and keep secret, as being ashamed of it: as we said then, so we say now and appeal to all gentlemen and all Christians, whether or no it be anything more than a just reflection? Or, whether the expressions are at all harsh for such an act? You yourself "acknowledge such an act deserves to be had in detestation and abhorrence": and though we did not charge it on any of the council then, yet while you are declaiming against us for charging you with it, you immediately show us and the world, that you are not afraid nor ashamed to have it true of you; but do it in the face of the world, and glory in it now, when you do fully know it to be a stolen letter. You seem to pretend that you publish it in your own vindication, to show the world that all of it was not contained in the </w:t>
      </w:r>
      <w:r>
        <w:rPr>
          <w:i/>
          <w:iCs/>
        </w:rPr>
        <w:t xml:space="preserve">Gazette</w:t>
      </w:r>
      <w:r>
        <w:t xml:space="preserve">, wherein we say it was published; and may perhaps be ready to justify yourself with that, viz. that we, by abusively representing that you had published the letter, made it needful for you to publish it, to show that you had not: but supposing we have herein abused you, does that give you warrant so greatly to abuse another man, that was not concerned in that abuse? Supposing the author of that letter himself, had by some injurious reproaches cast on you, rendered it needful that the letter should be published in your vindication, though to his disgrace; yet, will your taking this advantage agree with your severe and bitter charges of us for publishing Mr. Clap's testimony, that was not stolen, but our own (wherein was something to Mr. Breck's discredit) which was done upon a like reason?</w:t>
      </w:r>
    </w:p>
    <w:p>
      <w:pPr>
        <w:pStyle w:val="BodyText"/>
      </w:pPr>
      <w:r>
        <w:t xml:space="preserve">But the misrepresentation and abuse you pretend, that you publish the letter to vindicate yourself from, is ours and not his, which renders the thing much more aggravated: you own that the intercepting and opening a private letter is a detestable thing; but certainly the publishing such a letter to the world, when you know it to be such a one, is more detestable: wherein consists the dishonesty of a person's breaking such a letter open, but that thereby he makes it known to one that had no right to know it, and that the author did not design should know it? But he that publishes it, don't only make it known to one that had no right to know it, but to hundreds, he exposes it to the world.</w:t>
      </w:r>
    </w:p>
    <w:p>
      <w:pPr>
        <w:pStyle w:val="BodyText"/>
      </w:pPr>
      <w:r>
        <w:t xml:space="preserve">And besides, you say, p. 70, that "every man of you do solemnly declare, to all that will give you the credit of men of common honesty and truth," that "a copy of a certain letter was brought to Boston, but not one of you knows from whom, or by whom it came": so that you knew not who took the copy, whether he was a faithful person or no,</w:t>
      </w:r>
    </w:p>
    <w:p>
      <w:pPr>
        <w:pStyle w:val="SourcePage"/>
      </w:pPr>
      <w:r>
        <w:t xml:space="preserve">[p. 145]</w:t>
      </w:r>
    </w:p>
    <w:p>
      <w:pPr>
        <w:pStyle w:val="BodyText"/>
      </w:pPr>
      <w:r>
        <w:t xml:space="preserve">and how often it was transcribed, nor how much it was altered and corrupted, nor how much the author is abused in the copy; and yet you venture to publish it as his, on purpose to render him contemptible, introducing it with such a fleer as this, "as they say it came from a person of distinction, so we judge it to be a letter of distinction": and indeed the author is exceedingly abused in the copy, it being false in no less than thirteen places; and there are some very great errors in it: if you exercised reason, you could not but be sensible that it was not a true copy; for though you often laugh at our calling the author a "person of distinction," yet you must think that he knows how to write better English than that copy, which in some part of it is gross nonsense.</w:t>
      </w:r>
    </w:p>
    <w:p>
      <w:pPr>
        <w:pStyle w:val="BodyText"/>
      </w:pPr>
      <w:r>
        <w:t xml:space="preserve">Thus, reverend sir, you are pleased to vaunt yourself, and glory before the world, in such an abuse of your fellow creatures and brethren, and violation of all honor and justice, that you may have the glory of striking the hardest blows.</w:t>
      </w:r>
    </w:p>
    <w:p>
      <w:pPr>
        <w:pStyle w:val="BodyText"/>
      </w:pPr>
      <w:r>
        <w:t xml:space="preserve">In pp. 75—76, you say, with respect to this reverend gentleman that you have so abused, "if neither his being there (at Springfield) nor his conduct there, needs an excuse, why do these gentlemen go about to make one for him?" Wherein lies your argument here? Is it not this, viz. that if the rector's being there, nor his conduct there, was indeed not blamable, why do we, when we heard he was blamed, go to show that he was not blamable? But then in the following lines of the seventy-sixth page, you undertake to show wherein it was blamable; and in order to that you say, in lines 5—7, "He might, and no doubt did, make a visit to his reverend father at Hatfield, but we know a great part of his time was spent at Northampton and Springfield." Here it is insinuated, that he spent considerable time at Northampton with the justices: we suppose you ventured upon this on mere conjecture; for in truth he rarely has spent so little time among his relations at Northampton when he came into this part of the country, and saw but one of the justices, viz. his uncle Stoddard,</w:t>
      </w:r>
      <w:r>
        <w:rPr>
          <w:rStyle w:val="FootnoteReference"/>
        </w:rPr>
        <w:footnoteReference w:id="247"/>
      </w:r>
      <w:r>
        <w:t xml:space="preserve"> with whom he spent but about half an hour. In lines 7—8, you say, "Especially at the latter place, where he was more than once." And why is this put in among the rest of your arguments to prove the rector to be blamable, unless it be to insinuate to your readers that are ignorant of the situation of the towns here (which are far the greater part of your readers) that he came to Springfield</w:t>
      </w:r>
    </w:p>
    <w:p>
      <w:pPr>
        <w:pStyle w:val="SourcePage"/>
      </w:pPr>
      <w:r>
        <w:t xml:space="preserve">[p. 146]</w:t>
      </w:r>
    </w:p>
    <w:p>
      <w:pPr>
        <w:pStyle w:val="BodyText"/>
      </w:pPr>
      <w:r>
        <w:t xml:space="preserve">more than once to concern himself in this business, whereas person can't come from New Haven to Hatfield, in the common road, and return again, without being more than once at Springfield the road being through Springfield. You say, lines 10—12, "We can hardly think he came as other gentlemen do to an ordination, when the week before, he could confidently give out at Springfield, there would be no ordination, or there should be none." This we suppose is said on mere hearsay, and without any manner of foundation in fact; the person that you thus charge declares, that he only rode through the town, and called at no house, and spake with no person from Mr. Williams' of Longmeadow, till he got to the tavern at Chicopee, six miles above the town, where he called to oat his horse, and spoke with no person there but a little girl that was in the house: and declares furthermore, that he not only gave out no such thing as you charge him with, viz. that there would be no ordination, but did not so much as think so; but on the contrary, that he supposed no other, but that you would ordain Mr. Breck as you intended. Lines 12—14, you say, "Some others of Connecticut that were with him there, could give out the same." Whereas there was nobody with him at that time, but only his son that came to wait upon him. In lines 19—23, you say, "And whether he did not urge the serving the warrant upon that part of the council that did not belong to the county, let the gentleman who refused to consent to its being served, be inquired of."</w:t>
      </w:r>
      <w:r>
        <w:rPr>
          <w:rStyle w:val="FootnoteReference"/>
        </w:rPr>
        <w:footnoteReference w:id="248"/>
      </w:r>
      <w:r>
        <w:t xml:space="preserve"> Here again we suppose nothing but conjecture is your foundation; the reverend rector declares that there was no such thing in fact, and the gentleman you direct to inquire of declares himself abused, and that he has given no foundation for you to insinuate as if there was. In lines 23, etc. you proceed, "When Mr. Breck was taken from the council into the public townhouse, and treated after the manner he was, did not Mr. Rector Williams sit there with a singular air of pleasure in his countenance." When persons are publicly reproached for the air of their countenance, the charge is of such a nature, that let it be never so groundless, no man living is under capacity to vindicate himself from it; it depending on the eye and</w:t>
      </w:r>
    </w:p>
    <w:p>
      <w:pPr>
        <w:pStyle w:val="SourcePage"/>
      </w:pPr>
      <w:r>
        <w:t xml:space="preserve">[p. 147]</w:t>
      </w:r>
    </w:p>
    <w:p>
      <w:pPr>
        <w:pStyle w:val="BodyText"/>
      </w:pPr>
      <w:r>
        <w:t xml:space="preserve">judgment (and oftentimes the disposition) of spectators, what an air a man appears with: but others that saw the rector, observed no manner of ground for such a reproach to be cast upon him. Lines 28, etc. you say, "And did he not faithfully attend at Springfield till the business was so far over, that the warrant was signed to send him to Connecticut, then he rode away a little before, no doubt to prepare him a suitable reception in that colony, and to do, as that person of distinction did, who wrote the letter from New Haven to Longmeadow." Here 'tis implied that the rector went to Connecticut before Mr. Breck, and what a dark hint is here, as though you know of something that he did going before Mr. Breck to Connecticut, to prepare him a reception in that government, that you forbear to tell the world! When indeed you have ventured upon all this reproach of this gentleman, whom you by way of mockery call a "person of distinction," wholly upon a mere guess of your own, that he did go to Connecticut before Mr. Breck, and that he might probably do something there that he might be ashamed of; when indeed he did not go to Connecticut before Mr. Breck, he never went out of town that night, but lodged at Mr. Williams' of Longmeadow: so many things have you asserted and insinuated that are contrary to fact, in this one page! On this occasion we would again pray you to reflect on what you said of us, pp. 13—14, where charging us with "an evil and bitter, an uncharitable and unchristian temper and spirit," you say, "Such a spirit sufficiently discovers itself in many passages of their book, and in divers of the stories they tell… of particular persons,… which, if they had more of truth in them, yet don't enter into the merits of the cause, and the whole design of them must be only to fix, as far as they could do it, a mark of dishonor and disgrace where they would have it worn." How do these stories, which you with so much triumphing and insult tell about the rector, enter into the merits of the cause in dispute between us, when you own at the bottom of the page, we ben't concerned in them, and say, p. 75, that you "never blamed" us for his being there, "nor so much as heard us blamed"? You have conjectured that the rector urged "the serving a warrant" upon you, and we would desire you to consider whether you have not allowed and manifested in your book, a great spirit of revenge towards him for it.</w:t>
      </w:r>
    </w:p>
    <w:p>
      <w:pPr>
        <w:pStyle w:val="BodyText"/>
      </w:pPr>
      <w:r>
        <w:t xml:space="preserve">Having, for a little while, done with the rector, you in the next place fall upon us, and blame us again for "refusing to give you a friendly meeting, and standing aloof from you when you came into the county," though so contrary to fact, as we have already shown; and then you</w:t>
      </w:r>
    </w:p>
    <w:p>
      <w:pPr>
        <w:pStyle w:val="SourcePage"/>
      </w:pPr>
      <w:r>
        <w:t xml:space="preserve">[p. 148]</w:t>
      </w:r>
    </w:p>
    <w:p>
      <w:pPr>
        <w:pStyle w:val="BodyText"/>
      </w:pPr>
      <w:r>
        <w:t xml:space="preserve">undertake to show how we have "set up a jurisdiction over the First Church in Springfield," and "have invaded the rights of a congregational church, and are chargeable with no small degree of injurious ness, usurpation and tyranny." And here in the first place, as a proof of this, you charge us again with taking the affair of Springfield into our own hands, "without its being referred to us by that church"; which we have particularly answered already: and nextly you say, we "endeavored to keep the case in the hands of the Association, and bring the church at Springfield under a necessity to submit to our judgment": to prove this you rehearse part of a letter, sent from one of us to the Rev. Mr. Cooper: and we beg of you, sir, with some seriousness, to consider how you have abused the Association and the author, in your citation of that letter: that you may so do we will now set before your eyes, your citation and the original together, where the words you have suppressed in the original are distinguished by an Italian character.</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rPr>
        <w:tc>
          <w:tcPr>
            <w:tcW w:type="dxa" w:w="4680"/>
            <w:vAlign w:val="center"/>
          </w:tcPr>
          <w:p>
            <w:pPr>
              <w:pStyle w:val="TableText"/>
            </w:pPr>
            <w:r>
              <w:rPr>
                <w:b w:val="false"/>
                <w:bCs w:val="false"/>
              </w:rPr>
              <w:t xml:space="preserve">Your citation.</w:t>
            </w:r>
          </w:p>
        </w:tc>
        <w:tc>
          <w:tcPr>
            <w:tcW w:type="dxa" w:w="4680"/>
            <w:vAlign w:val="center"/>
          </w:tcPr>
          <w:p>
            <w:pPr>
              <w:pStyle w:val="TableText"/>
            </w:pPr>
            <w:r>
              <w:rPr>
                <w:b w:val="false"/>
                <w:bCs w:val="false"/>
              </w:rPr>
              <w:t xml:space="preserve">The original.</w:t>
            </w:r>
          </w:p>
        </w:tc>
      </w:tr>
      <w:tr>
        <w:trPr>
          <w:cantSplit/>
        </w:trPr>
        <w:tc>
          <w:tcPr>
            <w:tcW w:type="dxa" w:w="4680"/>
            <w:vAlign w:val="center"/>
          </w:tcPr>
          <w:p>
            <w:pPr>
              <w:pStyle w:val="TableText"/>
            </w:pPr>
            <w:r>
              <w:rPr>
                <w:b w:val="false"/>
                <w:bCs w:val="false"/>
              </w:rPr>
              <w:t xml:space="preserve">It is an odd thing that the case of a candidate, brought before an association, should be wrested out of their hands (</w:t>
            </w:r>
            <w:r>
              <w:rPr>
                <w:b w:val="false"/>
                <w:bCs w:val="false"/>
                <w:i/>
                <w:iCs/>
              </w:rPr>
              <w:t xml:space="preserve">nam sub judice lis erat</w:t>
            </w:r>
            <w:r>
              <w:rPr>
                <w:b w:val="false"/>
                <w:bCs w:val="false"/>
              </w:rPr>
              <w:t xml:space="preserve">),</w:t>
            </w:r>
            <w:r>
              <w:rPr>
                <w:rStyle w:val="FootnoteReference"/>
              </w:rPr>
              <w:footnoteReference w:id="249"/>
            </w:r>
            <w:r>
              <w:rPr>
                <w:b w:val="false"/>
                <w:bCs w:val="false"/>
              </w:rPr>
              <w:t xml:space="preserve"> under a notion of the privilege that the churches have, to choose their own officers, or of the liberty to choose whom they will to ordain. If the charges against Mr. Breck were heard by our whole Association, and he was cleared by them, things would be like to be easy.</w:t>
            </w:r>
          </w:p>
        </w:tc>
        <w:tc>
          <w:tcPr>
            <w:tcW w:type="dxa" w:w="4680"/>
            <w:vAlign w:val="center"/>
          </w:tcPr>
          <w:p>
            <w:pPr>
              <w:pStyle w:val="TableText"/>
            </w:pPr>
            <w:r>
              <w:rPr>
                <w:b w:val="false"/>
                <w:bCs w:val="false"/>
              </w:rPr>
              <w:t xml:space="preserve">If the charges against Mr. Breck were </w:t>
            </w:r>
            <w:r>
              <w:rPr>
                <w:b w:val="false"/>
                <w:bCs w:val="false"/>
                <w:i/>
                <w:iCs/>
              </w:rPr>
              <w:t xml:space="preserve">fairly</w:t>
            </w:r>
            <w:r>
              <w:rPr>
                <w:b w:val="false"/>
                <w:bCs w:val="false"/>
              </w:rPr>
              <w:t xml:space="preserve"> heard before our whole Association, </w:t>
            </w:r>
            <w:r>
              <w:rPr>
                <w:b w:val="false"/>
                <w:bCs w:val="false"/>
                <w:i/>
                <w:iCs/>
              </w:rPr>
              <w:t xml:space="preserve">to whom they were sent (yea, if you yourself, and one more gentleman of a cool temper, were added to them</w:t>
            </w:r>
            <w:r>
              <w:rPr>
                <w:b w:val="false"/>
                <w:bCs w:val="false"/>
              </w:rPr>
              <w:t xml:space="preserve">), and he were acquitted by them, I believe things would be like to be easy. I can't but think it an odd thing that the case of a candidate brought before an association, should be wrested out of their hands (</w:t>
            </w:r>
            <w:r>
              <w:rPr>
                <w:b w:val="false"/>
                <w:bCs w:val="false"/>
                <w:i/>
                <w:iCs/>
              </w:rPr>
              <w:t xml:space="preserve">nam sub judice lis erat</w:t>
            </w:r>
            <w:r>
              <w:rPr>
                <w:b w:val="false"/>
                <w:bCs w:val="false"/>
              </w:rPr>
              <w:t xml:space="preserve">) under the notion of the privilege the churches have to choose their own officers (</w:t>
            </w:r>
            <w:r>
              <w:rPr>
                <w:b w:val="false"/>
                <w:bCs w:val="false"/>
                <w:i/>
                <w:iCs/>
              </w:rPr>
              <w:t xml:space="preserve">which no minister in this county I believe ever thought of infringing them of</w:t>
            </w:r>
            <w:r>
              <w:rPr>
                <w:b w:val="false"/>
                <w:bCs w:val="false"/>
              </w:rPr>
              <w:t xml:space="preserve">), or of their liberty to choose whom they will to ordain. </w:t>
            </w:r>
            <w:r>
              <w:rPr>
                <w:rStyle w:val="SourcePageInline"/>
                <w:b w:val="false"/>
                <w:bCs w:val="false"/>
              </w:rPr>
              <w:t xml:space="preserve">[p. 149]</w:t>
            </w:r>
            <w:r>
              <w:rPr>
                <w:b w:val="false"/>
                <w:bCs w:val="false"/>
              </w:rPr>
              <w:t xml:space="preserve"> </w:t>
            </w:r>
            <w:r>
              <w:rPr>
                <w:b w:val="false"/>
                <w:bCs w:val="false"/>
                <w:i/>
                <w:iCs/>
              </w:rPr>
              <w:t xml:space="preserve">I will venture still to propose to yourself (since you manifest a desire to visit us in this part of the province), that you, with some other prudent minister would be so good as to come up among us (not as sent by your churches) and endeavor to be peacemakers among us, that you may be entitled to that blessing in</w:t>
            </w:r>
            <w:r>
              <w:rPr>
                <w:b w:val="false"/>
                <w:bCs w:val="false"/>
              </w:rPr>
              <w:t xml:space="preserve"> Matthew 5:9.</w:t>
            </w:r>
          </w:p>
        </w:tc>
      </w:tr>
    </w:tbl>
    <w:p>
      <w:pPr>
        <w:pStyle w:val="BodyText"/>
      </w:pPr>
      <w:r>
        <w:t xml:space="preserve">Now is one of these columns a fair representation of the other? Is there as much of an appearance of the thing that you brought it as a proof of (viz. that we endeavored to keep the case in the hands of the Association, and bring the church of Springfield under a necessity to submit to our judgment), in the one as in the other? Does the spirit of tyranny and usurpation appear on the right hand as it does on the left? You han't only suppressed whole sentences that were against your purpose, but some parts of sentences are left out that you knew, if you had put in, would have defeated the design of your citation, and to conceal the fraud, there is not so much as a mark or stroke with your pen, to signify that anything is wanting, and the following words are joined with nothing but a comma between to make your readers believe that the words are contained as in the original. In such a way as this do you lay the foundation for your great triumph in p. 82: if you had put in these words that you have left out, you could not say with so good a grace as you do, "</w:t>
      </w:r>
      <w:r>
        <w:rPr>
          <w:i/>
          <w:iCs/>
        </w:rPr>
        <w:t xml:space="preserve">risum teneatis amici</w:t>
      </w:r>
      <w:r>
        <w:t xml:space="preserve">":</w:t>
      </w:r>
      <w:r>
        <w:rPr>
          <w:rStyle w:val="FootnoteReference"/>
        </w:rPr>
        <w:footnoteReference w:id="250"/>
      </w:r>
      <w:r>
        <w:t xml:space="preserve"> is this, reverend sir, doing to others as you would that they should do to you?</w:t>
      </w:r>
    </w:p>
    <w:p>
      <w:pPr>
        <w:pStyle w:val="BodyText"/>
      </w:pPr>
      <w:r>
        <w:t xml:space="preserve">The next proof of our usurpation and tyranny that you bring is, that we say in our protestation, "As to yourselves interposing in the affair, it seems to be a breach of that rule, 1 Peter 4:15, and properly </w:t>
      </w:r>
      <w:r>
        <w:rPr>
          <w:i/>
          <w:iCs/>
        </w:rPr>
        <w:t xml:space="preserve">Allotrio Episcopein</w:t>
      </w:r>
      <w:r>
        <w:t xml:space="preserve">,"</w:t>
      </w:r>
      <w:r>
        <w:rPr>
          <w:rStyle w:val="FootnoteReference"/>
        </w:rPr>
        <w:footnoteReference w:id="251"/>
      </w:r>
      <w:r>
        <w:t xml:space="preserve"> which according to the translation in our Bibles, is to be busybodies in other men's matters. To which we say, that we don't think it any evidence of tyranny and usurpation in us, to say that of you that is so manifestly and certainly true of you, as we have already shown this to be: was it not the part of busybodies for you to lay yourselves out to</w:t>
      </w:r>
    </w:p>
    <w:p>
      <w:pPr>
        <w:pStyle w:val="SourcePage"/>
      </w:pPr>
      <w:r>
        <w:t xml:space="preserve">[p. 150]</w:t>
      </w:r>
    </w:p>
    <w:p>
      <w:pPr>
        <w:pStyle w:val="BodyText"/>
      </w:pPr>
      <w:r>
        <w:t xml:space="preserve">be the persons that must be the judges in this case, before ever the was any meeting of the church to apply to anybody, and when others were possessed of it, by being submitted voluntarily to 'em, by all parties concerned? Was it not the part of busybodies, even by your own principles and frequent assertions, for you to thrust yourselves into an affair, in a part of the country an hundred miles off from you, without ever being applied to at all by Springfield Church, under a notion of your being fit persons, and our being unfit? Was it not the part of a busybody in one of you, to come fourscore miles to be a judge in this affair, that was not only never chosen by the church, but actually shut out by their votes? And is it any usurpation and tyranny to tell such busybodies that they are so?</w:t>
      </w:r>
    </w:p>
    <w:p>
      <w:pPr>
        <w:pStyle w:val="BodyText"/>
      </w:pPr>
      <w:r>
        <w:t xml:space="preserve">But the last proof of our usurpation, which you most insist upon and glory in is, that we called in the help of some justices to interpose in this matter: to which we answer, first, if it were so indeed, that we called in the help of the justices and got 'em to interpose, as you say this would show nothing of usurpation, if it be as we think we have proved, that even by congregational principles, you had no business there; for if so, their restraining you was not in opposition to congregational principles, but in defense of them, and also in defense of the public peace, that (it will inevitably follow) you were the disturbers of; and therefore the Rev. Mr. Williams of Hatfield speaking long after with approbation of it, in that passage of a letter of his to Mr. Cooper, which you cite, p. 81, proves no spirit of usurpation in him. Secondly, if some particular ministers of the county had called in the help of the justices, and it were an act of usurpation in them so to do, how does that answer our challenge, which was to show wherein the Association had manifested usurpation in any of their acts, for we in the same place distinguish between what was done in Association and what was done out of Association, by particular persons? Thirdly, if all those facts that you mention of us were true, how do they prove that we called in the help of the justices? You say you know that we came to Springfield; 'tis true we did come: and have you not abundantly insisted on it in your book, how much you desired us to come to have a conference with you: we came according to your desire, and came to the house where you were sitting, and much sought for an opportunity of conferring with you; but could have no other answer from you but that you was busy; and yet this is now brought as an evidence of our tyranny! And supposing it were as you add, that we came to town when the justices did, and that we were in conversation with them from day to day, and that it be</w:t>
      </w:r>
    </w:p>
    <w:p>
      <w:pPr>
        <w:pStyle w:val="SourcePage"/>
      </w:pPr>
      <w:r>
        <w:t xml:space="preserve">[p. 151]</w:t>
      </w:r>
    </w:p>
    <w:p>
      <w:pPr>
        <w:pStyle w:val="BodyText"/>
      </w:pPr>
      <w:r>
        <w:t xml:space="preserve">manifest by Mr. Williams' letter, that he knew of the design of the justices, and that these things were indeed said, that you say were said by one and another of us, p. 81, what do all these things prove if true, but that when we knew of the design of the justices, we manifested an approbation of it? Which is all you yourself pretend to prove by them, when you come to draw your consequence: but is this the same thing with "getting some in civil authority to interpose," as you positively change us, p. 82? Fourthly, those facts you mention are not true: you say we "came to Springfield when the justices did." This is a mistake, for we did not come there the same day: you add further, that we "were in conversation, if not in consult with them, and the dissatisfied party from day to day." And all the foundation there is for this is, that while we were in town, both we and the justices kept together at the public tavern, where strangers used to keep that had not friends in town to entertain them.</w:t>
      </w:r>
    </w:p>
    <w:p>
      <w:pPr>
        <w:pStyle w:val="BodyText"/>
      </w:pPr>
      <w:r>
        <w:t xml:space="preserve">You say, p. 81, that one of us said the evening before, "Tomorrow is Wednesday, and mark my words, the town of Springfield will be in the greatest convulsion it was ever in since it was a town." This we are all of us ignorant of: indeed there was something said that we are ready to suppose the story might arise from; but if so, 'tis exceedingly altered and added to. In the following sentence you say, "The same gentleman […] when the coming up of the council the second time was mentioned in conversation, said, 'If they do, the jail is the fittest place for them,'" if you "are not misinformed." This it seems you have charged on mere hearsay, and the report is without any manner of foundation in fact that any of us know of. And another thing in the following sentence you say you know, that another of us, soon after the taking of Mr. Breck, could go "where a number that had been engaged in the affair were together, and say […], 'Well gentlemen, we have had a fine ordination today!'" But how, sir, did you know it: there has been such a report amongst those of your party of Mr. Williams of Longmeadow; but he declares he knows nothing of it, and is as well satisfied that he never said any such thing, or anything of such a nature or look, as he can be of a negative: the Rev. Mr. Reynolds, that was with him at the time when it is reported he said this, says also that he is confident there was no such thing said, for he knows Mr. Williams at that time, in all he said and did, appeared exceeding remote from any such thing; and besides, particular inquiry has been made of the gentlemen that were present, and none of them can remember anything of that nature. But how injurious is it in you, sir, to labor to render our names a</w:t>
      </w:r>
    </w:p>
    <w:p>
      <w:pPr>
        <w:pStyle w:val="SourcePage"/>
      </w:pPr>
      <w:r>
        <w:t xml:space="preserve">[p. 152]</w:t>
      </w:r>
    </w:p>
    <w:p>
      <w:pPr>
        <w:pStyle w:val="BodyText"/>
      </w:pPr>
      <w:r>
        <w:t xml:space="preserve">reproach, by publishing such things to the world, on no other foundation than mere hearsay? Han't you lived long enough in the world to know that common fame and flying report is a most uncertain thing? And would not you look upon that minister very much to blame that did not reprove the spreading abroad in a neighborhood, ill reports that he hears of a neighbor, only on such a foundation? And surely then, ministers of the gospel themselves should not print and publish ill reports, and that of ministers of the gospel, to render 'em ridiculous, on no other ground! The injuriousness of it further appears by this, that a man has no way to defend himself from hearsay and flying report, let him be never so innocent, it is like the wind, he knows not where to find the source of it, and 'tis in vain to fight against it. And how do you exclaim against us, p. 19, for publishing things without sufficient evidence? And say our haste and warmth carried us beyond it. Such a course do you take to answer our challenge, to show wherein our Association has usurped, and manifest that you think you do it so effectually, as to be enough to set your readers into an incontinent laughter!</w:t>
      </w:r>
    </w:p>
    <w:p>
      <w:pPr>
        <w:pStyle w:val="BodyText"/>
      </w:pPr>
      <w:r>
        <w:t xml:space="preserve">Fifthly, you have not only not proved that we got the justices to interpose, but in fact we did not; we never put any such thing into their heads; it was no proposal, or invention, or thought of ours, nor of anyone of us, nor was anything acted by them as being moved or put forward by any of us: yea several of us disliked it, and particularly Mr. Williams of Longmeadow, that you do more abundantly load with charges of the contrary, and say you know he said as in p. 81, "We have had a fine ordination today!" He was known to dislike such a method, insomuch that the party that opposed Mr. Breck were shy of acquainting him with their designs in this matter.</w:t>
      </w:r>
    </w:p>
    <w:p>
      <w:pPr>
        <w:pStyle w:val="BodyText"/>
      </w:pPr>
      <w:r>
        <w:t xml:space="preserve">Besides the arguments of the usurpation of our Association here, there is another thing you mention, p. 4; as an argument of it you say, "We find frequent mention in their </w:t>
      </w:r>
      <w:r>
        <w:rPr>
          <w:i/>
          <w:iCs/>
        </w:rPr>
        <w:t xml:space="preserve">Narrative</w:t>
      </w:r>
      <w:r>
        <w:t xml:space="preserve">, of their Association, its meetings, breaking up, committee, votes, and doings." What can you mean by this? Is it an argument of usurpation in us, that we call ourselves an Association? As if congregational divines were strangers to such a term, when Dr. Cotton Mather, whom you cite as such an one, often uses the term in his </w:t>
      </w:r>
      <w:r>
        <w:rPr>
          <w:i/>
          <w:iCs/>
        </w:rPr>
        <w:t xml:space="preserve">Ratio Disciplinæ</w:t>
      </w:r>
      <w:r>
        <w:t xml:space="preserve">, and approves the thing as here practiced, as has been already shown; and you yourselves in Boston call yourselves so, as you have given an account, p. 87. And is it any argument of usurpation that we meet, and when we have met break up again? Or that we have doings, and don't do nothing when we</w:t>
      </w:r>
    </w:p>
    <w:p>
      <w:pPr>
        <w:pStyle w:val="SourcePage"/>
      </w:pPr>
      <w:r>
        <w:t xml:space="preserve">[p. 153]</w:t>
      </w:r>
    </w:p>
    <w:p>
      <w:pPr>
        <w:pStyle w:val="BodyText"/>
      </w:pPr>
      <w:r>
        <w:t xml:space="preserve">meet? Or that we signify our minds by votes? Or that we have in some cases chosen a committee? As if any voluntary society may not choose a committee to serve the rest and act for their benefit!</w:t>
      </w:r>
    </w:p>
    <w:p>
      <w:pPr>
        <w:pStyle w:val="BodyText"/>
      </w:pPr>
      <w:r>
        <w:t xml:space="preserve">In pp. 82—83, you say, "That Mr. Lasel</w:t>
      </w:r>
      <w:r>
        <w:rPr>
          <w:rStyle w:val="FootnoteReference"/>
        </w:rPr>
        <w:footnoteReference w:id="252"/>
      </w:r>
      <w:r>
        <w:t xml:space="preserve"> declares that when Mr. Clap came to him […] to get his testimony, he would have had it run in such terms as he could not in conscience subscribe to; and when he told him how his evidence must run, if he gave one at all, then his evidence was no longer desired." We have inquired of Mr. Clap about this matter, and he informs us that he never went to Mr. Lasel to get him to give in any evidence at all, and that the only paper he desired him to subscribe, was a paper containing his discourse with Mr. Manning and others, when the said Lasel was present, of which there is some account in our </w:t>
      </w:r>
      <w:r>
        <w:rPr>
          <w:i/>
          <w:iCs/>
        </w:rPr>
        <w:t xml:space="preserve">Narrative</w:t>
      </w:r>
      <w:r>
        <w:t xml:space="preserve">, pp. 60, 65.</w:t>
      </w:r>
    </w:p>
    <w:p>
      <w:pPr>
        <w:pStyle w:val="BodyText"/>
      </w:pPr>
      <w:r>
        <w:t xml:space="preserve">You nextly proceed to declare the grounds on which you proceeded to the ordination of Mr. Breck; and to that end, in pp. 85—86, you publish the result of your council at its first setting, in which you say of Mr. Breck, "Nor are we sensible of anything respecting his morals, which disqualifies him for the gospel ministry; inasmuch as those persons who have thought themselves aspersed by him, have had an opportunity to bring in their complaints to this council and yet have not done it; and to one of them particularly, he has given what we think a sufficient satisfaction, according to the rules of the gospel." Wherein you refer to that confession that Mr. Breck sent to Mr. Cooper, pp. 19—20, of the </w:t>
      </w:r>
      <w:r>
        <w:rPr>
          <w:i/>
          <w:iCs/>
        </w:rPr>
        <w:t xml:space="preserve">Narrative</w:t>
      </w:r>
      <w:r>
        <w:t xml:space="preserve">, and particularly these words of it (as you explain yourself, pp. 94—95), "And so far as I have in any of these things, or in my discourse with you upon the account of them, been faulty, or have failed in showing that respect which was due to you, or of that meekness that becomes a Christian, I ask Christian forgiveness." This shows how ignorant the council was of the state of facts relating to the case that they judged upon; for the defect in Mr. Breck's morals, consisting in the aspersion that he cast on those gentlemen which you refer to, as is evident by pp. 94—95, was his representing them abroad to be liars, which this passage in his letter to Mr. Clap has no manner of reference to, but to another matter, viz. Mr. Breck's indecent talk to Mr. Clap's face, as is evident by the words themselves, "And so far as I have in my discourse with you, been faulty, or have failed of showing that respect." When Mr. Breck had been down to Mr. Clap's, on the affair in which</w:t>
      </w:r>
    </w:p>
    <w:p>
      <w:pPr>
        <w:pStyle w:val="SourcePage"/>
      </w:pPr>
      <w:r>
        <w:t xml:space="preserve">[p. 154]</w:t>
      </w:r>
    </w:p>
    <w:p>
      <w:pPr>
        <w:pStyle w:val="BodyText"/>
      </w:pPr>
      <w:r>
        <w:t xml:space="preserve">Messrs. Williams and Eliot of Lebanon were concerned,</w:t>
      </w:r>
      <w:r>
        <w:rPr>
          <w:rStyle w:val="FootnoteReference"/>
        </w:rPr>
        <w:footnoteReference w:id="253"/>
      </w:r>
      <w:r>
        <w:t xml:space="preserve"> which is mentioned a little before in that letter of Mr. Breck's, he told Mr. Clap he would sue him at the common law, and treated him with other indecent language: this Mr. Williams of Hatfield, who drew that confession for Mr. Breck, had been informed of by Mr. Williams of Lebanon, in a letter, and therefore he inserted those words in that confession; but Mr. Williams of Hatfield never heard of Mr. Breck's charging Mr. Clap with lying, till afterwards, as appears by Mr. Williams' own words, in the following page of the </w:t>
      </w:r>
      <w:r>
        <w:rPr>
          <w:i/>
          <w:iCs/>
        </w:rPr>
        <w:t xml:space="preserve">Narrative</w:t>
      </w:r>
      <w:r>
        <w:t xml:space="preserve">; he gives his not then knowing of it, as a reason why (when he understood it) he judged the confession which he himself drew to be insufficient. And besides Mr. Breck persisted in those things after his confession; yet you declare this as one ground of the result you came to. Ought you not, before you came to a result on such a ground, more fully to have inquired, and known what your ground was?</w:t>
      </w:r>
    </w:p>
    <w:p>
      <w:pPr>
        <w:pStyle w:val="BodyText"/>
      </w:pPr>
      <w:r>
        <w:t xml:space="preserve">You moreover mention the judgment given in favor of Mr. Breck, with respect to his orthodoxy, by some ministers in Boston, of which the Rev. Mr. Cooper was one, before he was come as a judge in this case, as one ground of your result. Before this, you speak in p. 36, as though it were very strange that any should think that the judgment then given should disqualify the persons that gave it from sitting as judges in this case, representing as though that judgment no way concerned the present case; but now it so much concerns the present case, as justly to be made one ground of a judgment in the case; which was the very thing on the account of which we objected against it, viz. that judges that have given their judgment before, in an affair that so nearly concerns the case, won't be likely to be impartial, but to be influenced by their former judgment, and now it proves so in fact by your own confession; insomuch that you publicly declare that very judgment was one thing that you even founded your judgment upon sitting in council in this case, and as such insert it in your very result, and insist upon it afterwards as a very good ground too.</w:t>
      </w:r>
    </w:p>
    <w:p>
      <w:pPr>
        <w:pStyle w:val="BodyText"/>
      </w:pPr>
      <w:r>
        <w:t xml:space="preserve">But then as a further and a more abundantly satisfactory ground of your proceedings, you produce his confession of faith, and then when you have done, cry out of us, "It is very strange those disapproving gentlemen should say in their defense, 'that the council declare in their result, there was nothing in the way of his ordination, without his ever openly making any recantation, or any reflection on himself, for</w:t>
      </w:r>
    </w:p>
    <w:p>
      <w:pPr>
        <w:pStyle w:val="SourcePage"/>
      </w:pPr>
      <w:r>
        <w:t xml:space="preserve">[p. 155]</w:t>
      </w:r>
    </w:p>
    <w:p>
      <w:pPr>
        <w:pStyle w:val="BodyText"/>
      </w:pPr>
      <w:r>
        <w:t xml:space="preserve">the errors he had vented.'" How he should make open reflections on himself for errors he has vented, without ever openly owning that he had ever held any errors, is what we can't understand; this he never did at Springfield, nor in his letter to Mr. Clap, nor any other way that ever appeared: he indeed says, in his letter to Mr. Clap, that though he had preached errors, yet says at the same time he did not believe them; and yet makes no reflections on himself, for delivering in the name of God, what he did not believe. But you speak as if his confession of faith abundantly answered all ends, and call it a public recantation, and wonder that we should go [on] to say he made no public recantation: but according to what language merely an orthodox confession of faith is a recantation of errors formerly maintained and preached, we don't know: a recantation of errors, as we (and suppose all the world except yourself) understand it, ever implies these two things, first, an acknowledgment that such errors were formerly held; and, secondly, that now there is an alteration, that they are no longer held but renounced. We are well satisfied the Rev. Mr. Cooper, would think himself greatly injured if such a construction were put upon the confession of faith which he made at his own ordination. And we think that more than merely a confession of faith was necessary in this case, upon two accounts, first because all the hindrance or block that was in the way of Mr. Breck's improvement in the ministry, was not an incapacity in him to be a teacher of truth, by reason of his not receiving the truth, but maintaining error; but also there was public and open dishonor to Christ and his holy doctrines, that was to be removed: God is openly sinned against, and thereby a great wound given to religion, that is to be healed. You yourself allow, p. 84, that the things objected against Mr. Breck are of no "small and trifling nature," but on the contrary that you think them "of very great importance," and suppose you lay as much stress upon them as we do: and it abundantly appears by the testimonies that you yourself allow to be good, that he did, after he was a communicant and a preacher of the gospel, and a little before he came to Springfield, very frequently and openly treat some of the most fundamental doctrines of Christianity with great contempt, in a haughty and proud manner, asserting the contrary errors, preaching them from time to time, and in various pulpits, and that he persisted in it, with abundant obstinacy, after many gentle means and endeavors to reclaim him, or persuade him to desist, and thereby greatly stumbled many people. And is there nothing of the nature of scandal in all this? Is not here a wound to religion, that does properly call for some open</w:t>
      </w:r>
    </w:p>
    <w:p>
      <w:pPr>
        <w:pStyle w:val="SourcePage"/>
      </w:pPr>
      <w:r>
        <w:t xml:space="preserve">[p. 156]</w:t>
      </w:r>
    </w:p>
    <w:p>
      <w:pPr>
        <w:pStyle w:val="BodyText"/>
      </w:pPr>
      <w:r>
        <w:t xml:space="preserve">self-reflections, in order to its being healed? Supposing it had been some open immorality by which Mr. Breck, or anybody else had wounded religion, and laid a stumbling block before others, would it be sufficient to remove it and heal the wound, merely for him to draw up a catalogue of moral duties, and say he owns these to be duties and intends to practice 'em, without so much as owning that he had ever violated one of them? If a man only treat his neighbor with public and open reviling and contempt, he is guilty of that, which by gospel rules debars him from communion in Christian ordinances, 1 Corinthians 5:11, and 1 Corinthians 6:10. And will it be sufficient to remove this offense, and open his way again to communion, for him only to acknowledge his duty, and profess a purpose of performing it in the several branches of it, and those of love and honor to his neighbors among others, without making any reflections on himself for his sin, and wrong to his neighbor in this particular, or so much as owning it? If you say though Mr. Breck did cast open contempt on the holy doctrines of Christ; yet it was not </w:t>
      </w:r>
      <w:r>
        <w:rPr>
          <w:i/>
          <w:iCs/>
        </w:rPr>
        <w:t xml:space="preserve">as such</w:t>
      </w:r>
      <w:r>
        <w:t xml:space="preserve">, because he did not suppose 'em </w:t>
      </w:r>
      <w:r>
        <w:rPr>
          <w:i/>
          <w:iCs/>
        </w:rPr>
        <w:t xml:space="preserve">to be such</w:t>
      </w:r>
      <w:r>
        <w:t xml:space="preserve">: however should not a man in such a case, when he comes to see that they were indeed holy doctrines of Christ, be greatly humbled to think that he has so vilified them, and be ready to show his abhorrence of himself for it to all the world? Did it not become those Jews that vilified Christ, thinking him an imposter, greatly to reflect on themselves before all for so doing, after they came to be convinced who the person was that they had thus treated? This is not only highly agreeable to reason, but we think agreeable to the practice of all orthodox churches, who ever were wont to require more than an orthodox confession of faith in such cases; and agreeable to the practice of the Church of England itself, before it was overrun with Arminianism; of which we have an instance in Mr. Barret, who having preached doctrines far less corrupt than Mr. Breck's, at St. Mary's in Cambridge, anno 1595, was obliged by the governors of that university, particularly to recite over every error, and acknowledge that he had vented these errors, and then renounce them, and expressly declare his sorrow and humiliation; as we have the account in Prynne's </w:t>
      </w:r>
      <w:r>
        <w:rPr>
          <w:i/>
          <w:iCs/>
        </w:rPr>
        <w:t xml:space="preserve">Anti-Arminianism</w:t>
      </w:r>
      <w:r>
        <w:t xml:space="preserve">.</w:t>
      </w:r>
      <w:r>
        <w:rPr>
          <w:rStyle w:val="FootnoteReference"/>
        </w:rPr>
        <w:footnoteReference w:id="254"/>
      </w:r>
    </w:p>
    <w:p>
      <w:pPr>
        <w:pStyle w:val="SourcePage"/>
      </w:pPr>
      <w:r>
        <w:t xml:space="preserve">[p. 157]</w:t>
      </w:r>
    </w:p>
    <w:p>
      <w:pPr>
        <w:pStyle w:val="BodyText"/>
      </w:pPr>
      <w:r>
        <w:rPr>
          <w:i/>
          <w:iCs/>
        </w:rPr>
        <w:t xml:space="preserve">Secondly</w:t>
      </w:r>
      <w:r>
        <w:t xml:space="preserve">. Another reason why we think that more than merely a confession of faith was necessary, and that he also should make some open reflections on himself, is that this was necessary as an evidence of his sincerity in his orthodox confession: having done as before related, we think that if he was sincere, and was now really convinced of his great error and folly in so doing, that he would now readily and joyfully do it. For a man in such a case, instead of reflecting on himself, to blacken the witnesses, that are men and ministers of an established character (as you own), and to represent them as common liars, don't seem to us to be any good sign of sincerity. But that we might well desire and insist on some further evidence of his sincerity, than merely his now saying other things than he did before, we think, comparing Mr. Breck's own words in his vindication offered to the Association, with the testimonies, might convince you, particularly those that follow.</w:t>
      </w:r>
    </w:p>
    <w:p>
      <w:pPr>
        <w:pStyle w:val="BodyText"/>
      </w:pPr>
      <w:r>
        <w:t xml:space="preserve">His vindication before the Association, </w:t>
      </w:r>
      <w:r>
        <w:rPr>
          <w:i/>
          <w:iCs/>
        </w:rPr>
        <w:t xml:space="preserve">Narrative</w:t>
      </w:r>
      <w:r>
        <w:t xml:space="preserve">, p. 24. "Now gentlemen, I never had a thought that the heathen doing what they could would entitle them to salvation, far be it from me to imagine any such thing!" Page 25, "But this I can truly say, that I never did believe that faith was not necessary to salvation."</w:t>
      </w:r>
    </w:p>
    <w:p>
      <w:pPr>
        <w:pStyle w:val="BodyText"/>
      </w:pPr>
      <w:r>
        <w:t xml:space="preserve">Let these words of Mr. Breck in his own vindication be compared with the following testimonies.</w:t>
      </w:r>
    </w:p>
    <w:p>
      <w:pPr>
        <w:pStyle w:val="BodyText"/>
      </w:pPr>
      <w:r>
        <w:t xml:space="preserve">Mr. Nathaniel Huntington's testimony, </w:t>
      </w:r>
      <w:r>
        <w:rPr>
          <w:i/>
          <w:iCs/>
        </w:rPr>
        <w:t xml:space="preserve">Narrative</w:t>
      </w:r>
      <w:r>
        <w:t xml:space="preserve">, p. 54.</w:t>
      </w:r>
    </w:p>
    <w:p>
      <w:pPr>
        <w:pStyle w:val="BlockQuote"/>
      </w:pPr>
      <w:r>
        <w:t xml:space="preserve">I well remember that I asked Mr. Breck whether he really believed that those that were born and brought up in a country where they never heard of the gospel, and know nothing of Christ, and had no faith in him, could be saved; and he said he did not doubt but they would, if they lived up to the light of nature, and did all that was in their power to do […] And I several times discoursed with Mr. Breck about these things, and he oftentimes said that the heathen that lived up to the light of nature, should be saved without faith in Christ, or any knowledge of him. […] In the discourse, I said to him, I thought he held that all men might be saved if they will; and he said yes, to be sure! All men may be saved if they will; and it is very harsh (and I think he said), unjust in God, to punish any man for not doing what was not in his power to do.</w:t>
      </w:r>
    </w:p>
    <w:p>
      <w:pPr>
        <w:pStyle w:val="BodyText"/>
      </w:pPr>
      <w:r>
        <w:t xml:space="preserve">The Rev. Mr. Kirtland's and Mr. Isaac Lawrence's testimony together, pp. 62—63, "Then Mr. Kirtland asked him to instance, if he could, in any articles of faith that were not contained in the Scriptures:</w:t>
      </w:r>
    </w:p>
    <w:p>
      <w:pPr>
        <w:pStyle w:val="SourcePage"/>
      </w:pPr>
      <w:r>
        <w:t xml:space="preserve">[p. 158]</w:t>
      </w:r>
    </w:p>
    <w:p>
      <w:pPr>
        <w:pStyle w:val="BodyText"/>
      </w:pPr>
      <w:r>
        <w:t xml:space="preserve">his answer was in these words, 'The salvation of the heathen that live up to the light of nature, is an article of my faith or my belief, call it which you will'; and that it would be 'ridiculous in God, to require men to do what was not in their power, for nothing could be our duty but what was in our power.'"</w:t>
      </w:r>
    </w:p>
    <w:p>
      <w:pPr>
        <w:pStyle w:val="BodyText"/>
      </w:pPr>
      <w:r>
        <w:t xml:space="preserve">Mr. Timothy Allin's testimony, p. 49, "When Mr. Robert Breck preached at Scotland, he delivered, in his sermon, these words, as near as I can remember; '… For my part I look upon it to be a hard and harsh doctrine, to suppose that the heathen that lived up to the light of nature shall be damned, merely for not believing in Christ, whom they never had opportunity to know.'"</w:t>
      </w:r>
    </w:p>
    <w:p>
      <w:pPr>
        <w:pStyle w:val="BodyText"/>
      </w:pPr>
      <w:r>
        <w:t xml:space="preserve">Mr. Peter Robinson testifies to the same words in his preaching p. 51, of the </w:t>
      </w:r>
      <w:r>
        <w:rPr>
          <w:i/>
          <w:iCs/>
        </w:rPr>
        <w:t xml:space="preserve">Narrative</w:t>
      </w:r>
      <w:r>
        <w:t xml:space="preserve">. The Rev. Mr. Clap testifies to the same words that he read in his notes, p. 58.</w:t>
      </w:r>
    </w:p>
    <w:p>
      <w:pPr>
        <w:pStyle w:val="BodyText"/>
      </w:pPr>
      <w:r>
        <w:t xml:space="preserve">Mr. Peter Robinson's testimony, pp. 51—52, "And Mr. Breck said that none should perish for want of the knowledge of the gospel, and that every man that lived up to the light of nature, or to the best light he had should be saved; and said he, to what purpose is it to believe that Christ came into the world and died for sinners, and the like, for a man may be saved without knowing or believing any of these things; and several times said to this effect, that faith in Christ was not necessary in order to salvation"; and more to the same purpose.</w:t>
      </w:r>
    </w:p>
    <w:p>
      <w:pPr>
        <w:pStyle w:val="BodyText"/>
      </w:pPr>
      <w:r>
        <w:t xml:space="preserve">The Rev. Mr. Clap's testimony, pp. 55—56, "About the twentieth of January, I happened to be in company with Mr. Breck, and he said to me these words, viz. 'I made some of the people angry at what I preached the other day.' I replied what was that? He said, 'I preached that the heathen that lived up to the light of nature should be saved without faith in Christ'": and on Mr. Clap's objecting against his preaching so, Mr. Clap testifies, that he "said, 'Why would you not have me preach up the truth.' […] Mr. Breck said he would 'preach people out of those false and stingy notions which they have been taught in; that the common people out of pride and self-conceit, confined salvation only to themselves: but I will have them to know that the heathen may be saved as well as they can'; and more to the same purpose." Page 58,</w:t>
      </w:r>
    </w:p>
    <w:p>
      <w:pPr>
        <w:pStyle w:val="BlockQuote"/>
      </w:pPr>
      <w:r>
        <w:t xml:space="preserve">Mr. Breck said, "faith in Christ was not in its own nature necessary to salvation; and that all that was necessary in order to that end, was that men should forsake sin and lead moral lives; and this men might do merely out of love to virtue itself; and if men did but</w:t>
      </w:r>
    </w:p>
    <w:p>
      <w:pPr>
        <w:pStyle w:val="SourcePage"/>
      </w:pPr>
      <w:r>
        <w:t xml:space="preserve">[p. 159]</w:t>
      </w:r>
    </w:p>
    <w:p>
      <w:pPr>
        <w:pStyle w:val="BodyText"/>
      </w:pPr>
      <w:r>
        <w:t xml:space="preserve">attain the end, it was no matter what motive they acted upon"; and said he, "Master Chubb</w:t>
      </w:r>
      <w:r>
        <w:rPr>
          <w:rStyle w:val="FootnoteReference"/>
        </w:rPr>
        <w:footnoteReference w:id="255"/>
      </w:r>
      <w:r>
        <w:t xml:space="preserve"> brings a very ingenious comparison to illustrate it"; and he took down the book and turned the place to me and I read the comparison, which was after this manner; suppose there were a company of men in a house, and some person should come in and tell them that this house would fall in two hours, and that they should be all killed if they did not go out of it; now it may be some might believe what this man said; and yet for some reasons might stay in the house: others might not believe what the man said; and yet for some reasons might go out of the house: and suppose that the house should fall at the two hours end, it would not be their believing what this man said that would save their lives, but their going out of the house, and if they went out of the house their lives would be saved, whether they believed what this man said or no, so (Chubb said) it was not men's believing anything Christ or his apostles said that would save them, but their living moral lives; for if they did so the whole end and design of Christ's coming into the world would be answered; and they should be saved whether ever they heard or believed anything about Christ or not.</w:t>
      </w:r>
    </w:p>
    <w:p>
      <w:pPr>
        <w:pStyle w:val="BodyText"/>
      </w:pPr>
      <w:r>
        <w:t xml:space="preserve">Messrs. Nathaniel Wales, Jonathan Bingham, Ralph Wheelock, Jabez Huntington, and John Backus, Jr., all jointly testified, p. 48, that they heard Mr. Breck in depreciating faith in Christ, and saying "that God was not pleased nor displeased with any man for believing or disbelieving," deliver the same comparison in Mr. Clap's pulpit, which he showed to Mr. Clap in Chubb, which he mentioned there as what he took out of an ingenious author.</w:t>
      </w:r>
    </w:p>
    <w:p>
      <w:pPr>
        <w:pStyle w:val="BodyText"/>
      </w:pPr>
      <w:r>
        <w:t xml:space="preserve">We don't mention these passages of these gentlemen's testimonies, as containing the whole errors that were testified against Mr. Breck, but that they might be compared with the above-mentioned words of Mr. Breck. You allow the testimonies to be good, and say you improved them as such: but if so, and their testimonies, even as to the main, ben't false, what shall we make of Mr. Breck's asserting that he can truly say that he never did believe that faith was not necessary to salvation, and that he never had a thought that the heathen doing what they could would entitle 'em to salvation; far be it from me to imagine any such</w:t>
      </w:r>
    </w:p>
    <w:p>
      <w:pPr>
        <w:pStyle w:val="SourcePage"/>
      </w:pPr>
      <w:r>
        <w:t xml:space="preserve">[p. 160]</w:t>
      </w:r>
    </w:p>
    <w:p>
      <w:pPr>
        <w:pStyle w:val="BodyText"/>
      </w:pPr>
      <w:r>
        <w:t xml:space="preserve">thing! Shall we charitably think that Mr. Breck has forgot all this? Certainly this at least might well make us cautious in proceeding, and desire to have some thorough evidence of an alteration in him!</w:t>
      </w:r>
    </w:p>
    <w:p>
      <w:pPr>
        <w:pStyle w:val="BodyText"/>
      </w:pPr>
      <w:r>
        <w:t xml:space="preserve">You say, p. 92, if it "be said there should be a time of probation; this there was in his case: for he had been preaching at Springfield, after he left Connecticut, more than a year and a half, and approved himself orthodox, by the tenor of his conversation and preaching there." In this you are mistaken, for he still persisted in some of the same erroneous opinions; and particularly that, "that the heathen might be saved without faith in Christ," </w:t>
      </w:r>
      <w:r>
        <w:rPr>
          <w:i/>
          <w:iCs/>
        </w:rPr>
        <w:t xml:space="preserve">Narrative</w:t>
      </w:r>
      <w:r>
        <w:t xml:space="preserve">, pp. 7—8. He told Mr. Clap that he dissented from the Westminster Confession of Faith, though in so little a while after, when he thought it needful to serve his turn, he on a very "strict examination" (as you say it was) consents to that same confession of faith, as you have declared, pp. 86—87. And he told one of us, viz. Mr. Hopkins, "that he did not depart from anything that ever he had preached at Windham"; as is related, p. 15 of the </w:t>
      </w:r>
      <w:r>
        <w:rPr>
          <w:i/>
          <w:iCs/>
        </w:rPr>
        <w:t xml:space="preserve">Narrative</w:t>
      </w:r>
      <w:r>
        <w:t xml:space="preserve">: and this he held till he see it would not do to hold it any longer, and then at last pretends that he has received better light than he had at Windham.</w:t>
      </w:r>
    </w:p>
    <w:p>
      <w:pPr>
        <w:pStyle w:val="BodyText"/>
      </w:pPr>
      <w:r>
        <w:t xml:space="preserve">In p. 94, you misrepresent what he said before the Association, about his charging Mr. Clap with lying, viz. that he "said he was very sorry he expressed himself in so hasty and indecent a manner; but he must insist upon it that in what Mr. Clap said of him he was wronged." You was not there as we were: what he indeed said there was this, viz. that he might have used other terms, but the thing that he asserted was true.</w:t>
      </w:r>
    </w:p>
    <w:p>
      <w:pPr>
        <w:pStyle w:val="BodyText"/>
      </w:pPr>
      <w:r>
        <w:t xml:space="preserve">In the conclusion of your book, you put up a very solemn prayer to God, wherein you make use of the words of Christ just before his crucifixion, that we may be all united in love and peace: with respect to which we would pray you to consider how that prayer suits with your treatment of your brethren in the ministry, and others, and particularly in that book. Certainly it is not very decent for a man while he is trampling on his neighbor, with fleering taunts and derision, at the same time to put up a prayer to God, in the most solemn expressions, that he and that man may be united in love and Christian charity. We would pray you to take a little notice of the following specimen of your treatment of us, and your prayer for union with us, together:</w:t>
      </w:r>
    </w:p>
    <w:p>
      <w:pPr>
        <w:pStyle w:val="SourcePage"/>
      </w:pPr>
      <w:r>
        <w:t xml:space="preserve">[p. 161]</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rPr>
        <w:tc>
          <w:tcPr>
            <w:tcW w:type="dxa" w:w="4680"/>
            <w:vAlign w:val="center"/>
          </w:tcPr>
          <w:p>
            <w:pPr>
              <w:pStyle w:val="TableText"/>
            </w:pPr>
            <w:r>
              <w:rPr>
                <w:b w:val="false"/>
                <w:bCs w:val="false"/>
              </w:rPr>
              <w:t xml:space="preserve">"And because </w:t>
            </w:r>
            <w:r>
              <w:rPr>
                <w:b w:val="false"/>
                <w:bCs w:val="false"/>
                <w:i/>
                <w:iCs/>
              </w:rPr>
              <w:t xml:space="preserve">vis unita fortior</w:t>
            </w:r>
            <w:r>
              <w:rPr>
                <w:b w:val="false"/>
                <w:bCs w:val="false"/>
              </w:rPr>
              <w:t xml:space="preserve">,</w:t>
            </w:r>
            <w:r>
              <w:rPr>
                <w:rStyle w:val="FootnoteReference"/>
              </w:rPr>
              <w:footnoteReference w:id="256"/>
            </w:r>
            <w:r>
              <w:rPr>
                <w:b w:val="false"/>
                <w:bCs w:val="false"/>
              </w:rPr>
              <w:t xml:space="preserve"> it is said in the title page to be written by themselves." "We can't help expressing ourselves something surprised to see a combination of so many able heads and pens, to convey so trivial matters to the world, who would have believed it if they had not told us they were </w:t>
            </w:r>
            <w:r>
              <w:rPr>
                <w:b w:val="false"/>
                <w:bCs w:val="false"/>
                <w:i/>
                <w:iCs/>
              </w:rPr>
              <w:t xml:space="preserve">written by themselves</w:t>
            </w:r>
            <w:r>
              <w:rPr>
                <w:b w:val="false"/>
                <w:bCs w:val="false"/>
              </w:rPr>
              <w:t xml:space="preserve">?" "To track their footsteps from page to page, would be little better than a goosechase." "And indeed make the answer as large a bundle of confusion as their </w:t>
            </w:r>
            <w:r>
              <w:rPr>
                <w:b w:val="false"/>
                <w:bCs w:val="false"/>
                <w:i/>
                <w:iCs/>
              </w:rPr>
              <w:t xml:space="preserve">Narrative</w:t>
            </w:r>
            <w:r>
              <w:rPr>
                <w:b w:val="false"/>
                <w:bCs w:val="false"/>
              </w:rPr>
              <w:t xml:space="preserve"> and </w:t>
            </w:r>
            <w:r>
              <w:rPr>
                <w:b w:val="false"/>
                <w:bCs w:val="false"/>
                <w:i/>
                <w:iCs/>
              </w:rPr>
              <w:t xml:space="preserve">Defense</w:t>
            </w:r>
            <w:r>
              <w:rPr>
                <w:b w:val="false"/>
                <w:bCs w:val="false"/>
              </w:rPr>
              <w:t xml:space="preserve">." "They are not vain repetitions, but serve mighty well to answer the very Christian design of their performance." "Another pretty tale we are entertained with." "The argument here is so pleasant we will give it the reader in their own words, by transcribing the whole paragraph that contains it." "What can be finer." Your mocking us so often in calling the rector a "person of distinction." "Our thought was, that the person to whom it was sent thinking it must have great influence in coming from a person of such distinction." "They say it came from a person of distinction, so we think it to be a letter of distinction." "To do as that person of distinction did." "Mr. Bull and Mr. Ashley and a person of  </w:t>
            </w:r>
            <w:r>
              <w:rPr>
                <w:rStyle w:val="SourcePageInline"/>
                <w:b w:val="false"/>
                <w:bCs w:val="false"/>
              </w:rPr>
              <w:t xml:space="preserve">[p. 162]</w:t>
            </w:r>
            <w:r>
              <w:rPr>
                <w:b w:val="false"/>
                <w:bCs w:val="false"/>
              </w:rPr>
              <w:t xml:space="preserve">  distinction from Connecticut." "</w:t>
            </w:r>
            <w:r>
              <w:rPr>
                <w:b w:val="false"/>
                <w:bCs w:val="false"/>
                <w:i/>
                <w:iCs/>
              </w:rPr>
              <w:t xml:space="preserve">Risum teneatis amici</w:t>
            </w:r>
            <w:r>
              <w:rPr>
                <w:b w:val="false"/>
                <w:bCs w:val="false"/>
              </w:rPr>
              <w:t xml:space="preserve">."</w:t>
            </w:r>
          </w:p>
        </w:tc>
        <w:tc>
          <w:tcPr>
            <w:tcW w:type="dxa" w:w="4680"/>
            <w:vAlign w:val="center"/>
          </w:tcPr>
          <w:p>
            <w:pPr>
              <w:pStyle w:val="TableText"/>
            </w:pPr>
            <w:r>
              <w:rPr>
                <w:b w:val="false"/>
                <w:bCs w:val="false"/>
              </w:rPr>
              <w:t xml:space="preserve">"We would take the liberty to close this vindication, as the sermon at the ordination concluded with a humble prayer.… That the God of love would unite his ministers and churches in love to Christ and one another, till we shall all come to that blessed world where no offense shall arise, where there shall be no jar, no contention, but perfect love, and peace, and charity shall reign forever and ever; where that prayer of our Savior for his church and people, will have full and everlasting accomplishment, 'that they may be all one, as thou Father art in me, and I in thee, that they may be one in us.'Amen."</w:t>
            </w:r>
          </w:p>
        </w:tc>
      </w:tr>
    </w:tbl>
    <w:p>
      <w:pPr>
        <w:pStyle w:val="BodyText"/>
      </w:pPr>
      <w:r>
        <w:t xml:space="preserve">And what do you think, reverend sir, do these two columns together make a decent and honorable appearance for a man of God? And do you think that this prayer was acceptable to God, as it came out of your hands, tacked to such fleering language, and made just as you took off your pen from such scoffs and taunts, and sent them forth into the world to do their work, the rendering ridiculous in the eyes of mankind your brethren in the ministry, that you pray for such holy union with?</w:t>
      </w:r>
    </w:p>
    <w:p>
      <w:pPr>
        <w:pStyle w:val="BodyText"/>
      </w:pPr>
      <w:r>
        <w:t xml:space="preserve">Thus, reverend sir, we have endeavored to vindicate ourselves from your reproaches, and to lay matter of conviction before you, that you have exceedingly gone out of the way, and how greatly you have abused us, both in what you have done and written: we can't tell what entertainment it will meet with from you, or with what frame you will receive it: we earnestly entreat that you would not suffer resentment to prevail so far, but that there may at least be some serious consideration. You say "some serious considerate Christians have been a little surprised" at our confident appealing to God as our judge in this case; which was not, as you injuriously represent, that we have been sinless and perfect in all that we have done in it; but with regard to the goodness of our cause, and (as we in words express it) "with respect to our uprightness in this affair": and let who will be surprised at it, we confidently do it still: we pray God to judge between us and you. Though now possibly your heat of spirit, and contempt of us, may forbid any self-reflections; yet will it always be a comfort to you, to think that you have obtained the victory and got your will in this case, and have been the instrument of rending the religious state of this county, that before always flourished in an undisturbed and happy union, our religious affairs being, with peace and love, and general consent, managed within ourselves? Will you always be glad that you have broke up that order that has hitherto been maintained amongst the ministers of the county, for the preservation of the purity of doctrine among us, and have laid us under an incapacity for defending ourselves any more from encroaching error, by opening a door that candidates for the ministry amongst us may go where they will for their judges and approvers? Our only hope is that God himself, who has lately so wonderfully poured out his Spirit, and wrought in this county,</w:t>
      </w:r>
      <w:r>
        <w:rPr>
          <w:rStyle w:val="FootnoteReference"/>
        </w:rPr>
        <w:footnoteReference w:id="257"/>
      </w:r>
      <w:r>
        <w:t xml:space="preserve"> will again appear for the upholding his own interest among</w:t>
      </w:r>
    </w:p>
    <w:p>
      <w:pPr>
        <w:pStyle w:val="SourcePage"/>
      </w:pPr>
      <w:r>
        <w:t xml:space="preserve">[p. 163]</w:t>
      </w:r>
    </w:p>
    <w:p>
      <w:pPr>
        <w:pStyle w:val="BodyText"/>
      </w:pPr>
      <w:r>
        <w:t xml:space="preserve">us, and that he has suffered our hands to be thus weakened, to prepare the way for the greater glory to his power, by carrying on his work in our weakness, by his own immediate hand. If you think it not your duty to repair the injuries you have done us, we desire you for your own sake, that you would not go on to injure us by vilifying and misrepresenting us more. If you write again we have these requests to make to you, with respect to the manner of writing. First, if you suppose that reason and sound argument will support your cause, that you would look upon banter and ridicule and sarcastical reflection to be as needless, and not so becoming a minister, and so let it alone. Don't let us, reverend sir, try who can conquer at scoff and jeer, but let our arguments fight it out; not that we glory in the strength of our own reason, but we glory in the goodness of our cause, which, we humbly conceive affords good arguments, and therefore such as are not liable to a just answer. Secondly, if you think you have arguments from the nature of the case, sufficient of themselves to support your cause, we would pray you not to insist on the vote of the House of Representatives, or the judgment of any person or number of persons whatsoever: we hope we don't fail of any due honor to the honorable House of Representatives; but might have many things to say concerning that vote, if it were to the purpose for us to enter into debate about it. Thirdly, if you pretend to give an answer to the arguments we in this letter have insisted on, we would pray you not to slide over and pass by that which we evidently intend as the main force and spirit of the argument; but meet the argument in its proper course, and encounter it there where we evidently lay the greatest stress. Fourthly, that you would not publish things to the world to defame us, and render us odious and contemptible, on no other foundation than hearsay and flying report. Fifthly, if you don't see cause to answer these foregoing requests, that you would at least show wherein they are not reasonable, or what we may justly make and expect your compliance with.</w:t>
      </w:r>
    </w:p>
    <w:p>
      <w:pPr>
        <w:pStyle w:val="BodyText"/>
      </w:pPr>
      <w:r>
        <w:t xml:space="preserve">We leave it with you, reverend sir, to judge whether these requests are reasonable or not; and are willing to leave the whole affair to your own conscience, if you will let it speak its own words: and leaving what we have now written for you to consider of, and begging of God that he would assist both you and us to what is our duty to do,</w:t>
      </w:r>
    </w:p>
    <w:p>
      <w:pPr>
        <w:pStyle w:val="BodyText"/>
      </w:pPr>
      <w:r>
        <w:t xml:space="preserve">We remain, reverend sir, your brethren in the same great and sacred work, that we are called to by the same Lord Jesus, the Lamb of God.</w:t>
      </w:r>
    </w:p>
    <w:p>
      <w:pPr>
        <w:pStyle w:val="SourcePage"/>
      </w:pPr>
      <w:r>
        <w:t xml:space="preserve">[p. 165]</w:t>
      </w:r>
    </w:p>
    <w:p>
      <w:pPr>
        <w:pStyle w:val="Heading1"/>
        <w:pageBreakBefore/>
      </w:pPr>
      <w:bookmarkStart w:name="heading_an_humble_inquiry_into_the_r" w:id="26"/>
      <w:r>
        <w:t xml:space="preserve">An Humble Inquiry into the Rules of the Word of God, Concerning the Qualifications Requisite to a Complete Standing and Full Communion in the Visible Christian Church</w:t>
      </w:r>
      <w:bookmarkEnd w:id="26"/>
    </w:p>
    <w:p>
      <w:pPr>
        <w:pStyle w:val="SourcePage"/>
      </w:pPr>
      <w:r>
        <w:t xml:space="preserve">[p. 167]</w:t>
      </w:r>
    </w:p>
    <w:p>
      <w:pPr>
        <w:pStyle w:val="Heading2"/>
      </w:pPr>
      <w:bookmarkStart w:name="heading_author_s_preface" w:id="27"/>
      <w:r>
        <w:t xml:space="preserve">Author's Preface</w:t>
      </w:r>
      <w:bookmarkEnd w:id="27"/>
    </w:p>
    <w:p>
      <w:pPr>
        <w:pStyle w:val="BodyText"/>
      </w:pPr>
      <w:r>
        <w:t xml:space="preserve">My appearing in this public manner on that side of the question, which is defended in the following sheets, will probably be surprising to many; as 'tis well known, that Mr. Stoddard, so great and eminent a divine, and my venerable predecessor in the pastoral office over the church in Northampton, as well as my own grandfather, publicly and strenuously appeared in opposition to the doctrine here maintained.</w:t>
      </w:r>
    </w:p>
    <w:p>
      <w:pPr>
        <w:pStyle w:val="BodyText"/>
      </w:pPr>
      <w:r>
        <w:t xml:space="preserve">However, I hope, it will not be taken amiss, that I think as I do, merely because I herein differ from him, though so much my superior, and one whose name and memory I am under distinguishing obligations, on every account, to treat with great respect and honor. Especially may I justly expect, that it will not be charged on me as a crime, that I don't think in everything just as he did, since none more than he himself asserted this scriptural and Protestant maxim, that we ought to call no man on earth master, or make the authority of the greatest and holiest of mere men the ground of our belief of any doctrine in religion. Certainly we are not obliged to think any man infallible, who himself utterly disclaims infallibility. Very justly Mr. Stoddard observes in his </w:t>
      </w:r>
      <w:r>
        <w:rPr>
          <w:i/>
          <w:iCs/>
        </w:rPr>
        <w:t xml:space="preserve">Appeal to the Learned</w:t>
      </w:r>
      <w:r>
        <w:t xml:space="preserve"> (p. 97), "All Protestants agree, that there is no infallibility at Rome; and I know nobody else pretends to any, since the apostles' days."</w:t>
      </w:r>
      <w:r>
        <w:rPr>
          <w:rStyle w:val="FootnoteReference"/>
        </w:rPr>
        <w:footnoteReference w:id="258"/>
      </w:r>
      <w:r>
        <w:t xml:space="preserve"> And he insists, in his preface to his sermon on the same subject, that it argues no want of a due respect in us to our forefathers, for us to examine their opinions. Some of his words in that preface contain a good apology for me, and are worthy to be repeated on this occasion. They are as follows:</w:t>
      </w:r>
    </w:p>
    <w:p>
      <w:pPr>
        <w:pStyle w:val="BlockQuote"/>
      </w:pPr>
      <w:r>
        <w:t xml:space="preserve">It may possibly be a fault (says Mr. Stoddard) to depart from the ways of our fathers: but it may also be a virtue, and an eminent act of obedience, to depart from them in </w:t>
      </w:r>
      <w:r>
        <w:rPr>
          <w:i/>
          <w:iCs/>
        </w:rPr>
        <w:t xml:space="preserve">some</w:t>
      </w:r>
      <w:r>
        <w:t xml:space="preserve"> things. Men are wont to make a great noise, that we are bringing in innovations, and depart from the old way: but it is beyond me, to find out wherein the</w:t>
      </w:r>
    </w:p>
    <w:p>
      <w:pPr>
        <w:pStyle w:val="SourcePage"/>
      </w:pPr>
      <w:r>
        <w:t xml:space="preserve">[p. 168]</w:t>
      </w:r>
    </w:p>
    <w:p>
      <w:pPr>
        <w:pStyle w:val="BodyText"/>
      </w:pPr>
      <w:r>
        <w:t xml:space="preserve">iniquity does lie. We may see cause to alter some practices of our fathers, without despising of them, without priding ourselves in our wisdom, without apostasy, without abusing the advantages God has given us, without a spirit of compliance with corrupt men, without inclinations to superstition, without making disturbance in the church of God: and there is no reason, that it should be turned as a reproach upon us. Surely 'tis commendable for us to examine the practices of our fathers, we have no sufficient reason to take practices upon trust from them. Let them have as high a character as belongs to them; yet we may not look upon their principles as oracles. Nathan himself missed it in his conjecture about building the house of God. He that believes principles because they affirm them, makes idols of them. And it would be no humility, but baseness of spirit, for us to judge ourselves incapable to examine the principles that have been handed down to us. If we be by any means fit to open the mysteries of the gospel, we are capable to judge of </w:t>
      </w:r>
      <w:r>
        <w:rPr>
          <w:i/>
          <w:iCs/>
        </w:rPr>
        <w:t xml:space="preserve">these</w:t>
      </w:r>
      <w:r>
        <w:t xml:space="preserve"> matters: and it would ill become us, so to indulge ourselves in ease, as to neglect the examination of received principles. If the practices of our fathers in any particulars were mistaken, it is fit they should be rejected; if they be not, they will bear examination. If we be forbidden to examine their practice, that will cut off all hopes of reformation.</w:t>
      </w:r>
      <w:r>
        <w:rPr>
          <w:rStyle w:val="FootnoteReference"/>
        </w:rPr>
        <w:footnoteReference w:id="259"/>
      </w:r>
    </w:p>
    <w:p>
      <w:pPr>
        <w:pStyle w:val="BodyText"/>
      </w:pPr>
      <w:r>
        <w:t xml:space="preserve">Thus, in these very seasonable and apposite sayings, Mr. Stoddard, though dead, yet speaketh: and here (to apply them to my own case), he tells </w:t>
      </w:r>
      <w:r>
        <w:rPr>
          <w:i/>
          <w:iCs/>
        </w:rPr>
        <w:t xml:space="preserve">me</w:t>
      </w:r>
      <w:r>
        <w:t xml:space="preserve">, that I am not at all blamable, for not taking his principles on trust; that notwithstanding the high character justly belonging to him, I ought not to look on his principles as oracles, as though he could not miss it, as well as Nathan himself in his conjecture about building the house of God; nay, surely that I am, even to be commended, for examining his practice, and judging for myself; that it would ill become me, to do otherwise; that this would be no manifestation of humility, but rather show a baseness of spirit; that if I ben't capable to judge for myself in these matters, I am by no means fit to open the mysteries of the gospel; that if I should believe his principles, because he advanced them, I should be guilty of making him an idol. Also he tells his and my flock, with all others, that it ill becomes them, so to indulge their ease, as to neglect examining of received principles and practices; and that it's fit, mistakes in any particulars be rejected: that</w:t>
      </w:r>
    </w:p>
    <w:p>
      <w:pPr>
        <w:pStyle w:val="SourcePage"/>
      </w:pPr>
      <w:r>
        <w:t xml:space="preserve">[p. 169]</w:t>
      </w:r>
    </w:p>
    <w:p>
      <w:pPr>
        <w:pStyle w:val="BodyText"/>
      </w:pPr>
      <w:r>
        <w:t xml:space="preserve">if in some things I differ in my judgment from him, it would be very unreasonable, on this account to make a great noise, as though I were bringing in innovations, and departing from the old way; that I may see cause to alter some practices of my grandfather and predecessor, without despising him, without priding myself in my wisdom, without apostasy, without despising the advantages God has given me, without inclination to superstition, and without making disturbance in the church of God; in short, that 'tis beyond him, to find out wherein the iniquity of my so doing lies; and that there is no reason why it should be turned as a reproach upon me. Thus, I think, he sufficiently vindicates my conduct in the present case, and warns all with whom I am concerned, not to be at all displeased with me, or to find the least fault with me, merely because I examine for myself, have a judgment of my own, and am for practicing in some particulars different from him, how positive soever he was that his judgment and practice were right. 'Tis reasonably hoped and expected, that they who have a great regard to his judgment, will impartially regard his judgment, and hearken to his admonition in these things.</w:t>
      </w:r>
    </w:p>
    <w:p>
      <w:pPr>
        <w:pStyle w:val="BodyText"/>
      </w:pPr>
      <w:r>
        <w:t xml:space="preserve">I can seriously declare, that an affectation of making a show as if I were something wiser than that excellent person, is exceeding distant from me, and very far from having the least influence in my appearing to oppose, in this way of the press, an opinion which he so earnestly maintained and promoted. Sure I am, I have not affected to vary from his judgment, nor in the least been governed by a spirit of contradiction, neither indulged a cavilling humor, in remarking on any of his arguments or expressions.</w:t>
      </w:r>
    </w:p>
    <w:p>
      <w:pPr>
        <w:pStyle w:val="BodyText"/>
      </w:pPr>
      <w:r>
        <w:t xml:space="preserve">I have formerly been of his opinion, which I imbibed from his books, even from my childhood, and have in my proceedings conformed to his practice; though never without some difficulties in my view, which I could not solve: yet, however, a distrust of my own understanding, and deference to the authority of so venerable a man, the seeming strength of some of his arguments, together with the success he had in his ministry, and his great reputation and influence, prevailed for a long time to bear down my scruples. But the difficulties and uneasiness on my mind increasing, as I became more studied in divinity, and as I improved in experience; this brought me to closer diligence and care to search the Scriptures, and more impartially to examine and weigh the arguments of my grandfather, and such other authors as I could get on his side of the question. By which means, after long searching, pondering, viewing and reviewing, I gained satisfaction,</w:t>
      </w:r>
    </w:p>
    <w:p>
      <w:pPr>
        <w:pStyle w:val="SourcePage"/>
      </w:pPr>
      <w:r>
        <w:t xml:space="preserve">[p. 170]</w:t>
      </w:r>
    </w:p>
    <w:p>
      <w:pPr>
        <w:pStyle w:val="BodyText"/>
      </w:pPr>
      <w:r>
        <w:t xml:space="preserve">became fully settled in the opinion I now maintain, as in the discourse here offered to public view; and dared to proceed no further in a practice and administration inconsistent therewith: which brought me into peculiar circumstances, laying me under an inevitable necessity publicly to declare and maintain the opinion I was thus established in; as also to do it from the press, and so do it at this time without delay. 'Tis far from a pleasing circumstance of this publication, that 'tis against what my honored grandfather strenuously maintained, both from the pulpit and press. I can truly say, on account of this and some other considerations, 'tis what I engage in with the greatest reluctance, that ever I undertook any public service in my life. But the state of things with me is so ordered, by the sovereign disposal of the great Governor of the world, that my doing this appeared to me very necessary and altogether unavoidable. I am conscious, not only is the interest of religion concerned in this affair, but my own reputation, future usefulness, and my very subsistence, all seem to depend on my freely opening and defending myself, as to my principles, and agreeable conduct in my pastoral charge; and on my doing it from the press: in which way alone am I able to state and justify my opinion, to any purpose, before the country (which is full of noise, misrepresentations, and many censures concerning this affair) or even before my own people, as all would be fully sensible, if they knew the exact state of the case.</w:t>
      </w:r>
    </w:p>
    <w:p>
      <w:pPr>
        <w:pStyle w:val="BodyText"/>
      </w:pPr>
      <w:r>
        <w:t xml:space="preserve">I have been brought to this necessity in divine providence, by such a situation of affairs and coincidence of circumstances and events, as I choose at present to be silent about; and which it is not needful, nor perhaps expedient for me to publish to the world.</w:t>
      </w:r>
    </w:p>
    <w:p>
      <w:pPr>
        <w:pStyle w:val="BodyText"/>
      </w:pPr>
      <w:r>
        <w:t xml:space="preserve">One thing among others that caused me to go about this business with so much backwardness, was the fear of a bad improvement some ill-minded people might be ready, at this day, to make of the doctrine here defended: particularly that wild enthusiastical sort of people, who have of late gone into unjustifiable separations, even renouncing the ministers and churches of the land in general, under pretense of setting up a pure church. 'Tis well known, that I have heretofore publicly remonstrated, both from the pulpit and press, against very many of the notions and practices of this kind of people: and shall be very sorry if what I now offer to the public, should be any occasion of their encouraging or strengthening themselves in those notions and practices of theirs. To prevent which, I would now take occasion to declare, I am still of the same mind concerning them, that I have</w:t>
      </w:r>
    </w:p>
    <w:p>
      <w:pPr>
        <w:pStyle w:val="SourcePage"/>
      </w:pPr>
      <w:r>
        <w:t xml:space="preserve">[p. 171]</w:t>
      </w:r>
    </w:p>
    <w:p>
      <w:pPr>
        <w:pStyle w:val="BodyText"/>
      </w:pPr>
      <w:r>
        <w:t xml:space="preserve">formerly manifested. I have the same opinion concerning the religion and inward experiences chiefly in vogue among them, as I had when I wrote my </w:t>
      </w:r>
      <w:r>
        <w:rPr>
          <w:i/>
          <w:iCs/>
        </w:rPr>
        <w:t xml:space="preserve">Treatise on Religious Affections</w:t>
      </w:r>
      <w:r>
        <w:t xml:space="preserve">, and when I wrote my observations and reflections on Mr. Brainerd's life.</w:t>
      </w:r>
      <w:r>
        <w:rPr>
          <w:rStyle w:val="FootnoteReference"/>
        </w:rPr>
        <w:footnoteReference w:id="260"/>
      </w:r>
      <w:r>
        <w:t xml:space="preserve"> I have no better opinion of their notion of a pure church by means of a spirit of discerning, their censorious outcries against the standing ministers and churches in general, their lay ordinations, their lay preachings, and public exhortings, and administering sacraments; their assuming, self-confident, contentious, uncharitable separating spirit; their going about the country, as sent by the Lord, to make proselytes; with their many other extravagant and wicked ways. My holding the doctrine that is defended in this discourse, is no argument of any change of my opinion concerning them; for when I wrote those two books before mentioned, I was of the same mind concerning the qualifications of communicants at the Lord's Table, that I am of now.</w:t>
      </w:r>
    </w:p>
    <w:p>
      <w:pPr>
        <w:pStyle w:val="BodyText"/>
      </w:pPr>
      <w:r>
        <w:t xml:space="preserve">However, 'tis not unlikely, that some will still exclaim against my principles, as being of the same pernicious tendency with those of the Separatists: to such I can only by a solemn protestation aver the sincerity of my aims, and the great care I have exercised to avoid whatsoever is erroneous, or might be in any respect mischievous. But as to my success in these my upright aims and endeavors, I must leave it to every reader to judge for himself, after he has carefully perused, and impartially considered the following discourse: which, considering the nature and importance of the subject, I hope, all serious readers will accompany with their earnest prayers to the Father of Lights, for his gracious direction and influence. And to him be glory in the churches by Christ Jesus. Amen.</w:t>
      </w:r>
    </w:p>
    <w:p>
      <w:pPr>
        <w:pStyle w:val="BodyText"/>
      </w:pPr>
      <w:r>
        <w:t xml:space="preserve">Jonathan Edwards.</w:t>
      </w:r>
    </w:p>
    <w:p>
      <w:pPr>
        <w:pStyle w:val="SourcePage"/>
      </w:pPr>
      <w:r>
        <w:t xml:space="preserve">[p. 172]</w:t>
      </w:r>
    </w:p>
    <w:p>
      <w:pPr>
        <w:pStyle w:val="Heading2"/>
      </w:pPr>
      <w:bookmarkStart w:name="heading_preface" w:id="28"/>
      <w:r>
        <w:t xml:space="preserve">Preface</w:t>
      </w:r>
      <w:bookmarkEnd w:id="28"/>
    </w:p>
    <w:p>
      <w:pPr>
        <w:pStyle w:val="BodyText"/>
      </w:pPr>
      <w:r>
        <w:t xml:space="preserve">Though the doctrine here maintained by our dear and reverend brother was brought over hither by the pious and judicious fathers of this country from the Puritans in England, and held by them and their successors in our churches above threescore years without dissension; yet some good and learned men have since gone into another way of thinking in this matter. And as the Word of God is our only rule of judging, and this only can bind the conscience in religion; it must needs concern every man to search the Scriptures, that he may come to as satisfying a knowledge as may be, whether he has a right to the Lord's Supper, and whether it be his immediate duty to partake of it, or admit of others. And for all that we had hitherto read on this subject, it seemed to us, there wanted further searchings and discoveries.</w:t>
      </w:r>
    </w:p>
    <w:p>
      <w:pPr>
        <w:pStyle w:val="BodyText"/>
      </w:pPr>
      <w:r>
        <w:t xml:space="preserve">And though we have not all had opportunity to read the composure following; yet we apprehend the reverend author singularly qualified to manage this important argument, from his great acquaintance with the Scriptures, and diligent application to the study of them with a special aim to find the mind of Christ and settle his judgment in this particular; both to get more light himself, and communicate the same to others. And we have this peculiar motive to excite attention to what he writes; that he is so far from arguing from the prejudice or influence of education, that being brought up in the contrary way of thinking, and more inclined thereto from a special veneration of his reverend grandfather; yet on careful searching the sacred volumes he was obliged to yield to those convictions they produced in him, and change his judgment.</w:t>
      </w:r>
    </w:p>
    <w:p>
      <w:pPr>
        <w:pStyle w:val="BodyText"/>
      </w:pPr>
      <w:r>
        <w:t xml:space="preserve">The following treatise contains the substance of those convictions, or the particular reasons of this alteration. And if those who are now in his former way of thinking, would with due seriousness, humility, calmness, diligence and impartiality, search the Scriptures, and consider his arguments derived from them, looking up to God through Christ, and subjecting their minds entirely to him; they may either see and yield to the same convictions, and find cause to change their</w:t>
      </w:r>
    </w:p>
    <w:p>
      <w:pPr>
        <w:pStyle w:val="SourcePage"/>
      </w:pPr>
      <w:r>
        <w:t xml:space="preserve">[p. 173]</w:t>
      </w:r>
    </w:p>
    <w:p>
      <w:pPr>
        <w:pStyle w:val="BodyText"/>
      </w:pPr>
      <w:r>
        <w:t xml:space="preserve">judgments also, or will at least continue their fraternal affection to the worthy author and others in the same sentiments with him.</w:t>
      </w:r>
    </w:p>
    <w:p>
      <w:pPr>
        <w:pStyle w:val="BodyText"/>
      </w:pPr>
      <w:r>
        <w:t xml:space="preserve">We heartily pray that the reverend author and his flock may for a long time be happy together; that their cordial love and tenderness to each other may continue and operate in mutual and all lawful condescensions and forbearances under different sentiments in these particulars; that everyone may be open to light, and guard against all prejudice, precipitance and passion; that they may be very watchful against the devices of Satan to disunite or disaffect them; that they may study the things that make for peace and edification. And the God of light, love and peace will continue with them.</w:t>
      </w:r>
    </w:p>
    <w:p>
      <w:pPr>
        <w:pStyle w:val="BodyText"/>
      </w:pPr>
      <w:r>
        <w:t xml:space="preserve">Thomas Prince John Webb Thomas Foxcroft Mather Byles.</w:t>
      </w:r>
      <w:r>
        <w:rPr>
          <w:rStyle w:val="FootnoteReference"/>
        </w:rPr>
        <w:footnoteReference w:id="261"/>
      </w:r>
    </w:p>
    <w:p>
      <w:pPr>
        <w:pStyle w:val="BodyText"/>
      </w:pPr>
      <w:r>
        <w:t xml:space="preserve">Boston, August 11, 1749.</w:t>
      </w:r>
    </w:p>
    <w:p>
      <w:pPr>
        <w:pStyle w:val="SourcePage"/>
      </w:pPr>
      <w:r>
        <w:t xml:space="preserve">[p. 174]</w:t>
      </w:r>
    </w:p>
    <w:p>
      <w:pPr>
        <w:pStyle w:val="Heading1"/>
        <w:pageBreakBefore/>
      </w:pPr>
      <w:bookmarkStart w:name="heading_part_i_the_question_stated_a" w:id="29"/>
      <w:r>
        <w:t xml:space="preserve">Part I: The Question Stated and Explained.</w:t>
      </w:r>
      <w:bookmarkEnd w:id="29"/>
    </w:p>
    <w:p>
      <w:pPr>
        <w:pStyle w:val="BodyText"/>
      </w:pPr>
      <w:r>
        <w:t xml:space="preserve">The main question I would consider, and for the negative of which, I would offer some arguments in the following discourse is this: whether, according to the rules of Christ, any ought to be admitted to the communion and privileges of members of the visible church of Christ in complete standing, but such as are in profession, and in the eye of the church's Christian judgment, godly or gracious persons?</w:t>
      </w:r>
    </w:p>
    <w:p>
      <w:pPr>
        <w:pStyle w:val="BodyText"/>
      </w:pPr>
      <w:r>
        <w:t xml:space="preserve">When I speak of members of the visible church of Christ, </w:t>
      </w:r>
      <w:r>
        <w:rPr>
          <w:i/>
          <w:iCs/>
        </w:rPr>
        <w:t xml:space="preserve">in complete standing</w:t>
      </w:r>
      <w:r>
        <w:t xml:space="preserve">, I would be understood of those who are received as the proper immediate subjects of all the external privileges, Christ has appointed for the ordinary members of his church. I say </w:t>
      </w:r>
      <w:r>
        <w:rPr>
          <w:i/>
          <w:iCs/>
        </w:rPr>
        <w:t xml:space="preserve">ordinary members</w:t>
      </w:r>
      <w:r>
        <w:t xml:space="preserve">, in distinction from any peculiar privileges and honors of church officers and rulers. All allow, there are some that are in some respect in the church of God, who are not members in complete standing, in the sense that has been explained: all that acknowledge infant baptism, allow infants, who are proper subjects of baptism, and are baptized, to be in some sort members of the Christian church; yet none suppose them to be members in such standing as to be the proper immediate subjects of all ecclesiastical ordinances and privileges: but that some further qualifications are requisite in order to this, to be obtained, either in a course of nature, or by education, or by divine grace. And some who were baptized in infancy, even after they came to be adult, may yet remain for a season short of such a standing as has been spoken of; being destitute of sufficient knowledge, and perhaps some other qualifications, through the neglect of parents, or their own negligence, or otherwise; or because they carelessly neglect to qualify themselves for ecclesiastical privileges by making a public profession of the Christian faith, or owning the Christian covenant, or forbear to offer themselves as candidates for these privileges; and yet not be cast out of the church, or cease to be in any respect its members: this, I suppose, will also be generally allowed.</w:t>
      </w:r>
      <w:r>
        <w:rPr>
          <w:rStyle w:val="FootnoteReference"/>
        </w:rPr>
        <w:footnoteReference w:id="262"/>
      </w:r>
    </w:p>
    <w:p>
      <w:pPr>
        <w:pStyle w:val="SourcePage"/>
      </w:pPr>
      <w:r>
        <w:t xml:space="preserve">[p. 175]</w:t>
      </w:r>
    </w:p>
    <w:p>
      <w:pPr>
        <w:pStyle w:val="BodyText"/>
      </w:pPr>
      <w:r>
        <w:t xml:space="preserve">One thing mainly intended in the foregoing question is, whether any adult persons but such as are in profession and appearance endowed with Christian grace or piety, ought to be admitted to the Christian sacraments: particularly whether they ought to be admitted to the Lord's Supper; and, if they are such as were not baptized in infancy, ought to be admitted to baptism. Adult persons having those qualifications that oblige others to receive 'em as the proper immediate subjects of the Christian sacraments, is a main thing intended in the question, by being such as ought to be admitted to the communion and privileges of members of the visible church, in complete standing. There are many adult persons that by the allowance of all are in some respect within the church of God, who are not members in good standing, in this respect. There are many, for instance, that have not at present the qualifications proper to recommend 'em to admission to the Lord's Supper: there are many scandalous persons, who are under suspension. The late venerable Mr. Stoddard and many other great divines suppose, that even excommunicated persons are still members of the church of God: and some suppose, the worshippers of Baal in Israel, even those who were bred up such from their infancy, remained still members of the church of God: and very many Protestant divines suppose, that the members of the Church of Rome, though they are brought up and live continually in gross idolatry, and innumerable errors and superstitions that tend utterly to make void the gospel of Christ, still are in the visible church of Christ: yet, I suppose, no orthodox divines would hold these to be properly and regularly qualified for the Lord's Supper. It was therefore requisite, in the question before us, that a distinction should be made between members of the visible church </w:t>
      </w:r>
      <w:r>
        <w:rPr>
          <w:i/>
          <w:iCs/>
        </w:rPr>
        <w:t xml:space="preserve">in general</w:t>
      </w:r>
      <w:r>
        <w:t xml:space="preserve">, and members </w:t>
      </w:r>
      <w:r>
        <w:rPr>
          <w:i/>
          <w:iCs/>
        </w:rPr>
        <w:t xml:space="preserve">in complete standing</w:t>
      </w:r>
      <w:r>
        <w:t xml:space="preserve">.</w:t>
      </w:r>
    </w:p>
    <w:p>
      <w:pPr>
        <w:pStyle w:val="BodyText"/>
      </w:pPr>
      <w:r>
        <w:t xml:space="preserve">It was also requisite, that such a distinction should be made in the question, to avoid a lengthening out this discourse exceedingly with needless questions and debates concerning the state of baptized infants; that is, needless as to my present purpose. Though I have no doubts about the doctrine of infant baptism; yet God's manner of dealing with such infants as are regularly dedicated to him in baptism,</w:t>
      </w:r>
    </w:p>
    <w:p>
      <w:pPr>
        <w:pStyle w:val="SourcePage"/>
      </w:pPr>
      <w:r>
        <w:t xml:space="preserve">[p. 176]</w:t>
      </w:r>
    </w:p>
    <w:p>
      <w:pPr>
        <w:pStyle w:val="BodyText"/>
      </w:pPr>
      <w:r>
        <w:t xml:space="preserve">is a matter liable to great disputes and many controversies, and would require a large dissertation by itself to clear it up; which, as it would extend this discourse beyond all bounds, so it appears not necessary in order to a clear determination of the present question. The revelation of God's Word is much plainer and more express concerning adult persons, that act for themselves in religious matters, than concerning infants. The Scriptures were written for the sake of adult persons, or those that are capable of knowing what is written: 'tis to such the apostles speak in their epistles, and to such only does God speak throughout his Word: and the Scriptures especially speak for the sake of those, and about those to whom they speak. And therefore if the Word of God affords us light enough concerning those spoken of in the question, as I have stated it, clearly to determine the matter with respect to them, we need not wait till we see all doubts and controversies about baptized infants cleared and settled, before we pass a judgment with respect to the point in hand. The denominations, characters and descriptions, which we find given in Scripture to visible Christians, and to the visible church, are principally with an eye to the church of Christ in its adult state and proper standing. If anyone was about to describe that kind of birds called doves, it would be most proper to describe grown doves, and not young ones in the egg or nest, without wings or feathers: so if anyone should describe a palm tree or olive tree by their visible form and appearance, it would be presumed that they described those of these kinds of trees in their mature and proper state; and not as just peeping from the ground, or as thunderstruck or blown down. And therefore I would here give notice, once for all, that when in the ensuing discourse I use such-like phrases as "visible saints," "members of the visible church," etc. I, for the most part, mean persons that are adult and in good standing.</w:t>
      </w:r>
    </w:p>
    <w:p>
      <w:pPr>
        <w:pStyle w:val="BodyText"/>
      </w:pPr>
      <w:r>
        <w:t xml:space="preserve">The question is not, whether Christ has made converting grace or piety </w:t>
      </w:r>
      <w:r>
        <w:rPr>
          <w:i/>
          <w:iCs/>
        </w:rPr>
        <w:t xml:space="preserve">itself</w:t>
      </w:r>
      <w:r>
        <w:t xml:space="preserve"> the condition or rule of his people's admitting any to the privileges of members in full communion with them: there is no one qualification of mind, whatsoever, that Christ has properly made the term of this; not so much as a common belief that Jesus is the Messiah, or a belief of the being of a God. 'Tis the credible </w:t>
      </w:r>
      <w:r>
        <w:rPr>
          <w:i/>
          <w:iCs/>
        </w:rPr>
        <w:t xml:space="preserve">profession</w:t>
      </w:r>
      <w:r>
        <w:t xml:space="preserve"> and </w:t>
      </w:r>
      <w:r>
        <w:rPr>
          <w:i/>
          <w:iCs/>
        </w:rPr>
        <w:t xml:space="preserve">visibility</w:t>
      </w:r>
      <w:r>
        <w:t xml:space="preserve"> of these things, that is the church's rule in this case. Christian piety or godliness may be a qualification requisite to communion in the Christian sacraments, just in the same manner as a belief that Jesus is the Messiah, and the Scriptures the Word of God, are requisite qualifications, and in the same manner as some kind of repentance is a qualification</w:t>
      </w:r>
    </w:p>
    <w:p>
      <w:pPr>
        <w:pStyle w:val="SourcePage"/>
      </w:pPr>
      <w:r>
        <w:t xml:space="preserve">[p. 177]</w:t>
      </w:r>
    </w:p>
    <w:p>
      <w:pPr>
        <w:pStyle w:val="BodyText"/>
      </w:pPr>
      <w:r>
        <w:t xml:space="preserve">requisite in one that has been suspended for being grossly scandalous, in order to his coming again to the Lord's Supper; and yet godliness itself not be properly the rule of the church's proceeding, in like manner as such a belief and repentance, as I have mentioned, are not their rule. 'Tis a visibility to the eye of a Christian judgment, that is the rule of the church's proceeding in each of these cases.</w:t>
      </w:r>
    </w:p>
    <w:p>
      <w:pPr>
        <w:pStyle w:val="BodyText"/>
      </w:pPr>
      <w:r>
        <w:t xml:space="preserve">There are two distinctions must be here observed. As, 1. we must distinguish between such qualifications as are requisite to give a person a right to ecclesiastical privileges in </w:t>
      </w:r>
      <w:r>
        <w:rPr>
          <w:i/>
          <w:iCs/>
        </w:rPr>
        <w:t xml:space="preserve">foro ecclesiæ</w:t>
      </w:r>
      <w:r>
        <w:t xml:space="preserve">, or a right to be admitted by the church to those privileges, and those qualifications that are a proper and good foundation for a man's own conduct in coming and offering himself as a candidate for immediate admission to these privileges: there is a difference between these. Thus, for instance, a </w:t>
      </w:r>
      <w:r>
        <w:rPr>
          <w:i/>
          <w:iCs/>
        </w:rPr>
        <w:t xml:space="preserve">profession</w:t>
      </w:r>
      <w:r>
        <w:t xml:space="preserve"> of the belief of a future state and of revealed religion, and some other things that are internal and out of sight, and a visibility of these things to the eye of a Christian judgment, is all, relating to these things, that is requisite to give a man a right in </w:t>
      </w:r>
      <w:r>
        <w:rPr>
          <w:i/>
          <w:iCs/>
        </w:rPr>
        <w:t xml:space="preserve">foro ecclesiæ</w:t>
      </w:r>
      <w:r>
        <w:t xml:space="preserve">, or before the church; but it is the real existence of these things that is what lays a proper and good foundation for his making this profession, and so demanding these privileges. None will suppose, that he has good and proper ground for such a conduct, who don't believe [in] another world, nor believe the Bible to be the Word of God. And then,</w:t>
      </w:r>
    </w:p>
    <w:p>
      <w:pPr>
        <w:pStyle w:val="ListText"/>
        <w:numPr>
          <w:ilvl w:val="0"/>
          <w:numId w:val="3"/>
        </w:numPr>
      </w:pPr>
      <w:r>
        <w:t xml:space="preserve">We must distinguish between that which nextly brings an obligation on a man's conscience to seek admission to a Christian ordinance, and that which is a good foundation for the dictate of an enlightened well-informed conscience, and so is properly a solid foundation of a right in him to act thus. Certainly this distinction does really take place among mankind in innumerable cases. The dictates of men's consciences are what do bring them under a next or most immediate obligation to act: but 'tis that which is a good foundation for such a dictate of an enlightened conscience, that alone is a solid foundation of a right in him so to act. A believing the doctrine of the Trinity </w:t>
      </w:r>
      <w:r>
        <w:rPr>
          <w:i/>
          <w:iCs/>
        </w:rPr>
        <w:t xml:space="preserve">with all the heart</w:t>
      </w:r>
      <w:r>
        <w:t xml:space="preserve">, in some sense (let us suppose a moral sense) is one thing requisite in order to a person's having a solid foundation of a right in him to go and demand baptism in the name of the Trinity: but his best judgment or dictate of his conscience, concerning his believing this doctrine with this sincerity, or with all his heart, may be sufficient to bring an obligation on his conscience. Again, when a delinquent has been convicted of scandal, 'tis repentance in some respect sincere</w:t>
      </w:r>
    </w:p>
    <w:p>
      <w:pPr>
        <w:pStyle w:val="SourcePage"/>
      </w:pPr>
      <w:r>
        <w:t xml:space="preserve">[p. 178]</w:t>
      </w:r>
    </w:p>
    <w:p>
      <w:pPr>
        <w:pStyle w:val="BodyText"/>
      </w:pPr>
      <w:r>
        <w:t xml:space="preserve">(suppose a moral sincerity) that is the proper foundation of a right in him to offer himself for forgiveness and restoration: but 'tis the dictate of his conscience or his best judgment concerning his sincerity, that is the thing which immediately obliges him to offer himself. 'Tis repentance itself, that is the proper qualification fundamental of his right, and what he can't have a proper right without; for though he may be deceived, and think he has real repentance when he has not, yet he has not properly a right to be deceived; and perhaps deceit in such cases is always owing to something blamable, or the influence of some corrupt principle: but yet his best judgment brings him under obligation. In the same manner, and no otherwise, I suppose that Christian grace itself is a qualification requisite in order to a proper solid ground of a right in a person to come to the Christian sacraments. But of this I may say something more when I come to answer objections.</w:t>
      </w:r>
    </w:p>
    <w:p>
      <w:pPr>
        <w:pStyle w:val="BodyText"/>
      </w:pPr>
      <w:r>
        <w:t xml:space="preserve">When I speak, in the question, of being godly or gracious in the eye of a Christian judgment, by "Christian judgment" I intend something further than a kind of mere negative charity, implying that we forbear to censure and condemn a man, because we don't know but that he may be godly, and therefore forbear to proceed on the foot of such a censure or judgment in our treatment of him: as we would kindly entertain a stranger, not knowing but in so doing we entertain an angel or precious saint of God. But I mean a positive judgment, founded on some positive appearance, or visibility, some outward manifestations that ordinarily render the thing probable. There is a difference between suspending our judgment, or forbearing to condemn, or having some hope that possibly the thing may be so, and so hoping the best; and a positive judgment in favor of a person. For an having some hope, only implies that a man is not in utter despair of a thing, though his prevailing opinion may be otherwise, or he may suspend his opinion. Though we can't know a man believes that Jesus is the Messiah, yet we expect some positive manifestation or visibility of it, to be a ground of our charitable judgment: so I suppose the case is here.</w:t>
      </w:r>
    </w:p>
    <w:p>
      <w:pPr>
        <w:pStyle w:val="BodyText"/>
      </w:pPr>
      <w:r>
        <w:t xml:space="preserve">When I speak of Christian judgment, I mean a judgment wherein men do properly exercise reason, and have their reason under the due influence of love and other Christian principles; which don't blind reason, but regulate its exercises; being not contrary to reason, though they be very contrary to censoriousness or unreasonable niceness and rigidness.</w:t>
      </w:r>
    </w:p>
    <w:p>
      <w:pPr>
        <w:pStyle w:val="BodyText"/>
      </w:pPr>
      <w:r>
        <w:t xml:space="preserve">I say "in the eye of the church's Christian judgment," because 'tis properly a visibility to the eye of the public charity, and not of a private</w:t>
      </w:r>
    </w:p>
    <w:p>
      <w:pPr>
        <w:pStyle w:val="SourcePage"/>
      </w:pPr>
      <w:r>
        <w:t xml:space="preserve">[p. 179]</w:t>
      </w:r>
    </w:p>
    <w:p>
      <w:pPr>
        <w:pStyle w:val="BodyText"/>
      </w:pPr>
      <w:r>
        <w:t xml:space="preserve">judgment, that gives a person a right to be received as a visible saint by the public. If any are known to be persons of an honest character, and appear to be of good understanding in the doctrines of Christianity, and particularly those doctrines that teach the grand condition of salvation, and the nature of true saving religion, and publicly and seriously profess the great and main things wherein the essence of true religion or godliness consists, and their conversation is agreeable; this justly recommends 'em to the good opinion of the public, whatever suspicions and fears any particular person, either the minister, or some other, may entertain, from what he in particular has observed, perhaps from the manner of his expressing himself in giving an account of his experiences, or an obscurity in the order and method of his experiences, etc. The minister, in receiving him to the communion of the church, is to act as a public officer, and in behalf of the public society, and not merely for himself, and therefore is to be governed, in acting, by a proper visibility of godliness in the eye of the public.</w:t>
      </w:r>
    </w:p>
    <w:p>
      <w:pPr>
        <w:pStyle w:val="BodyText"/>
      </w:pPr>
      <w:r>
        <w:t xml:space="preserve">'Tis not my design, in holding the negative of the foregoing question, to affirm, that all who are regularly admitted as members of the visible church in complete standing, ought to be believed to be godly or gracious persons, when taken </w:t>
      </w:r>
      <w:r>
        <w:rPr>
          <w:i/>
          <w:iCs/>
        </w:rPr>
        <w:t xml:space="preserve">collectively</w:t>
      </w:r>
      <w:r>
        <w:t xml:space="preserve">, or considered in the gross, by the judgment of any person or society. This may not be, and yet each person taken singly may visibly be a gracious person to the eye of the judgment of Christians in general. These two are not the same thing, but vastly diverse; and the latter may be, and yet not the former. If we should know so much of a thousand persons one after another, and from what we observed in them should have a prevailing opinion concerning each one of them, singly taken, that they were indeed pious, and think the judgment we passed, when we consider each judgment apart, to be right; it won't follow, when we consider the whole company collectively, that we shall have so high an opinion of our own judgment, as to think it probable, there was not one erroneous judgment in the whole thousand. We all have innumerable judgments about one thing or other, concerning religious, moral, secular, and philosophical affairs, concerning past, present and future matters, reports, facts, persons, things, etc. etc. And concerning all the many thousand dictates of judgment that we have, we think 'em every one right, taken singly; for if there was any one that we thought wrong, it would not be our judgment; and yet there is no man, unless he is stupidly foolish, who when he considers all in the gross, will say he thinks that every opinion he is of, concerning all persons and things</w:t>
      </w:r>
    </w:p>
    <w:p>
      <w:pPr>
        <w:pStyle w:val="SourcePage"/>
      </w:pPr>
      <w:r>
        <w:t xml:space="preserve">[p. 180]</w:t>
      </w:r>
    </w:p>
    <w:p>
      <w:pPr>
        <w:pStyle w:val="BodyText"/>
      </w:pPr>
      <w:r>
        <w:t xml:space="preserve">whatsoever, important and trifling, is right, without the least error. But the more clearly to illustrate this matter, as it relates to visibility, or probable appearances of holiness in professors: supposing it had been found by experience concerning precious stones, that such and such external marks were probable signs of a diamond, and it is made evident, by putting together a great number of experiments, that the probability is as ten to one, and no more nor less; i.e. that, take one time with another, there is one in ten of the stones that have these marks (and no visible signs to the contrary) proves a true diamond, and no more; then it will follow, that when I find a particular stone with these marks, and nothing to the contrary, there is a probability often to one, concerning that stone, that it is a diamond; and so concerning each stone that I find with these marks: but if we take ten of these together, 'tis as probable as not, that some one of the ten is spurious; because, if it were not as likely as not, that one in ten is false, or if taking one ten with another, there were not one in ten that was false, then the probability of those, that have these marks, being true diamonds, would be more than ten to one, contrary to the supposition; because that is what we mean by a probability of ten to one, that they are not false, viz. that take one ten with another there will be one false stone among them, and no more. Hence if we take a hundred such stones together, the probability will be just ten to one, that there is one false among them; and as likely as not that there are ten false ones in the whole hundred: and the probability of the individuals must be much greater than ten to one, even a probability of more than a hundred to one, in order to its making it probable that every one is true. 'Tis an easy mathematical demonstration. Hence the negative of the foregoing question by no means implies a pretense of any scheme, that shall be effectual to keep all hypocrites out of the church, and for the establishing in that sense a pure church.</w:t>
      </w:r>
    </w:p>
    <w:p>
      <w:pPr>
        <w:pStyle w:val="BodyText"/>
      </w:pPr>
      <w:r>
        <w:t xml:space="preserve">When it is said, those who are admitted, etc. ought to be by profession "godly" or "gracious" persons, 'tis not meant, they should merely </w:t>
      </w:r>
      <w:r>
        <w:rPr>
          <w:i/>
          <w:iCs/>
        </w:rPr>
        <w:t xml:space="preserve">profess</w:t>
      </w:r>
      <w:r>
        <w:t xml:space="preserve"> or </w:t>
      </w:r>
      <w:r>
        <w:rPr>
          <w:i/>
          <w:iCs/>
        </w:rPr>
        <w:t xml:space="preserve">say</w:t>
      </w:r>
      <w:r>
        <w:t xml:space="preserve"> that they are converted or are gracious persons, that they </w:t>
      </w:r>
      <w:r>
        <w:rPr>
          <w:i/>
          <w:iCs/>
        </w:rPr>
        <w:t xml:space="preserve">know</w:t>
      </w:r>
      <w:r>
        <w:t xml:space="preserve"> so, or </w:t>
      </w:r>
      <w:r>
        <w:rPr>
          <w:i/>
          <w:iCs/>
        </w:rPr>
        <w:t xml:space="preserve">think</w:t>
      </w:r>
      <w:r>
        <w:t xml:space="preserve"> so; but that they profess the great things wherein Christian piety consists, viz. a supreme respect to God, faith in Christ, etc. Indeed 'tis necessary, as men would keep a good conscience, that they should think that these things are in them, which they profess to be in them; otherwise they are guilty of the horrid wickedness or willfully making a lying profession. Hence 'tis supposed to be necessary, in order to men's regularly and with a good conscience coming</w:t>
      </w:r>
    </w:p>
    <w:p>
      <w:pPr>
        <w:pStyle w:val="SourcePage"/>
      </w:pPr>
      <w:r>
        <w:t xml:space="preserve">[p. 181]</w:t>
      </w:r>
    </w:p>
    <w:p>
      <w:pPr>
        <w:pStyle w:val="BodyText"/>
      </w:pPr>
      <w:r>
        <w:t xml:space="preserve">into communion with the church of Christ in the Christian sacraments, that they themselves should suppose the essential things, belonging to Christian piety, to be in them.</w:t>
      </w:r>
    </w:p>
    <w:p>
      <w:pPr>
        <w:pStyle w:val="BodyText"/>
      </w:pPr>
      <w:r>
        <w:t xml:space="preserve">It don't belong to the present question, to consider and determine what the nature of Christian piety is, or wherein it consists: this question may be properly determined, and the determination demonstrated, without entering into any controversies about the nature of conversion, etc. Nor does an asserting the negative of the question determine anything how particular the profession of godliness ought to be, but only that the more essential things, which belong to it, ought to be professed. Nor is it determined, but that the public professions made on occasion of persons' admission to the Lord's Supper, in some of our churches, who yet go upon that principle, that persons need not esteem themselves truly gracious in order to a coming conscientiously and properly to the Lord's Supper; I say, 'tis not determined but that some of these professions are sufficient, if those that made them were taught to use the words, and others to understand them, in no other than their proper meaning, and principle and custom had not established a meaning very diverse from it, or perhaps an use of the words without any distinct and clear determinate meaning.</w:t>
      </w:r>
    </w:p>
    <w:p>
      <w:pPr>
        <w:pStyle w:val="SourcePage"/>
      </w:pPr>
      <w:r>
        <w:t xml:space="preserve">[p. 182]</w:t>
      </w:r>
    </w:p>
    <w:p>
      <w:pPr>
        <w:pStyle w:val="Heading1"/>
        <w:pageBreakBefore/>
      </w:pPr>
      <w:bookmarkStart w:name="heading_part_ii_reasons_for_the_nega" w:id="30"/>
      <w:r>
        <w:t xml:space="preserve">Part II: Reasons for the Negative of the Foregoing Question</w:t>
      </w:r>
      <w:bookmarkEnd w:id="30"/>
    </w:p>
    <w:p>
      <w:pPr>
        <w:pStyle w:val="BodyText"/>
      </w:pPr>
      <w:r>
        <w:t xml:space="preserve">Having thus explained what I mean, when I say, that none ought to be admitted to the communion and privileges of members of the visible church of Christ in complete standing, but such as are in profession and in the eye of the church's Christian judgment godly or gracious persons: I now proceed to observe some things which may tend to evince the truth of this position. And here,</w:t>
      </w:r>
    </w:p>
    <w:p>
      <w:pPr>
        <w:pStyle w:val="ListText"/>
        <w:numPr>
          <w:ilvl w:val="0"/>
          <w:numId w:val="2"/>
        </w:numPr>
      </w:pPr>
      <w:r>
        <w:t xml:space="preserve">I begin with observing, I think it is both evident by the Word of God, and also granted on all hands, that none ought to be admitted as members of the visible church of Christ but visible saints and professing saints, or visible and professing Christians. We find the word "saint," when applied to men, used two ways in the New Testament: the word in some places is so used as to mean those that are real saints, who are converted, and are truly gracious persons; as 1 Corinthians 6:2, "Do ye not know that the saints shall judge the world?" Ephesians 1:18, "The riches of the glory of his inheritance in the saints." Ch. Ephesians 3:17-18, "That Christ may dwell in your hearts by faith, that ye being rooted and grounded in love, may be able to comprehend with all saints, what is the breadth," etc. 2 Thessalonians 1:10, "When he shall come to be glorified in his saints, and admired in all them that believe." So Revelation 5:8, ch. Revelation 8:4, and Revelation 11:18, and Revelation 13:10, and Revelation 14:12, and Revelation 19:8. In other places the word is used so as to have respect not only to real saints, but to such as were saints in visibility, appearance, and profession; and so were outwardly, as to what concerns their acceptance among men and their outward treatment and privileges, of the company of saints: so the word is used in very many places, which it is needless to mention, as everyone acknowledges it.</w:t>
      </w:r>
    </w:p>
    <w:p>
      <w:pPr>
        <w:pStyle w:val="BodyText"/>
      </w:pPr>
      <w:r>
        <w:t xml:space="preserve">In like manner we find the word "Christian" used two ways: the word is used to express the same thing as a righteous man that shall be saved (1 Peter 4:16-18). Elsewhere it is so used as to take in all that were Christians by profession and outward appearance (Acts 11:26). So</w:t>
      </w:r>
    </w:p>
    <w:p>
      <w:pPr>
        <w:pStyle w:val="SourcePage"/>
      </w:pPr>
      <w:r>
        <w:t xml:space="preserve">[p. 183]</w:t>
      </w:r>
    </w:p>
    <w:p>
      <w:pPr>
        <w:pStyle w:val="BodyText"/>
      </w:pPr>
      <w:r>
        <w:t xml:space="preserve">there is a twofold use of the word "disciples" in the New Testament. There were disciples in name, profession, and appearance; and there were those whom Christ calls "disciples indeed" (John 8:30-31). The word is αληϑως "truly." The expression plainly supposes this distinction of true or real disciples, and those who were the same in pretense and appearance. See also Luke 14:25-27 and John 15:8. The same distinction is signified, in the New Testament, by those that live, being alive from the dead, and risen with Christ (2 Corinthians 4:11; Romans 6:11 and elsewhere), and those who have a name to live, having only a pretense and appearance of life. And the distinction of the visible church of Christ into these two, is plainly signified of the growth of the good ground, and that in the stony and thorny ground, which had the same appearance and show with the other, till it came to wither away [Matthew 13:5, Matthew 13:8]; and also by the two sorts of virgins, Matthew 25, who both had a show, profession and visibility of the same thing. By these things and many others which might be observed, it appears that the distinction of real saints and visible and professing saints is scriptural, and that the visible church was made up of these two, and that none are according to Scripture admitted into the visible church of Christ, but those who are visible and professing saints or Christians. And it is the more needless to insist longer upon it, because 'tis not a thing in controversy; so far as my small reading will inform me, 'tis owned by all Protestants. To be sure, the most eminent divine in New England who has appeared to maintain the Lord's Supper to be properly a converting ordinance, was very full in it: in his </w:t>
      </w:r>
      <w:r>
        <w:rPr>
          <w:i/>
          <w:iCs/>
        </w:rPr>
        <w:t xml:space="preserve">Appeal to the Learned</w:t>
      </w:r>
      <w:r>
        <w:t xml:space="preserve">, in the title page, and through the treatise, he supposes that all who come to the Lord's Supper must be visible saints, and sometimes speaks of them as professing saints, pp. 85—86. And supposes that it is requisite in order to their being admitted to the communion of the Lord's Table, that they make a personal public profession of their faith and repentance to the just satisfaction of the church, pp. 93—94. In these things the whole of the position that I would prove is in effect granted. If it be allowed (as it is allowed on all sides) that none ought to be admitted to the communion of the Christian visible church, but visible and professing saints or Christians, if these words are used in any propriety of speech, or in any agreement with Scripture representations, the whole of that which I have laid down is either implied or will certainly follow.</w:t>
      </w:r>
    </w:p>
    <w:p>
      <w:pPr>
        <w:pStyle w:val="BodyText"/>
      </w:pPr>
      <w:r>
        <w:t xml:space="preserve">As </w:t>
      </w:r>
      <w:r>
        <w:rPr>
          <w:i/>
          <w:iCs/>
        </w:rPr>
        <w:t xml:space="preserve">real</w:t>
      </w:r>
      <w:r>
        <w:t xml:space="preserve"> saints are the same with real converts, or really gracious persons, so </w:t>
      </w:r>
      <w:r>
        <w:rPr>
          <w:i/>
          <w:iCs/>
        </w:rPr>
        <w:t xml:space="preserve">visible</w:t>
      </w:r>
      <w:r>
        <w:t xml:space="preserve"> saints are the same with visible converts, or those that are visibly converted and gracious persons. Visibility is the same with</w:t>
      </w:r>
    </w:p>
    <w:p>
      <w:pPr>
        <w:pStyle w:val="SourcePage"/>
      </w:pPr>
      <w:r>
        <w:t xml:space="preserve">[p. 184]</w:t>
      </w:r>
    </w:p>
    <w:p>
      <w:pPr>
        <w:pStyle w:val="BodyText"/>
      </w:pPr>
      <w:r>
        <w:t xml:space="preserve">manifestation or appearance to our view and apprehension. And therefore to be visibly a gracious person, is the same thing as to be a truly gracious person to our view, apprehension or esteem. The distinction of </w:t>
      </w:r>
      <w:r>
        <w:rPr>
          <w:i/>
          <w:iCs/>
        </w:rPr>
        <w:t xml:space="preserve">real</w:t>
      </w:r>
      <w:r>
        <w:t xml:space="preserve"> and </w:t>
      </w:r>
      <w:r>
        <w:rPr>
          <w:i/>
          <w:iCs/>
        </w:rPr>
        <w:t xml:space="preserve">visible</w:t>
      </w:r>
      <w:r>
        <w:t xml:space="preserve"> don't only take place with regard to saintship or holiness, but with regard to innumerable other things. There is visible and real truth, visible and real honesty, visible and real money visible and real gold, visible and real diamonds, etc. etc. "Visible" and "real" are words that stand related one to another, as the words "real" and "seeming," or "true" and "apparent." Some seem to speak of visibility with regard to saintship or holiness, as though it had no reference to the </w:t>
      </w:r>
      <w:r>
        <w:rPr>
          <w:i/>
          <w:iCs/>
        </w:rPr>
        <w:t xml:space="preserve">reality</w:t>
      </w:r>
      <w:r>
        <w:t xml:space="preserve">, or as though it were a distinct reality by itself, as though by visible saints were not meant those who to appearance are real saints or disciples indeed, but properly a distinct sort of saints which is an absurdity. There is a distinction between real money and visible money, because all that is esteemed money and passes for money is not real money, but some is false and counterfeit. But yet by visible money, is not meant that which is taken and passes for a different sort of money from true money, but thereby is meant that which is esteemed and taken as real money, or which has that appearance that recommends it to men's judgment and acceptance as true money; though men may be deceived, and some of it may finally prove not to be so.</w:t>
      </w:r>
    </w:p>
    <w:p>
      <w:pPr>
        <w:pStyle w:val="BodyText"/>
      </w:pPr>
      <w:r>
        <w:t xml:space="preserve">There are not properly two sorts of saints spoken of in Scripture: though the word "saints" may be said indeed to be used two ways in Scripture, or used so as to reach two sorts of persons; yet the word has not properly two significations in the New Testament, any more than the word "gold" has two significations among us: the word gold among us is so used as to extend to several sorts of substances; it is true, it extends to true gold, and also to that which only appears to be gold, and is reputed gold, and by that appearance or visibility some things that are not real gold obtain the name of gold; but this is not properly through a diversity in the signification of the word, but by a diversity of the application of it, through the imperfection of our discerning. It don't follow that there are properly two sorts of saints, because there are some who are not real saints, that yet being visible or seeming saints do by the show and appearance they make obtain the name of saints, and are reputed saints, and whom by the rules of Scripture (which are accommodated to our imperfect state) we are directed to receive and treat as saints; any more than it follows that there are two sorts or honest men, because some who are not truly honest men, yet being so</w:t>
      </w:r>
    </w:p>
    <w:p>
      <w:pPr>
        <w:pStyle w:val="SourcePage"/>
      </w:pPr>
      <w:r>
        <w:t xml:space="preserve">[p. 185]</w:t>
      </w:r>
    </w:p>
    <w:p>
      <w:pPr>
        <w:pStyle w:val="BodyText"/>
      </w:pPr>
      <w:r>
        <w:t xml:space="preserve">seemingly or visibly, do obtain the name of honest men, and ought to be treated by us as such. So there are not properly two distinct churches of Christ, one the real, and another the visible; though they that are visibly or seemingly of the one only church of Christ, are many more than they who are really of his church; and so the visible or seeming church is of larger extent than the real.</w:t>
      </w:r>
    </w:p>
    <w:p>
      <w:pPr>
        <w:pStyle w:val="BodyText"/>
      </w:pPr>
      <w:r>
        <w:t xml:space="preserve">Visibility is a relative thing, and has relation to an eye that views or beholds. Visibility is the same as appearance or exhibition to the eye; and to be a visible saint is the same as to appear to be a real saint in the eye that beholds; not the eye of God, but the eye of man. Real saints or converts are those that are so in the eye of God; visible saints or converts are those who are so in the eye of man; not his bodily eye, for thus no man is a saint any more in the eye of a man than he is in the eye of a beast; but the eye of his mind, which is his judgment or esteem. There is no more visibility of holiness in the brightest professor to the eye of our bodies, without the exercise of the reason and judgment of our minds than may be in a machine. But nothing short of an apparent probability, or a probable exhibition, can amount to a visibility to the eye of man's reason or judgment. The eye which God has given to man is the eye of reason; and the eye of a Christian is reason sanctified, regulated, and enlightened by a principle of Christian love. But it implies a contradiction to say, that that is visible to the eye of reason, which don't appear probable to reason. And if there be a man that is in this sense a visible saint, he is in the eye of a rational judgment a real saint. To say a man is visibly a saint, but not visibly a real saint, but only visibly a visible saint, is a very absurd way of speaking; it is as much to say, he is to appearance an appearing saint; which is in effect to say nothing, and to use words without signification. The thing which must be visible and probable, in order to </w:t>
      </w:r>
      <w:r>
        <w:rPr>
          <w:i/>
          <w:iCs/>
        </w:rPr>
        <w:t xml:space="preserve">visible</w:t>
      </w:r>
      <w:r>
        <w:t xml:space="preserve"> saintship, must be saintship </w:t>
      </w:r>
      <w:r>
        <w:rPr>
          <w:i/>
          <w:iCs/>
        </w:rPr>
        <w:t xml:space="preserve">itself</w:t>
      </w:r>
      <w:r>
        <w:t xml:space="preserve">, or real grace and true holiness; not visibility of saintship, not unregenerate morality, not mere moral sincerity. To pretend to or in any respect to exhibit moral sincerity, makes nothing visible beyond what is pretended to or exhibited: for a man to have that visibly, which if he had it really, and have nothing more, would not make him a real saint, is not to be visibly a saint.</w:t>
      </w:r>
    </w:p>
    <w:p>
      <w:pPr>
        <w:pStyle w:val="BodyText"/>
      </w:pPr>
      <w:r>
        <w:t xml:space="preserve">Mr. Stoddard, in his </w:t>
      </w:r>
      <w:r>
        <w:rPr>
          <w:i/>
          <w:iCs/>
        </w:rPr>
        <w:t xml:space="preserve">Appeal to the Learned</w:t>
      </w:r>
      <w:r>
        <w:t xml:space="preserve">, seems to express the very same notion of visibility, and that visibility of saintship which is requisite to persons coming to the Lord's Supper, that I have here expressed. In p. 10, he makes a distinction between being visibly circumcised heart, and being really so; evidently meaning by the latter</w:t>
      </w:r>
    </w:p>
    <w:p>
      <w:pPr>
        <w:pStyle w:val="SourcePage"/>
      </w:pPr>
      <w:r>
        <w:t xml:space="preserve">[p. 186]</w:t>
      </w:r>
    </w:p>
    <w:p>
      <w:pPr>
        <w:pStyle w:val="BodyText"/>
      </w:pPr>
      <w:r>
        <w:t xml:space="preserve">saving conversion; and he allows the former, viz. a visibility of heart-circumcision, to be necessary to a coming to the Lord's Supper. So that according to him, 'tis not a visibility of moral sincerity only, but a visibility of circumcision of heart, or saving conversion, that is a necessary requisite to a person's coming to the Lord's Table. And in what manner this must be visible, he signifies elsewhere, when he allows, that it must be so to a "judgment of charity"; a "judgment of rational charity." This he expressly allows over and over; as in pp. 2—3, 28, 33, 73, and 95. And an having reason to look upon them as such, p. 28. And towards the close of his book, he declares himself steadfastly of the mind, that it is requisite those be </w:t>
      </w:r>
      <w:r>
        <w:rPr>
          <w:i/>
          <w:iCs/>
        </w:rPr>
        <w:t xml:space="preserve">not</w:t>
      </w:r>
      <w:r>
        <w:t xml:space="preserve"> admitted to the Lord's Supper, who don't "make a personal and public profession of their faith and repentance, to the just satisfaction of the church," pp. 93—94.</w:t>
      </w:r>
      <w:r>
        <w:rPr>
          <w:rStyle w:val="FootnoteReference"/>
        </w:rPr>
        <w:footnoteReference w:id="263"/>
      </w:r>
      <w:r>
        <w:t xml:space="preserve"> But how he reconciled these passages with the rest of his treatise, I would modestly say, I must confess myself at a loss. And particularly, I can't see how they consist with what this venerable and ever-honored author says, p. 16, in these words: "Indeed by the rule that God has given for admissions, if it be carefully attended, more unconverted persons will be admitted than converted." I would humbly inquire, how those visible qualifications can be the ground of a rational judgment, that a person is circumcised in heart, which nevertheless at the same time, we are sensible are so far from being any probable signs of it, that they are more frequently without it, than with it. The appearance of that thing surely can't imply an appearing probability of another thing, which at the same time we are sensible is most frequently, and so most probably, without that other thing.</w:t>
      </w:r>
    </w:p>
    <w:p>
      <w:pPr>
        <w:pStyle w:val="BodyText"/>
      </w:pPr>
      <w:r>
        <w:t xml:space="preserve">Indeed I can easily see, how that may seem visible, and appear probable to God's people by reason of the imperfect and dark state they are in, and so may oblige their charity, which yet is not real, and which would not appear at all probable to angels, who stand in a clearer light: and the different degrees of light, that God's church stands in in different ages, may make a difference in this respect: the church under the New Testament being favored by God with a vastly</w:t>
      </w:r>
    </w:p>
    <w:p>
      <w:pPr>
        <w:pStyle w:val="SourcePage"/>
      </w:pPr>
      <w:r>
        <w:t xml:space="preserve">[p. 187]</w:t>
      </w:r>
    </w:p>
    <w:p>
      <w:pPr>
        <w:pStyle w:val="BodyText"/>
      </w:pPr>
      <w:r>
        <w:t xml:space="preserve">greater light in divine things, than the church under the Old Testament, that might make some difference, as to the kind of profession of religion that is requisite, under these different dispensations, in order to a visibility of holiness; also a proper visibility may fail in the greater number in some extraordinary case, and in exempt circumstances: but how those signs can be a ground of a rational judgment that a thing is, which at that very time, and under that degree of light we then have, we are sensible do oftener fail than not, and this ordinarily, I own myself much at a loss. Surely nothing but appearing reason is the ground of a rational judgment. And indeed it is impossible in the nature of things, to form a judgment, which at that very time we think to be not only without, but against probability.</w:t>
      </w:r>
    </w:p>
    <w:p>
      <w:pPr>
        <w:pStyle w:val="BodyText"/>
      </w:pPr>
      <w:r>
        <w:t xml:space="preserve">If it be said, that although persons don't profess that wherein sanctifying grace consists, yet seeing they profess to believe the doctrines of the gospel, which God is wont to make use of in order to men's sanctification, and are called the "doctrine which is according to godliness" [1 Timothy 6:3]; and since we see nothing in their lives to make us determine, that they have not had a proper effect on their hearts, we are obliged in charity to hope, that they are real saints, or gracious persons, and to treat 'em accordingly, and so to receive 'em into the Christian church, and to its special ordinances.</w:t>
      </w:r>
    </w:p>
    <w:p>
      <w:pPr>
        <w:pStyle w:val="BodyText"/>
      </w:pPr>
      <w:r>
        <w:t xml:space="preserve">I answer, this objection does in effect suppose and grant the very thing mainly in dispute: for it supposes, that a </w:t>
      </w:r>
      <w:r>
        <w:rPr>
          <w:i/>
          <w:iCs/>
        </w:rPr>
        <w:t xml:space="preserve">gracious character</w:t>
      </w:r>
      <w:r>
        <w:t xml:space="preserve"> is the thing that ought to be looked at and aimed at in admitting persons into the communion of the church; and so that it is needful to have this charity for persons, or such a favorable notion of them, in order to our receiving them as properly qualified members of the society, and properly qualified subjects of the special privileges they are admitted to. Whereas, the doctrine taught is, that sanctifying grace is not a necessary qualification herefor, and that there is no need that the person himself, or any other, should have any imagination, that he is a person so qualified; because we know, 'tis no qualification requisite in itself; we know the ordinance of the Lord's Supper is as proper for them that are not so qualified as for those that are; it being according to the design of the institution a converting ordinance, and so an ordinance as much intended for the good of the unconverted, as of the converted; even as 'tis with the preaching of the gospel. Now if the case be so, why is there any talk about a charitable hoping they are converted, and so admitting them? What need of any charitable hope of such a qualification, in order to admitting them to an ordinance that is</w:t>
      </w:r>
    </w:p>
    <w:p>
      <w:pPr>
        <w:pStyle w:val="SourcePage"/>
      </w:pPr>
      <w:r>
        <w:t xml:space="preserve">[p. 188]</w:t>
      </w:r>
    </w:p>
    <w:p>
      <w:pPr>
        <w:pStyle w:val="BodyText"/>
      </w:pPr>
      <w:r>
        <w:t xml:space="preserve">as proper for those who are without this qualification, as for those that have it? We need not have any charitable hope of any such qualification in order to admit a person to hear the Word preached. What need have we to aim at anything beyond the proper qualifications? And what manner of need of any charitable opinion or hope of anything further? Some sort of belief, that Jesus is the Messiah, is a qualification properly requisite to a coming to the Lord's Supper; and therefore 'tis necessary that we should have a charitable hope, that those have such a belief whom we admit; though it be not necessary that we should know it, it being what none can know of another. But as to grace or Christian piety, it clearly follows, on the principles which I oppose, that if there be any visibility of it, more or less, of any sort, yet no kind of visibility or appearance, whether more direct or indirect, whether to a greater or less degree, no charity or hope of it, have anything at all to do in the affair of admission to the Lord's Supper; for, according to them, it is properly a </w:t>
      </w:r>
      <w:r>
        <w:rPr>
          <w:i/>
          <w:iCs/>
        </w:rPr>
        <w:t xml:space="preserve">converting</w:t>
      </w:r>
      <w:r>
        <w:t xml:space="preserve"> ordinance. What has any visibility or hope of a person's being already in health to do in admitting him into a hospital for the use of those means that are the proper appointed means for the healing of the sick, and bringing them to health? And therefore 'tis needless here to dispute about the nature of visibility; and all arguing concerning a profession of Christian doctrines, and an orderly life being a sufficient ground of public charity, and an obligation on the church to treat 'em as saints, are wholly impertinent and nothing to the purpose. For on the principles which I oppose, there is no need of any sort of ground for </w:t>
      </w:r>
      <w:r>
        <w:rPr>
          <w:i/>
          <w:iCs/>
        </w:rPr>
        <w:t xml:space="preserve">treating them as saints</w:t>
      </w:r>
      <w:r>
        <w:t xml:space="preserve">, in order to admitting them to the Lord's Supper, the very design of which is </w:t>
      </w:r>
      <w:r>
        <w:rPr>
          <w:i/>
          <w:iCs/>
        </w:rPr>
        <w:t xml:space="preserve">to make 'em saints</w:t>
      </w:r>
      <w:r>
        <w:t xml:space="preserve">, any more than there is need of some ground of treating a sick man as being a man in health, in order to admitting him into a hospital. Persons, by the doctrine that I oppose, are not taught to offer themselves as candidates for church communion under any such notion, or with any such pretense, as their being gracious persons; and therefore surely when those that teach 'em, receive them to the ordinance, they don't receive them under any such notion, nor has any notion, appearance, hope, or thought of it, anything to do in the case.</w:t>
      </w:r>
    </w:p>
    <w:p>
      <w:pPr>
        <w:pStyle w:val="BodyText"/>
      </w:pPr>
      <w:r>
        <w:t xml:space="preserve">The Apostle speaks of the members of the Christian church, as those that made a profession of godliness, 2 Corinthians 9:13, "They glorified God for your professed subjection to the gospel of Christ." 1 Timothy 2:10, "In like manner also that women adorn themselves in modest apparel… not with costly array; but, which becometh women professing godliness, with good works." The Apostle is speaking of the</w:t>
      </w:r>
    </w:p>
    <w:p>
      <w:pPr>
        <w:pStyle w:val="SourcePage"/>
      </w:pPr>
      <w:r>
        <w:t xml:space="preserve">[p. 189]</w:t>
      </w:r>
    </w:p>
    <w:p>
      <w:pPr>
        <w:pStyle w:val="BodyText"/>
      </w:pPr>
      <w:r>
        <w:t xml:space="preserve">women that were members of that great church of Ephesus, which Timothy for the present had the care of; and he speaks of them as supposing that they all professed godliness. By the allowance of all, profession is one thing belonging to the visibility of Christianity or holiness, that there is in the members of the visible church. Visible holiness is an appearance or exhibition of holiness, by those things which are external, and so fall under our notice and observation. And there are two, viz. profession, and an outward behavior, agreeable to that profession. That profession which belongs to visible saintship, must be a profession of godliness, or real saintship; for a profession makes nothing visible, beyond what is professed. What is it, to be a saint by profession, but to be by profession a true saint? For to be by profession a false saint, is to be by profession no saint; and only to profess that, which if never so true, is nothing peculiar to a saint, is not to be a professing saint.</w:t>
      </w:r>
    </w:p>
    <w:p>
      <w:pPr>
        <w:pStyle w:val="BodyText"/>
      </w:pPr>
      <w:r>
        <w:t xml:space="preserve">In order to a man's being properly a professing Christian, he must profess the religion of Jesus Christ: and he surely don't profess the religion that was taught by Jesus Christ, if he leaves out of his profession the most essential things that belong to that religion. That which is most essential in that religion itself, the profession of that is essential in a profession of that religion; for (as I have observed elsewhere)</w:t>
      </w:r>
      <w:r>
        <w:rPr>
          <w:rStyle w:val="FootnoteReference"/>
        </w:rPr>
        <w:footnoteReference w:id="264"/>
      </w:r>
      <w:r>
        <w:t xml:space="preserve"> that which is most essential in a thing, in order to its being truly denominated that thing, the same is essentially necessary to be expressed or signified in any exhibition or declaration of that thing, in order to its being truly denominated a declaration or exhibition of that thing. If we take a more inconsiderable part of Christ's religion, and leave out the main and most essential, surely what we have can't be properly called the religion of Jesus Christ: so if we profess only a less important part, and are silent about the most important and essential part, it can't be properly said that we profess the religion of Jesus Christ. And therefore we can't in any propriety be said to profess the Christian or Christ's religion, unless we profess those things wherein consists piety of heart, which is vastly the most important and essential part of that religion that Christ came to teach and establish in the world, and is in effect all; being that without which all the rest that belongs to it, is nothing, and wholly in vain. But they who are admitted to the Lord's Supper, proceeding on the principles of those who hold it to be a converting ordinance, do in no respect profess Christian piety, neither</w:t>
      </w:r>
    </w:p>
    <w:p>
      <w:pPr>
        <w:pStyle w:val="SourcePage"/>
      </w:pPr>
      <w:r>
        <w:t xml:space="preserve">[p. 190]</w:t>
      </w:r>
    </w:p>
    <w:p>
      <w:pPr>
        <w:pStyle w:val="BodyText"/>
      </w:pPr>
      <w:r>
        <w:t xml:space="preserve">in whole nor in part, neither explicitly nor implicitly, directly nor indirectly; and therefore are not professing Christians, or saints by profession. I mean, though they may be godly persons, yet as they come to the ordinance without professing godliness, they can't properly be called professing saints.</w:t>
      </w:r>
    </w:p>
    <w:p>
      <w:pPr>
        <w:pStyle w:val="BodyText"/>
      </w:pPr>
      <w:r>
        <w:t xml:space="preserve">Here it may be said, that although no explicit and formal profession of those things which belong to true piety, be required of them; yet there are many things they do, that are a virtual and implicit profession of these things: such as their owning the Christian covenant, their owning God the Father, Son and Holy Ghost, to be their God; and by their visibly joining in the public prayers and singing God's praises there is a show and implicit profession of supreme respect to God and love to him; by joining in the public confessions, they make a show of repentance; by keeping sabbaths and hearing the Word, they make a show of a spirit of obedience; by offering to come to sacraments, they make a show of love to Christ and a dependence on his sacrifice.</w:t>
      </w:r>
    </w:p>
    <w:p>
      <w:pPr>
        <w:pStyle w:val="BodyText"/>
      </w:pPr>
      <w:r>
        <w:t xml:space="preserve">To this I answer: 'tis a great mistake, if anyone imagines, that all these external performances are of the nature of a profession of anything at all that belongs to saving grace, as they are commonly used and understood: and to be sure none of them are so, according to the doctrines that are taught and embraced, and the customs that are established in such churches as proceed on the foot of the principles forementioned. For what is professing, but exhibiting, uttering, or declaring, either by intelligible words, or by other established signs that are equivalent? But in such churches, neither their publicly saying, that they avouch God the Father, Son and Holy Ghost, to be their God, and that they give themselves up to him, and promise to obey all his commands, nor their coming to the Lord's Supper, or to any other ordinances, are taken for expressions or signs of anything belonging to the essence of Christian piety. But on the contrary, the public doctrine, principle and custom in such churches establishes a diverse use of these words and signs. People are taught, that they may use 'em all, and not so much as make any pretense to the least degree of sanctifying grace; and this is the established custom: so they are used, and so they are understood. And therefore whatever some of these words and signs may in themselves most properly and naturally import or signify, they entirely cease to be significations of any such thing among people accustomed to understand and use them otherwise; and so cease to be of the nature of a profession of Christian piety. There can be no such thing among such a people, as either an explicit or implicit</w:t>
      </w:r>
    </w:p>
    <w:p>
      <w:pPr>
        <w:pStyle w:val="SourcePage"/>
      </w:pPr>
      <w:r>
        <w:t xml:space="preserve">[p. 191]</w:t>
      </w:r>
    </w:p>
    <w:p>
      <w:pPr>
        <w:pStyle w:val="BodyText"/>
      </w:pPr>
      <w:r>
        <w:t xml:space="preserve">profession of godliness by anything which (by their established doctrine and custom) an unregenerate man may and ought to say and perform, knowing himself to be so. For let the words and actions otherwise signify what they will, yet that people have in effect agreed among themselves, that persons who use them, need not intend them so, and that others need not understand them so. And hence they cease to be of the nature of any pretension to grace. And surely 'tis an absurdity to say, that men openly and solemnly profess grace, and yet don't do so much as pretend to it. If a certain people should agree, and it should be an established principle among them, that men might and ought to use such and such words to their neighbors, which according to their proper signification were a profession of entire love and devoted friendship towards the man they speak to, and yet not think that he has any love in his heart to him, yea, and know at the same time that he had a reigning enmity against him; and it was known that this was the established principle of the people; would not these words, whatever their proper signification was, entirely cease to be any profession or testimony of friendship to his neighbor? To be sure, there could be no visibility of it to the eye of reason.</w:t>
      </w:r>
    </w:p>
    <w:p>
      <w:pPr>
        <w:pStyle w:val="BodyText"/>
      </w:pPr>
      <w:r>
        <w:t xml:space="preserve">Thus it is evident, that those who are admitted into the church on the principles that I oppose, are not professing saints, nor visible saints; because that thing which alone is truly saintship, is not what they profess, or make any pretense to, or have any visibility of, to the eye of a Christian judgment. Or if they in fact be visible and professing saints, yet, they are not admitted as such; no profession of true saintship, nor any manner of visibility of it, has anything to do in the affair. There is one way to evade these things, which has been taken by some. They plead, although it be true, that the Scripture represents the members of the visible church of Christ as professors of godliness; and they are abundantly called by the name of saints in Scripture, undoubtedly because they were saints by profession, and in visibility, and the acceptance of others; yet this is not with any reference to saving holiness, but to quite another sort of saintship, viz. moral sincerity;</w:t>
      </w:r>
      <w:r>
        <w:rPr>
          <w:rStyle w:val="FootnoteReference"/>
        </w:rPr>
        <w:footnoteReference w:id="265"/>
      </w:r>
      <w:r>
        <w:t xml:space="preserve"> and that this is the real saintship, discipleship, and godliness, which is professed, and visible in them, and with regard to which, as having an appearance of it to the eye of reason, they have the name of saints, disciples, etc. in Scripture.</w:t>
      </w:r>
    </w:p>
    <w:p>
      <w:pPr>
        <w:pStyle w:val="SourcePage"/>
      </w:pPr>
      <w:r>
        <w:t xml:space="preserve">[p. 192]</w:t>
      </w:r>
    </w:p>
    <w:p>
      <w:pPr>
        <w:pStyle w:val="BodyText"/>
      </w:pPr>
      <w:r>
        <w:t xml:space="preserve">It must be noted, that in this objection the visibility is [not] supposed to be of real saintship, discipleship, and godliness, but only another sort of real godliness, than that which belongs to those who shall finally be owned by Christ as his people, at the day of judgment.</w:t>
      </w:r>
    </w:p>
    <w:p>
      <w:pPr>
        <w:pStyle w:val="BodyText"/>
      </w:pPr>
      <w:r>
        <w:t xml:space="preserve">To which I answer, this is a mere evasion; the only one, that ever I saw or heard of; and I think the only one possible. For 'tis certain, the are not professors of sanctifying grace, or true saintship: the principle proceeded on, being, that they need make no pretense to that; nor has any visibility of saving holiness anything to do in the affair. If then they have any holiness at all, it must be of another sort. And if this evasion fails, all fails, and the whole matter in debate must be given up. Therefore I desire that this matter may be impartially considered and examined to the very bottom; and that it may be thoroughly inquired whether this distinction of these two sorts of real Christianity, godliness, and holiness, is a distinction, that Christ in his Word is the author of; or whether it be an human invention of something which the New Testament knows nothing of, devised to serve and maintain an hypothesis. And here I desire that the following things may be observed.</w:t>
      </w:r>
    </w:p>
    <w:p>
      <w:pPr>
        <w:pStyle w:val="BodyText"/>
      </w:pPr>
      <w:r>
        <w:t xml:space="preserve">(1) According to this hypothesis, the words "saints," "disciples," and "Christians," are used four ways in the New Testament, as applied to four sorts of persons. </w:t>
      </w:r>
      <w:r>
        <w:rPr>
          <w:i/>
          <w:iCs/>
        </w:rPr>
        <w:t xml:space="preserve">1</w:t>
      </w:r>
      <w:r>
        <w:t xml:space="preserve">. To those that in truth and reality are the heirs of eternal life, and that shall judge the world, or have indeed that saintship which is saving. </w:t>
      </w:r>
      <w:r>
        <w:rPr>
          <w:i/>
          <w:iCs/>
        </w:rPr>
        <w:t xml:space="preserve">2</w:t>
      </w:r>
      <w:r>
        <w:t xml:space="preserve">. To those who profess this, and pretend to and make a fair show of a supreme regard to Christ, and to renounce the world for his sake, but have not real ground for these pretenses and appearances. </w:t>
      </w:r>
      <w:r>
        <w:rPr>
          <w:i/>
          <w:iCs/>
        </w:rPr>
        <w:t xml:space="preserve">3</w:t>
      </w:r>
      <w:r>
        <w:t xml:space="preserve">. To those who, although they han't saving grace, yet have that other sort of real godliness or saintship, viz. moral sincerity in religion; and so are properly a sort of real saints, true Christians, sincerely godly persons and disciples indeed, though they have no saving grace. And </w:t>
      </w:r>
      <w:r>
        <w:rPr>
          <w:i/>
          <w:iCs/>
        </w:rPr>
        <w:t xml:space="preserve">4</w:t>
      </w:r>
      <w:r>
        <w:t xml:space="preserve">. to those who make a profession and have a visibility of this latter sort of sincere Christianity, and are nominally such kind of saints, but are not so indeed. So that here are two sorts of real Christians, and two sorts of visible Christians; two sorts of invisible and real churches of Christ, and two sorts of visible churches. Now will anyone that is well acquainted with the New Testament, say, there is in that the least appearance or shadow of such a fourfold use of the words, "saints," "disciples," etc.? 'Tis manifest by what was observed before, that these words are there used but two ways; and that those of mankind to whom these names are applied, are there distinguished into but two sorts, viz. those who have really a saving interest in Christ,</w:t>
      </w:r>
    </w:p>
    <w:p>
      <w:pPr>
        <w:pStyle w:val="SourcePage"/>
      </w:pPr>
      <w:r>
        <w:t xml:space="preserve">[p. 193]</w:t>
      </w:r>
    </w:p>
    <w:p>
      <w:pPr>
        <w:pStyle w:val="BodyText"/>
      </w:pPr>
      <w:r>
        <w:t xml:space="preserve">spiritual conformity and union to him, and those who have a name for it, as having a profession and appearance of it. And this is further evident by various representations, which we there find of the visible church; as in the company of virgins that went forth to meet the bridegroom [Matthew 25:1-13], we find a distinction of them into but two sorts viz. the wise that had both lamps and oil; and those who had lamps indeed like the wise virgins (therein having an external show of the same thing, viz. oil) but really had no oil; signifying that they had the same profession and outward show of the same sort of religion, and entertained the same hopes with the wise virgins. So when the visible church is represented by the husbandman's floor, we find a distinction but of two sorts, viz. the wheat and the chaff [Matthew 3:12]. So again, when the church is compared to the husbandman's field, we find a distinction but of two sorts, the wheat and the tares [Matthew 13:24-30], which (naturalists observe) show or appear exactly like the wheat, till it comes to bring forth its fruit; representing, that those who are only visible Christians, have a visibility or appearance of the nature of that wheat, which shall be gathered into Christ's barn; and that nature is saving grace.</w:t>
      </w:r>
    </w:p>
    <w:p>
      <w:pPr>
        <w:pStyle w:val="BodyText"/>
      </w:pPr>
      <w:r>
        <w:t xml:space="preserve">(2) 'Tis evident, that those who had the name of disciples in the times of the New Testament, bore that name with reference to a visibility and pretense of the same relation to Christ, which they had who should be finally owned as his. This is manifest by John 8:30-31, "As he spake these words, many believed on him. Then said Jesus to those Jews which believed on him, if ye continue in my word, then are ye my disciples indeed." (Compare Luke 14:25-27, and John 15:8.) The phrase, "disciples indeed," is relative; and has reference to a visibility, pretense, or name, only, which it is set in opposition to, and has a reference to that name and visibility that those who then bore the name of disciples, had; which makes it evident, that those who then bore the name of disciples, had a visibility and pretense of the same discipleship Christ speaks of, which he calls true discipleship, or discipleship indeed: for true discipleship is not properly set in opposition to anything else but a pretense to the same thing, that is not true. The phrase "gold indeed" is in reference and opposition to something that has the appearance of that same metal, and not to an appearance of brass. If there were another sort of real discipleship in those days, besides saving discipleship, persons might be Christ's disciples indeed, or truly (as the word in the original is) without continuing in his Word, and without selling all that they had, and without hating father and</w:t>
      </w:r>
    </w:p>
    <w:p>
      <w:pPr>
        <w:pStyle w:val="SourcePage"/>
      </w:pPr>
      <w:r>
        <w:t xml:space="preserve">[p. 194]</w:t>
      </w:r>
    </w:p>
    <w:p>
      <w:pPr>
        <w:pStyle w:val="BodyText"/>
      </w:pPr>
      <w:r>
        <w:t xml:space="preserve">mother and their own lives, for his sake. By this it appears, that those who bore the name of disciples in those times were distinguished into but two sorts, disciples in name or visibility, and disciples indeed; and that the visibility and profession of the former was of the discipleship of the latter.</w:t>
      </w:r>
    </w:p>
    <w:p>
      <w:pPr>
        <w:pStyle w:val="BodyText"/>
      </w:pPr>
      <w:r>
        <w:t xml:space="preserve">(3) The same thing is evident by 1 John 2:19, "They went out from us, because they were not of us: if they had been of us, they would no doubt have continued with us." The words naturally suggest and imply, that those professing Christians, who at last proved false, did before they went out, seem to belong to the society of the true saints, or those endowed with persevering grace and holiness; they seemed to be of their number, i.e. they were so in pretense and visibility, and so were accepted in the judgment of charity.</w:t>
      </w:r>
    </w:p>
    <w:p>
      <w:pPr>
        <w:pStyle w:val="BodyText"/>
      </w:pPr>
      <w:r>
        <w:t xml:space="preserve">(4) The name and visibility, that nominal or visible Christians had in the days of the New Testament, was of saving Christianity, and not of moral sincerity; for they had a name to live, though many of them were dead (Revelation 3:1). Now it is very plain what that is in religion which is called by the name of life, all over the New Testament, viz. saving grace; and I don't know that anything else, of a religious nature, is ever so called.</w:t>
      </w:r>
    </w:p>
    <w:p>
      <w:pPr>
        <w:pStyle w:val="BodyText"/>
      </w:pPr>
      <w:r>
        <w:t xml:space="preserve">(5) The visibility, that visible Christians had of saintship in the apostles' days, was not of moral sincerity, but gracious sincerity, or saving saintship: for they are spoken of as being visibly of the number of those saints who shall judge the world and judge angels. 1 Corinthians 6:1-3, "Dare any of you, having a matter against another, go to law before the unjust, and not before the saints? Do ye not know, that the saints shall judge the world? And if the world shall be judged by you, are ye unworthy to judge the smallest matters? Know ye not that we shall judge angels?" These things do manifestly imply, that if the Christian Corinthians were what they supposed they were, and what they professed to be, and what they were accepted to be, they were some of those saints who at the day of judgment should judge angels and men.</w:t>
      </w:r>
    </w:p>
    <w:p>
      <w:pPr>
        <w:pStyle w:val="BodyText"/>
      </w:pPr>
      <w:r>
        <w:t xml:space="preserve">(6) That the visibility was not only of moral sincerity, but saving grace, is manifest, because the Apostle speaks of visible Christians as visible "members of Christ's body, of his flesh and of his bones," and "one spirit with him," and "temples of the Holy Ghost" (Ephesians 5:30, and 1 Corinthians 6:16, 19). And the apostle Peter speaks of visible Christians as those who were visibly such righteous persons as should be saved; and that are distinguished from the ungodly, and them that obey not the gospel, who shall perish. 1 Peter 4:16-18, "Yet if any man suffer as a</w:t>
      </w:r>
    </w:p>
    <w:p>
      <w:pPr>
        <w:pStyle w:val="SourcePage"/>
      </w:pPr>
      <w:r>
        <w:t xml:space="preserve">[p. 195]</w:t>
      </w:r>
    </w:p>
    <w:p>
      <w:pPr>
        <w:pStyle w:val="BodyText"/>
      </w:pPr>
      <w:r>
        <w:t xml:space="preserve">Christian, let him not be ashamed, but let him glorify God on this behalf. For the time is come that judgment must begin at the house of God; and if it first begin at us" (us Christians, comprehending himself and hose to whom he wrote, and all of that sort) "what shall the end of them be that obey not the gospel of God? And if the righteous scarcely be saved, where shall the ungodly and sinner appear?"</w:t>
      </w:r>
    </w:p>
    <w:p>
      <w:pPr>
        <w:pStyle w:val="BodyText"/>
      </w:pPr>
      <w:r>
        <w:t xml:space="preserve">(7) That the visibility was not merely of moral sincerity, but of that sort of saintship which the saints in heaven have, is manifest by this, that they are often spoken of as visibly belonging to heaven, and as of the society of the saints in heaven. So the Apostle in his epistle to the Ephesians speaks of them as visibly of the same household or family of God, a part of which is in heaven. Ch. Ephesians 2:19, "Now therefore ye are no more strangers and foreigners, but fellow citizens with the saints, and of the household of God." Together with the next chapter, v. Ephesians 3:15: "Of whom the whole family in heaven and earth is named." Where the context and continuation of discourse demonstrates, that he is still speaking of the same family or household he had spoken of in the latter part of the preceding chapter. So all visible Christians are spoken of as visibly the children of the church which is in heaven. Galatians 4:26, "Jerusalem, which is above, is free, which is the mother of us all." The same Apostle speaks of visible Christians as being visibly come to the heavenly city, and having joined the glorious company of angels there, and as visibly belonging "to the general assembly and church of the first-born, that are written in heaven, and to the spirits of just men made perfect" (Hebrews 12:22-23). And elsewhere they are spoken of as being visibly of the number of those who have their "names written in the book of life" (Revelation 3:5, and Revelation 22:19). They who truly have their names written in the book of life, are God's true saints, that have saving grace: as is evident by Revelation 13:8, "And all that dwell on the earth, shall worship him, whose names are not written in the book of life of the Lamb slain from the foundation of the world." And ch. Revelation 20:12, "And another book was opened, which was the book of life." V. Revelation 20:15: "And whosoever was not found written in the book of life, was cast into the lake of fire." We are told, in the conclusion of this chapter, how they were disposed of whose names were not written in the book of life; and then the prophet proceeds in the next chapter to tell us how they were disposed whose names were found there written, viz. that they were admitted into the New Jerusalem. V. Revelation 21:27: "And there shall in no wise enter into it anything that defileth, neither whatsoever worketh abomination or maketh a lie; but they which are written in the Lamb's book</w:t>
      </w:r>
    </w:p>
    <w:p>
      <w:pPr>
        <w:pStyle w:val="SourcePage"/>
      </w:pPr>
      <w:r>
        <w:t xml:space="preserve">[p. 196]</w:t>
      </w:r>
    </w:p>
    <w:p>
      <w:pPr>
        <w:pStyle w:val="BodyText"/>
      </w:pPr>
      <w:r>
        <w:t xml:space="preserve">of life." And yet in the next chapter it is implied, that some who were not truly gracious persons, and some that should finally perish, were visibly of the number of those that had both a part in the New Jerusalem, and also their names written in the book of life. V. Revelation 22:19: "And if any man shall take away from the words of the book of this prophecy God shall take away his part out of the book of life, and out of the holy city."</w:t>
      </w:r>
    </w:p>
    <w:p>
      <w:pPr>
        <w:pStyle w:val="BodyText"/>
      </w:pPr>
      <w:r>
        <w:t xml:space="preserve">(8) That baptism, by which the primitive converts were admitted into the church, was used as an exhibition and token of their being visibly regenerated, dead to sin, alive to God, having the old man crucified, being delivered from the reigning power of sin, being made free from sin, and become the servants of righteousness, those servants of God that have their fruit unto that holiness whose end is everlasting life; as is evident by Romans 6 throughout. In the former part of the chapter [vv. Romans 6:4-6], he speaks of the Christian Romans as "dead to sin," being "buried with Christ in baptism," having their old man crucified with Christ, etc. He don't mean, only, that their baptism laid 'em under special obligations to these things, and was a mark and token of their engagement to be thus hereafter; but was designed as a mark, token and exhibition of their being visibly thus already. As is most manifest by the Apostle's prosecution of his argument in the following part of the chapter. V. Romans 6:14: "For sin shall not have dominion over you, for ye are not under the law but under grace." Vv. Romans 6:17-18: "God be thanked, ye were the servants of sin, but ye have obeyed from the heart that form of doctrine which was delivered you. Being then made free from sin, ye became the servants of righteousness." V. Romans 6:22: "But now being made free from sin, and become servants to God, ye have your fruit unto holiness, and the end everlasting life."</w:t>
      </w:r>
    </w:p>
    <w:p>
      <w:pPr>
        <w:pStyle w:val="BodyText"/>
      </w:pPr>
      <w:r>
        <w:t xml:space="preserve">(9) 'Tis evident, that 'tis not only a visibility of moral sincerity in religion, which is the Scripture qualification of admission into the Christian church, but a visibility of regeneration and renovation of heart, because it was foretold that God's people and the ministers of his house in the days of the Messiah, should not admit into the Christian church any that were not visibly circumcised in heart. Ezekiel 44:6-9, "And thou shalt say to the rebellious, even to the house of Israel, thus saith the Lord God, O ye house of Israel, let it suffice you of all your abominations, in that ye have brought into my sanctuary strangers uncircumcised in heart, and uncircumcised in flesh, to be in my sanctuary to pollute it, even my house, when ye offer my bread, the fat and the blood; and they have broken my covenant, because of all your abominations: and ye have not kept the charge of mine holy things,</w:t>
      </w:r>
    </w:p>
    <w:p>
      <w:pPr>
        <w:pStyle w:val="SourcePage"/>
      </w:pPr>
      <w:r>
        <w:t xml:space="preserve">[p. 197]</w:t>
      </w:r>
    </w:p>
    <w:p>
      <w:pPr>
        <w:pStyle w:val="BodyText"/>
      </w:pPr>
      <w:r>
        <w:t xml:space="preserve">but ye have set keepers of my charge in my sanctuary for yourselves. Thus saith the Lord, no stranger uncircumcised in heart, nor uncircumcised in flesh, shall enter into my sanctuary, of any stranger that is among the children of Israel."</w:t>
      </w:r>
    </w:p>
    <w:p>
      <w:pPr>
        <w:pStyle w:val="BodyText"/>
      </w:pPr>
      <w:r>
        <w:t xml:space="preserve">The venerable author of the </w:t>
      </w:r>
      <w:r>
        <w:rPr>
          <w:i/>
          <w:iCs/>
        </w:rPr>
        <w:t xml:space="preserve">Appeal to the Learned</w:t>
      </w:r>
      <w:r>
        <w:t xml:space="preserve">, says, p. 10, "that this scripture has no particular reference to the Lord's Supper." I answer though I don't suppose it has merely a reference to that ordinance, yet I think it manifest, that it has a reference to admitting persons into the Christian church, and to external church privileges. It might be easy to prove, that these nine last chapters of Ezekiel must be a vision and prophecy of the state of things in the church of God in the Messiah's days: but I suppose it will not be denied, it being a thing wherein divines are so generally agreed. And I suppose, none will dispute but that by the house of God and his sanctuary, which it is here foretold the uncircumcised in heart should not be admitted into in the days of the gospel, is meant the same house, sanctuary, or temple of God, that the prophet had just before been speaking of, in the foregoing part of the same chapter, and been describing throughout the four preceding chapters. But we all know, that the New Testament house of God is his church. Hebrews 3:3, "For this man was counted worthy of more glory than Moses, inasmuch as he who builded the house, hath more honor than the house." V. Hebrews 3:6: "But Christ as a son over his own house, whose house are we," etc. 2 Timothy 2:20, "In a great house there are not only vessels of gold and silver, but also of wood and of earth," etc. 1 Timothy 3:15, "That thou mayst know how thou oughtest to behave thyself in the house of God, which is the church of the living God." Ephesians 2:20-21, "And are built upon the foundation of the prophets and apostles, Jesus Christ himself being the chief cornerstone; in whom all the building fitly framed together, groweth into a holy temple in the Lord." 1 Corinthians 3:9, "Ye are God's building." V. 1 Corinthians 3:16: "Know ye not, that ye are the temple of God?" 1 Peter 2:5, "Ye also as lively stones are built up a spiritual house." Ch. 1 Peter 4:17, "For the time is come, that judgment must begin at the house of God: and if it begin at us, what shall the end be," etc.? Hebrews 10:21, "And having a high priest over the house of God." Ezekiel's temple is doubtless the same that it is foretold the Messiah should build. Zechariah 6:12-13, "The man whose name is the branch… He shall build the temple of the Lord, even he shall build the temple of the Lord." And what the temple that Christ builds, is, the Apostle tells us, Hebrews 3:3, Hebrews 3:6. The temple that Ezekiel in his vision was bid to observe the measures of, as it was measured with a reed (Ezekiel 40:3-4) we have</w:t>
      </w:r>
    </w:p>
    <w:p>
      <w:pPr>
        <w:pStyle w:val="SourcePage"/>
      </w:pPr>
      <w:r>
        <w:t xml:space="preserve">[p. 198]</w:t>
      </w:r>
    </w:p>
    <w:p>
      <w:pPr>
        <w:pStyle w:val="BodyText"/>
      </w:pPr>
      <w:r>
        <w:t xml:space="preserve">reason to think, was the same the apostle John in his vision was bid to measure with a reed (Revelation 11:1). And when it is here foretold, that the "uncircumcised in heart" should not enter into the Christian sanctuary or church, nor have communion in the offerings of "God's bread," of the "fat and blood," that were made there, I think so much is at least implied, that they should not have communion in those ordinances of the Christian sanctuary, in which that body and blood of Christ were symbolically represented, which used of old to be symbolically represented by the fat and the blood. For the admission into the Christian church here spoken of, is an admission into the visible, and not the mystical church; for such an admission is spoken of as is made by the officers of the church. And I suppose, it will not be doubted, but that by circumcision of heart is meant the spiritual renewing of the heart; not any common virtues, which don't in the least change the nature, and mortify the corruption of the heart; as is held by all orthodox divines, and as Mr. Stoddard in particular abundantly insisted. However, if anybody disputes it, I desire that the Scripture may be allowed to speak for itself; for it very often speaks of circumcision of heart, and this everywhere, both in the Old Testament and New, manifestly signifies that great change of heart that was typified by the ceremony of circumcision of the flesh. The same which afterwards was signified by baptism, viz. regeneration, or else the progress of that work in sanctification; as we read of the washing of regeneration, etc. The Apostle tells us what was signified both by circumcision and baptism, Colossians 2:11-12, "In whom also ye are circumcised with the circumcision made without hands, in putting off the sins of the flesh by the circumcision of Christ, buried with him in baptism; wherein also you are risen with him, through the faith of the operation of God." Where I would observe by the way, he speaks of all the members of the church of Colosse as visibly circumcised with this circumcision; agreeable to Ezekiel's prophecy, that the members of the Christian church shall visibly have this circumcision. The Apostle speaks, in like manner, of the members of the church of Philippi as spiritually circumcised (i.e. in profession and visibility) and tells wherein this circumcision appeared. Philippians 3:3, "For we are the circumcision, which worship God in the Spirit, and rejoice in Christ Jesus, and have no confidence in the flesh." And in Romans 2:28-29 the Apostle speaks of this Christian circumcision and Jewish circumcision together, calling the former the circumcision of the heart. "But he is not a Jew which is one outwardly, neither is that circumcision which is outward in the </w:t>
      </w:r>
      <w:r>
        <w:rPr>
          <w:i/>
          <w:iCs/>
        </w:rPr>
        <w:t xml:space="preserve">flesh</w:t>
      </w:r>
      <w:r>
        <w:t xml:space="preserve">; but he is a Jew, which</w:t>
      </w:r>
    </w:p>
    <w:p>
      <w:pPr>
        <w:pStyle w:val="SourcePage"/>
      </w:pPr>
      <w:r>
        <w:t xml:space="preserve">[p. 199]</w:t>
      </w:r>
    </w:p>
    <w:p>
      <w:pPr>
        <w:pStyle w:val="BodyText"/>
      </w:pPr>
      <w:r>
        <w:t xml:space="preserve">is one inwardly, and circumcision is that of the </w:t>
      </w:r>
      <w:r>
        <w:rPr>
          <w:i/>
          <w:iCs/>
        </w:rPr>
        <w:t xml:space="preserve">heart</w:t>
      </w:r>
      <w:r>
        <w:t xml:space="preserve">; in the spirit, not in the letter; whose praise is not of men, but of God." And whereas in this prophecy of Ezekiel it is foretold, that none should enter into the Christian sanctuary or church, but such as are circumcised in heart and circumcised in flesh; thereby I suppose is intended, that none should be admitted but such as were visibly regenerated, and also baptized with outward baptism.</w:t>
      </w:r>
    </w:p>
    <w:p>
      <w:pPr>
        <w:pStyle w:val="BodyText"/>
      </w:pPr>
      <w:r>
        <w:t xml:space="preserve">By the things which have been observed, I think it abundantly evident, that the saintship, godliness and holiness, of which, according to Scripture, professing Christians and visible saints do make a profession and have a visibility, is not any religion and virtue that is the result of common grace, or moral sincerity (as it is called) but saving grace. Yet there are many other clear evidences of the same thing, which may in some measure appear in all the following part of this discourse.</w:t>
      </w:r>
    </w:p>
    <w:p>
      <w:pPr>
        <w:pStyle w:val="BodyText"/>
      </w:pPr>
      <w:r>
        <w:t xml:space="preserve">Wherefore,</w:t>
      </w:r>
    </w:p>
    <w:p>
      <w:pPr>
        <w:pStyle w:val="ListText"/>
        <w:numPr>
          <w:ilvl w:val="0"/>
          <w:numId w:val="3"/>
        </w:numPr>
      </w:pPr>
      <w:r>
        <w:t xml:space="preserve">I come now to another reason, why I answer the question at first proposed, in the negative, viz. that 'tis a duty which in an ordinary state of things is required of all that are capable of it, to make an explicit open profession of the true religion, by owning God's covenant; or, in other words, professedly and verbally to unite themselves to God in his covenant, by their own public act.</w:t>
      </w:r>
    </w:p>
    <w:p>
      <w:pPr>
        <w:pStyle w:val="BodyText"/>
      </w:pPr>
      <w:r>
        <w:t xml:space="preserve">Here I would (first) prove this point; and then (secondly) draw the consequence, and show how this demonstrates the thing in debate.</w:t>
      </w:r>
    </w:p>
    <w:p>
      <w:pPr>
        <w:pStyle w:val="BodyText"/>
      </w:pPr>
      <w:r>
        <w:t xml:space="preserve">[(1)] First, I shall endeavor to establish this point, viz. that it is the duty of God's people thus publicly to own the covenant; and that it was not only a duty in Israel of old, but is so in the Christian church, and to the end of the world; and that it is a duty required of </w:t>
      </w:r>
      <w:r>
        <w:rPr>
          <w:i/>
          <w:iCs/>
        </w:rPr>
        <w:t xml:space="preserve">adult</w:t>
      </w:r>
      <w:r>
        <w:t xml:space="preserve"> persons before they come to sacraments. And this being a point of great consequence in this controversy, but a matter seldom handled (though it seems to be generally taken for granted) I shall be the more particular in the consideration of it.</w:t>
      </w:r>
    </w:p>
    <w:p>
      <w:pPr>
        <w:pStyle w:val="BodyText"/>
      </w:pPr>
      <w:r>
        <w:t xml:space="preserve">This not only seems to be in itself most consonant to reason, and is a duty generally allowed in New England, but is evidently a great institution of the Word of God, appointed as a very important part of that public religion by which God's people should give honor to his name. This institution we have in Deuteronomy 6:13, "Thou shalt fear the Lord thy God, and serve him, and shalt swear by his name." 'Tis repeated, ch. Deuteronomy 10:20, "Thou shalt fear the Lord thy God, him shalt thou serve, and to him shalt thou cleave, and swear by his name." In both places it might have been rendered: "Thou shalt swear in his name," or "into his</w:t>
      </w:r>
    </w:p>
    <w:p>
      <w:pPr>
        <w:pStyle w:val="SourcePage"/>
      </w:pPr>
      <w:r>
        <w:t xml:space="preserve">[p. 200]</w:t>
      </w:r>
    </w:p>
    <w:p>
      <w:pPr>
        <w:pStyle w:val="BodyText"/>
      </w:pPr>
      <w:r>
        <w:t xml:space="preserve">name." In the original, </w:t>
      </w:r>
      <w:r>
        <w:rPr>
          <w:i/>
          <w:iCs/>
        </w:rPr>
        <w:t xml:space="preserve">bishmo</w:t>
      </w:r>
      <w:r>
        <w:t xml:space="preserve">, with the prefix </w:t>
      </w:r>
      <w:r>
        <w:rPr>
          <w:i/>
          <w:iCs/>
        </w:rPr>
        <w:t xml:space="preserve">beth</w:t>
      </w:r>
      <w:r>
        <w:t xml:space="preserve"> which signifies "in" or "into," as well as "by." And whereas in the latter place in our translation it is said, "To him shalt thou cleave, and swear by his name." The words are thus in the Hebrew, </w:t>
      </w:r>
      <w:r>
        <w:rPr>
          <w:i/>
          <w:iCs/>
        </w:rPr>
        <w:t xml:space="preserve">ubho thidhbák ubhishmo tisshàbhéang</w:t>
      </w:r>
      <w:r>
        <w:t xml:space="preserve">. The literal translation of which is, "Into him shalt thou cleave" (or "unite") "and into his name shalt thou swear." There is the same prefix, </w:t>
      </w:r>
      <w:r>
        <w:rPr>
          <w:i/>
          <w:iCs/>
        </w:rPr>
        <w:t xml:space="preserve">beth</w:t>
      </w:r>
      <w:r>
        <w:t xml:space="preserve">, before "him," when it is said, "Thou shalt cleave to him," as before his name, when it is said, "Thou shalt swear by his name." Swearing into God's name, is a very emphatical and significant way of expressing a person's taking on himself, by his own solemn profession, the name of God, as one of his people; or by swearing to or covenanting with God uniting himself by his own act to the people that is called by his name. The figure of speech is something like that by which Christians in the New Testament are said to be baptized εις τὸ ὄνομα "into the Name of the Father, the Son, and the Holy Ghost." So Christians are said to be "baptized into Christ" (Galatians 3:27). This swearing by the name, or into the name of the Lord, is so often, and in such a manner spoken of by the prophets as a great duty of God's solemn public worship, as much as praying or sacrificing, that it would be unreasonable to understand it only, or chiefly, of occasionally taking an oath before a court of judicature, which, it may be, one tenth part of the people never had occasion to do once in their lives. If we well consider the matter, we shall see abundant reason to be satisfied, that the thing intended in this institution was publicly covenanting with God. Covenanting in Scripture is very often called by the name of swearing, and a covenant is called an oath.</w:t>
      </w:r>
      <w:r>
        <w:rPr>
          <w:rStyle w:val="FootnoteReference"/>
        </w:rPr>
        <w:footnoteReference w:id="266"/>
      </w:r>
      <w:r>
        <w:t xml:space="preserve"> And particularly God's covenant is called his oath. Deuteronomy 29:12, "That thou shouldst enter into covenant with the Lord thy God, and into his oath." V. Deuteronomy 29:14: "Neither with you only do I make this covenant and this oath." 1 Chronicles 16:15-16, "Be ye mindful always of his covenant.… Even of the covenant which he made with Abraham, and his oath unto Isaac." 2 Chronicles 15:12, "And they entered into covenant to seek the Lord God of their fathers." Vv. 2 Chronicles 15:14-15: "And they swore unto the Lord with a loud voice. And all Judah rejoiced at the oath." Swearing to the Lord, or swearing in, or into the name of the Lord, are equipollent expressions in the Bible: the prefixes </w:t>
      </w:r>
      <w:r>
        <w:rPr>
          <w:i/>
          <w:iCs/>
        </w:rPr>
        <w:t xml:space="preserve">beth</w:t>
      </w:r>
      <w:r>
        <w:t xml:space="preserve"> and </w:t>
      </w:r>
      <w:r>
        <w:rPr>
          <w:i/>
          <w:iCs/>
        </w:rPr>
        <w:t xml:space="preserve">lamed</w:t>
      </w:r>
      <w:r>
        <w:t xml:space="preserve"> are evidently used indifferently in this case to signify the same thing. Zephaniah 1:5, "that swear by the Lord, and that</w:t>
      </w:r>
    </w:p>
    <w:p>
      <w:pPr>
        <w:pStyle w:val="SourcePage"/>
      </w:pPr>
      <w:r>
        <w:t xml:space="preserve">[p. 201]</w:t>
      </w:r>
    </w:p>
    <w:p>
      <w:pPr>
        <w:pStyle w:val="BodyText"/>
      </w:pPr>
      <w:r>
        <w:t xml:space="preserve">swear by Malcham." The word translated, "to the Lord," is </w:t>
      </w:r>
      <w:r>
        <w:rPr>
          <w:i/>
          <w:iCs/>
        </w:rPr>
        <w:t xml:space="preserve">laihovah</w:t>
      </w:r>
      <w:r>
        <w:t xml:space="preserve">, with the prefix </w:t>
      </w:r>
      <w:r>
        <w:rPr>
          <w:i/>
          <w:iCs/>
        </w:rPr>
        <w:t xml:space="preserve">lamed</w:t>
      </w:r>
      <w:r>
        <w:t xml:space="preserve">; but "to Malcham" is </w:t>
      </w:r>
      <w:r>
        <w:rPr>
          <w:i/>
          <w:iCs/>
        </w:rPr>
        <w:t xml:space="preserve">bemalcham</w:t>
      </w:r>
      <w:r>
        <w:t xml:space="preserve"> with the prefix </w:t>
      </w:r>
      <w:r>
        <w:rPr>
          <w:i/>
          <w:iCs/>
        </w:rPr>
        <w:t xml:space="preserve">beth</w:t>
      </w:r>
      <w:r>
        <w:t xml:space="preserve">, "into Malcham." In 1 Kings 18:32, 'tis said, "Elijah built an altar in the name of the Lord"; </w:t>
      </w:r>
      <w:r>
        <w:rPr>
          <w:i/>
          <w:iCs/>
        </w:rPr>
        <w:t xml:space="preserve">beshem</w:t>
      </w:r>
      <w:r>
        <w:t xml:space="preserve">. Here the prefix </w:t>
      </w:r>
      <w:r>
        <w:rPr>
          <w:i/>
          <w:iCs/>
        </w:rPr>
        <w:t xml:space="preserve">beth</w:t>
      </w:r>
      <w:r>
        <w:t xml:space="preserve"> is manifestly of the same force with </w:t>
      </w:r>
      <w:r>
        <w:rPr>
          <w:i/>
          <w:iCs/>
        </w:rPr>
        <w:t xml:space="preserve">lamed</w:t>
      </w:r>
      <w:r>
        <w:t xml:space="preserve"> in 1 Kings 8:44, "The house I have built for thy name" or "to thy name," </w:t>
      </w:r>
      <w:r>
        <w:rPr>
          <w:i/>
          <w:iCs/>
        </w:rPr>
        <w:t xml:space="preserve">leshem</w:t>
      </w:r>
      <w:r>
        <w:t xml:space="preserve">.</w:t>
      </w:r>
    </w:p>
    <w:p>
      <w:pPr>
        <w:pStyle w:val="BodyText"/>
      </w:pPr>
      <w:r>
        <w:t xml:space="preserve">God's people in swearing to his name, or into his name, according to the institution, solemnly professed two things, viz. their faith and obedience. The former part of this profession of religion was called saving, "The Lord liveth." Jeremiah 5:2, "And though they say, The Lord liveth, yet surely they swear falsely." V. Jeremiah 5:7: "They have sworn by them that are no gods": that is, they had openly professed idol-worship. Ch. Jeremiah 42, "Thou shalt swear, The Lord liveth, in truth, in judgment, and in righteousness; and the nation shall bless themselves in him, and in him shall they glory." (Compare this with Isaiah 45:23-25.) Jeremiah 44:26, "Behold I have sworn by my great name, saith the Lord, that my name shall no more be named in the mouth of any man of Judah in all the land of Egypt, saying, the Lord liveth," i.e. they shall never any more make any profession of the true God, and of the true religion, but shall be wholly given up to heathenism. See also Jeremiah 12:16, and Jeremiah 16:14-15, and Jeremiah 23:7-8. Hosea 4:15; Amos 8:14; and Amos 5:4-6.</w:t>
      </w:r>
    </w:p>
    <w:p>
      <w:pPr>
        <w:pStyle w:val="BodyText"/>
      </w:pPr>
      <w:r>
        <w:t xml:space="preserve">These words </w:t>
      </w:r>
      <w:r>
        <w:rPr>
          <w:i/>
          <w:iCs/>
        </w:rPr>
        <w:t xml:space="preserve">chai jehovah</w:t>
      </w:r>
      <w:r>
        <w:t xml:space="preserve">, "Jehovah liveth," summarily comprehended a profession of faith in that all-sufficiency and immutability of God, which is implied in the name "Jehovah," and which attributes are very often signified in Scripture by God's being the living God, as is very manifest from Joshua 3:10; 1 Samuel 17:26, 1 Samuel 17:36; 2 Kings 19:4, 2 Kings 19:16; Daniel 6:26; Psalms 18:46; and innumerable other places.</w:t>
      </w:r>
    </w:p>
    <w:p>
      <w:pPr>
        <w:pStyle w:val="BodyText"/>
      </w:pPr>
      <w:r>
        <w:t xml:space="preserve">The other thing professed in swearing into the Lord was obedience, called "walking in the name of the Lord." Micah 4:5, "All people will walk every one in the name of his God, and we will walk in the name of the Lord our God for ever and ever." Still with the prefix </w:t>
      </w:r>
      <w:r>
        <w:rPr>
          <w:i/>
          <w:iCs/>
        </w:rPr>
        <w:t xml:space="preserve">beth</w:t>
      </w:r>
      <w:r>
        <w:t xml:space="preserve">, </w:t>
      </w:r>
      <w:r>
        <w:rPr>
          <w:i/>
          <w:iCs/>
        </w:rPr>
        <w:t xml:space="preserve">beshem</w:t>
      </w:r>
      <w:r>
        <w:t xml:space="preserve">, as they were said to swear </w:t>
      </w:r>
      <w:r>
        <w:rPr>
          <w:i/>
          <w:iCs/>
        </w:rPr>
        <w:t xml:space="preserve">beshem</w:t>
      </w:r>
      <w:r>
        <w:t xml:space="preserve">, "in the name," or "into the name of the Lord."</w:t>
      </w:r>
    </w:p>
    <w:p>
      <w:pPr>
        <w:pStyle w:val="BodyText"/>
      </w:pPr>
      <w:r>
        <w:t xml:space="preserve">This institution, in Deuteronomy, of swearing into the name of the Lord, or visibly and explicitly uniting themselves to him in covenant, was not prescribed as an extraordinary duty, or a duty to be performed on a return from a general apostasy, and some other extraordinary occasions: but is evidently mentioned in the institution as a part of the public worship of God to be performed by all God's people, properly belonging to the visible worshippers of Jehovah; and so 'tis very often</w:t>
      </w:r>
    </w:p>
    <w:p>
      <w:pPr>
        <w:pStyle w:val="SourcePage"/>
      </w:pPr>
      <w:r>
        <w:t xml:space="preserve">[p. 202]</w:t>
      </w:r>
    </w:p>
    <w:p>
      <w:pPr>
        <w:pStyle w:val="BodyText"/>
      </w:pPr>
      <w:r>
        <w:t xml:space="preserve">mentioned by the prophets, as I observed before, and could largely demonstrate, if there were occasion for it, and would not too much lengthen out this discourse.</w:t>
      </w:r>
    </w:p>
    <w:p>
      <w:pPr>
        <w:pStyle w:val="BodyText"/>
      </w:pPr>
      <w:r>
        <w:t xml:space="preserve">And this was not only an institution belonging to Israel under the Old Testament, but also to gentile converts, and Christians under the New Testament. Thus God declares concerning the gentile nations (Jeremiah 12:16), "If they will diligently learn the ways of my people, to swear by my name, The Lord liveth, as they taught my people to swear by Baal: then shall they be built in the midst of my people," i.e. they shall be added to my church; or as the apostle Paul expresses it (Ephesians 2:19-22), "They shall be no more strangers and foreigners, but fellow citizens with the saints, and of the household of God, and be built upon the foundation of Christ; […] in whom all the building, fitly framed together," etc. "In whom they also shall be builded for an habitation of God through the Spirit." So 'tis foretold, that the way of public covenanting should be the way of the gentiles joining themselves to the church in the days of the gospel, Isaiah 44:3-5, "I will pour water upon him that is thirsty, and floods upon the dry ground; I will pour my Spirit upon thy seed, and my blessing upon thine offspring, and they shall spring up as among the grass, as willows by the watercourses; one shall say, I am the Lord's, and another shall call himself by the name of Jacob, and another shall subscribe with his hand unto the Lord"– as subscribing an instrument whereby they bound themselves to the Lord. This was subscribing and covenanting themselves into the name of Israel, and swearing into the name of the Lord, in the language of those forementioned texts in Deuteronomy. So taking hold of God's covenant, is foretold as the way in which the "sons of the stranger" in the days of the gospel should be joined to God's church, and brought into God's sanctuary, and to have communion in its worship and ordinances, in Isaiah 56:3, Isaiah 56:6-7. So in Isaiah 19:18. The future conversion of the gentiles in the days of the gospel, and their being brought to profess the true religion is expressed by that, that they should "swear to the Lord of Hosts." "In that day shall five cities in the land of Egypt speak the language of Canaan, and swear to the Lord of Hosts." So in Jeremiah 23:5-8. It seems to be plainly foretold that after Christ is come and has wrought out his great redemption, the same way of publicly professing faith in the all-sufficient and immutable God by swearing, "The Lord liveth," should be continued, which was instituted of old; but only with this difference, that whereas formerly they covenanted with God as their Redeemer out of Egypt, now they shall as it were forget</w:t>
      </w:r>
    </w:p>
    <w:p>
      <w:pPr>
        <w:pStyle w:val="SourcePage"/>
      </w:pPr>
      <w:r>
        <w:t xml:space="preserve">[p. 203]</w:t>
      </w:r>
    </w:p>
    <w:p>
      <w:pPr>
        <w:pStyle w:val="BodyText"/>
      </w:pPr>
      <w:r>
        <w:t xml:space="preserve">that work, and have a special respect to a much greater redemption: "Behold, the days come, saith the Lord, that I will raise up unto David a righteous branch… Therefore they shall no more say, The Lord liveth which brought up the children of Israel out of the land of Egypt; but, The Lord liveth which brought up and which led the seed of the house of Israel out of the north country," etc. Another remarkable place wherein it is plainly foretold that the like method of professing religion should be continued in the days of the gospel, which was instituted in Israel, by swearing or public covenanting, is that, Isaiah 45:22-25, "Look unto me, and be ye saved, all ye ends of the earth; for I am God, and there is none else: I have sworn by myself, the word is gone out of my mouth in righteousness, and shall not return, that unto me every knee shall bow, every tongue shall swear: truly shall one say, in the Lord have I righteousness and strength: even to him shall men come:… In the Lord shall all the seed of Israel be justified and shall glory." This prophecy will have its last fulfillment at the day of judgment; but 'tis plain, that the thing most directly intended is the conversion of the gentile world to the Christian religion. What is here called "swearing," the Apostle in citing this place once and again calls "confessing" (Romans 14:11), "Every tongue shall confess to God." Philippians 2:10-11, "That every tongue should confess that Jesus Christ is Lord." Which is the word commonly used in the New Testament to signify making a public profession of religion. So Romans 10:9-10, "If thou shalt confess with thy mouth the Lord Jesus, and shalt believe in thine heart, that God hath raised him from the dead, thou shalt be saved: for with the heart man believeth unto righteousness, and with the mouth confession is made unto salvation." Where a public profession of religion with the mouth is evidently spoken of as a great duty of all Christ's people, as well as believing in him; and ordinarily requisite to salvation; not that it is necessary in the same manner that faith is, but in like manner as baptism is. Faith and verbal profession are jointly spoken of here as necessary to salvation, in the same manner as faith and baptism are, in Mark 16:16, "He that believeth and is baptized snail be saved." And I know no good reason why we should not look on oral profession and covenanting with Christ, in those who are capable of it, as much of a stated duty in the Christian church, and an institution universally pertaining to the followers of Christ, as baptism.</w:t>
      </w:r>
    </w:p>
    <w:p>
      <w:pPr>
        <w:pStyle w:val="BodyText"/>
      </w:pPr>
      <w:r>
        <w:t xml:space="preserve">And if it be so, that explicit open covenanting with God be a great duty required of all, as has been represented; then it ought to be expected of persons before they are admitted to the privileges of the</w:t>
      </w:r>
    </w:p>
    <w:p>
      <w:pPr>
        <w:pStyle w:val="SourcePage"/>
      </w:pPr>
      <w:r>
        <w:t xml:space="preserve">[p. 204]</w:t>
      </w:r>
    </w:p>
    <w:p>
      <w:pPr>
        <w:pStyle w:val="BodyText"/>
      </w:pPr>
      <w:r>
        <w:t xml:space="preserve">adult in the church of Christ. Surely it is proper, if this explicit covenanting takes place at all, that it should take place before persons come to those ordinances wherein they by their own act publicly confirm and seal this covenant. This public transaction of covenanting, which God has appointed, ought to be or have an existence before we publicly confirm and seal this transaction. It was that by which the Israelites of old were introduced into the communion of God's nominal or visible church and holy city: as appears by Isaiah 48:1-2, "Hear ye this, O House of Jacob, which are called by the name of Israel, and are come forth out of the waters of Judah, which swear by the name of the Lord and make mention of the God of Israel, but not in truth nor in righteousness: for they call themselves of the holy city," etc. When and after what manner particularly the Israelites ordinarily performed this explicit covenanting, I don't know that we can be certain; but as it was first done on occasion of God's first promulgating his law or covenant at Mount Sinai, and was done again on occasion of a repetition or renewed promulgation of it on the plains of Moab, and was done on occasion of the public reading of the law in Josiah's time (2 Kings 23:3) and was done after the return from the captivity on occasion of the public reading of it at the feast of tabernacles (Nehemiah 8-10). So it appears to me most likely, that it was done every seventh year, when the Law or covenant of God was, by divine appointment, read in the audience of all the people at the feast of tabernacles; at least done then by all who then heard the Law read the first time, and who never had heard nor publicly owned, the covenant of God before. There are good evidences that they never had communion in those ordinances which God had appointed as seals of his covenant, wherein they themselves were to be active, such as their sacrifices, etc. till they had done it: 'tis plainly implied in Psalms 50 that it was the manner in Israel vocally to own God's covenant, or to take it into their mouths, before they sealed that covenant in their sacrifices. See v. Psalms 50:16 taken with the preceding part of the psalm from v. Psalms 50:5. And that they did it before they partook of the Passover (which indeed was one of their sacrifices) or entered into the sanctuary for communion in the temple worship, is confirmed by the words of Hezekiah when he proclaimed a Passover, 2 Chronicles 30:8, "Now be ye not stiffnecked as your fathers were; but yield yourselves unto the Lord" (in the Hebrew, "give the hand to the Lord") "and enter into his sanctuary which he hath sanctified forever, and serve the Lord your God." "To give the hand," seems to be a Hebrew phrase for entering into covenant, or obliging themselves by covenant. Ezra 10:19</w:t>
      </w:r>
    </w:p>
    <w:p>
      <w:pPr>
        <w:pStyle w:val="SourcePage"/>
      </w:pPr>
      <w:r>
        <w:t xml:space="preserve">[p. 205]</w:t>
      </w:r>
    </w:p>
    <w:p>
      <w:pPr>
        <w:pStyle w:val="BodyText"/>
      </w:pPr>
      <w:r>
        <w:t xml:space="preserve">Ezra 10:19 "And they gave their hands, that they would put away their wives." And, as has been already observed, it was foretold that Christians should in this way be admitted to communion in the privileges of the church of Christ.</w:t>
      </w:r>
    </w:p>
    <w:p>
      <w:pPr>
        <w:pStyle w:val="BodyText"/>
      </w:pPr>
      <w:r>
        <w:t xml:space="preserve">Having thus established the premises of the argument I intend, I now come,</w:t>
      </w:r>
    </w:p>
    <w:p>
      <w:pPr>
        <w:pStyle w:val="BodyText"/>
      </w:pPr>
      <w:r>
        <w:t xml:space="preserve">[(2)] Secondly, to that which I think must be the consequence, viz. that none ought to be admitted to the privileges of adult persons in the church of Christ, but such as make a profession of real piety. For the covenant, to be owned or professed, is God's covenant, which he has revealed as the method of our spiritual union with him, and our acceptance as the objects of his eternal favor; which is no other than the covenant of grace; at least it is so, without dispute, in these days of the gospel. To own this covenant, is to profess the consent of our </w:t>
      </w:r>
      <w:r>
        <w:rPr>
          <w:i/>
          <w:iCs/>
        </w:rPr>
        <w:t xml:space="preserve">hearts</w:t>
      </w:r>
      <w:r>
        <w:t xml:space="preserve"> to it; and that is the sum and substance of true piety. 'Tis not only a professing the assent of our understandings, that we understand there is such a covenant, or that we understand we are obliged to comply with it; but 'tis to profess the consent of our wills, it is to manifest </w:t>
      </w:r>
      <w:r>
        <w:rPr>
          <w:i/>
          <w:iCs/>
        </w:rPr>
        <w:t xml:space="preserve">that we do comply with it</w:t>
      </w:r>
      <w:r>
        <w:t xml:space="preserve">. There is mutual profession in this affair, a profession on Christ's part, and a profession on our part; as it is in marriage. And 'tis the same sort of profession that is made on both sides, in this respect, that each professes a consent of heart: Christ in his Word declares an entire consent of heart as to what he offers; and the visible Christian, in the answer that he makes to it in his Christian profession, declares a consent and compliance of heart to his proposal. Owning the covenant is professing to make the transaction of that covenant our own. The transaction of that covenant is that of espousals to Christ; on our part, it is giving our souls to Christ as his spouse: there is no one thing, that the covenant of grace is so often compared to in Scripture, as the marriage covenant; and the visible transaction, or mutual profession there is between Christ and the visible church, is abundantly compared to the mutual profession there is in marriage. In marriage the bride professes to yield to the bridegroom's suit, and to take him for her husband, renouncing all others, and to give up herself to him to be entirely and forever possessed by him as his wife. But he that professes this towards Christ, professes saving faith. They that openly covenanted with God according to the tenor of the institution (Deuteronomy 10:20), they visibly united themselves to God in the union of that covenant: they professed on their parts the union of the covenant of God, which was the covenant of grace. It is said in the institution,</w:t>
      </w:r>
    </w:p>
    <w:p>
      <w:pPr>
        <w:pStyle w:val="SourcePage"/>
      </w:pPr>
      <w:r>
        <w:t xml:space="preserve">[p. 206]</w:t>
      </w:r>
    </w:p>
    <w:p>
      <w:pPr>
        <w:pStyle w:val="BodyText"/>
      </w:pPr>
      <w:r>
        <w:t xml:space="preserve">"Thou shalt cleave to the Lord and swear by his name"; or as the words more literally are, "Thou shalt unite into the Lord, and swear into his name." So in Isaiah 56:6 'tis called a "joining themselves to the Lord." But the union, cleaving, or joining of that covenant is saving faith the grand condition of the covenant of Christ, by which we are in Christ: this is what brings us into the Lord. For a person explicitly or professedly to enter into the union or relation of the covenant of grace with Christ, is the same as professedly to do that which on our part is the uniting act, and that is the act of faith. To profess the covenant of grace is to profess the covenant, not as a spectator, but as one immediately concerned in the affair, as a party in the covenant professed; and this is to profess that in the covenant which belongs to us as a party or to profess our part in the covenant; and that is the soul's believing acceptance of the Savior. Christ's part is salvation, our part is a saving faith in him; not a feigned, but unfeigned faith; not a common, but special and saving faith; no other faith than this is the condition of the covenant of grace.</w:t>
      </w:r>
    </w:p>
    <w:p>
      <w:pPr>
        <w:pStyle w:val="BodyText"/>
      </w:pPr>
      <w:r>
        <w:t xml:space="preserve">I know the distinction that is made by some, between the internal and external covenant;</w:t>
      </w:r>
      <w:r>
        <w:rPr>
          <w:rStyle w:val="FootnoteReference"/>
        </w:rPr>
        <w:footnoteReference w:id="267"/>
      </w:r>
      <w:r>
        <w:t xml:space="preserve"> but I hope, the divines that make this distinction, would not be understood, that there are really and properly two covenants of grace; but only that those who profess the one only covenant of grace, are of two sorts; there are those who comply with it internally and really, and others who do so only externally, that is, in profession and visibility. But he that externally and visibly complies with the covenant of grace, appears and professes to do so really. There is also this distinction [which] takes place concerning the covenant of grace; the one only covenant of grace is exhibited two ways, the one externally by the preaching of the Word, the other internally and spiritually by enlightening the mind rightly to understand the Word. But 'tis with the covenant, as 'tis with the call of the gospel: he that really complies with the external call, has the internal call; so he that truly complies with the external proposal of God's covenant, as visible Christians profess to do, do indeed perform the inward condition of it. But the New Testament affords no more foundation for supposing two real and properly distinct covenants of grace, than it does to suppose two sorts of real Christians; the unscripturalness of which latter hypothesis I observed before.</w:t>
      </w:r>
    </w:p>
    <w:p>
      <w:pPr>
        <w:pStyle w:val="SourcePage"/>
      </w:pPr>
      <w:r>
        <w:t xml:space="preserve">[p. 207]</w:t>
      </w:r>
    </w:p>
    <w:p>
      <w:pPr>
        <w:pStyle w:val="BodyText"/>
      </w:pPr>
      <w:r>
        <w:t xml:space="preserve">When those persons who were baptized in infancy do properly own their baptismal covenant, the meaning of it is, that they now being become capable to act for themselves, do professedly and explicitly make their parents' act, in giving them up to God, their own, by expressly giving themselves up to God. But this no person can do, without either being deceived, or dissembling and professing what he himself supposes to be a falsehood, unless he supposes that he in his heart consents to be God's. A child of Christian parents never does that for himself which his parents did for him in infancy, till he gives himself wholly to God. But surely he don't do it, who not only keeps back a part, but the chief part, his heart and soul. He that keeps back his heart, does in effect keep back all; and therefore, if he be sensible of it, is guilty of solemn willful mockery, if he at the same time solemnly and publicly professes that he gives himself up to God. If there are any words used by such, which in their proper signification imply that they give themselves up to God; and if these words, as they intend them to be understood, and as they are understood by those that hear them, according to their established use and custom among that people, don't imply, that they do it really, but do truly reserve or keep back the chief part; it ceases to be a profession of giving themselves up to God, and so ceases to be a professed covenanting with God, or owning God's covenant; for the thing which they profess, belongs to no covenant of God, in being; for God has revealed no such covenant, nor has any such covenant of God any existence, in which our transacting of the covenant is a giving up ourselves to him with reserve, or holding back a part, especially holding back our souls, our chief part, and in effect our all. There is no covenant of God at all, that has these for its terms; to be sure, this is not the covenant of grace. And therefore although such public and solemn professing may be a very unwarrantable and great abuse of words and taking God's name in vain, 'tis no professed covenanting with God.</w:t>
      </w:r>
    </w:p>
    <w:p>
      <w:pPr>
        <w:pStyle w:val="BodyText"/>
      </w:pPr>
      <w:r>
        <w:t xml:space="preserve">One thing, as has been observed, that belonged to Israel's "swearing into the name of the Lord," was saying, "The Lord liveth"; whereby they professed their faith in God's all-sufficiency, immutability and faithfulness. But if they really had such a faith, it was a saving grace. They who indeed trust in the all-sufficiency of God, he will surely be their all-sufficient portion; and they who trust in God's immutability and faithfulness, he surely will never leave nor forsake them. There were two ways of swearing, "Jehovah liveth," that we read of in Scripture; one we read of, Jeremiah 4:2, "Thou shalt swear, The Lord liveth, in</w:t>
      </w:r>
    </w:p>
    <w:p>
      <w:pPr>
        <w:pStyle w:val="SourcePage"/>
      </w:pPr>
      <w:r>
        <w:t xml:space="preserve">[p. 208]</w:t>
      </w:r>
    </w:p>
    <w:p>
      <w:pPr>
        <w:pStyle w:val="BodyText"/>
      </w:pPr>
      <w:r>
        <w:t xml:space="preserve">truth, in judgment, and in righteousness": and the other way is swearing falsely, which we read of in the next chapter, vv. Jeremiah 5:2-3: "And though they say, The Lord liveth, yet surely they swear falsely." (And certainly none ought to do this.) It follows, "O Lord, are not thine eyes upon the truth?" i.e. God desires sincerity of heart in those that profess religion. Here a gracious sincerity is opposed to a false profession; for when it is said, "O Lord, are not thine eyes upon the truth?" the expression is parallel with those, Psalms 51:6, "Behold thou desireth the truth in the inward parts." 1 Samuel 16:7, "Man looketh on the outward appearance, but the Lord looketh on the heart." Psalms 11:7, "His countenance doth behold the upright." But these texts speak of a gracious sincerity. Those spoken of (Jeremiah 4:2) that sware, "The Lord liveth, in truth, in judgment, and righteousness," were gracious persons, who had a thorough conversion to God, as appears by the preceding verse, "If thou wilt return, O Israel, saith the Lord, return unto me," i.e. don't do as you or Judah was charged with doing in the foregoing chapter, v. Jeremiah 3:10: "Judah hath not turned unto me with her whole heart, but feignedly." Don't do thus, but "if thou wilt return, return unto me." And then it is added in the second verse, "And thou shalt swear, The Lord liveth, in truth," etc.; that is, then your profession of religion will be worth regarding, you will be indeed what you pretend to be, you will be Israelites indeed, in whose profession is no guile. They who said, "The Lord liveth, in truth, in judgment, and in righteousness"; they said, the Lord liveth, as David did (Psalms 18:46), "The Lord liveth, and blessed be my rock." And did as the Apostle says he did (1 Timothy 4:10), "We trust in the living God, who is the Savior of all men, specially of those that believe." And as he would have Timothy exhort rich men to do, ch. 1 Timothy 6:17, "That they trust not in uncertain riches, but in the living God." When the Apostle speaks of a profession of our faith in Christ, as one duty which all Christians ought to perform as they seek salvation, 'tis the profession of a saving faith that he speaks of: his words plainly imply it. "If thou shalt confess with thy mouth the Lord Jesus, and shalt believe in thine heart that God hath raised him from the dead, thou shalt be saved" [Romans 10:9]. The faith which was to be professed with the mouth, was the same which the Apostle speaks of as in the heart, but that is saving faith. The latter is yet plainer in the following words: "For with the heart man believeth unto righteousness, and with the mouth confession is made unto salvation" [Romans 10:10]. Believing unto righteousness, is saving faith; but 'tis evidently the same faith which is spoken of, as professed with the mouth, in the next words in</w:t>
      </w:r>
    </w:p>
    <w:p>
      <w:pPr>
        <w:pStyle w:val="SourcePage"/>
      </w:pPr>
      <w:r>
        <w:t xml:space="preserve">[p. 209]</w:t>
      </w:r>
    </w:p>
    <w:p>
      <w:pPr>
        <w:pStyle w:val="BodyText"/>
      </w:pPr>
      <w:r>
        <w:t xml:space="preserve">the same sentence. And that the gentiles, in professing the Christian religion or swearing to Christ, should profess saving faith, is implied, Isaiah 45:23-24, "Every tongue shall swear; surely shall one say, in the Lord have I righteousness and strength," i.e. should profess entirely to depend on Christ's righteousness and strength.</w:t>
      </w:r>
    </w:p>
    <w:p>
      <w:pPr>
        <w:pStyle w:val="BodyText"/>
      </w:pPr>
      <w:r>
        <w:t xml:space="preserve">For persons merely to promise, that they will believe in Christ, or that they will hereafter comply with the conditions and duties of the covenant of grace, is not to own that covenant. Such persons don't profess now to enter into the covenant of grace with Christ, or into the relation of that covenant to Christ. All that they do at present, is only a speaking fair; they say, they will do it hereafter; they profess, that they will hereafter obey that command of God, to believe on the name of his Son Jesus Christ. But what is such a profession good for, and what credit is to be given to such promises of future obedience; when at the same time they pretend no other at present than to live and continue in rebellion against those great commands which give no allowance or license for delay? They who do thus, instead of properly owning the covenant, do rather for the present visibly reject it. 'Tis not unusual, in some churches, where the doctrine I oppose has been established, for persons at the same time that they come into the church, and pretend to own the covenant, freely to declare to their neighbors, they have no imagination that they have any true faith in Christ or love to him. Such persons instead of being professedly united to Christ, in the union of the covenant of grace, are rather visibly destitute of the love of Christ; and so, instead of being qualified for admission to the Lord's Supper, are rather exposed to that denunciation of the Apostle, 1 Corinthians 16:22, "If any man love not the Lord Jesus Christ, let him be Anathema Maranatha."</w:t>
      </w:r>
    </w:p>
    <w:p>
      <w:pPr>
        <w:pStyle w:val="BodyText"/>
      </w:pPr>
      <w:r>
        <w:t xml:space="preserve">That outward covenanting, which is agreeable to Scripture institution, is not only a promising what is future (though that is not excluded) but a professing what is present, as it is in the marriage covenant. (Though indeed it is true, that it was chiefly on account of the promise or vow which there is in the covenant, that it is called swearing.) For a woman to promise that she will hereafter renounce all other men for the sake of him who makes suit to her, and will in some future time accept of him for her husband, is not for her now to enter into the marriage covenant with him: she that does this with a man, professes now to accept of him, renouncing all other; though promises of hereafter behaving towards him as a wife, are also included in the transaction. It seems as though the primitive converts to Christianity, in the</w:t>
      </w:r>
    </w:p>
    <w:p>
      <w:pPr>
        <w:pStyle w:val="SourcePage"/>
      </w:pPr>
      <w:r>
        <w:t xml:space="preserve">[p. 210]</w:t>
      </w:r>
    </w:p>
    <w:p>
      <w:pPr>
        <w:pStyle w:val="BodyText"/>
      </w:pPr>
      <w:r>
        <w:t xml:space="preserve">profession they made of religion, in order to their admission into the Christian church, and in their visibly entering into covenant in order to the initiating seal of the covenant in baptism, did not explicitly make any promises of anything future, they only professed the present sentiments and habit of their minds, they professed that they believed in Christ, and so were admitted into the church by baptism; and yet undoubtedly they were, according to forementioned prophecies, admitted in the way of public covenanting, and as the covenant people of God they owned the covenant, before the seal of the covenant was applied. Their professing faith in Christ was visibly owning the covenant of grace, because faith in Christ was the grand condition of that covenant. Indeed, if the faith which they professed in order to baptism, was only a historical or doctrinal faith (as some suppose)</w:t>
      </w:r>
      <w:r>
        <w:rPr>
          <w:rStyle w:val="FootnoteReference"/>
        </w:rPr>
        <w:footnoteReference w:id="268"/>
      </w:r>
      <w:r>
        <w:t xml:space="preserve"> or any common faith, it would not have been any visible entering into the covenant of grace; for a common faith is not the condition of that covenant; nor would there properly have been any covenanting in the case. If we suppose, the faith they professed was the grace by which the soul is united to Christ, their profession was a covenanting in this respect also, that it implied an engagement of future obedience; for true faith in Christ includes in its nature an acceptance of him as our Lord and King, and devoting ourselves to his service: but a profession of historical faith implies no profession of accepting Christ as our King, nor engagement to submit to him as such.</w:t>
      </w:r>
    </w:p>
    <w:p>
      <w:pPr>
        <w:pStyle w:val="BodyText"/>
      </w:pPr>
      <w:r>
        <w:t xml:space="preserve">When the Israelites publicly covenanted with God according to the institution in Deuteronomy, they did not only promise something future, but professed something present; they "avouched Jehovah to be their God," and also promised to keep his commands. Thus it was in that solemn covenant transaction between God and the people on the plains of Moab; which is summarily described, Deuteronomy 26:17-18, "Thou hast avouched the Lord this day to be thy God, and to walk in his ways, and to keep his statutes, and his commandments, and his judgments, and to hearken unto his voice; and the Lord hath avouched thee this day to be his peculiar people, as he hath promised thee, and that thou shouldst keep all his commandments." The people in avouching God for their God, professed a compliance with the terms of the covenant of grace; as the covenant of grace is summarily expressed in those words, "I will be thy God, and thou shalt be my people." They that</w:t>
      </w:r>
    </w:p>
    <w:p>
      <w:pPr>
        <w:pStyle w:val="SourcePage"/>
      </w:pPr>
      <w:r>
        <w:t xml:space="preserve">[p. 211]</w:t>
      </w:r>
    </w:p>
    <w:p>
      <w:pPr>
        <w:pStyle w:val="BodyText"/>
      </w:pPr>
      <w:r>
        <w:t xml:space="preserve">avouch the Lord to be their God, do profess to accept of Jehovah as their God: and that is to accept him as the object of their supreme respect and trust. For that which we choose as the object of our highest regard that and that only do we take as our God. None therefore that value and love the world more than Jehovah, can without lying, or being deceived, avouch Jehovah to be their God: and none that don't trust in Christ, but trust more in their own strength or righteousness, can avouch Christ to be their savior. To avouch God to be our God, is to profess that he is our God by our own act; i.e. that we choose him to be our chief good and last end, the supreme object of our esteem and regard, that we devote ourselves to, and depend upon. And if we are sensible that we don't do this sincerely, we can't profess that we actually do it; for he that don't do it sincerely, don't do it at all: there is no room for the distinction of a moral sincerity and gracious sincerity in this case: a supreme respect of heart to God, or a supreme love to him, which is real, is but of one sort: it would be absurd, to talk of a morally sincere supreme love to God in those who really love dirt and dung more than him: whoever does with any reality at all make God the object of the supreme regard of his heart, is certainly a gracious person: and whoever don't make God the supreme object of his respect with a gracious sincerity, certainly don't do it with any sincerity. I fear, while leading people in many of our congregations, who have no thought of their having the least spark of true love to God in their hearts, to say, publicly and solemnly, that "They avouch God the Father, Son, and Holy Ghost to be their God," and that "They give themselves up to him," we have led 'em to say they know not what. To be sure, they are very obscure expressions, if they mean anything that a carnal man does, under the reigning power of sin and enmity against God.</w:t>
      </w:r>
    </w:p>
    <w:p>
      <w:pPr>
        <w:pStyle w:val="BodyText"/>
      </w:pPr>
      <w:r>
        <w:t xml:space="preserve">Here possibly it may be objected, that it is unreasonable to suppose any such thing should be intended, in the profession of the congregation in the wilderness, as a gracious respect to God, that which is the condition of God's covenant, when we have reason to think that so few of them were truly gracious. But I suppose, upon mature consideration this will not appear at all unreasonable. 'Tis no more unreasonable to suppose this people to make a profession of that respect to God, which they had not in their hearts now, than at other times when we are informed they did so, as in Ezekiel 33:31, "They come unto thee as the people cometh, and they sit before thee as my people" (i.e. as though they were my saints, as they profess to be) "… for with their mouth</w:t>
      </w:r>
    </w:p>
    <w:p>
      <w:pPr>
        <w:pStyle w:val="SourcePage"/>
      </w:pPr>
      <w:r>
        <w:t xml:space="preserve">[p. 212]</w:t>
      </w:r>
    </w:p>
    <w:p>
      <w:pPr>
        <w:pStyle w:val="BodyText"/>
      </w:pPr>
      <w:r>
        <w:t xml:space="preserve">they show much love, but their heart goeth after their covetousness." So in the Apostle's time, that people professed that to be in their hearts towards God, which was not there. The Apostle is speaking of them, when he says (Titus 1:16), "They profess that they know God, but in works they deny him." This was common among that people; God declares 'em to be a "hypocritical nation," Isaiah 10:6. And 'tis certain this was the case with them in the wilderness; they there professed that respect to God which they had not; as is evident by Psalms 78:36-37, "They did flatter him with their mouth, and they lied unto him with their tongue; for their heart was not right with him, neither were they steadfast in his covenant." In owning the covenant with God, they professed their heart was right with him; as appears, because 'tis mentioned as an evidence of their having lied or dealt falsely in their profession, that "their heart was not right with him," and so proved not steadfast in God's covenant, which they had owned. If their heart had been right with God, they would have been truly pious persons; which is a demonstration, that what they professed, was true piety. It also appears that if they had had such a heart in them as they pretended to have, they would have been truly pious persons, from Deuteronomy 5, where we have a rehearsal of their covenanting at Mount Sinai: concerning this it is said, vv. Deuteronomy 5:28-29: "And the Lord heard the voice of your words, when ye spake unto me; and the Lord said unto me, They have well said all that they have spoken. O that there were such an heart in them, that they would fear me, and keep all my commandments always, that it might be well with them and with their children forever." The people were mistaken about their disposition and preparation of heart to go through the business of God's service, as the man in the parable, that undertook to build a tower without counting the cost [Luke 14:28-30]. Nor need it seem at all incredible, that that generation who covenanted at Mount Sinai, should, the greater part of them, be deceived, and think their hearts thoroughly disposed to give up themselves forever to God, if we consider how much they had strongly to move their affections; the wonders wrought in Egypt and at the Red Sea, where they were led through on dry ground, and the Egyptians were so miraculously destroyed; whereby their affections were greatly raised, and they sang God's praises: and particularly what they now saw at Mount Sinai, of the astonishing manifestations of God's majesty there. Probably the greater part of the sinners among them were deceived with false affections; and if there were others that were less affected and who were not deceived, 'tis not incredible that they, in</w:t>
      </w:r>
    </w:p>
    <w:p>
      <w:pPr>
        <w:pStyle w:val="SourcePage"/>
      </w:pPr>
      <w:r>
        <w:t xml:space="preserve">[p. 213]</w:t>
      </w:r>
    </w:p>
    <w:p>
      <w:pPr>
        <w:pStyle w:val="BodyText"/>
      </w:pPr>
      <w:r>
        <w:t xml:space="preserve">those circumstances, should willfully dissemble in their profession, and so in a more gross sense "flatter God with their lips, and lie to him with their tongues." And these things are more credible concerning that generation, being a generation peculiarly left to hardness and blindness of mind in divine matters, and peculiarly noted in the book of Psalms for hypocrisy. And as to the generation of their children that owned the covenant on the plains of Moab, they not only in like manner had very much to move their affections, the awful judgments of God they had seen on their fathers, God having brought them through the wilderness, and subdued Sibon King of the Amorites, and Og the King of Bashan before them, Moses' affecting rehearsal of the whole series of God's wonderful dealings with them, together with his most pathetical exhortations; but it was also a time of great revival of religion and powerful influence of the Spirit of God, and that generation was probably the most excellent generation that ever was in Israel; to be sure, there is more good and less hurt spoken of them, than of any other generation that we have any account of in Scripture.</w:t>
      </w:r>
      <w:r>
        <w:rPr>
          <w:rStyle w:val="FootnoteReference"/>
        </w:rPr>
        <w:footnoteReference w:id="269"/>
      </w:r>
      <w:r>
        <w:t xml:space="preserve"> A very great part of them swore in truth, in judgment, and in righteousness: and no wonder, that others at such a time fell in, either deceiving, or being deceived, with common affections; as is usual in times of great works of God for his church, and of the flourishing of religion. In succeeding generations, as the people grew more corrupt, I suppose, their covenanting or swearing into the name of the Lord degenerated into a matter of mere form and ceremony; even as subscribing religious articles seems to have done with the Church of England; and as, 'tis is to be feared, owning the covenant, as 'tis called, has too much done in New England; it being visibly a prevailing custom for persons to neglect this, till they come to be married, and then to do it for their credit's sake, and that their children may be baptized. And I suppose, there was commonly a great laxness in Israel among the priests who had the conduct of this affair: and there were many things in the nature of that comparatively carnal dispensation, which negatively gave occasion for such things; that is, whereby it had by no means so great a tendency to prevent such like irregularities, though very wrong in themselves, as the more excellent dispensation, introduced by Christ and his apostles. And though these things were testified against by the prophets, before the Babylonish captivity; yet God, who is only</w:t>
      </w:r>
    </w:p>
    <w:p>
      <w:pPr>
        <w:pStyle w:val="SourcePage"/>
      </w:pPr>
      <w:r>
        <w:t xml:space="preserve">[p. 214]</w:t>
      </w:r>
    </w:p>
    <w:p>
      <w:pPr>
        <w:pStyle w:val="BodyText"/>
      </w:pPr>
      <w:r>
        <w:t xml:space="preserve">wise, did designedly in a great measure wink at these, and many other great irregularities in the church, till the time of reformation should come, which the Messiah was to have the honor of introducing. But of these things I may perhaps have occasion to say something more, when I come to answer the objection concerning the Passover.</w:t>
      </w:r>
    </w:p>
    <w:p>
      <w:pPr>
        <w:pStyle w:val="BodyText"/>
      </w:pPr>
      <w:r>
        <w:t xml:space="preserve">Now to return to the argument from the nature of covenanting with God, or owning God's covenant: as to the promises, which are herein, either explicitly or implicitly, made; the making these promises implies a profession of true piety. For in the covenant of grace universal obedience is engaged, obedience to all the commands of God; and the performance of inward spiritual duties is as much engaged in the covenant of grace, as external duties; and in some respects much more. Therefore he that visibly makes the covenant of grace his own promises to perform those internal duties, and to perform all duties with a gracious sincerity. We have no warrant, in our profession of God's covenant, to divide the duties of it, to take some and leave out others: especially have we not warrant to leave out those great commands of believing with the heart, of loving the Lord our God with all our heart and with all our soul, and our neighbor as ourselves [Matthew 22:37-39]: he that leaves out these, in effect leaves out all; for these are the sum of our whole duty, and of all God's commands: if we leave these out of our profession, surely it is not the covenant of grace, which we profess. The Israelites when they covenanted with God at Mount Sinai, and said, when God had declared to 'em the ten commandments [Exodus 24:3], "All that the Lord hath spoken will we do and be obedient"; their promise implied, that as they professed to know God, they would in works not deny, but own and honor him, and would be careful to conform to those two great commandments, which are the sum of all the ten, and concerning which God said, "These words which I command thee this day, shall be in thine heart" (Deuteronomy 6:6). So, when they covenanted on the plains of Moab, they promised to keep and do God's commands "with all their heart and with all their soul," as is very evident by Deuteronomy 26:16-17. So it was also when the people owned their covenant in Asa's time, 2 Chronicles 15:12, "They entered into a covenant to seek the Lord God of their fathers with all their heart and with all their soul." We have also another remarkable instance, 2 Kings 23:3, and 2 Chronicles 34:31.</w:t>
      </w:r>
    </w:p>
    <w:p>
      <w:pPr>
        <w:pStyle w:val="BodyText"/>
      </w:pPr>
      <w:r>
        <w:t xml:space="preserve">Now he who is wholly under the power of a carnal mind, which is not subject to the law of God, nor indeed can be, cannot promise these things without either great deceit, or the most manifest and palpable</w:t>
      </w:r>
    </w:p>
    <w:p>
      <w:pPr>
        <w:pStyle w:val="SourcePage"/>
      </w:pPr>
      <w:r>
        <w:t xml:space="preserve">[p. 215]</w:t>
      </w:r>
    </w:p>
    <w:p>
      <w:pPr>
        <w:pStyle w:val="BodyText"/>
      </w:pPr>
      <w:r>
        <w:t xml:space="preserve">absurdity. Promising supposes the person to be conscious to himself, or persuaded of himself, that he has such an heart in him; for his lips pretend to declare his heart. The nature of a promise implies intention or design: and proper real intention implies will, disposition and compliance of heart. But no natural man is properly willing to do these duties nor does his heart comply with them: and to make natural men believe otherwise, tends greatly to their hurt. A natural man may be willing, from self-love and from sinister views, to use means and take pains that he may obtain a willingness or disposition to these duties: but that is a very different thing from actually being willing, or truly having a disposition to them. So he may promise, that he will, from some considerations or other, take great pains to obtain such a heart: but if he does so, this is not the promise of the covenant of grace. Men may make many religious promises to God, and many promises some way relating to the covenant of grace, that are not themselves the promises of that covenant; nor is there anything of the nature of covenanting in the case, because although they should actually fulfill their promises, God is not obliged by promise to them. If a natural man promises to do all that it is possible for a natural man to do in religion, and fulfills his promises, God is not obliged, by any covenant that he has entered into with man, to perform anything at all for him, respecting his saving benefits. And therefore he that promises these things only, enters into no covenant with God; because the very notion of entering into covenant with any being, is entering into a mutual agreement, doing or engaging that which, if done, the other party becomes engaged on his part. The New Testament informs us but of one covenant, God enters into with mankind through Christ, and that is the covenant of grace; in which God obliges himself to nothing in us that is exclusive of unfeigned faith, and the spiritual duties that attend it: therefore if a natural man makes never so many vows, that he will perform all external duties, and will pray for help to do spiritual duties, and for an ability and will to comply with the covenant of grace from such principles as he has, he does not lay hold of God's covenant, nor properly enter into any covenant with God: for we have no opportunity to covenant with God in any other covenant, than that which he has revealed; he becomes a covenant-party in no other covenant. 'Tis true, every natural man that lives under the gospel, is obliged to comply with the terms of the covenant of grace; and if he promises to do it, his promise may increase his obligation, though he "flattered God with his mouth and lied to him with his tongue" [Psalms 78:36], as the children</w:t>
      </w:r>
    </w:p>
    <w:p>
      <w:pPr>
        <w:pStyle w:val="SourcePage"/>
      </w:pPr>
      <w:r>
        <w:t xml:space="preserve">[p. 216]</w:t>
      </w:r>
    </w:p>
    <w:p>
      <w:pPr>
        <w:pStyle w:val="BodyText"/>
      </w:pPr>
      <w:r>
        <w:t xml:space="preserve">of Israel did in promising. But it will not thence follow, that they ought knowingly to make a lying promise, or that ministers and churches should countenance them in so doing.</w:t>
      </w:r>
    </w:p>
    <w:p>
      <w:pPr>
        <w:pStyle w:val="BodyText"/>
      </w:pPr>
      <w:r>
        <w:t xml:space="preserve">Indeed there is no natural man but what deceives himself, if he thinks he is truly willing to perform external obedience to God, universally and perseveringly through the various trials of life that he may expect. And therefore in promising it, he is either very deceitful, or is like the foolish deceived man that undertook to build when he had not wherewith to finish [Luke 14:28-30]. And if it be known by the church, before whom he promises to build and finish, that at the same time he don't pretend to have an heart to finish, his promise is worthy of no credit or regard from them, and can make nothing visible to 'em but his presumption.</w:t>
      </w:r>
    </w:p>
    <w:p>
      <w:pPr>
        <w:pStyle w:val="BodyText"/>
      </w:pPr>
      <w:r>
        <w:t xml:space="preserve">A great confirmation of what has been said under this head of covenanting, is that text, Psalms 50:16, "But unto the wicked God saith, What hast thou to do, to declare my statutes, or that thou shouldest take my covenant in thy mouth?" This term, "the wicked," in the more general use of it in Scripture, is applied in that extent as to include all ungodly or graceless persons, all that are under the reigning power of sin, and are the objects of God's anger, or exposed to his eternal vengeance; as might easily be made to appear by a particular enumeration of texts all over the Bible. All such are in Scripture called "workers of iniquity," "the children of the wicked one" (Matthew 13:38). All such are said to be of the devil (1 John 3:8). And to be "the children of the devil" (v. 1 John 3:10). The righteous and the wicked are in a multitude of places in Scripture put in opposition; and they are evidently opposed one to the other, and distinguished one from another in Scripture, as saints and sinners, holy and unholy, those that fear God and those that fear him not, those that love him and those that hate him. All mankind are in Scripture divided by these distinctions, and the Bible knows of no neuters or third sort. Indeed those who are really wicked, may be visibly righteous, righteous in profession and outward appearance: but a sort of men who have no saving grace, that yet are not really wicked men, are a sort of men of human invention, that the Scripture is entirely ignorant of. 'Tis reasonable, to suppose, that by wicked men here in this psalm is meant all that "hate instruction," and reject God's Word (v. 1 John 3:17) and not merely such wicked men as are guilty of those particular crimes mentioned (vv. 1 John 3:17-20), stealing, adultery, fraud and backbiting. Though only some particular ways of wickedness are mentioned, yet we are not to understand that all others are excluded; yea</w:t>
      </w:r>
    </w:p>
    <w:p>
      <w:pPr>
        <w:pStyle w:val="SourcePage"/>
      </w:pPr>
      <w:r>
        <w:t xml:space="preserve">[p. 217]</w:t>
      </w:r>
    </w:p>
    <w:p>
      <w:pPr>
        <w:pStyle w:val="BodyText"/>
      </w:pPr>
      <w:r>
        <w:t xml:space="preserve">the words, in the conclusion of the paragraph, are expressly applied to all that forget God in such a manner as to expose themselves to be torn in pieces by God's wrath in hell, v. 1 John 3:22: "Now consider this, ye that forget God, lest I tear you in pieces, and there be none to deliver." We can no more justly argue, that because some gross sins are here specified, that no sinners are meant but such as live in those or other gross sins, than we can argue from Revelation 22:14-15 that none shall be shut out of heaven but only those who have lived in the gross sins there mentioned: "Blessed are they that do his commandments, that they may have right to the the tree of life, and may enter in through the gates into the city: for without are dogs, and sorcerers, and murderers, and idolaters, and whosoever loveth and maketh a lie." Nothing is more common in Scripture, than in the descriptions it gives, both of the godly and the ungodly, together with their general character, to insert into the description some particular excellent practices of the one which grace tends to, and some certain gross sins of the other which there is a foundation for in the reigning corruption in their hearts. So, lying is mentioned as part of the character of all natural men, Psalms 58:3-4 (who are there called wicked men, as in Psalms 50): "The wicked are estranged, from the womb; they go astray as soon as they be born, speaking lies: their poison is like the poison of a serpent," etc. So it is said of the wicked, Psalms 10:2-4, 7' "His mouth is full of cursing and bitterness." This the Apostle (Romans 3) cites as a description of all natural men. So it is said of the wicked, Psalms 140:3, "They have sharpened their tongues as a serpent, adders' poison is under their lips"; which the same Apostle in the same place also cites as what is said of all natural men. The very same gross sins which are here mentioned in the fiftieth psalm, are from time to time inserted in Solomon's descriptions of the wicked man, as opposed to the righteous, in the book of Proverbs: particularly the sins mentioned in the nineteenth verse of that psalm: "Thou givest thy mouth to evil, and thy tongue frameth deceit"; are thus mentioned, as belonging to the character of the wicked man, Proverbs 12:5-6, "The thoughts of the righteous are right; but the counsels of the wicked are deceit. The words of the wicked are to lie in wait for blood; but the mouth of the upright shall deliver them." Nevertheless 'tis plain, that the wise man in this book, in his distinction of the righteous and the wicked, means the same as godly and ungodly. Only reading the two foregoing chapters will be enough to satisfy any of this. Observe ch. Proverbs 10:3, Proverbs 10:7, Proverbs 10:16, Proverbs 10:20-21, 24, 28-32; ch. Proverbs 11:3, Proverbs 11:5-9, 11, 18-21, 23, 30-31. Besides innumerable other like texts all over the book. In ch.</w:t>
      </w:r>
    </w:p>
    <w:p>
      <w:pPr>
        <w:pStyle w:val="SourcePage"/>
      </w:pPr>
      <w:r>
        <w:t xml:space="preserve">[p. 218]</w:t>
      </w:r>
    </w:p>
    <w:p>
      <w:pPr>
        <w:pStyle w:val="BodyText"/>
      </w:pPr>
      <w:r>
        <w:t xml:space="preserve">Proverbs 1:16 'tis said of sinners, "Their feet run to evil, and make haste to shed blood." This the Apostle in Romans 3:15 cites as belonging to the description of all natural men. So in the description of the wicked (Proverbs 4:14-19), 'tis said, that "they sleep not unless they have done mischief," that "they drink the wine of violence," etc. and yet by "the wicked" there is meant the same with the graceless man; as appears by the antithesis, there made [v. Proverbs 4:18] between him and the just or "righteous whose path is as the shining light which shineth more and more to the perfect day."</w:t>
      </w:r>
    </w:p>
    <w:p>
      <w:pPr>
        <w:pStyle w:val="BodyText"/>
      </w:pPr>
      <w:r>
        <w:t xml:space="preserve">As a further evidence that by the wicked in this Psalms 50:16 is meant the same as the ungodly or graceless, it is to be observed, here is a pretty manifest antithesis, or opposition between the wicked, and the saints, that shall be gathered to Christ at the day of judgment, spoken of v. Psalms 50:5. There God speaking of his coming to judgment, says, "Gather my saints together, those that have made a covenant with me by sacrifice": and then after showing the insufficiency of the sacrifices of beasts, implying that that is a greater sacrifice by which these saints make a covenant with him, it is added, "But to the wicked" (that are not in the number of my saints) "God doth say, What hast thou to do, to take my covenant into thy mouth?" Approving of the covenanting of the former, but disapproving the covenanting of the latter. As to the gathering of God's saints, there spoken, if we consider the foregoing and following verses, it is evidently the same with that gathering of his elect, when Christ comes in the clouds of heaven, which is spoken of, Matthew 24:30-31. And with that gathering of the righteous, as his wheat, into his barn, at the day of judgment, spoken of Matthew 13:30. And therefore there is as much reason to suppose, that by the wicked, which are opposed to them, is meant all graceless persons, as there is so to understand the doers of iniquity, spoken of in that Matthew 13:41 as those that are opposed to the righteous, which shall then "shine forth as the sun in the kingdom of their Father," v. Matthew 13:43. And there is one thing more which still further confirms me in my construction of Psalms 50:16. Which is, that the plain reason here given against wicked men's taking God's covenant into their mouths, holds good with respect to all graceless men, viz. because they don't comply with, but reject the very covenant, which they with their mouths profess to own and consent to. V. Psalms 50:17: "Seeing thou hatest instruction, and castest my words behind thee": as much as to say, "Thou rejectest and hast a reigning enmity against my statutes, which thou declarest and professest a compliance with." And this is the spirit and practice of all who live in the sin of unbelief and rejection of Christ; they live in a way that is altogether</w:t>
      </w:r>
    </w:p>
    <w:p>
      <w:pPr>
        <w:pStyle w:val="SourcePage"/>
      </w:pPr>
      <w:r>
        <w:t xml:space="preserve">[p. 219]</w:t>
      </w:r>
    </w:p>
    <w:p>
      <w:pPr>
        <w:pStyle w:val="BodyText"/>
      </w:pPr>
      <w:r>
        <w:t xml:space="preserve">inconsistent with the covenant of grace; for the sum and substance of the condition and engagement of that covenant is what every natural man is under the reigning power of enmity against, and lives in contradiction to. Therefore, I think, it follows, that they who know it is thus with them, have nothing to do to take God's covenant into their mouths or in other words, have no warrant to do this, until it be otherwise with them.</w:t>
      </w:r>
    </w:p>
    <w:p>
      <w:pPr>
        <w:pStyle w:val="ListText"/>
        <w:numPr>
          <w:ilvl w:val="0"/>
          <w:numId w:val="4"/>
        </w:numPr>
      </w:pPr>
      <w:r>
        <w:t xml:space="preserve">The nature of things seems to afford no good reason why the people of Christ should not openly profess a proper respect to him in their hearts, as well as a true notion of him in their heads, or a right opinion of him in their judgments.</w:t>
      </w:r>
    </w:p>
    <w:p>
      <w:pPr>
        <w:pStyle w:val="BodyText"/>
      </w:pPr>
      <w:r>
        <w:t xml:space="preserve">I can conceive of nothing reasonably to be supposed the design or end of a public profession of religion, that don't as much require a profession of honor, esteem and friendship of heart towards Christ, as an orthodox opinion about him; or why the former should not be as much expected and required in order to a being admitted into the company of his friends and followers, as the latter: it can't be because the former in itself is not as important, and as much to be looked at, as the latter; seeing the very essence of religion itself consists in the former, and without it the latter is wholly vain, and makes us never the better; neither happier in ourselves, nor more acceptable to God. One end of a public profession of religion is the giving public honor to God: but surely the profession of inward esteem and a supreme respect of heart towards God is as agreeable to this design, and more directly tending to it, than the declaring of right speculative notions of him. We look upon it that our friends do the more especially and directly put honor upon us, when upon proper occasions they stand ready not only to own the truth of such and such facts concerning us, but also to testify their high esteem and cordial and entire regard to us. When persons only manifest their doctrinal knowledge of things of religion, and express the assent of their judgments, but at the same time make no pretense to any other than a being wholly destitute of all true love to God, and a being under the dominion of enmity against him, their profession is, in some respects, very greatly to God's dishonor: for they leave reason for the public greatly to suspect that they "hold the truth in unrighteousness," and that they are some of those that "have both seen and hated Christ and his Father" (John 15:24). Who of all persons have the greatest sin, and are most to God's dishonor.</w:t>
      </w:r>
    </w:p>
    <w:p>
      <w:pPr>
        <w:pStyle w:val="BodyText"/>
      </w:pPr>
      <w:r>
        <w:t xml:space="preserve">I am at a loss, how that visibility of saintship, which the honored author of the </w:t>
      </w:r>
      <w:r>
        <w:rPr>
          <w:i/>
          <w:iCs/>
        </w:rPr>
        <w:t xml:space="preserve">Appeal to the Learned</w:t>
      </w:r>
      <w:r>
        <w:t xml:space="preserve">, supposes to be all that is required in</w:t>
      </w:r>
    </w:p>
    <w:p>
      <w:pPr>
        <w:pStyle w:val="SourcePage"/>
      </w:pPr>
      <w:r>
        <w:t xml:space="preserve">[p. 220]</w:t>
      </w:r>
    </w:p>
    <w:p>
      <w:pPr>
        <w:pStyle w:val="BodyText"/>
      </w:pPr>
      <w:r>
        <w:t xml:space="preserve">order to admission to the Lord's Supper, can be much to God's honor, viz. such a visibility as leaves reason to believe, that the greater part of those who have it, are enemies to God in their hearts, and inwardly the servants of sin. Such a visibility of religion as this, seems rather to increase a visibility of wickedness in the world, and so of God's dishonor, than anything else: i.e. it makes more wickedness visible to the eye of an human judgment, and gives men reason to think, there is more wickedness in the world, than otherwise would be visible to them: because we have reason to think, that those who live in a rejection of Christ, under the light of the gospel, and the knowledge and common belief of its doctrine, have vastly greater sin and guilt than other men. And that venerable divine himself did abundantly teach this.</w:t>
      </w:r>
    </w:p>
    <w:p>
      <w:pPr>
        <w:pStyle w:val="BodyText"/>
      </w:pPr>
      <w:r>
        <w:t xml:space="preserve">Christ came into the world to engage in a war with God's enemies sin and Satan; and a great war there is maintained between them; which war is concerning us; and the contest is, who shall have the possession of </w:t>
      </w:r>
      <w:r>
        <w:rPr>
          <w:i/>
          <w:iCs/>
        </w:rPr>
        <w:t xml:space="preserve">our hearts</w:t>
      </w:r>
      <w:r>
        <w:t xml:space="preserve">. Now 'tis reasonable, under these circumstances, that we should declare on whose side we are, whether on Christ's side, or on the side of his enemies. If we would be admitted among Christ's friends and followers, 'tis reasonable, that we should profess we are on the Lord's side, and that we yield </w:t>
      </w:r>
      <w:r>
        <w:rPr>
          <w:i/>
          <w:iCs/>
        </w:rPr>
        <w:t xml:space="preserve">our hearts</w:t>
      </w:r>
      <w:r>
        <w:t xml:space="preserve"> (which the contest is about) to him, and not to his rivals. And this seems plainly to be the design and nature of a public profession of Christ. If this profession is not made, no profession is made, that is worth regarding, or worth the making, in such a case as this is, and to any such purpose as a being admitted among his visible friends. There is no other being on Christ's side, in this case, but a being so with an undivided heart, preferring him to all his rivals, and renouncing 'em all for his sake. The case admits of no neutrality, or lukewarmness, or a middle sort of persons with a moral sincerity, or such a common faith as is consistent with loving sin and the world better than Christ. "He that is not with me" (says Christ) "is against me" [Matthew 12:30]. And therefore none do profess to be on Christ's side, but they who profess to renounce his rivals. For those who would be called Christians, to profess no higher regard to Christ than what will admit of a superior regard to the world, is more absurd than if a woman pretending to marry a man, and take him for her husband, should profess to take him in some sort, but yet not pretend to take him in such a manner as is inconsistent with her allowing other men a fuller possession of her, and greater intimacy with her, than she allows him. The nature of the case, as it stands</w:t>
      </w:r>
    </w:p>
    <w:p>
      <w:pPr>
        <w:pStyle w:val="SourcePage"/>
      </w:pPr>
      <w:r>
        <w:t xml:space="preserve">[p. 221]</w:t>
      </w:r>
    </w:p>
    <w:p>
      <w:pPr>
        <w:pStyle w:val="BodyText"/>
      </w:pPr>
      <w:r>
        <w:t xml:space="preserve">between us and Jesus Christ, is such that an open solemn profession of been entirely for him, and giving him the possession of our hearts, renouncing all competitors, is more requisite in this case, than a like profession in any other case. The profession of an intermediate sort of state of our mind, is very disagreeable to the nature of Christ's errand, work and kingdom in the world, and all that belongs to the designs and ends of his administrations; and for ministers and churches openly to establish such a kind of profession of Christ as part of his public service, which don't imply a pretense of any more than lukewarmness, is (I fear) to make a mere sham of a solemn public profession of Christianity, and seems to be wholly without warrant from the Word of God, and greatly to God's dishonor.</w:t>
      </w:r>
    </w:p>
    <w:p>
      <w:pPr>
        <w:pStyle w:val="BodyText"/>
      </w:pPr>
      <w:r>
        <w:t xml:space="preserve">It can't be justly here pretended, as a reason why the opinion concerning doctrines should be professed, and not friendship or respect of heart, that the former is more easily discerned and known by us, than the latter. For though it be true, that men may be at a loss concerning the latter, yet it's as true they may be so concerning the former too. They may be at a loss in many cases concerning the fullness of the determination of their own inclination and choice; and so they may concerning the fullness of the determination of their judgment. I know of nothing in human nature that hinders the acts of men's wills being properly subject to their own consciousness, any more than the acts of their judgment; nor of any reason to suppose that men mayn't discern their own consent, as well as their assent. The Scripture plainly supposes gracious dispositions and acts to be things properly under the eye of conscience. 2 Corinthians 13:5, "Know ye not your own selves?" John 21:15, "Simon son of Jonas, lovest thou me?" and many other places. Nor is the nature of godliness less made known, than the true doctrines of religion. Piety of heart, in the more essential things belonging to it, is as clearly revealed, as the doctrines concerning the nature of God, the person of the Messiah, and the method of his redemption.</w:t>
      </w:r>
    </w:p>
    <w:p>
      <w:pPr>
        <w:pStyle w:val="ListText"/>
        <w:numPr>
          <w:ilvl w:val="0"/>
          <w:numId w:val="5"/>
        </w:numPr>
      </w:pPr>
      <w:r>
        <w:t xml:space="preserve">We find in Scripture, that all those of God's professing people or visible saints who are not truly pious, are represented as counterfeits, as having guile, disguise, and a false appearance, as making false pretenses, and as being deceitful and hypocrites. Thus Christ says of Nathanael (John 1:47), "Behold an Israelite indeed, in whom is no guile"; that is, a truly gracious person: implying, that those of God's professing people, who are not gracious, are guileful, and deceitful in their profession. So sinners in Zion, or in God's visible church, are</w:t>
      </w:r>
    </w:p>
    <w:p>
      <w:pPr>
        <w:pStyle w:val="SourcePage"/>
      </w:pPr>
      <w:r>
        <w:t xml:space="preserve">[p. 222]</w:t>
      </w:r>
    </w:p>
    <w:p>
      <w:pPr>
        <w:pStyle w:val="BodyText"/>
      </w:pPr>
      <w:r>
        <w:t xml:space="preserve">called hypocrites. Isaiah 33:14, "The sinners in Zion are afraid, fearfulness hath surprised the hypocrites." Isaiah 9:17, "Everyone is a hypocrite and an evil doer." So they are called "lying children" (Isaiah 30:9 and ch. Isaiah 59:13) and are represented as "lying" in pretending to be of the temple or church of God. Jeremiah 7:2, Jeremiah 7:4, "Hear the word of the Lord, all ye of Judah that enter in at these gates to worship the Lord.… Trust ye not in lying words, saying, The temple of the Lord, the temple of the Lord, the temple of the Lord are these." They are spoken of as falsely calling themselves of the holy city (Isaiah 48:1-2). They are called "silver dross," and "reprobate" or refuse silver (Ezekiel 22:18; Jeremiah 6:30) which glisters and shows like true silver, but has not its inward worth. So they are compared to adulterated wine (Isaiah 1:22), and to trees full of leaves, bidding fair for fruitfulness (Matthew 21:19). Clouds that look as if they were full of rain, yet bring nothing but wind (Jude 12). "Wells without water," that do but cheat the thirsty traveller (2 Peter 2:17). A deceitful bow, that appears good, but fails the archer (Psalms 78:57; Hosea 7:16). Mr. Stoddard, in his </w:t>
      </w:r>
      <w:r>
        <w:rPr>
          <w:i/>
          <w:iCs/>
        </w:rPr>
        <w:t xml:space="preserve">Appeal to the Learned</w:t>
      </w:r>
      <w:r>
        <w:t xml:space="preserve">, from time to time supposes all visible saints who are not truly pious, to be hypocrites, as in pp. 15, 17, and 18.</w:t>
      </w:r>
    </w:p>
    <w:p>
      <w:pPr>
        <w:pStyle w:val="BodyText"/>
      </w:pPr>
      <w:r>
        <w:t xml:space="preserve">Now what ground or reason can there be thus to represent those visible saints, or members of God's visible church, who are not truly pious, if the profession of such don't imply any pretense to true piety; and when they never made a pretense to anything more than common grace, or moral sincerity, which many of them truly have, and therefore are not at all hypocritical or deceitful in their pretenses, and are as much without guile in what they make a profession of, as Nathanael was? The Psalmist speaking of sincere piety, calls it "the truth in the inward parts." Psalms 51:6, "Behold, thou desirest the truth in the inward parts." It is called truth with reference to some declaration or profession made by God's visible people: but on the hypothesis which I oppose, common grace is as properly "the truth in the inward parts," in this respect, as saving grace. God says concerning Israel (Deuteronomy 32:5), "Their spot is not the spot of his children." God here speaks of himself as it were disappointed: the words have reference to some profession they had made: for why should this remark be made after this manner, that there were spots appeared upon them, shrewd marks that they were not his children, if they never pretended to be his children, and never were accepted under any such notion to any of the privileges of his people?</w:t>
      </w:r>
    </w:p>
    <w:p>
      <w:pPr>
        <w:pStyle w:val="BodyText"/>
      </w:pPr>
      <w:r>
        <w:t xml:space="preserve">God is pleased to represent himself in his Word as though he trusted</w:t>
      </w:r>
    </w:p>
    <w:p>
      <w:pPr>
        <w:pStyle w:val="SourcePage"/>
      </w:pPr>
      <w:r>
        <w:t xml:space="preserve">[p. 223]</w:t>
      </w:r>
    </w:p>
    <w:p>
      <w:pPr>
        <w:pStyle w:val="BodyText"/>
      </w:pPr>
      <w:r>
        <w:t xml:space="preserve">the profession of his visible people, and as disappointed when they did not approve themselves as his faithful, steadfast and thorough friends. Isaiah 63:8-10: "For he said, Surely they are my people, children that will not lie. So he was their Savior: in all their affliction he was afflicted. But they rebelled and vexed his Holy Spirit; therefore he was turned to be their enemy." The same is represented in many other places. I suppose that God speaks after this manner, because he in his present external dealings with his visible people, don't act in the capacity of the searcher of hearts, but accommodates himself to their nature, and the present state and circumstances of his church, and speaks to them and treats them after the manner of men, and deals with them in their own way. But supposing the case to be even thus, there would be no ground for such representations, if there were no profession of true godliness. When God is represented as trusting that men will be his faithful friends, we must understand that he trusts to their pretenses. But how improperly would the matter be so represented, if there were no pretenses to trust to, no pretenses of any real thorough friendship? However there may be a profession of some common affection that is morally sincere, yet there is no pretense of loving him more than, yea not so much as his enemies. What reason to trust that they will be faithful to God as their master, when the religion they profess amounts to no more than serving two masters? What reason to trust that they will be stable in their ways, when they don't pretend to be of a single heart, and all know that the double-minded persons used to be unstable in all their ways? Those who only profess moral sincerity or common grace, don't pretend to love God above the world. And such grace is what God and man know is liable to pass away as the early dew and the morning cloud. If what men profess amounts to nothing beyond lukewarmness, it is not to be expected, that they will be faithful to the death. If men don't pretend to have any oil in their vessels, what cause can there be to trust that their lamps will not go out? If they don't pretend to have any root in them, what cause is there for any disappointment when they wither away?</w:t>
      </w:r>
    </w:p>
    <w:p>
      <w:pPr>
        <w:pStyle w:val="BodyText"/>
      </w:pPr>
      <w:r>
        <w:t xml:space="preserve">When God in the forementioned place (Isaiah 63) represents himself as trusting Israel's profession, and saying, "Surely they are my people, children that will not lie"; it can't be understood, as if he trusted that they were his people in that sense, in which the ten tribes were called God's people after they had given up themselves to idolatry for two or three hundred years together without once repenting: but, surely they are my sincere saints and children, as they profess to be, Israelites</w:t>
      </w:r>
    </w:p>
    <w:p>
      <w:pPr>
        <w:pStyle w:val="SourcePage"/>
      </w:pPr>
      <w:r>
        <w:t xml:space="preserve">[p. 224]</w:t>
      </w:r>
    </w:p>
    <w:p>
      <w:pPr>
        <w:pStyle w:val="BodyText"/>
      </w:pPr>
      <w:r>
        <w:t xml:space="preserve">indeed, without guile; for surely they would not do so evil a thing as to make a lying profession. This seems to be the plain import of the words: it therefore shows that the profession they made was of real vital godliness.</w:t>
      </w:r>
    </w:p>
    <w:p>
      <w:pPr>
        <w:pStyle w:val="ListText"/>
        <w:numPr>
          <w:ilvl w:val="0"/>
          <w:numId w:val="6"/>
        </w:numPr>
      </w:pPr>
      <w:r>
        <w:t xml:space="preserve">The eight first verses of the Isaiah 56, I think afford good evidence, that such qualifications are requisite in order to a due coming to the privileges of a visible church-state, as I have insisted on. In the four preceding chapters we have a prophecy of gospel times, the blessed state of things which the Messiah should introduce. The prophecy of the same times is continued in the former part of this chapter. Here we have a prophecy of the abolishing of the ceremonial law, which was a wall of separation, that kept two sorts of persons, viz. eunuchs and gentiles, out from the ordinances of the church or congregation of the Lord (for the words "congregation" and "church" are the same) the place of whose meeting was in God's house, within God's walls (v. Isaiah 56:5) and on God's holy mountain (v. Isaiah 56:7). That in the ceremonial law, which especially kept out the gentiles, was the law of circumcision; and the law that the eunuch shall not enter into the congregation or church of the Lord, we have in Deuteronomy 23:1. Now here it is foretold that in the days when God's salvation shall be come, and his righteousness revealed, by the coming of the Messiah, this wall of separation should be broken down, this ceremonial law removed out of the way (but still taking care to note, that the law of the sabbath shall be continued, as not being one of those ceremonial observances which shall be abolished) and then it is declared what is the great qualification, which should be looked at in those blessed days, when these external ceremonial qualifications of circumcision and soundness of body should no more be insisted on, viz. piety of heart and practice, "Joining themselves to the Lord, loving the name of the Lord, to be his servants, choosing the things that please him," etc. Vv. Deuteronomy 23:3-8:</w:t>
      </w:r>
    </w:p>
    <w:p>
      <w:pPr>
        <w:pStyle w:val="BlockQuote"/>
      </w:pPr>
      <w:r>
        <w:t xml:space="preserve">Neither let the son of the stranger that hath joined himself to the Lord, speak, saying, The Lord hath utterly separated me from his people; neither let the eunuch say, behold, I am a dry tree; for thus saith the Lord unto the eunuchs that keep my sabbaths, and choose the things that please me, and take hold of my covenant, even unto them will I give in my house, and within my walls, a place, and a name better than of sons and of daughters; I will give unto them an everlasting name, that shall not be cut off. Also the sons of the stranger that join themselves to the Lord, to serve him, and to love</w:t>
      </w:r>
    </w:p>
    <w:p>
      <w:pPr>
        <w:pStyle w:val="SourcePage"/>
      </w:pPr>
      <w:r>
        <w:t xml:space="preserve">[p. 225]</w:t>
      </w:r>
    </w:p>
    <w:p>
      <w:pPr>
        <w:pStyle w:val="BodyText"/>
      </w:pPr>
      <w:r>
        <w:t xml:space="preserve">the name of the Lord, to be his servants, every one that keepeth the sabbath from polluting it, and taketh hold of my covenant: even them will I bring to my holy mountain, and make them joyful in my house of prayer; their burnt offerings and their sacrifices shall be accepted upon mine altar: for mine house shall be called a house of prayer for all people. The Lord God which gathered the outcasts of Israel, saith, Yet will I gather others to him besides those that are gathered unto him.</w:t>
      </w:r>
    </w:p>
    <w:p>
      <w:pPr>
        <w:pStyle w:val="ListText"/>
        <w:numPr>
          <w:ilvl w:val="0"/>
          <w:numId w:val="7"/>
        </w:numPr>
      </w:pPr>
      <w:r>
        <w:t xml:space="preserve">The representations which Christ makes of his visible church, from time to time, in his discourses and parables, make the thing manifest which I have laid down.</w:t>
      </w:r>
    </w:p>
    <w:p>
      <w:pPr>
        <w:pStyle w:val="BodyText"/>
      </w:pPr>
      <w:r>
        <w:t xml:space="preserve">As particularly the representation which Christ makes in the latter end of Matthew 7 of the final issue of things with respect to the different sorts of members of his visible church: those that only say, "Lord, Lord," and those who "do the will of his father which is in heaven"; those who build their house upon a rock, and those who build upon the sand. They are all (of both kinds) evidently such as have pretended to a high honor and regard to Christ, have claimed an interest in him, and accordingly hoped to be finally acknowledged and received as some of his. Those visible Christians who are not true Christians, for the present cry "Lord, Lord"; that is, are forward to profess respect, and claim relation to him; and will be greatly disappointed hereafter in not being owned by him. They shall then come and cry "Lord, Lord." This compellation, "Lord," is commonly given to Jesus Christ in the New Testament, as signifying the special relation which Christ stood in to his disciples, rather than his universal dominion. They shall then come and earnestly claim relation, as 'tis represented of Israel of old, in the day of their distress and God's awful judgments upon them, Hosea 8:2, "Israel shall cry unto me, my God, we know thee." To know don't here intend speculative knowledge, but knowing as one knows his own, has a peculiar respect to, and owns and has an interest in. These false disciples shall not only claim interest in Christ, but shall plead and bring arguments to confirm their claim: "Lord, Lord, have we not prophesied in thy name, and in thy name have cast out devils, and in thy name have done many wonderful works?" [Matthew 7:22-23]. 'Tis evidently the language of those that are dreadfully disappointed. "Then" (says Christ) "I will profess unto them, I never knew you; depart from me, ye that work iniquity." Q. d. "Though they profess a relation to me, I will profess none to them; though they plead that they</w:t>
      </w:r>
    </w:p>
    <w:p>
      <w:pPr>
        <w:pStyle w:val="SourcePage"/>
      </w:pPr>
      <w:r>
        <w:t xml:space="preserve">[p. 226]</w:t>
      </w:r>
    </w:p>
    <w:p>
      <w:pPr>
        <w:pStyle w:val="BodyText"/>
      </w:pPr>
      <w:r>
        <w:t xml:space="preserve">know me, and have an interest in me, I will declare to them that I never owned them as any of mine; and will bid 'em depart from me as those that I will never own, nor have anything to do with in such a relation as they claim." Thus all the hopes they had lived in of being hereafter received and owned by Christ, as in the number of his friends and favorites, are dashed in pieces. This is further illustrated by what follows in the comparison of the wise man who built his house on a rock; representing those professed disciples who build their hope of an interest in him on a sure foundation, whose house shall stand in the trying day, and the foolish man who built his house on the sand; representing those professed disciples or hearers of his word, who build their opinion and hope of an interest in him on a false foundation, whose house in the great time of trial shall have a dreadful fall their vain hope shall issue in dismal disappointment and confusion.</w:t>
      </w:r>
    </w:p>
    <w:p>
      <w:pPr>
        <w:pStyle w:val="BodyText"/>
      </w:pPr>
      <w:r>
        <w:t xml:space="preserve">On the whole, 'tis manifest that all visible Christians or saints, all Christ's professing disciples or hearers that profess him to be their Lord, according to the Scripture notion of professing Christ, are such as profess a saving interest in him and relation to him, and live in the hope of being hereafter owned as those that are so interested and related. By those that hear Christ's sayings, in this place, are not meant merely auditors of the word preached; for there are many such who make no pretense to an interest in Christ, and have no such hope or opinion built on any foundation at all: but those who profess to hearken to, believe and yield submission to the word of Christ. This is confirmed by the manner in which the matter is expressed in Luke 6:47, "Whosoever cometh to me, and heareth my sayings, and doth them, I will show you to whom he is like": i.e. whosoever visibly comes to me, and is one of my professed disciples, etc.</w:t>
      </w:r>
    </w:p>
    <w:p>
      <w:pPr>
        <w:pStyle w:val="BodyText"/>
      </w:pPr>
      <w:r>
        <w:t xml:space="preserve">This matter is confirmed by that parallel representation that Christ gives us in Luke 13:25-29 of his final disposal of the two different sorts of persons that are in the kingdom or church of God; viz. those who shall be allowed in his church or kingdom when it comes to its state of glory, and those who, though they have visibly been in it, shall be thrust out of it. 'Tis represented of the latter, that they shall then come and claim relation and interest, and cry, "Lord, Lord, open to us"; and Christ "shall answer, and say, I know you not whence you are." As much as to say, "Why do you claim relation and acquaintance with me. You are strangers to me, I don't own you." "Then" (it is said) "they shall begin to say, We have eaten and drank in thy presence, and thou hast taught in our streets." As much as to say, "This is a strange thing,</w:t>
      </w:r>
    </w:p>
    <w:p>
      <w:pPr>
        <w:pStyle w:val="SourcePage"/>
      </w:pPr>
      <w:r>
        <w:t xml:space="preserve">[p. 227]</w:t>
      </w:r>
    </w:p>
    <w:p>
      <w:pPr>
        <w:pStyle w:val="BodyText"/>
      </w:pPr>
      <w:r>
        <w:t xml:space="preserve">that thou dost not own us! We are exceedingly surprised, that thou shouldst account us as strangers that have no part in thee, when we have eaten and drank in thy presence," etc. And when he shall finally insist upon it, that he don't own them and will have nothing to do with them as his, then there shall be weeping and gnashing of teeth; then they shall be filled with dismal disappointment, confusion and despair, when they shall see Abraham, Isaac and Jacob and all the prophets in the kingdom of God, with whom they expected to dwell forever there, and they themselves "thrust out." By this it is evident, that those visible members of the kingdom of God, that hereafter shall be cast out of it, are such as look upon themselves now interested in Christ and the eternal blessings of his kingdom, and make that profession.</w:t>
      </w:r>
    </w:p>
    <w:p>
      <w:pPr>
        <w:pStyle w:val="BodyText"/>
      </w:pPr>
      <w:r>
        <w:t xml:space="preserve">The same is manifest by the parable of the ten virgins, Matthew 25. In the first verse it is said, "The kingdom of heaven" (i.e. the church of Christ) "is likened unto ten virgins." The two sorts of virgins evidently represent the two sorts of members of the visible church of Christ; the wise, those who are true Christians; and the foolish, those who are apparent, but not true Christians. The foolish virgins were to all appearance the children of the bridechamber; they were such as to appearance had accepted of the invitation to the wedding, which represents the invitations of the gospel, wherein the bridegroom and bride say, come; they herein had testified the same respect to the bridegroom and bride, that the wise had: the parable naturally leads us to suppose, that they were to appearance every way of the same society with the wise, pretended to be the same sort of persons, in like manner interested in the bridegroom, and that they were received by the wise under such a notion; they made a profession of the very same kind of honor and regard to the bridegroom in going forth to meet him with their lamps, as his friends to show him respect, and had the same hope of enjoying the privileges and entertainments of the wedding: there was a difference with respect to oil in their vessels, but there was no difference with respect to their lamps. One thing intended by their lamps, as I suppose is agreed by all, is their profession. This is the same in both; and in both it is a profession of grace, as a lamp (from its known end and use) is a manifestation or show of oil. Another thing signified by the blaze of their lamps seems to be the light of hope: their lamps signify in general the appearance of grace or godliness, including both the appearance of it to the view or judgment of others, and also to their own view, and the judgment they entertain of themselves: their lamps shone, not only in the eyes of others, but also in their own</w:t>
      </w:r>
    </w:p>
    <w:p>
      <w:pPr>
        <w:pStyle w:val="SourcePage"/>
      </w:pPr>
      <w:r>
        <w:t xml:space="preserve">[p. 228]</w:t>
      </w:r>
    </w:p>
    <w:p>
      <w:pPr>
        <w:pStyle w:val="BodyText"/>
      </w:pPr>
      <w:r>
        <w:t xml:space="preserve">eyes. This is confirmed, because on the hearing the midnight cry, they find their lamps are gone out; which seems most naturally to represent this to us, that however hypocrites may maintain their hopes while they live, and while their judge is at a distance, yet when they come to be alarmed by the sound of the last trumpet, their hopes will immediately expire and vanish away, and very often fail them in the sensible approaches of death. Where is the hope of the hypocrite, when God take away his soul? But till the midnight cry the foolish virgins seem to entertain the same hopes with the wise; when they first went forth with the wise virgins, their lamps shone in their own eyes and in the eyes of others, in like manner with the lamps of the wise virgins. So that by this parable it also appears, that all visible members of the Christian church or kingdom of heaven are those that profess to be gracious persons as looking on themselves, and seeming, or at least pretending to be such.</w:t>
      </w:r>
    </w:p>
    <w:p>
      <w:pPr>
        <w:pStyle w:val="BodyText"/>
      </w:pPr>
      <w:r>
        <w:t xml:space="preserve">And that true piety is what persons ought to look at in themselves as the qualification that is a proper ground for them to proceed upon, in coming into the visible church of Christ and taking the privileges of its members, I think, is evident also from the parable of the marriage, which the king made for his son, Matthew 22. Particularly the eleventh and twelfth verses, "And when the king came in to see the guests, he saw there a man which had not on a wedding garment: and he saith unto him, Friend, how earnest thou in hither, not having a wedding garment? And he was speechless." Mr. Stoddard says (</w:t>
      </w:r>
      <w:r>
        <w:rPr>
          <w:i/>
          <w:iCs/>
        </w:rPr>
        <w:t xml:space="preserve">Appeal</w:t>
      </w:r>
      <w:r>
        <w:t xml:space="preserve">, pp. 4—5), "Here is a representation of the day of judgment; and such persons as come for salvation without a wedding garment shall be rejected in that day. So that here being nothing said about the Lord's Supper, all arguing from this scripture falls to the ground." Upon which I take leave to observe, that the king's coming in to see the guests, means Christ's visiting his professing church at the day of judgment, I make no doubt: but that the guests coming into the king's house means persons coming for salvation at the day of judgment, I am not convinced. If it may properly be represented, that any reprobates will come for salvation at the day of judgment, they won't do so before the king appears; but Christ will appear first, and then they will come and cry to him for salvation. Whereas, in this parable, the guests are represented as gathered together in the king's house before the king appears, and the king as coming in and finding 'em there; where they had entered while the day of grace lasted, while the door was kept open, and invitations given forth; and not like those who come for salvation at the day of judgment (Luke 13:25), who came after the door is shut, and stand without, knocking at the door. I think, it is apparent beyond all contradiction,</w:t>
      </w:r>
    </w:p>
    <w:p>
      <w:pPr>
        <w:pStyle w:val="SourcePage"/>
      </w:pPr>
      <w:r>
        <w:t xml:space="preserve">[p. 229]</w:t>
      </w:r>
    </w:p>
    <w:p>
      <w:pPr>
        <w:pStyle w:val="BodyText"/>
      </w:pPr>
      <w:r>
        <w:t xml:space="preserve">that by the guests coming into the king's house at the invitation of the servants is intended Jews and gentiles coming into the Christian church at the preaching of Christ's apostles and others, making profession of godliness and expecting to partake of the eternal marriage supper. I showed before, that which is called the house of God in the New Testament, is his church. Here in this parable the king first sends forth his servants to "call them that were bidden" [Matthew 22:3] and they would not come; and they having repeatedly rejected the invitation and evil-treated the servants, the king sent forth his armies and burnt up their city; representing the Jews being first invited, and rejecting the invitations of the gospel, and persecuting Christ's ministers, and so provoking God to give up Jerusalem and the nation to destruction. Then the king sends forth his servants into the highways, to call in all sorts; upon which many flocked into the king's house; hereby most plainly representing the preaching the gospel to the gentiles, and their flocking into the Christian church. This gathering of the gentiles into the king's house, is </w:t>
      </w:r>
      <w:r>
        <w:rPr>
          <w:i/>
          <w:iCs/>
        </w:rPr>
        <w:t xml:space="preserve">before</w:t>
      </w:r>
      <w:r>
        <w:t xml:space="preserve"> the day of judgment, and the man without the wedding garment among them.</w:t>
      </w:r>
    </w:p>
    <w:p>
      <w:pPr>
        <w:pStyle w:val="BodyText"/>
      </w:pPr>
      <w:r>
        <w:t xml:space="preserve">It fitly represents the resorting that should be to the Christian church, during the day of grace, through all ages; but by no means signifies men's coming for salvation after the day of grace is at an end, at Christ's appearing in the clouds of heaven. Let this parable be compared with that parallel place, Luke 14:16-24. The company gathered to the marriage in this parable, plainly represents the same thing with the company of virgins gathered to the marriage in the other parable (Matthew 25), viz. the company of visible saints, or the company belonging to the visible kingdom of heaven; and therefore both parables are introduced alike with these words, "The kingdom of heaven is like unto," etc. As to the man's being cast out of the king's house when the king comes in to see his guests, 'tis agreeable to other representations made of false Christians being thrust out of God's kingdom at the day of judgment; "the servants not abiding in the house forever, though the son abideth ever" [John 8:35]; God's "taking away their part out of the holy city, and blotting their names out of the book of life" [Psalms 69:28], etc.</w:t>
      </w:r>
    </w:p>
    <w:p>
      <w:pPr>
        <w:pStyle w:val="BodyText"/>
      </w:pPr>
      <w:r>
        <w:t xml:space="preserve">Mr. Stoddard says, "This person that had not a wedding garment, was a reprobate; but everyone that partakes of the Lord's Supper without grace is not a reprobate."</w:t>
      </w:r>
      <w:r>
        <w:rPr>
          <w:rStyle w:val="FootnoteReference"/>
        </w:rPr>
        <w:footnoteReference w:id="270"/>
      </w:r>
      <w:r>
        <w:t xml:space="preserve"> I answer, all that will be found in the king's house without grace when the king comes in to see the guests, are doubtless reprobates.</w:t>
      </w:r>
    </w:p>
    <w:p>
      <w:pPr>
        <w:pStyle w:val="SourcePage"/>
      </w:pPr>
      <w:r>
        <w:t xml:space="preserve">[p. 230]</w:t>
      </w:r>
    </w:p>
    <w:p>
      <w:pPr>
        <w:pStyle w:val="BodyText"/>
      </w:pPr>
      <w:r>
        <w:t xml:space="preserve">If it be questioned, whether by the wedding garment be meant true piety, or whether hereby is not intended moral sincerity, let the Scripture interpret itself; which elsewhere tells us plainly what the wedding garment is at the marriage of the Son of God (Revelation 19:7-8): "The marriage of the Lamb is come, and his wife hath made herself ready. And to her was granted that she should be arrayed in fine linen, clean and white; for the fine linen is the righteousness of saints." None I suppose, will say, this righteousness that is so pure, is the common grace of lukewarm professors, and those that go about to serve God and Mammon. The same wedding garment we have account of in Psalms 45:13-14, "The king's daughter is all glorious within, her clothing is of wrought gold: she shall be brought in unto the king in raiment of needlework." But we need go nowhere else but to the parable itself; that alone determines the matter. The wedding garment spoken of as that without which professors will be excluded from among God's people at the day of judgment, is not moral sincerity, or common grace, but special saving grace. If common grace were the wedding garment intended, not only would the king cast out those that he found without a wedding garment, but also many with a wedding garment: for all such as shall be found then with no better garment than moral sincerity, will be bound hand and foot, and cast into outer darkness; such a wedding garment as this will not save 'em. So that true piety, unfeigned faith, or the righteousness of Christ which is upon everyone that believeth, is doubtless the wedding garment intended. But if a person has good and proper ground to proceed on in coming into the king's house, that knows he is without this wedding garment, why should the king upbraid him, saying, "How earnest thou in hither, not having a wedding garment?" And why should he be speechless, when asked such a question? Would he not have had a good answer to make? viz. "Thou thyself hast given me leave to come in hither, without a wedding garment." Or this, "Thy own word is my warrant; which invited such as had only common grace or moral sincerity, to come in."</w:t>
      </w:r>
    </w:p>
    <w:p>
      <w:pPr>
        <w:pStyle w:val="ListText"/>
        <w:numPr>
          <w:ilvl w:val="0"/>
          <w:numId w:val="8"/>
        </w:numPr>
      </w:pPr>
      <w:r>
        <w:t xml:space="preserve">If we consider what took place, in fact, in the manner and circumstances of the admission of members into the primitive Christian church, and the profession they made in order to their admission, as we have these things recorded in the Acts of the Apostles, it will further confirm the point I have endeavored to prove.</w:t>
      </w:r>
    </w:p>
    <w:p>
      <w:pPr>
        <w:pStyle w:val="BodyText"/>
      </w:pPr>
      <w:r>
        <w:t xml:space="preserve">We have an account from time to time, concerning these, of their first being awakened by the preaching of the apostles and other ministers, and earnestly inquiring what they should do to be saved; and of</w:t>
      </w:r>
    </w:p>
    <w:p>
      <w:pPr>
        <w:pStyle w:val="SourcePage"/>
      </w:pPr>
      <w:r>
        <w:t xml:space="preserve">[p. 231]</w:t>
      </w:r>
    </w:p>
    <w:p>
      <w:pPr>
        <w:pStyle w:val="BodyText"/>
      </w:pPr>
      <w:r>
        <w:t xml:space="preserve">their being directed to repent and believe on the Lord Jesus, as the way to have their sins blotted out, and to be saved; and then, upon their professing that they did believe, of their being baptized and admitted into the Christian church. Now can any reasonably imagine, that these primitive converts, when they made that profession in order to their admission, had any such distinction in view as that which some now make of two sorts of real Christianity, two sorts of sincere faith and repentance, one with a moral and another with a gracious sincerity? Or that the apostles, who discipled 'em and baptized 'em, had instructed 'em in any such distinction? The history informs us of their teaching them but one faith and repentance; believing in Christ that they might be saved, and repentance for the remission of sins: and it would be unreasonable, to suppose, that a thought of any lower or other kind entered into the heads of these converts, when immediately upon their receiving such instructions they professed faith and repentance; or that those who admitted them understood 'em as meaning any lower or other kind in what they professed.</w:t>
      </w:r>
    </w:p>
    <w:p>
      <w:pPr>
        <w:pStyle w:val="BodyText"/>
      </w:pPr>
      <w:r>
        <w:t xml:space="preserve">Let us particularly consider what we are informed concerning those multitudes, whose admission we have an account of in Acts 2. We are told concerning the three thousand first converts, how that they were greatly awakened by the preaching of the apostles, "pricked in their hearts," made sensible of their guilt and misery; and said to Peter, and the rest of the apostles [v. Acts 2:37], "Men and brethren, what shall we do?" i.e. "What shall we do to be saved, and that our sins may be remitted?" Upon which they directed them what they should do [v. Acts 2:38], viz. "Repent, and be baptized, in the name of the Lord Jesus, for the remission of sins." They are here directed into the way of salvation, viz. faith and repentance, with a proper profession of these. Then, we are told [v. Acts 2:41], that "they which gladly received the word, were baptized": that is, they which appeared gladly to receive the word, or manifested and professed a cordial and cheerful compliance with the calls of the word, with the directions which the apostles had given them. The manifestation was doubtless by some profession, and the profession was of that repentance for the remission of sins, and that faith in Christ, which the apostles had directed 'em to, in answer to their inquiry, what they should do to be saved: I can see no ground to suppose they thought of any lower or other kind. And it is evident by what follows, that these converts now looked upon it that they had complied with these directions, and so were at peace with God: their business now is to rejoice and praise God from day to day; "They continued steadfastly in the</w:t>
      </w:r>
    </w:p>
    <w:p>
      <w:pPr>
        <w:pStyle w:val="SourcePage"/>
      </w:pPr>
      <w:r>
        <w:t xml:space="preserve">[p. 232]</w:t>
      </w:r>
    </w:p>
    <w:p>
      <w:pPr>
        <w:pStyle w:val="BodyText"/>
      </w:pPr>
      <w:r>
        <w:t xml:space="preserve">apostles' doctrine and fellowship… continuing daily with one accord in the temple, and breaking bread from house to house, they did eat their meat with gladness and singleness of heart, praising God" [vv. Acts 2:42, Acts 2:46]. The account of 'em now is not as of persons under awakening, weary and heavy laden sinners, under an awful sense of guilt and wrath, pricked in their hearts, as before; but of persons whose sorrow was turned into joy, looking on themselves as now in a good estate. And in the last verse it is said, "The Lord added to the church daily such as should be saved"; in the original it is τοὺς σωζομένους, "the saved," οἵ σωζομεο was a common appellation given to all visible Christians, or to all members of the visible Christian church. 'Tis as much to say, the converted, or the regenerate. Being converted is in Scripture called a being saved, because it is so in effect; they were "passed from death to life" (John 5:24). Titus 3:5, "According to his mercy he saved us, by the washing of regeneration, and renewing of the Holy Ghost." 2 Timothy 1:9, "Who hath saved us, and called us with an holy calling." Not that all who were added to the visible church were indeed regenerated, but they were so in profession and repute, and therefore were so in name. 1 Corinthians 1:18, "The preaching of the cross is to them that perish, foolishness; but unto us" (i.e. us Christians) "which are saved (τοῖς σωζομεοις) it is the power of God." So those that from time to time were added to the primitive church, were all called οἵ σωζομεο, "the saved." Before, while under awakenings, they used to inquire of their teachers, what they should do to be saved; and the directions that used to be given them, were to repent and believe in Christ; and before they were admitted into the church, they professed that they did so: and thenceforward, having visibly complied with the terms proposed, they were called "the saved"; it being supposed, that they now had obtained what they inquired after when they asked what they should do to be saved. Accordingly we find that after that, from time to time, Christ's ministers treated 'em no more as miserable perishing sinners, but as true converts; not setting before them their sin and misery to awaken them, and to convince them of the necessity of a Savior, exhorting them to fly from the wrath to come, and seek conversion to God; but exhorting them to hold fast the profession of their faith, to continue in the grace of God, and persevere in holiness; endeavoring by all means to confirm and strengthen them in grace. Thus when a great number believed and turned to the Lord at Antioch, Barnabas was sent to 'em; "who when he came, and had seen the grace of God, was glad, and exhorted them all, that with purpose of heart they should cleave to the</w:t>
      </w:r>
    </w:p>
    <w:p>
      <w:pPr>
        <w:pStyle w:val="SourcePage"/>
      </w:pPr>
      <w:r>
        <w:t xml:space="preserve">[p. 233]</w:t>
      </w:r>
    </w:p>
    <w:p>
      <w:pPr>
        <w:pStyle w:val="BodyText"/>
      </w:pPr>
      <w:r>
        <w:t xml:space="preserve">Lord" (Acts 11:23). See also Acts 13:43; Acts 14:22; Acts 15:32, Acts 15:41; and Acts 20:32. And when the apostles heard of the conversion of the gentiles to the Christian faith, visible by their profession when they joined themselves to the Christian church, they in charity supposed and believed that God had given them saving repentance, and a heart-purifying faith. Acts 11:18, "When they heard these things, they held their peace, and glorified God, saying, Then hath God also granted unto the gentiles repentance unto life." Ch. Acts 15:9, "And put no difference between us and them, purifying their hearts by faith."</w:t>
      </w:r>
    </w:p>
    <w:p>
      <w:pPr>
        <w:pStyle w:val="BodyText"/>
      </w:pPr>
      <w:r>
        <w:t xml:space="preserve">If any should here object, that when such multitudes were converted from Judaism and heathenism, and received into the Christian church in so short a season, it was impossible there should be time for each one to say so much in his public profession, as to be any credible exhibition of true godliness to the church: I answer, this objection will soon vanish, if we particularly consider how the case was with those primitive converts, and how they were dealt with by their teachers. It was apparently the manner of the first preachers of the gospel, when their hearers were awakened and brought in good earnest to inquire what they should do to be saved, then particularly to instruct them in the way of salvation, and explain to them what qualifications must be in them, or what they must do in order to their being saved, agreeable to Christ's direction, Mark 16:15-16. This we find was the method they took with the three thousand in the second chapter of Acts, vv. Acts 2:37-40. And it seems, they were particular and full in it: they said much more to 'em than the words recorded. 'Tis said (v. Acts 2:40), "With many other words did Peter testify and exhort." And this we find to be the course Paul and Silas took with the jailor, ch. Acts 16, who also gave more large and full instructions than are rehearsed in the history. And when they had thus instructed them, they doubtless saw to it, either by themselves or some others who assisted them, that their instructions were understood by them, before they proceeded to baptize them (for I suppose, none with whom I have to do in this controversy, will maintain, from the apostles' example, that we ought not to insist on a good degree of doctrinal knowledge in the way and terms of salvation, as requisite to the admission of members into the church). And after they were satisfied that they well understood these things, it took up no great time to make a profession of them, or to declare that they did or found in themselves those things they had been told of as necessary to their salvation. Be sure, after they had been well informed what saving faith and repentance were, it took up no more time to profess that</w:t>
      </w:r>
    </w:p>
    <w:p>
      <w:pPr>
        <w:pStyle w:val="SourcePage"/>
      </w:pPr>
      <w:r>
        <w:t xml:space="preserve">[p. 234]</w:t>
      </w:r>
    </w:p>
    <w:p>
      <w:pPr>
        <w:pStyle w:val="BodyText"/>
      </w:pPr>
      <w:r>
        <w:t xml:space="preserve">faith and repentance, than any other. In this case not only the converts' words, but the words of the preacher, which they consented to, and in effect made their own, are to be taken into their profession. For persons that are known to be of an honest character, and manifestly qualified with good doctrinal knowledge of the nature of true godliness, in the more essential things which belong to it, solemnly to profess they have or do those things, is to make as credible a profession of godliness as I insist upon. And we may also well suppose, that more words were uttered by the professors, and with other circumstances to render them credible, than are recorded in that very brief summary history, which we have of the primitive church in the Acts of the Apostles; and also we may yet suppose one thing further, viz. that in that extraordinary state of things so particular a profession was not requisite in order to the church's satisfaction, either of doctrines assented to, or of the consent and disposition of the heart, as may be expedient in a more ordinary state of things; for various reasons that might be given, would it not too much lengthen out this discourse.</w:t>
      </w:r>
    </w:p>
    <w:p>
      <w:pPr>
        <w:pStyle w:val="BodyText"/>
      </w:pPr>
      <w:r>
        <w:t xml:space="preserve">One thing which makes it very evident, that the inspired ministers of the primitive Christian church looked upon saving faith as the proper matter of the profession requisite in order to admission into the church, is the story of Philip and the eunuch in Acts 8. For when the eunuch desires to be baptized, Philip makes answer (v. Acts 8:37), "If thou believest with all thine heart, thou mayest." Which words, certainly imply, that believing with all his heart was requisite in order to his coming to this ordinance properly and in a due manner. I cannot conceive what should move Philip to utter these words, or what he should aim at in them, if he at the same time supposed, that the eunuch had no manner of need to look at any such qualification in himself, or at all to inquire whether he had such a faith, or no, in order to determine whether he might present himself as the subject of baptism; many that are without it, being as properly qualified for this, as they that have it.</w:t>
      </w:r>
    </w:p>
    <w:p>
      <w:pPr>
        <w:pStyle w:val="BodyText"/>
      </w:pPr>
      <w:r>
        <w:t xml:space="preserve">It is said by some, that Philip intended nothing more by believing with all his heart, than that he believed that doctrine, that Jesus Christ was the Son of God, with a moral sincerity of persuasion. But here again I desire, the Scripture may be allowed to be its own interpreter. The Scripture very much abounds with such phrases as this, "with all the heart," or "with the whole heart," in speaking of religious matters. And the manifest intent of them is to signify a gracious simplicity and godly sincerity. Thus 1 Samuel 12:20, "Turn not aside from following the</w:t>
      </w:r>
    </w:p>
    <w:p>
      <w:pPr>
        <w:pStyle w:val="SourcePage"/>
      </w:pPr>
      <w:r>
        <w:t xml:space="preserve">[p. 235]</w:t>
      </w:r>
    </w:p>
    <w:p>
      <w:pPr>
        <w:pStyle w:val="BodyText"/>
      </w:pPr>
      <w:r>
        <w:t xml:space="preserve">Lord, but serve the Lord with all your hearts." So v. 1 Samuel 12:24: "Only fear the Lord, and serve him in truth, with all your heart." 1 Kings 8:23, "Who keepest covenant and mercy with thy servants, that walk before thee with all their heart." Ch. 1 Kings 14:8, "My servant David, who kept my commandments, and who followed me with all his heart." 2 Kings 10:31, "But Jehu took no heed to walk in the law of the Lord God of Israel with all his heart." 2 Chronicles 22:9, "Jehoshaphat sought the Lord with all his heart." Ch. 2 Chronicles 31:20-21, "Hezekiah wrought that which was good and right, and truth before the Lord his God; and in every work that he began in the service of the house of God, and in the law, and in the commandments, to seek his God, he did it with all his heart." Psalms 9:1, "I will praise thee, O Lord, with my whole heart." Psalms 86:12, "I will praise thee, O Lord my God, with all my heart, and will glorify thy name." Psalms 111:1, "I will praise thee, O Lord, with my whole heart, in the assembly of the upright." And Psalms 119:2, "Blessed are they that keep his testimonies, and that seek him with the whole heart." V. Psalms 119:10: "With my whole heart have I sought thee." V. Psalms 119:34: "Give me understanding, and I shall keep thy law, yea, I shall observe it with my whole heart." V. Psalms 119:69: "The proud have forged a lie against me, but I will keep thy precepts with my whole heart." Jeremiah 24:7, "And I will give them a heart to know me… for they shall return unto me with their whole heart." Joel 2:12-13, "Turn ye even unto me with all your heart… and rent your heart, and not your garments." And we have the like phrases in innumerable other places. And I suppose that not so much as one place can be produced, wherein there is the least evidence or appearance of their being used to signify anything but a gracious sincerity. And indeed it must be a very improper use of language, to speak of those as performing acts of religion with all their hearts, whose heart the Scriptures do abundantly represent as under the reigning power of sin and unbelief, and as those that don't give God their hearts, but give them to other things; as those who go about to "serve two masters" [Matthew 6:24], and as those who indeed draw near to God with their lips [Matthew 15:8], but have at the same time their hearts far from him, and running more after other things; and who have not a single eye, nor single heart. The word "believe," in the New Testament, answers to the word "trust" in the Old; and therefore the phrase used by Philip, of believing with all the heart, is parallel to that in Proverbs 3: "Trust in the Lord with all thine heart." And believing with the heart is a phrase used in the New Testament to signify saving faith. Romans 10:9-10, "If thou shalt believe in thine heart, that God hath raised him from the dead, thou shalt be</w:t>
      </w:r>
    </w:p>
    <w:p>
      <w:pPr>
        <w:pStyle w:val="SourcePage"/>
      </w:pPr>
      <w:r>
        <w:t xml:space="preserve">[p. 236]</w:t>
      </w:r>
    </w:p>
    <w:p>
      <w:pPr>
        <w:pStyle w:val="BodyText"/>
      </w:pPr>
      <w:r>
        <w:t xml:space="preserve">saved; for with the heart man believeth unto righteousness." The same is signified by obeying the form of doctrine from the heart, Romans 6:17-18, "But God be thanked, that ye were the servants of sin, but ye have obeyed from the heart that form of doctrine which was delivered you; being then made free from sin, ye became the servants of righteousness." Here it is manifest, that saving faith is intended by obeying the form of doctrine from the heart. And the same is signified as if it had been said, "ye have believed with the heart" the form of doctrine. But Philip uses a yet stronger expression, he does not only say, if thou believest with the heart, or from the heart, but with all thine heart Besides, for any to suppose, that those same persons which the Scriptures represent in some places as under the power of an evil heart of unbelief; and as double-minded with regard to their faith (James 1:6-8), and as those who, though they believe for a while, have their hearts like a rock, in which faith has no root (Luke 8:13), and yet that this same sort of persons are in other scriptures, spoken of as believing with all their heart; I say, for any to suppose this, would be to make the sound or voice of God's word not very harmonious and consonant to itself. And one thing more I would observe on this head, there is good reason to suppose, that Philip, while he sat in the chariot with the eunuch, and (as we are told) preached unto him Jesus, had showed to him the way of salvation, had opened to him the way of getting an interest in Christ, or obtaining salvation by him, viz. believing in him, agreeable to Christ's own direction, Mark 16:15-16. And agreeable to what we find to be the manner of the first preachers of the gospel: and therefore now when after this discourse he puts it to the eunuch, whether he believed with all his heart; it is natural to suppose, that he meant whether he found his heart acquiescing in the gospel way of salvation, or whether he sincerely exercised that belief in Christ which he had been inculcating; and it would be natural for the eunuch so to understand him.</w:t>
      </w:r>
    </w:p>
    <w:p>
      <w:pPr>
        <w:pStyle w:val="BodyText"/>
      </w:pPr>
      <w:r>
        <w:t xml:space="preserve">Here if it be objected, that the eunuch's answer and the profession he hereupon made (wherein he speaks nothing of his heart, but barely says) "I believe that Jesus Christ is the Son of God," shows that he understood no more by the inquiry, than whether he gave his assent to that doctrine: to this I answer; we must take this confession of the eunuch's together with Philip's words, which they were a reply to, and expound the one by the other. Nor is there any reason but to understand it in the same sense in which we find the words of the like confession elsewhere in the New Testament, and as the words of such a</w:t>
      </w:r>
    </w:p>
    <w:p>
      <w:pPr>
        <w:pStyle w:val="SourcePage"/>
      </w:pPr>
      <w:r>
        <w:t xml:space="preserve">[p. 237]</w:t>
      </w:r>
    </w:p>
    <w:p>
      <w:pPr>
        <w:pStyle w:val="BodyText"/>
      </w:pPr>
      <w:r>
        <w:t xml:space="preserve">confession were wont to be used in those days; as particularly the words of Peter's confession (Matthew 16:16), "And Simon Peter answered and said, Thou art Christ, the Son of the living God": which was a profession of saving faith, as appears by what Christ says upon it. And we read (1 Corinthians 12:3), "No man can say, that Jesus is the Lord, but by the Holy Ghost." Not but that a man might make a profession in these words without the Holy Ghost, but he could not do it heartily, or </w:t>
      </w:r>
      <w:r>
        <w:rPr>
          <w:i/>
          <w:iCs/>
        </w:rPr>
        <w:t xml:space="preserve">with all his heart</w:t>
      </w:r>
      <w:r>
        <w:t xml:space="preserve">. So 1 John 4:15, "Whosoever shall confess that Jesus is the Son of God, God dwelleth in him, and he in God," i.e. whoever makes this Christian confession (this profession which all Christians were wont to make) cordially, or with his whole heart, God dwells in him, etc. But it was thus that the eunuch was put upon making this confession.</w:t>
      </w:r>
    </w:p>
    <w:p>
      <w:pPr>
        <w:pStyle w:val="ListText"/>
        <w:numPr>
          <w:ilvl w:val="0"/>
          <w:numId w:val="10"/>
        </w:numPr>
      </w:pPr>
      <w:r>
        <w:t xml:space="preserve">'Tis apparent by the epistles of the apostles to the primitive Christian churches, their manner of addressing and treating them throughout all those epistles, and what they say to 'em and of 'em, that all those churches were constituted of members so qualified as has been represented, having such a visibility of godliness as has been insisted on; those who were reputed to be real saints, were taken into the church under a notion of their being truly pious persons, made that profession, and had this hope of themselves; and that natural and graceless men were not admitted designedly, but unawares, and beside the aim of the primitive churches and ministers, and that such as remained in good standing, and free from an offensive behavior, continued to have the reputation and esteem of real saints, with the apostles, and one with another.</w:t>
      </w:r>
    </w:p>
    <w:p>
      <w:pPr>
        <w:pStyle w:val="BodyText"/>
      </w:pPr>
      <w:r>
        <w:t xml:space="preserve">There were numbers indeed in these churches, who after their admission fell into an offensive behavior; some of which the apostles in their epistles speak doubtfully of; others that had behaved themselves very scandalously, they speak of in language that seems to suppose 'em to be wicked men. The apostle Paul, in his epistles to the Corinthians, oftentimes speaks of some among them that had embraced heretical opinions, and had behaved themselves in a very disorderly and schismatical manner, whom he represents as exposed to censure, and to whom he threatens excommunication; and upon occasion of so many offenses of this kind appearing among them that for a while had been thought well of, he puts 'em all upon examining themselves, whether they were indeed in the faith, and whether Christ was truly in them, as they and others had supposed, 2 Corinthians 13. And the same Apostle speaks of great numbers among the Galatians, who had made a high profession, and were such as he had thought well of when they were</w:t>
      </w:r>
    </w:p>
    <w:p>
      <w:pPr>
        <w:pStyle w:val="SourcePage"/>
      </w:pPr>
      <w:r>
        <w:t xml:space="preserve">[p. 238]</w:t>
      </w:r>
    </w:p>
    <w:p>
      <w:pPr>
        <w:pStyle w:val="BodyText"/>
      </w:pPr>
      <w:r>
        <w:t xml:space="preserve">first admitted into the church, but since had given him cause to doubt of their state, by giving heed to seducers that denied the great gospel doctrine of justification by faith alone: yet notwithstanding, the Apostle speaks of them in such language as shows surprise and disappointment, and implies that he had looked upon them as true Christians, and hoped that his labors among them had a saving effect upon them. Galatians 1:6, "I marvel, that ye are so soon removed from him that called you into the grace of Christ, unto another gospel." Ch. Galatians 4:11, "I am afraid of you, lest I have bestowed upon you labor in vain." And v. Galatians 4:20, "I desire to be present with you now, and change my voice; for I stand in doubt of you." As much as to say, "I have heretofore addressed you with the voice of love and charity, as supposing you the dear children of God; but now I begin to think of speaking to you in other language." In the same chapter, to show them what little reason he had to expect that they would come to this, he puts 'em in mind of the great profession they had made, and the extraordinary appearances there had formerly been in them of fervent piety. V. Galatians 4:15: "Where is the blessedness you spake of? for I bear you record, that if it had been possible, ye would have plucked out your own eyes, and have given them unto me." The apostle James, in his epistle, speaks of scandalous persons among the "twelve tribes that were scattered abroad" [James 1:1]; some that were men of unbridled tongues; some that seem to have been a kind of antinomians in their principles, and of a very bitter and violent spirit, that reproached, condemned, and cursed their brethren, and raised wars and fightings among professing Christians, and were also very unclean in their practice, "adulterers and adulteresses," ch. James 4:4. And in the fifth chapter of his epistle, he seems to speak to the unbelieving Jews, who persecuted the Christians, v. James 4:6. And the apostles are also often speaking of some that had once been admitted into the church, crept in unawares, who had apostatized from Christianity, and finally proved notoriously wicked men. But otherwise, and as to such members of the visible church as continued in the same good standing and visibility of Christianity, wherein they were admitted, 'tis evident by the epistles of the apostles, they were all in the eye of a Christian judgment truly pious or gracious persons. And here I desire the following things may be particularly observed.</w:t>
      </w:r>
    </w:p>
    <w:p>
      <w:pPr>
        <w:pStyle w:val="BodyText"/>
      </w:pPr>
      <w:r>
        <w:t xml:space="preserve">The apostles continually in their epistles speak to them and of them as supposing and judging them to be gracious persons. Thus the apostle Paul in his epistle to the church of the Romans, ch. Romans 1:7, speaks or the members of that church as "beloved of God." In ch. Romans 6:17-18, etc. he</w:t>
      </w:r>
    </w:p>
    <w:p>
      <w:pPr>
        <w:pStyle w:val="SourcePage"/>
      </w:pPr>
      <w:r>
        <w:t xml:space="preserve">[p. 239]</w:t>
      </w:r>
    </w:p>
    <w:p>
      <w:pPr>
        <w:pStyle w:val="BodyText"/>
      </w:pPr>
      <w:r>
        <w:t xml:space="preserve">"thanks God that they had obeyed from the heart that form of doctrine which had been delivered them, and were made free from sin, and become the servants of righteousness," etc. The Apostle in giving thanks to God for this, must not only have a kind of negative charity for them, as not knowing but that they were gracious persons, and so charitably hoping (as we say) that it was so; but he seems to have formed a positive judgment that they were such: his thanksgiving must at least be founded on rational probability; since it would be but mocking of God, to give him thanks for bestowing a mercy which at the same time he did not see reason positively to believe was bestowed. In ch. Romans 7:4-6, the Apostle speaks of them as those that once were in the flesh, and were under the law, but now delivered from the law, and dead to it. In ch. Romans 8:15 and following verses, he tells them, they had received the "spirit of adoption," and speaks of them as having the witness of the Spirit that they were "the children of God, heirs of God, and joint heirs with Christ." And the whole of his discourse to the end of the chapter implies, that he esteemed them truly gracious persons. In ch. Romans 9:23-24, he speaks of the Christian Romans, together with all other Christians, both Jews and gentiles, as "vessels of mercy." In ch. Romans 14:6-8, speaking of the difference, that then was among professing Christians, in point of regard to the ceremonial institutions of the law, he speaks of both parties as acting from a gracious principle, and as those that lived to the Lord, and should die unto the Lord. "He that regardeth the day, regardeth it unto the Lord," etc. "For none of us liveth to himself, and no man" (i.e. none of us) "dieth to himself; for whether we live, we live unto the Lord, or whether we die, we die unto the Lord; whether we live therefore or die, we are the Lord's." In ch. Romans 15:14, he says, "I myself also am persuaded of you, my brethren, that ye are full of goodness." His being thus persuaded implies a positive judgment of charity. And the same Apostle in his first epistle to the Corinthians directs it to "the church at Corinth, that are sanctified in Christ Jesus, called to be saints, with all that in every place call on the name of the Lord Jesus"; i.e. to all visible Christians through the world, or all the members of Christ's visible church everywhere: and continuing his speech of these, ch. 1 Corinthians 1:8, he speaks of them as those "that God would confirm to the end, that they may be blameless in the day of our Lord Jesus Christ": plainly speaking of them all as persons, in Christian esteem, savingly converted. In the 1 Corinthians 1:9, he speaks of the faithfulness of God as engaged thus to preserve 'em to salvation, having called them "to the fellowship of his son." And in the 1 Corinthians 1:30</w:t>
      </w:r>
    </w:p>
    <w:p>
      <w:pPr>
        <w:pStyle w:val="SourcePage"/>
      </w:pPr>
      <w:r>
        <w:t xml:space="preserve">[p. 240]</w:t>
      </w:r>
    </w:p>
    <w:p>
      <w:pPr>
        <w:pStyle w:val="BodyText"/>
      </w:pPr>
      <w:r>
        <w:t xml:space="preserve">1 Corinthians 1:30 he speaks of them as having a saving interest in Christ; "Of him are ye in Christ Jesus; who of God is made unto us, wisdom, righteousness, sanctification and redemption." In ch. 1 Corinthians 3:21-23, he says to the members of the church of Corinth, "All things are yours, whether Paul, or Apollos, or Cephas, or the world, or life, or death, or things present, or things to come; all are yours, and ye are Christ's." In ch. 1 Corinthians 4:15, he tells 'em, he had begotten 'em through the gospel. In ch. 1 Corinthians 6:1-3 he speaks of them as those who "shall judge the world," and "shall judge angels." And in v. 1 Corinthians 6:11 he says to 'em, "Ye are washed, ye are sanctified, ye are justified, in the name of the Lord Jesus, and by the Spirit of God." And in ch. 1 Corinthians 15:49 to the end, he speaks of them as having an interest, with him and other Christians, in the happiness and glory of the resurrection of the just. And in his second epistle, ch 2 Corinthians 1:7 he says to 'em, "Our hope of you is steadfast; knowing that as you are partakers of the sufferings, so shall ye be also of the consolation." This steadfast hope implies a positive judgment. We must here understand the Apostle to speak of such members of the church of Corinth, as had not visibly backslidden, as they whom he elsewhere speaks doubtfully of. Again, in the fourteenth and fifteenth verses, he speaks of a confidence which he had, that they should be his rejoicing "in the day of the Lord Jesus." In all reason we must conclude, there was a visibility of grace, carrying with it an apparent probability in the eyes of the Apostle, which was the ground of this his confidence. Such an apparent probability, and his confidence as built upon it, are both expressed in ch. 2 Corinthians 3:3-4, "Ye are manifestly declared to be the epistle of Christ, ministered by us; written not with ink, but with the spirit of the living God; not in tables of stone, but in the fleshly tables of the heart; and such trust have we through Christ to God-ward." And in v. 2 Corinthians 3:18, the Apostle speaks of them, with himself and other Christians, as "all with open face beholding, as in a glass, the glory of the Lord," and "being changed into the same image from glory to glory." And in the epistle to the churches of Galatia, ch. Galatians 4:26, the Apostle speaks of visible Christians as visibly belonging to heaven the "Jerusalem which is above." And vv. Galatians 4:28-29, represents them to be the children of the promise, as Isaac was; and "born after the Spirit." In the sixth verse of the same chapter he says to the Christian Galatians, "Because ye are sons, God hath sent forth the Spirit of his Son into your hearts, crying, Abba, father." And in ch. Galatians 6:1 he speaks of those of them that had not fallen into scandal, as spiritual persons. In his epistle to that great church of Ephesus, at the beginning, he blesses God on behalf of the members of</w:t>
      </w:r>
    </w:p>
    <w:p>
      <w:pPr>
        <w:pStyle w:val="SourcePage"/>
      </w:pPr>
      <w:r>
        <w:t xml:space="preserve">[p. 241]</w:t>
      </w:r>
    </w:p>
    <w:p>
      <w:pPr>
        <w:pStyle w:val="BodyText"/>
      </w:pPr>
      <w:r>
        <w:t xml:space="preserve">that as being together with himself and all the faithful in Christ Jesus, "Chosen in him before the foundation of the world, to be holy and without blame before him in love, being predestinated to the adoption of children by Jesus Christ to himself, according to the good pleasure of his will, to the praise of the glory of his grace, wherein God had made them accepted in the beloved; in whom they had redemption through his blood, the forgiveness of sins." In ch. Galatians 1:13-14, he thus writes to them, "In whom ye also trusted… In whom after ye believes, ye were sealed with that Holy Spirit of promise, which is the earnest of our inheritance, until the redemption of the purchased possession." And in ch. Galatians 2 at the beginning: "You hath he quickened, who were dead in trespasses and sins." With much more, showing that they were, in a charitable esteem, regenerated persons and heirs of salvation. So in the epistle to the members of the church of Philippi, the Apostle saluting them in the beginning of it, tells them that he "thanks God upon every remembrance of them, for their fellowship in the gospel; being confident of this very thing, that he which had begun a good work in them, would perform it until the day of Christ: even" (says he) "as it is meet for me to think this of you all." If it was meet for him to think this of them, and to be confident of it, he had at least some appearing rational probability to found his judgment and confidence upon; for surely it is not meet for reasonable creatures to think at random, and be confident without reason. In vv. Philippians 1:25-26, he speaks of his "confidence that he should come to them for their furtherance and joy of faith, that their rejoicing might be more abundant in Christ Jesus." Which words certainly suppose that they were persons who had already received Christ and comfort in him; had already obtained faith and joy in Christ, and only needed to have it increased. In the epistle to the members of the church of Colosse, the Apostle saluting them in the beginning of the epistle, gives thanks for their faith in Christ Jesus, and love to all saints, and the hope laid up for them in heaven; and speaks of the gospel's bringing forth fruit in them, since the day they knew the grace of God in truth, i.e. since the day of their saving conversion. In ch. Colossians 1:8 he speaks of their "love in the Spirit." Vv. Colossians 1:12-14 he speaks of them as "made meet to be partakers of the inheritance of the saints in light; as being delivered from the power of darkness, and translated into the kingdom of God's dear Son; as having redemption through Christ's blood, and the forgiveness of sins." In ch. Colossians 3 at the beginning, he speaks of 'em as "risen with Christ"; as being "dead" (i.e. to the law, to sin, and the world); as having their life</w:t>
      </w:r>
    </w:p>
    <w:p>
      <w:pPr>
        <w:pStyle w:val="SourcePage"/>
      </w:pPr>
      <w:r>
        <w:t xml:space="preserve">[p. 242]</w:t>
      </w:r>
    </w:p>
    <w:p>
      <w:pPr>
        <w:pStyle w:val="BodyText"/>
      </w:pPr>
      <w:r>
        <w:t xml:space="preserve">"hid with Christ in God"; and being such as, when Christ their life should appear, should "appear with him in glory." In vv. Colossians 3:7-10 he speaks of them as "having once walked and lived in lusts, but having now put off the old man with his deeds, and put on the new man, which is renewed in knowledge after the image of him that created him." In the first epistle to the members of the church of Thessalonica, in words annexed to his salutation, ch. 1 Thessalonians 1, he declares what kind of visibility there was of their election of God, in the appearance there had been of true and saving conversion, and their consequent holy life, vv. 1 Thessalonians 1:3-7. And in the beginning of the second epistle he speaks of their faith and love greatly increasing; and in v. 2 Thessalonians 1:7, expresses his confidence of meeting them in eternal rest, when "the Lord Jesus Christ should be revealed from heaven with his mighty angels." And in ch. 2 Thessalonians 2:13 he "gives thanks to God, that from the beginning he had chosen them to salvation." In the epistle to the Christian Hebrews, though the Apostle speaks of some that once belonged to their churches, but had apostatized and proved themselves hypocrites; yet concerning the rest that remained in good standing, he says (ch. Hebrews 6:9), "I am persuaded better things of you, and things that accompany salvation." (Where we may again note, his being thus persuaded evidently implies a positive judgment.) And in ch. Hebrews 12:22-23, he speaks of them as visibly belonging to the glorious society of heaven. And in ch. Hebrews 13:5-6 he speaks of them as those who may "boldly say, the Lord is my helper." The apostle James, writing to the Christians of "the twelve tribes which were scattered abroad," speaks of them as regenerated persons (meaning, as I observed before, those which were in good standing), ch. James 1:18, "Of his own will begat he us by the word of truth, that we should be a kind of first fruits of his creatures." The apostle Peter writing to the Jewish Christians, scattered throughout Pontus, Galatia, Cappadocia, Asia, and Bithynia (large countries, and therefore they must in the whole be supposed to be a great multitude of people), to all these the Apostle in the inscription or direction of his first epistle [1 Peter 1:1], gives the title of "elect, according to the foreknowledge of God the Father, through sanctification of the Spirit unto obedience, and sprinkling of the blood of Jesus Christ." And in the verses next following, speaks of them as regenerated or "begotten again to a lively hope, to an inheritance incorruptible," etc. And as "kept by the power of God through faith unto salvation." And says to them in vv. 1 Peter 1:8-9, "Whom" (namely Christ) "having not seen, ye love; in whom though now ye see him not, yet believing, ye rejoice with joy unspeakable and full of glory; receiving</w:t>
      </w:r>
    </w:p>
    <w:p>
      <w:pPr>
        <w:pStyle w:val="SourcePage"/>
      </w:pPr>
      <w:r>
        <w:t xml:space="preserve">[p. 243]</w:t>
      </w:r>
    </w:p>
    <w:p>
      <w:pPr>
        <w:pStyle w:val="BodyText"/>
      </w:pPr>
      <w:r>
        <w:t xml:space="preserve">the end of your faith, even the salvation of your souls." And in v. 1 Peter 1:18 to the end, the Apostle speaks of them as redeemed from their vain conversation, by "the precious blood of Christ," and as having "purified theirs souls in obeying the truth through the Spirit… being born again of incorruptible seed," etc. [vv. 1 Peter 1:22-23]. And in the former part of ch. 1 Peter 2 he speaks of 'em, as "living stones, coming to Christ, and on him built up a spiritual house, a holy priesthood, to offer up spiritual sacrifices acceptable to God through Jesus Christ." And as those that "believe," to whom Christ "is precious… As a chosen generation, a royal priesthood, a holy nation, a peculiar people, called out of darkness into marvelous light." The church at Babylon occasionally mentioned in ch. 1 Peter 5:13 is said to be "elected together with them." And in his second epistle (which appears by ch. 2 Peter 3:1 to be written to the same persons) the inscription is, "To them which have obtained like precious faith with us," i.e. with the apostles and servants of Christ. And in the third chapter, he tells 'em, both his epistles were designed to stir up their pure minds. In the first epistle of John, written (for aught appears) to professing Christians in general, ch. 1 John 2:12, etc. the Apostle tells them, he writes to them "because their sins were forgiven," because they "had known him that was from the beginning," because they had "overcome the wicked one," etc. In vv. 1 John 2:20-21 he tells 'em they "have an unction from the Holy One, and know all things"; and that he did not write to 'em because they had not known the truth, but because they had known it, etc. And in v. 1 John 2:27, he says, "The anointing which ye have received of him, abideth in you, and ye need not that any man should teach you; but as the same anointing teacheth you of all things, and is truth, and is no lie, and even as it hath taught you, ye shall abide in him." And in the beginning of the third chapter he addresses them as those who were "the sons of God," who when he should appear should be like him, because they should "see him as he is." In ch. 1 John 4:4 he says, "Ye are of God, little children, and have overcome," etc. The apostle Jude, in his general epistle, speaks much of apostates and their wickedness; but to other professing Christians that had not fallen away, he says (vv. Jude 20-21), "But ye, beloved, building up yourselves on your most holy faith, praying in the Holy Ghost, keep yourselves in the love of God, looking for the mercy of our Lord Jesus Christ, unto eternal life": plainly supposing, that they had professed faith with love to God our Savior, and were by the Apostle considered as his friends and lovers. Many other passages to the like purpose might be observed in the epistles, but these may suffice.</w:t>
      </w:r>
    </w:p>
    <w:p>
      <w:pPr>
        <w:pStyle w:val="SourcePage"/>
      </w:pPr>
      <w:r>
        <w:t xml:space="preserve">[p. 244]</w:t>
      </w:r>
    </w:p>
    <w:p>
      <w:pPr>
        <w:pStyle w:val="BodyText"/>
      </w:pPr>
      <w:r>
        <w:t xml:space="preserve">Now how unaccountable would these things be, if the case was, that the members of the primitive Christian churches were not admitted into them under any such notion as their being really godly persons and heirs of eternal life, nor with any respect to such a character appearing on them; and that they themselves joined to these churches without any such pretense, as having no such opinion of themselves!</w:t>
      </w:r>
    </w:p>
    <w:p>
      <w:pPr>
        <w:pStyle w:val="BodyText"/>
      </w:pPr>
      <w:r>
        <w:t xml:space="preserve">But it is particularly evident that they had such an opinion of themselves, as well as the apostles of them, by many things the apostles say in their epistles. Thus, in Romans 8:15-16 the Apostle speaks of them as having "received the spirit of adoption," the Spirit of God bearing witness with their spirits, that they were "the children of God." And ch. Romans 5:2, of their rejoicing "in hope of the glory of God." In 1 Corinthians 1:7 he speaks of them as waiting "for the coming of the Lord Jesus." In ch. 1 Corinthians 15:17 the Apostle says to the members of the church of Corinth, "If Christ be not raised, your faith is in vain, ye are yet in your sins": plainly supposing, that they hoped their sins were forgiven. In Philippians 1:25-26 the Apostle speaks of his coming to Philippi to increase their "joy of faith," and that their rejoicing in Christ might be "more abundant": implying (as was observed before) that they had received comfort already, in some degree as supposing themselves to have a saving interest in Christ. In 1 Thessalonians 1:10 he speaks of the members of the church of Thessalonica as waiting for Christ from heaven, as one who had delivered them "from the wrath to come." In Hebrews 6:9, Hebrews 6:19 he speaks of the Christian Hebrews as having that hope which was "an anchor to their souls." The apostle Peter (1 Peter 1:3-6, 8-9) speaks of the visible Christians he wrote to, as being begotten to a living hope of an "inheritance incorruptible," etc. wherein they greatly rejoiced, etc. And even the members of the church of Laodicea, the very worst of all the seven churches of Asia, yet looked upon themselves as truly gracious persons, and made that profession; they said, they were "rich, and increased in goods," and knew not that they were "wretched and miserable," etc. (Revelation 3:17).</w:t>
      </w:r>
    </w:p>
    <w:p>
      <w:pPr>
        <w:pStyle w:val="BodyText"/>
      </w:pPr>
      <w:r>
        <w:t xml:space="preserve">'Tis also evident, that the members of these primitive churches had this judgment one of another, and of the members of the visible church of Christ in general. In 1 Thessalonians 4:13-18 the Apostle exhorts the Christian Thessalonians, in mourning for their deceased friends who were visible Christians, not to sorrow as the hopeless heathen were wont to do for their departed friends; and that upon this consideration, that they had reason to expect to meet them again in glorious circumstances at the day of judgment, never to part more. The ground</w:t>
      </w:r>
    </w:p>
    <w:p>
      <w:pPr>
        <w:pStyle w:val="SourcePage"/>
      </w:pPr>
      <w:r>
        <w:t xml:space="preserve">[p. 245]</w:t>
      </w:r>
    </w:p>
    <w:p>
      <w:pPr>
        <w:pStyle w:val="BodyText"/>
      </w:pPr>
      <w:r>
        <w:t xml:space="preserve">of comfort concerning their dead friends, which the Apostle here speaks of is evidently something more than such a hope as it may be supposed we ought to have of all that profess Christian doctrines and are not scandalous in life, whom we must forbear to censure, because we don't know but they are true saints. The members of the church of Sardis, next to Laodicea, the worst of the seven churches of Asia, yet had a name that they lived; though Christ, who speaks to these seven churches from heaven in the character of the searcher of hearts (see Revelation 2:23 [Revelation 3:1]) explicitly tells them, that they were dead; perhaps all in a dead frame, and the most in a dead state.</w:t>
      </w:r>
    </w:p>
    <w:p>
      <w:pPr>
        <w:pStyle w:val="BodyText"/>
      </w:pPr>
      <w:r>
        <w:t xml:space="preserve">These things evidently show, how all the Christian churches through the world were constituted in those days; and what sort of holiness or saintship it was, that all visible Christians in good standing had a visibility and profession of, in that apostolic age; and also what sort of visibility of this they had, viz. not only that which gave 'em right to a kind of negative charity, or freedom from censure, but that which might justly induce a positive judgment in their favor. The churches that these epistles were written to, were all the principal churches in the world; some of them very large, as the churches of Corinth and Ephesus; some of the epistles were directed to all the churches through large countries where the gospel had great success, as the epistle to the Galatians. The epistle to the Hebrews was written to all the Jewish Christians in the land of Canaan, in distinction from the Jews that lived in other countries, who were called Hellenists or Grecians, because they generally spake the Greek tongue. The epistles of Peter were written to all the Christian Jews through many countries, Pontus, Galatia, Cappadocia, Asia and Bithynia; where were great numbers of Jews beyond any other gentile countries. The epistle of James was directed to all Christian Jews, scattered abroad through the whole world. The epistles of John and Jude, for aught appears in those epistles, were directed to all visible Christians through the whole world. And the apostle Paul directs the first epistle to the Corinthians, not only to the members of that church, but to all professing Christians through the face of the earth (1 Corinthians 1:2 and ch. 1 Corinthians 14:33). Speaking of the churches in general, he calls them "all churches of the saints." And by what Christ says to the churches of Sardis and Laodicea in the Apocalypse, of whom more evil is said than of any Christian churches spoken of in the New Testament, it appears that even the members of these churches looked on themselves as in a state of salvation, and had such a name with others.</w:t>
      </w:r>
    </w:p>
    <w:p>
      <w:pPr>
        <w:pStyle w:val="SourcePage"/>
      </w:pPr>
      <w:r>
        <w:t xml:space="preserve">[p. 246]</w:t>
      </w:r>
    </w:p>
    <w:p>
      <w:pPr>
        <w:pStyle w:val="BodyText"/>
      </w:pPr>
      <w:r>
        <w:t xml:space="preserve">Here possibly some may object, and say, it will not follow from the apostles speaking to and of the members of the primitive church after the manner which has been observed, as though they supposed 'em to be gracious persons, that therefore a profession and appearance of this was looked upon in those days as a requisite qualification for admission into the visible church; because another reason may be given for it, viz. such was the extraordinary state of things at that day, that it so came to pass, that the greater part of those converted from heathenism and Judaism to Christianity, were hopefully gracious persons, by reason of its being a day of such large communications of divine grace, and such great and unavoidable sufferings of professors, etc. And the apostles knowing those facts, might properly speak to and of the churches as if they were societies of truly gracious persons, because there was just ground, on such accounts, to think the greater part of them to be so; although no profession or visibility of this was requisite in their members by the constitution of those churches, and the door of admission was as open for others as for such.</w:t>
      </w:r>
    </w:p>
    <w:p>
      <w:pPr>
        <w:pStyle w:val="BodyText"/>
      </w:pPr>
      <w:r>
        <w:t xml:space="preserve">But it will appear, this cannot be a satisfactory nor true account of the matter, if we consider the following things.</w:t>
      </w:r>
    </w:p>
    <w:p>
      <w:pPr>
        <w:pStyle w:val="BodyText"/>
      </w:pPr>
      <w:r>
        <w:t xml:space="preserve">(1) The apostles in the very superscription or direction of their letters to these churches, and in their salutations at the beginning of their epistles, speak of them as gracious persons. For instance, the apostle Peter in the direction of his first letter to all professing Jewish Christians through many countries, says thus [1 Peter 1:1-2], "To the strangers scattered through Pontus, etc. elect, according to the foreknowledge of God the Father, through sanctification of the Spirit unto obedience, and sprinkling of the blood of Jesus Christ." And in directing his second epistle to the same persons, he says thus [2 Peter 1:1], "Simon Peter a servant and an apostle of Jesus Christ, to them that have obtained like precious faith with us," etc. And the apostle Paul directs his epistle to the Romans thus [Romans 1:7], "To them that be at Rome, beloved of God." So he directs his first epistle to the Corinthians thus [1 Corinthians 1:2], "Unto the church of God which is at Corinth, to them that are sanctified in Christ Jesus." In what sense he means sanctified, his following words show, vv. 1 Corinthians 1:4, 1 Corinthians 1:7-9. The same was before observed of words annexed to the Apostle's salutations in the beginning of several of the epistles. This shows, that the apostles extend this character as far as they do the epistles themselves. Which surely would be very improper, and not agreeable to truth, if the apostles at the same time knew very well that such a character did not belong to members of</w:t>
      </w:r>
    </w:p>
    <w:p>
      <w:pPr>
        <w:pStyle w:val="SourcePage"/>
      </w:pPr>
      <w:r>
        <w:t xml:space="preserve">[p. 247]</w:t>
      </w:r>
    </w:p>
    <w:p>
      <w:pPr>
        <w:pStyle w:val="BodyText"/>
      </w:pPr>
      <w:r>
        <w:t xml:space="preserve">churches as such, and that they were not received into those churches with any regard to such a character, or upon the account of any right they had to be esteemed such manner of persons. In the superscription of letters to societies of men, we are wont to give 'em that title or denomination which properly belongs to 'em as members of such a body. Thus, if one should write to the Royal Society in London, or the Royal Academy of Sciences at Paris, it would be proper and natural to give 'em the title of "Learned"; for whether every one of the members truly deserve the epithet, or not, yet the title is agreeable to their profession, and what is known to be aimed at and is professedly insisted on in the admission of members. But if one should write to the House of Commons, or to the East India Company, and in his superscription give 'em the title of "Learned," this would be very improper and ill-judged; because that character don't belong to their profession as members of that body, and learning is not a qualification looked at or insisted on in their admission of members: nor would it excuse the impropriety, though the writer might from his special acquaintance know it to be fact, that the greater part of 'em were men of learning. If one man should once happen thus to inscribe a letter to 'em, it would be something strange; but more strange, if he should do it from time to time, or if it should appear by various instances to be a custom so to direct letters to such societies; as it seems to be the manner of the apostles, in their epistles to Christian churches, to address them under titles which imply a profession and visibility of true holiness.</w:t>
      </w:r>
    </w:p>
    <w:p>
      <w:pPr>
        <w:pStyle w:val="BodyText"/>
      </w:pPr>
      <w:r>
        <w:t xml:space="preserve">(2) The apostle John in his general epistle does very plainly manifest, that all whom he wrote to were supposed to have true grace, inasmuch as he declares this the qualification he has respect to in writing to them, and lets them know he writes to 'em for that reason, because they are supposed to be persons of the character of such as have known God, overcome the wicked one, and have had their sins forgiven them (1 John 2:12-14, 21).</w:t>
      </w:r>
    </w:p>
    <w:p>
      <w:pPr>
        <w:pStyle w:val="BodyText"/>
      </w:pPr>
      <w:r>
        <w:t xml:space="preserve">(3) The apostles, when speaking of such as they write to, viz. visible Christians, as a society, and representing what belongs to such a kind or sort of society as the visible church is, they speak of it as visibly (i.e. in profession and reputation) a society of gracious persons. So the apostle Peter speaks of 'em as a spiritual house, an holy and royal priesthood, an holy nation, a peculiar people, a chosen or elect generation, called out of darkness into marvelous light (1 Peter 2:[1 Peter 2:5, 1 Peter 2:9]). The apostle Paul also speaks of them as the family of God (Ephesians 2:19). And in the next chapter he explains himself to mean that family a part of which is</w:t>
      </w:r>
    </w:p>
    <w:p>
      <w:pPr>
        <w:pStyle w:val="SourcePage"/>
      </w:pPr>
      <w:r>
        <w:t xml:space="preserve">[p. 248]</w:t>
      </w:r>
    </w:p>
    <w:p>
      <w:pPr>
        <w:pStyle w:val="BodyText"/>
      </w:pPr>
      <w:r>
        <w:t xml:space="preserve">in heaven, i.e. they were by profession and in visibility a part of that heavenly and divine family.</w:t>
      </w:r>
    </w:p>
    <w:p>
      <w:pPr>
        <w:pStyle w:val="BodyText"/>
      </w:pPr>
      <w:r>
        <w:t xml:space="preserve">(4) The apostle Paul speaks expressly, and from time to time, of the members of the churches he wrote to, as all of them in esteem and visibility truly gracious persons. Philippians 1:6-7, "Being confident of this very thing, that he which has begun a good work in you will perform it until the day of the Lord Jesus Christ: even as it is meet for me to think this of you all" (that is, all singly taken, not collectively, according to the distinction before observed). So Galatians 4:26, "Jerusalem which is above, which is the mother of us all." Romans 6:13, "As many of us as have been baptized into Christ, have been baptized into his death." Here he speaks of </w:t>
      </w:r>
      <w:r>
        <w:rPr>
          <w:i/>
          <w:iCs/>
        </w:rPr>
        <w:t xml:space="preserve">all</w:t>
      </w:r>
      <w:r>
        <w:t xml:space="preserve"> that have been baptized; and in the continuation of the discourse [vv. Romans 6:11-18], explaining what is here said he speaks of their being dead to sin; no longer "under the law, but under grace"; having obeyed the "form of doctrine" from the heart being "made free from sin" and become "the servants of righteousness," etc. Romans 14:7-8, "None of us liveth to himself, and no man dieth to himself" (taken together with the context). 2 Corinthians 3:18, "We all with open face beholding as in a glass," etc. And Galatians 3:26, "Ye are all the children of God by faith."</w:t>
      </w:r>
    </w:p>
    <w:p>
      <w:pPr>
        <w:pStyle w:val="BodyText"/>
      </w:pPr>
      <w:r>
        <w:t xml:space="preserve">(5) 'Tis evident, that even in those churches where the greater part of the members were not true saints, as in those degenerate churches of Sardis and Laodicea, which we may suppose were become very lax in their admissions and discipline; yet they looked upon themselves as truly gracious persons, and had with others the reputation of such.</w:t>
      </w:r>
    </w:p>
    <w:p>
      <w:pPr>
        <w:pStyle w:val="BodyText"/>
      </w:pPr>
      <w:r>
        <w:t xml:space="preserve">(6) If we should suppose, that by reason of the extraordinary state of things in that day, the apostles had reason to think the bigger part of the members of churches to be true Christians, yet unless profession and appearance of true Christianity was their proper qualification and the ground of their admission, and unless it was supposed that all of them esteemed themselves true Christians, it is altogether unaccountable that the apostles in their epistles to 'em never make any express particular distinction between those different sorts of members. If the churches were made up of persons who the apostles knew looked on themselves in so exceeding different a state, some the children of God, and others the children of the devil, some the high favorites of heaven and heirs of eternal glory, others the children of wrath, being under condemnation to eternal death, and every moment in danger of dropping into hell: I say, if this was the case, why do the apostles make no distinction in what they say to 'em or of 'em, in their manner of addressing</w:t>
      </w:r>
    </w:p>
    <w:p>
      <w:pPr>
        <w:pStyle w:val="SourcePage"/>
      </w:pPr>
      <w:r>
        <w:t xml:space="preserve">[p. 249]</w:t>
      </w:r>
    </w:p>
    <w:p>
      <w:pPr>
        <w:pStyle w:val="BodyText"/>
      </w:pPr>
      <w:r>
        <w:t xml:space="preserve">'em in the things they set before 'em, and in the counsels, reproofs and warnings they gave 'em? Why do the apostles in their epistles never apply themselves or direct their speech to the unconverted members of the churches, in particular, in a manner tending to awaken them and make them sensible of the miserable condition they were in and press them to seek the converting grace of God. 'Tis to be considered, that the apostle Paul was very particularly acquainted with the circumstances of most of those churches he wrote to; for he had been among them, was their spiritual father, had been the instrument of gathering and founding those churches, and they had received all their instructions and directions relating to Christianity and their soul concerns from him; nor can it be questioned but that many of them had opened the case of their souls to him. And if he was sensible, that there was a number among them that made no pretensions to being in a regenerate state, and that he and others had no reason to judge them to be in such a state, he knew that the sin of such who lived in the rejection of a Savior, even in the very house of God, in the midst of gospel light, and in violation of the most sacred vows, was peculiarly aggravated, and their guilt and state peculiarly dreadful. Why should he therefore never particularly and distinctly point his addresses to such, applying himself to them in much compassion to their souls, and putting them in mind of their awful circumstances? But instead of this, continually lumping all together, and indifferently addressing the whole body, as if they were all in happy circumstances, expressing his charity for them all, and congratulating them all in their glorious and eternal privileges; and instead of speaking to them in such a manner as should have a tendency to alarm them with a sense of danger, on the contrary, calling on all without distinction, from time to time, to rejoice? Philippians 3:1, "Finally, my brethren, rejoice in the Lord." So 2 Corinthians 13:11, "Finally, brethren, be of good comfort." Philippians 4:4, "Rejoice in the Lord always, and again I say, rejoice." The matter is insisted upon as though rejoicing were a duty especially proper for them, and what they had the highest reason for. The Apostle not only did not preach terror to those whom he wrote to, but is careful to guard 'em against fears of God's wrath; as in 1 Thessalonians 5 at the beginning, when the Apostle there [vv. 1 Thessalonians 5:2-3] observes how that Christ will come on ungodly men "as a thief in the night, and when they shall say peace and safety, then sudden destruction shall come upon them, as travail on a woman with child, and they shall not escape"; he immediately uses caution, the members of the church of Thessalonica should not take this to</w:t>
      </w:r>
    </w:p>
    <w:p>
      <w:pPr>
        <w:pStyle w:val="SourcePage"/>
      </w:pPr>
      <w:r>
        <w:t xml:space="preserve">[p. 250]</w:t>
      </w:r>
    </w:p>
    <w:p>
      <w:pPr>
        <w:pStyle w:val="BodyText"/>
      </w:pPr>
      <w:r>
        <w:t xml:space="preserve">themselves, and be terrified, as though they were in danger; and says in the next words [vv. 1 Thessalonians 5:4-5], "But ye, brethren, are not in darkness, that day should overtake you as a thief; ye are all the children of light, and the children of the day." And says in the ninth, tenth, and eleventh verses, "For God hath not appointed us to wrath, but to obtain salvation by our Lord Jesus Christ; who died for us that whether we wake or sleep, we should live together with him. Wherefore comfort yourselves together, and edify one another; even as also ye do." And v. 1 Thessalonians 5:16 he says, "Rejoice evermore." How diverse is this way of treating churches, from the method in which faithful ministers are wont to deal with their congregations, wherein are many that make no pretense to true piety, and from the way in which Mr. Stoddard was wont to deal with his congregation! And how would he have undoubtedly judged such a way of treating them the most direct course in the world eternally to undo them? And shall we determine that the apostle Paul was one of those prophets who daubed with untempered mortar, and sewed pillows under all arm holes [Ezekiel 13:11, Ezekiel 13:18], and healed the hurt of immortal souls slightly, crying "Peace, peace, when there was no peace" [Jeremiah 6:14]. These things make it most evident, that the primitive churches were not constituted as those modern churches, where persons knowing and owning themselves unregenerate, are admitted, on principle.</w:t>
      </w:r>
    </w:p>
    <w:p>
      <w:pPr>
        <w:pStyle w:val="BodyText"/>
      </w:pPr>
      <w:r>
        <w:t xml:space="preserve">If it be here objected, that the Apostle sometimes exhorts those that he writes to, to "put off the old man," and "put on the new man," and to "be renewed in the spirit of their minds," etc. as exhorting them to seek conversion. I answer, that the meaning is manifestly but this, that they should mortify the remains of corruption or the old man, and turn more and more from sin to God. Thus he exhorts the Ephesians to be renewed, etc. (Ephesians 4:22-24), whom yet he had before in the same epistle abundantly represented as savingly renewed already; as has been before observed. And the like might be shown of other instances.</w:t>
      </w:r>
    </w:p>
    <w:p>
      <w:pPr>
        <w:pStyle w:val="BodyText"/>
      </w:pPr>
      <w:r>
        <w:t xml:space="preserve">(7) It is a clear evidence, not only that it happened the greater part of the members of the primitive churches were to appearance true Christians; but that they were taken in under that notion, and because there appeared in them grounds of such an estimation of them; and when any happened to be admitted that were otherwise, it was beside their aim; inasmuch as when others were admitted, they are represented as brought or crept in unawares. Thus the matter is represented by the apostles. Jude 1:4, "There are certain men crept in unawares…</w:t>
      </w:r>
    </w:p>
    <w:p>
      <w:pPr>
        <w:pStyle w:val="SourcePage"/>
      </w:pPr>
      <w:r>
        <w:t xml:space="preserve">[p. 251]</w:t>
      </w:r>
    </w:p>
    <w:p>
      <w:pPr>
        <w:pStyle w:val="BodyText"/>
      </w:pPr>
      <w:r>
        <w:t xml:space="preserve">ungodly men, turning the grace of God unto lasciviousness." Galatians 2:4, "False brethren, unawares brought in." If it be said, these here spoken of were openly scandalous persons and heretics: I answer, they were not openly scandalous when they were first brought in; nor is there any reason to think they were heretics when admitted, though afterwards they turned apostates. Mr. Stoddard says, it don't follow that all hypocrites crept in unawares because some did (</w:t>
      </w:r>
      <w:r>
        <w:rPr>
          <w:i/>
          <w:iCs/>
        </w:rPr>
        <w:t xml:space="preserve">Appeal</w:t>
      </w:r>
      <w:r>
        <w:t xml:space="preserve">, p. 17). To which I would humbly say, it must be certainly true with respect to all hypocrites who were admitted, either that the church which admitted them was aware they were such, or else was not. If there were some of whom the church was aware, that they were hypocrites, at the time when they were taken in, then the church in admitting them did not follow the rule that Mr. Stoddard often declares himself to suppose ought to be followed in admitting members, viz. to admit none but what in a judgment of rational charity are true Christians (</w:t>
      </w:r>
      <w:r>
        <w:rPr>
          <w:i/>
          <w:iCs/>
        </w:rPr>
        <w:t xml:space="preserve">Appeal</w:t>
      </w:r>
      <w:r>
        <w:t xml:space="preserve">, pp. 2—3, 10, 28, 33, 67, 73, 93—94). But that not only heretics and designing dissemblers crept in unawares, but that all false brethren, all church members not truly gracious, did so, appears by such being represented as bastards in a family, who are false children and false heirs, brought into it unawares, and imposed upon the disposers of those privileges by stealth. Hebrews 12:8, "If ye are without chastisement, whereof all are partakers, then are ye bastards, and not sons."</w:t>
      </w:r>
    </w:p>
    <w:p>
      <w:pPr>
        <w:pStyle w:val="BodyText"/>
      </w:pPr>
      <w:r>
        <w:t xml:space="preserve">Thus it is abundantly manifest, from the apostolical writings, how the visible church of Christ through the whole world was at first constituted and ordered, under the direction of the apostles themselves, who regulated it according to the infallible guidance of the Spirit of their great Lord and Master. And doubtless, as the Christian church was constituted then, so it ought to be constituted now. What better rule have we for our ecclesiastical regulations in other respects, than what was done in the primitive churches, under the apostles' own direction; as particularly the standing officers of the church, presbyters and deacons, the method of introducing ministers in their ordination, etc.? In this matter that I have insisted on, I think the Scripture is abundantly more full, than in those other things.</w:t>
      </w:r>
    </w:p>
    <w:p>
      <w:pPr>
        <w:pStyle w:val="ListText"/>
        <w:numPr>
          <w:ilvl w:val="0"/>
          <w:numId w:val="11"/>
        </w:numPr>
      </w:pPr>
      <w:r>
        <w:t xml:space="preserve">Another evidence, that such as are taken into the church, ought to be in the eye of a Christian judgment truly gracious or pious persons, is this. that the Scripture represents the visible church of Christ, as a society having its several members united by the bond of Christian brotherly love.</w:t>
      </w:r>
    </w:p>
    <w:p>
      <w:pPr>
        <w:pStyle w:val="BodyText"/>
      </w:pPr>
      <w:r>
        <w:t xml:space="preserve">Besides that general benevolence or charity which the saints have to</w:t>
      </w:r>
    </w:p>
    <w:p>
      <w:pPr>
        <w:pStyle w:val="SourcePage"/>
      </w:pPr>
      <w:r>
        <w:t xml:space="preserve">[p. 252]</w:t>
      </w:r>
    </w:p>
    <w:p>
      <w:pPr>
        <w:pStyle w:val="BodyText"/>
      </w:pPr>
      <w:r>
        <w:t xml:space="preserve">mankind, and which they exercise towards both the evil and the good in common, there is a peculiar and very distinguishing kind of affection, that every true Christian experiences towards those whom he looks upon as truly gracious persons; whereby the soul, at least at times, is very sensibly and sweetly knit to such persons, and there is an ineffable oneness of heart with them; whereby, to use the script, phrase (Acts 4:32), "They are of one heart and one soul": which holy affection is exercised towards others on account of the spiritual image of God in them, their supposed relation to God as his children, and to Christ as his members, and to them as their spiritual brethren in Christ. This sacred affection is a very good and distinguishing note of true grace, much spoken of as such, in Scripture, under the name of φιλαδελφία, "the love of the brethren," or "brotherly love" [1 Peter 1:22]; and is called by Christ, "The receiving a righteous man, in the name of a righteous man," and receiving one of Christ's little ones in the name of a disciple, or because he belongs to Christ (Matthew 10:41-42; Mark 9:37). And a "loving one another as Christ has loved them" (John 13:34, and John 15:13-15) having a peculiar image of that oneness which is between Christ himself and his saints. (Compare John 17:20 to the end.)</w:t>
      </w:r>
    </w:p>
    <w:p>
      <w:pPr>
        <w:pStyle w:val="BodyText"/>
      </w:pPr>
      <w:r>
        <w:t xml:space="preserve">This love the apostles are often directing Christians to exercise towards fellow members of the visible church; as in Romans 12:10. "Be kindly affectioned one to another with brotherly love." The words are much more emphatical in the original, and do more livelily represent that peculiar endearment that there is between gracious persons, or those that look on one another as such; τη φιλαδελφία είς αλληλουω φιλόσοϱγοι. The expression properly signifies, cleaving one to another with brotherly natural strong endearment. With the like emphasis and energy does the apostle Peter express himself, 1 Peter 1:22, "Seeing ye have purified your souls in obeying the truth through the spirit, unto unfeigned love of the brethren" (είς φιλαδελφίαν ανυπόϰϱιτον), "see that ye love another with a pure heart fervently." Again, ch. 1 Peter 3:8, "Finally, be ye all of one mind, having compassion one of another; love as brethren; be pitiful, be courteous." The words in the Greek are much more significant, elegant, and forcible; πα᾿ντες ὁμόφϱονες, συμπαζεῖς, φιλαδελφοι, ε᾽ύσπλαγχνοι, φιλοφϱονες. The same peculiar endearment the Apostle has doubtless respect to in ch. 1 Peter 4:8, "Above all things have fervent charity among yourselves." The apostle Paul in his epistles, from time to time, speaks of the visible saints whom he writes to, as being united one to another with this</w:t>
      </w:r>
    </w:p>
    <w:p>
      <w:pPr>
        <w:pStyle w:val="SourcePage"/>
      </w:pPr>
      <w:r>
        <w:t xml:space="preserve">[p. 253]</w:t>
      </w:r>
    </w:p>
    <w:p>
      <w:pPr>
        <w:pStyle w:val="BodyText"/>
      </w:pPr>
      <w:r>
        <w:t xml:space="preserve">affection, and considers it as a note of their piety. Colossians 1:4, "We heard of your faith in Christ Jesus, and of the love which ye have to all saints." 1 Thessalonians 4:9, "As touching brotherly love, ye need not that I write unto you; for ye yourselves are taught of God to love one another." So, Philip. Philippians 1:5, "Hearing of thy love, and faith which thou hast towards the Lord Jesus Christ, and towards all saints." And this is what he exhorts to, Hebrews 13:1, "Let brotherly love continue." 1 Thessalonians 5:26, "Greet all the brethren with a holy kiss." Compare 1 Corinthians 16:20; 2 Corinthians 13:12; and 1 Peter 5:14.</w:t>
      </w:r>
    </w:p>
    <w:p>
      <w:pPr>
        <w:pStyle w:val="BodyText"/>
      </w:pPr>
      <w:r>
        <w:t xml:space="preserve">This φιλαδελφια or "love to the brethren," is that virtue which the apostle John so much insists on in his first epistle, as one of the most distinguishing characteristics of true grace, and a peculiar evidence that God dwelleth in us and we in God. By which must needs be understood a love to saints </w:t>
      </w:r>
      <w:r>
        <w:rPr>
          <w:i/>
          <w:iCs/>
        </w:rPr>
        <w:t xml:space="preserve">as</w:t>
      </w:r>
      <w:r>
        <w:t xml:space="preserve"> saints, or on account of the spiritual image of God supposed to be in them, and their spiritual relation to God; according as it has always been understood by orthodox divines. There is no reasonable doubt can be made, but that the apostle John in this epistle has respect to the same sort of love, which Christ prescribed to his disciples, in that which he called by way of eminency his commandment, and his new commandment, which he gave as a great mark of their being truly his disciples, as this same Apostle gives an account in his gospel; and to which he plainly refers, when speaking of the love of the brethren in his epistle, ch. 1 John 2:7-8; and 1 John 3:23. But that love, which Christ speaks of in his new commandment, is spoken of as between those that Christ loves, or is supposed to love; and which has his love to 'em for its ground and pattern. And if this φιλαδελφια, this "love of the brethren," so much spoken by Christ, and by the apostles Paul and John, ben't that peculiar affection which gracious persons or true saints have one to another, which is so great a part and so remarkable an exercise of true grace, where is it spoken of, at all, in the New Testament?</w:t>
      </w:r>
    </w:p>
    <w:p>
      <w:pPr>
        <w:pStyle w:val="BodyText"/>
      </w:pPr>
      <w:r>
        <w:t xml:space="preserve">We see how often the apostles exhort visible Christians to exercise this affection to all other members of the visible church of Christ, and how often they speak of the members of the visible church as actually thus united, in places already mentioned. In 2 Corinthians 9:14 the Apostle speaks of the members of other churches loving the members of the church of Corinth, with this peculiar endearment and oneness of heart, for the grace of God in them. "And by their prayer for you, which long after you, for the exceeding grace of God in you." The word, translated "long after," is επιποϑουτων; which properly signifies</w:t>
      </w:r>
    </w:p>
    <w:p>
      <w:pPr>
        <w:pStyle w:val="SourcePage"/>
      </w:pPr>
      <w:r>
        <w:t xml:space="preserve">[p. 254]</w:t>
      </w:r>
    </w:p>
    <w:p>
      <w:pPr>
        <w:pStyle w:val="BodyText"/>
      </w:pPr>
      <w:r>
        <w:t xml:space="preserve">to love with an exceeding and dear love. And this is represented as the bond, that unites all the members of the visible church: Acts 4:32 "And the multitude of them that believed were of one heart and one soul." This is the same thing which elsewhere is called being of one mind: 1 Peter 3:8, "Finally, be ye all of one mind." And being of the same mind: 1 Corinthians 1:10, "That ye be perfectly joined together in the same mind." And being of the same mind: Philippians 4:2, "I beseech Euodios, and beseech Syntiche, that they be of the same mind in the Lord." And being like-minded (the word is the same in the Greek), Romans 15:5-6 "Now the God of patience and consolation grant you to be like-minded one towards another; that ye may with one mind, and one mouth glorify God, even the Father of our Lord Jesus Christ": there is reason to think, that it is this oneness of mind, or being of one heart and soul, [which] is meant by that charity which the Apostle calls "the bond of perfectness," Colossians 3:14. And represents as the bond of union between all the members of the body, in Ephesians 4:15-16, "But speaking the truth in love, may grow up into him in all things, which is the head, even Christ; from whom the whole body fitly joined together, and compacted by that which every joint supplieth, according to the effectual working in the measure of every part, maketh increase of the body unto the edifying itself in love."</w:t>
      </w:r>
    </w:p>
    <w:p>
      <w:pPr>
        <w:pStyle w:val="BodyText"/>
      </w:pPr>
      <w:r>
        <w:t xml:space="preserve">Herein seems much to consist the nature of scandal in the members of a church, viz. such an offense as is a wound and interruption to this kind of affection, being a stumbling block to a Christian judgment, in regard of its esteem of the offender as a real Christian, and what much lessens the visibility of his Christian character. And therefore when scandal is removed by visible repentance, the church is directed to confirm their love to the offender, 2 Corinthians 2:8.</w:t>
      </w:r>
    </w:p>
    <w:p>
      <w:pPr>
        <w:pStyle w:val="BodyText"/>
      </w:pPr>
      <w:r>
        <w:t xml:space="preserve">Now this intimate affection towards others as brethren in Christ and fellow members of him, must have some apprehension of the understanding, some judgment of the mind, for its foundation. To say, that we must thus love others as visible members of Christ, if anything else be meant, than that we must love them because they are visibly, or as they appear to our judgment, real members of Christ, is in effect to say, that we must thus love them without any foundation at all. In order to a real and fervent affection to another, on account of some amiableness of qualification or relation, the mind must first judge there is that amiableness in the object. The affections of the mind are not so at command that we can make 'em strongly to go forth to an object as having such loveliness, when at the same time we don't positively</w:t>
      </w:r>
    </w:p>
    <w:p>
      <w:pPr>
        <w:pStyle w:val="SourcePage"/>
      </w:pPr>
      <w:r>
        <w:t xml:space="preserve">[p. 255]</w:t>
      </w:r>
    </w:p>
    <w:p>
      <w:pPr>
        <w:pStyle w:val="BodyText"/>
      </w:pPr>
      <w:r>
        <w:t xml:space="preserve">judge any such thing concerning them, but only hope it may be so, because we see no sufficient reason to determine the contrary. There must be a positive dictate of the understanding, and some degree of satisfaction of the judgment, to be a ground of that oneness of heart and soul, which is agreeable to Scripture representations of φιλαδελφια, or brotherly love. And a supposition only of that moral sincerity and virtue, or common grace, which some insist upon, though it may be a sufficient ground of neighborly and civil affection, can't be a sufficient ground of this intimate affection to them as brethren in the family of a heavenly father, this fervent love to them in the bowels of Jesus Christ; that implying nothing in it inconsistent with being gospel sinners and domestic enemies in the house of God; which Christians know are the most hateful enemies to Christ, of all the enemies that he has.</w:t>
      </w:r>
    </w:p>
    <w:p>
      <w:pPr>
        <w:pStyle w:val="BodyText"/>
      </w:pPr>
      <w:r>
        <w:t xml:space="preserve">It is a thing well agreeing with the wisdom of Christ, and that peculiar favor he had manifested to his saints, and with his dealings with them in many other respects, to suppose, he has made provision in his institutions, that they might have the comfort of uniting, with such as their hearts are united with in that holy intimate affection which has been spoken of, in some special religious exercises and duties of worship, and visible intercourse with their Redeemer, joining with those concerning whom they can have some satisfaction of mind that they are cordially united to them in ordering and expressing their love to their common Lord and Savior, that they may with one mind, with one heart, and one soul, as well as with one mouth glorify him; as in the forementioned Romans 15:5-6, compared with Acts 4:32. This seems to be what this heavenly affection naturally inclines to. And how eminently fit and proper for this purpose is the sacrament of the Lord's Supper, the Christian church's great feast of love; wherein Christ's people sit together as brethren in the family of God, at their father's table, to feast on the love of their Redeemer, commemorating his sufferings for them, and his dying love to them, and sealing their love to him and one another? It is hardly credible, that Christ has so ordered things as that there are no instituted social acts of worship, wherein his saints are to manifest their respect to him, but such as wherein they ordinarily are obliged (if the rule for admissions be carefully attended) to join with a society of fellow worshippers, concerning whom they have no reason to think but that the bigger part of them are unconverted (and are more provoking enemies to that Lord they love and adore, than most of the very heathen) which Mr. Stoddard</w:t>
      </w:r>
    </w:p>
    <w:p>
      <w:pPr>
        <w:pStyle w:val="SourcePage"/>
      </w:pPr>
      <w:r>
        <w:t xml:space="preserve">[p. 256]</w:t>
      </w:r>
    </w:p>
    <w:p>
      <w:pPr>
        <w:pStyle w:val="BodyText"/>
      </w:pPr>
      <w:r>
        <w:t xml:space="preserve">supposes to be the case with the members of the visible church (</w:t>
      </w:r>
      <w:r>
        <w:rPr>
          <w:i/>
          <w:iCs/>
        </w:rPr>
        <w:t xml:space="preserve">Appeal</w:t>
      </w:r>
      <w:r>
        <w:t xml:space="preserve">, p. 16).</w:t>
      </w:r>
    </w:p>
    <w:p>
      <w:pPr>
        <w:pStyle w:val="ListText"/>
        <w:numPr>
          <w:ilvl w:val="0"/>
          <w:numId w:val="12"/>
        </w:numPr>
      </w:pPr>
      <w:r>
        <w:t xml:space="preserve">It is necessary, that those who partake of the Lord's Supper, should judge themselves truly and cordially to accept of Christ, as their only Savior and chief good; for this is what the actions, which communicants perform at the Lord's Table, are a solemn profession of.</w:t>
      </w:r>
    </w:p>
    <w:p>
      <w:pPr>
        <w:pStyle w:val="BodyText"/>
      </w:pPr>
      <w:r>
        <w:t xml:space="preserve">There is in the Lord's Supper a mutual solemn profession of the two parties transacting the covenant of grace, and visibly united in that covenant; the Lord Christ by his minister, on the one hand, and the communicants (who are professing believers) on the other. The administrator of the ordinance acts in the quality of Christ's minister, acts in his name, as representing him; and stands in the place where Christ himself stood at the first administration of this sacrament, and in the original institution of the ordinance. Christ, by the speeches and actions of the minister, makes a solemn profession of his part in the covenant of grace: he exhibits the sacrifice of his body broken and his blood shed; and in the minister's offering the sacramental bread and wine to the communicants, Christ presents himself to the believing communicants, as their propitiation and bread of life; and by these outward signs confirms and seals his sincere engagements to be their Savior and food, and to impart to them all the benefits of his propitiation and salvation. And they in receiving what is offered, and eating and drinking the symbols of Christ's body and blood, also profess their part in the covenant of grace: they profess to embrace the promises and lay hold of the hope set before them, to receive the atonement, to receive Christ as their spiritual food, and to feed upon him in their hearts by faith. Indeed what is professed on both sides is the heart: for Christ, in offering himself, professes the willingness of his heart to be theirs who truly receive him; and the communicants, on their part, profess the willingness of their hearts to receive him, which they declare by significant actions. They profess to take Christ as their spiritual food, and bread of life. To accept of Christ as our bread of life, is to accept of him as our Savior and portion; as food is both the means of preserving life, and is also the refreshment and comfort of life. The signification of the word "manna," that great type of this bread of life, is a "portion." That which God offers to us as our food, he offers as our portion; and that which we accept as our food, we accept as our portion. Thus the Lord's Supper is plainly a mutual renovation, confirmation, and seal of the covenant of grace: both the covenanting parties profess their consent to their respective parts in the covenant, and</w:t>
      </w:r>
    </w:p>
    <w:p>
      <w:pPr>
        <w:pStyle w:val="SourcePage"/>
      </w:pPr>
      <w:r>
        <w:t xml:space="preserve">[p. 257]</w:t>
      </w:r>
    </w:p>
    <w:p>
      <w:pPr>
        <w:pStyle w:val="BodyText"/>
      </w:pPr>
      <w:r>
        <w:t xml:space="preserve">each affixes his seal to his profession. And there is in this ordinance the very same thing acted over in profession and sensible signs, which is spiritually transacted between Christ and his spouse in the covenant that unites them. Here we have from time to time the glorious bridegroom exhibiting himself with his great love that is stronger than groom, appearing clothed in robes of grace, and engaging himself, with all is glory and love, and its infinite benefits, to be theirs, who receive him: and here we have his spouse accepting this bridegroom, choosing him for her friend, her only Savior and portion, and relying on him for all his benefits. And thus the covenant transaction of this spiritual marriage is confirmed and sealed, from time to time. The actions of the communicants at the Lord's Table have as expressive and significant a language, as the most solemn words. When a person in this ordinance takes and eats and drinks those things which represent Christ, the plain meaning and implicit profession of these his actions, is this, "I take this crucified Jesus as my Savior, my sweetest food, my chief portion, and the life of my soul, consenting to acquiesce in him as such, and to hunger and thirst after him only, renouncing all other saviors, and all other portions, for his sake." The actions, thus interpreted, are a proper renovation and ratification of the covenant of grace; and no otherwise. And those that take, and eat and drink the sacramental elements at the Lord's Table with any other meaning, I fear, know not what they do.</w:t>
      </w:r>
    </w:p>
    <w:p>
      <w:pPr>
        <w:pStyle w:val="BodyText"/>
      </w:pPr>
      <w:r>
        <w:t xml:space="preserve">The actions at the Lord's Supper thus implying in their nature and signification, a renewing and confirming of the covenant, there is a declarative explicit covenanting supposed to precede it; which is the profession of religion, before spoken of, that qualifies a person for admission to the Lord's Supper. And there doubtless is, or ought to be, as much explicitly professed in words, as is implicitly professed in these actions; for by these significant actions, the communicant sets his seal but to his profession. The established signs in the Lord's Supper are fully equivalent to words; they are a renewing and reiterating the same thing which was done before; only with this difference, that now it is done by speaking signs, whereas before it was by speaking sounds. Our taking the bread and wine is as much a professing to accept of Christ, at least as a woman's taking a ring of the bridegroom in her marriage is a profession and seal of her taking him for her husband. The sacramental elements in the Lord's Supper do represent Christ as a party in covenant, as truly as a proxy represents a prince to a foreign lady in her marriage; and our taking those elements is as truly a professing</w:t>
      </w:r>
    </w:p>
    <w:p>
      <w:pPr>
        <w:pStyle w:val="SourcePage"/>
      </w:pPr>
      <w:r>
        <w:t xml:space="preserve">[p. 258]</w:t>
      </w:r>
    </w:p>
    <w:p>
      <w:pPr>
        <w:pStyle w:val="BodyText"/>
      </w:pPr>
      <w:r>
        <w:t xml:space="preserve">to accept of Christ, as in the other case the lady's taking the proxy is her professing to accept the prince as her husband. Or the matter may more fitly be represented by this similitude: it is as if a prince should send an ambassador to a woman in a foreign land, proposing marriage, and by his ambassador should send her his picture, and should desire her to manifest her acceptance of his suit, not only by professing her acceptance in words to his ambassador, but in token of her sincerity openly to take or accept that picture, and so seal her profession, by thus representing the matter over again by a symbolical action.</w:t>
      </w:r>
    </w:p>
    <w:p>
      <w:pPr>
        <w:pStyle w:val="BodyText"/>
      </w:pPr>
      <w:r>
        <w:t xml:space="preserve">To suppose, persons ought thus solemnly to profess that which at the same time they don't at all imagine they experience in themselves, and don't really pretend to, is a very great absurdity. For a man sacramentally to make such a profession of religion, proceeding avowedly on the foot of such doctrine, is to profess that which he don't profess; his actions being no established signs of the thing supposed to be professed, nor carrying in them the least pretension to it. And therefore doing thus can be no man's duty; unless it be men's duty to make a solemn profession of that which in truth they make no profession of. The Lord's Supper is most evidently a professing ordinance; and the communicant's profession must be such as is adjusted to the nature and design of the ordinance; which nothing short of faith in the blood of Christ will answer, even "faith unfeigned" [1 Timothy 1:5], "which worketh by love" [Galatians 5:6]. A profession therefore exclusive of this, is essentially defective, and quite unsuitable to the character of a communicant.</w:t>
      </w:r>
    </w:p>
    <w:p>
      <w:pPr>
        <w:pStyle w:val="ListText"/>
        <w:numPr>
          <w:ilvl w:val="0"/>
          <w:numId w:val="13"/>
        </w:numPr>
      </w:pPr>
      <w:r>
        <w:t xml:space="preserve">When the Apostle says, 1 Corinthians 11:28, "Let a man examine himself, and so let him eat…," it seems to be much the most reasonable to understand it of trying himself with regard to the truth of his Christianity, or reality of his grace; the same which the same Apostle directs the same Corinthians to, in his other epistle 2 Corinthians 13:5, where the same word is used in the original. The Greek word (δοϰιμαζέτω) will not allow of what some have supposed to be the Apostle's meaning, viz. that a man should consider and inquire into his circumstances, and the necessities of his case, that he may know what are the wants he should go to the Lord's Table for a supply of. The word properly signifies "proving" or "trying" a thing with respect to its quality and goodness, or in order to determine whether it be true and of the right sort. And so the word is always used in the New Testament; unless that sometimes 'tis used as it were metonymically, and in such places is variously</w:t>
      </w:r>
    </w:p>
    <w:p>
      <w:pPr>
        <w:pStyle w:val="SourcePage"/>
      </w:pPr>
      <w:r>
        <w:t xml:space="preserve">[p. 259]</w:t>
      </w:r>
    </w:p>
    <w:p>
      <w:pPr>
        <w:pStyle w:val="BodyText"/>
      </w:pPr>
      <w:r>
        <w:t xml:space="preserve">translated, either "discerning," or "allowing," "approving," "liking," etc. these being the effects of trial. Nor is the word used more frequently in the New Testament for any sort of trial whatever, than for the trial of professors with regard to their grace or piety. The word (as Dr. Ames, in his </w:t>
      </w:r>
      <w:r>
        <w:rPr>
          <w:i/>
          <w:iCs/>
        </w:rPr>
        <w:t xml:space="preserve">Catecheséòs Sciagraphia</w:t>
      </w:r>
      <w:r>
        <w:t xml:space="preserve">,</w:t>
      </w:r>
      <w:r>
        <w:rPr>
          <w:rStyle w:val="FootnoteReference"/>
        </w:rPr>
        <w:footnoteReference w:id="271"/>
      </w:r>
      <w:r>
        <w:t xml:space="preserve"> and Mr. Willard in his </w:t>
      </w:r>
      <w:r>
        <w:rPr>
          <w:i/>
          <w:iCs/>
        </w:rPr>
        <w:t xml:space="preserve">Body of Divinity</w:t>
      </w:r>
      <w:r>
        <w:t xml:space="preserve">,</w:t>
      </w:r>
      <w:r>
        <w:rPr>
          <w:rStyle w:val="FootnoteReference"/>
        </w:rPr>
        <w:footnoteReference w:id="272"/>
      </w:r>
      <w:r>
        <w:t xml:space="preserve"> observe) is borrowed from goldsmiths, properly signifying the trial they make of their silver and gold, whether it be genuine or counterfeit: and with a manifest allusion to this original application of the word, is often used in the New Testament for a trying the piety of professors. 'Tis used with this view in all the following texts. 1 Peter 1:7, "That the trial of your faith, being much more precious than of gold that perisheth, though it be tried by fire, might be found unto praise," etc. 1 Corinthians 3:13, "The fire shall try every man's work of what sort it is." James 1:3, "The trying of your faith worketh patience." 1 Thessalonians 2:4, "God who trieth our hearts." The same word is used in 2 Corinthians 8:8, "To prove the sincerity of your love." So, Galatians 6:3-4, "If any man thinketh himself to be something, when he is nothing, he deceiveth himself: but let every man prove his own work." In all these places there's the same word in the Greek with that in the text now under consideration.</w:t>
      </w:r>
    </w:p>
    <w:p>
      <w:pPr>
        <w:pStyle w:val="BodyText"/>
      </w:pPr>
      <w:r>
        <w:t xml:space="preserve">When the Apostle directs professing Christians to "try" themselves, using this word indefinitely, as properly signifying the examining or proving a thing whether it be genuine, or counterfeit, the most natural construction of his advice is, that they should try themselves with respect to their spiritual state and religious profession, whether they are disciples indeed, real and genuine Christians, or whether they are not false and hypocritical professors. As if a man should bring a piece of metal that had the color of gold, with the impress of the king's coin, to a goldsmith, and desire him to try that money, without adding any words to limit his meaning, would not the goldsmith naturally understand, that he was to try whether it was true gold, or true money, yea or no?</w:t>
      </w:r>
    </w:p>
    <w:p>
      <w:pPr>
        <w:pStyle w:val="BodyText"/>
      </w:pPr>
      <w:r>
        <w:t xml:space="preserve">But here it is said by some, that the context of the passage under</w:t>
      </w:r>
    </w:p>
    <w:p>
      <w:pPr>
        <w:pStyle w:val="SourcePage"/>
      </w:pPr>
      <w:r>
        <w:t xml:space="preserve">[p. 260]</w:t>
      </w:r>
    </w:p>
    <w:p>
      <w:pPr>
        <w:pStyle w:val="BodyText"/>
      </w:pPr>
      <w:r>
        <w:t xml:space="preserve">debate (1 Corinthians 11:28) does plainly limit the meaning of the word in that place; the Apostle there speaking of those things that had appeared among the communicants at Corinth, which were of a scandalous nature, so doubtless unfitting 'em for the Lord's Supper; and therefore when the Apostle directs 'em to examine or prove themselves, 'tis but just, to suppose his meaning to be, that they should try whether they ben't disqualified by scandal. To this I answer, though the Apostle's putting the Corinthians upon trying themselves, was on occasion of the mentioning some scandalous practices found among them, yet this is by no means any argument of its being only his meaning, that they should try themselves whether they were scandalous persons; and not, that they should try whether they were true genuine Christians. The very nature of scandal (as was observed before) is, that which tends to obscure the visibility of the piety of professors, and wound others' charity towards them, by bringing the reality of their grace into doubt; and therefore what could be more natural, than for the Apostle, when mentioning such scandals among the Corinthians, to put them upon trying the state of their souls, and proving their sincerity? This is certainly the case in this Apostle's directing the same persons to prove themselves (2 Corinthians 13:5), using the same word there, which he uses here, and giving his direction on the like occasion. For in the second epistle (as well as in the first) his putting them on examining and proving themselves, was on occasion of his mentioning some scandals found among them; as is plain from the foregoing context. And yet there it is expressly said, that the thing concerning which he directs them to prove themselves, is, whether they be "in the faith," and whether Christ is in them. Nor is there anything more in the preceding context of one place, than in that of the other, obliging or leading us to understand the Apostle to intend only a trying whether they were scandalous, and not whether they were sincere Christians.</w:t>
      </w:r>
    </w:p>
    <w:p>
      <w:pPr>
        <w:pStyle w:val="BodyText"/>
      </w:pPr>
      <w:r>
        <w:t xml:space="preserve">And as to the words following in the next verse, "For he that eateth and drinketh unworthily, eateth and drinketh judgment to himself, not discerning the Lord's body": these words, by no means, make it evident (as some hold) that what the Apostle would have them examine themselves about, is, whether they have doctrinal knowledge, sufficient to understand, that the bread and wine in the sacrament signify the body and blood of Christ: but on the contrary, to interpret the Apostle in this sense only, is unreasonable, upon several accounts. (1) None can so much as go about such an examination, without first knowing, that the Lord's body and blood is signified by these elements.</w:t>
      </w:r>
    </w:p>
    <w:p>
      <w:pPr>
        <w:pStyle w:val="SourcePage"/>
      </w:pPr>
      <w:r>
        <w:t xml:space="preserve">[p. 261]</w:t>
      </w:r>
    </w:p>
    <w:p>
      <w:pPr>
        <w:pStyle w:val="BodyText"/>
      </w:pPr>
      <w:r>
        <w:t xml:space="preserve">For merely a man's putting this question to himself, Do I understand that this bread and this wine signify the body and blood of Christ? supposes him already to know it from a previous information; and therefore to exhort persons to go about such an examination, would be absurd. And then (2) 'tis incredible that there should be any such gross ignorance appearing in a number of the communicants in the Corinthian church, if we consider what the Scripture informs us concerning that church: as particularly, if we consider what an able and thorough instructor and spiritual father they had had, even the apostle Paul, who founded that church, brought them out of their heathenish darkness, and initiated them in the Christian religion, and had instructed them in the nature and ends of gospel ordinances, and continued at Corinth, constantly laboring in the word and doctrine for a long while together, no less than a year and six months; and, as we may well suppose, administering the Lord's Supper among them every Lord's day; for the Apostle speaks of it as the manner of that church to communicate at the Lord's Table with such frequency (1 Corinthians 16:2). And the Corinthian church at that day when the Apostle wrote this epistle, was a church noted for excelling in doctrinal knowledge; as is evident by ch. 1 Corinthians 1:5-7 and several other passages in the epistle. Besides, the communicants were expressly told at every communion, every week, when the bread and wine were delivered to them in the administration, that that bread signified the body, and that wine signified the blood of Christ. And then besides, (3) the Apostle by his argument in ch. 1 Corinthians 10:16 supposes the Corinthians doctrinally acquainted with this subject already. It therefore appears to me much more reasonable, to apprehend the case to be thus: the offensive behavior of the communicants at Corinth gave the Apostle reason to suspect, that some of them came to the Lord's Table without a proper impression and true sense of the great and glorious things there signified; having no habitual hunger or relish for the spiritual food there represented, no inward vital and experimental taste of that flesh of the Son of Man, which is meat indeed. The word translated "discerning," signifies to "discriminate" or "distinguish." The taste is the proper sense whereby to discern or distinguish food (Job 34:3). And 'tis a spiritual sense or taste which is that whereby we discern or distinguish spiritual food. Hebrews 5:14, "Those who by reason of use, have their senses exercised to discern both good and evil," Πϱος διάϱισιν, etc. a word of the same root with that rendered "discerning," in 1 Corinthians 11:29. He that has no habitual appetite to and relish of that spiritual food, which is represented</w:t>
      </w:r>
    </w:p>
    <w:p>
      <w:pPr>
        <w:pStyle w:val="SourcePage"/>
      </w:pPr>
      <w:r>
        <w:t xml:space="preserve">[p. 262]</w:t>
      </w:r>
    </w:p>
    <w:p>
      <w:pPr>
        <w:pStyle w:val="BodyText"/>
      </w:pPr>
      <w:r>
        <w:t xml:space="preserve">and offered at the Lord's Table; he that has no spiritual taste wherewith to perceive anything more at the Lord's Supper, than common food; or that has no higher view, than with a little seeming devotion to eat bread, as it were in the way of an ordinance, but without regarding in his heart the spiritual meaning and end of it and without being at all suitably affected with the dying love of Christ therein commemorated; such a one may most truly and properly be said not to discern the Lord's body. When therefore the Apostle exhorts to self-examination as a preparative for the sacramental supper he may well be understood to put professors upon inquiring whether they have such a principle of faith, by means whereof they are habitually in a capacity and disposition of mind to discern the Lord's body practically and spiritually (as well as speculatively and notionally) in their communicating at the Lord's Table: which is what none can do who have but common grace, or a faith short of that which is justifying and saving. It's only a living faith that capacitates men to discern the Lord's body in the sacrament with that spiritual sensation or spiritual gust, which is suitable to the nature and design of the ordinance, and which the Apostle seems principally to intend.</w:t>
      </w:r>
    </w:p>
    <w:p>
      <w:pPr>
        <w:pStyle w:val="SourcePage"/>
      </w:pPr>
      <w:r>
        <w:t xml:space="preserve">[p. 263]</w:t>
      </w:r>
    </w:p>
    <w:p>
      <w:pPr>
        <w:pStyle w:val="Heading1"/>
        <w:pageBreakBefore/>
      </w:pPr>
      <w:bookmarkStart w:name="heading_part_iii_objections_answered" w:id="31"/>
      <w:r>
        <w:t xml:space="preserve">Part III: Objections Answered.</w:t>
      </w:r>
      <w:bookmarkEnd w:id="31"/>
    </w:p>
    <w:p>
      <w:pPr>
        <w:pStyle w:val="BodyText"/>
      </w:pPr>
      <w:r>
        <w:rPr>
          <w:i/>
          <w:iCs/>
        </w:rPr>
        <w:t xml:space="preserve">Obj</w:t>
      </w:r>
      <w:r>
        <w:t xml:space="preserve">. 1. The Scripture calls the members of the visible church by the name of "disciples," "scholars," or "learners"; and that suggests to us this notion of the visible church, that it is the school of Christ, into which persons are admitted in order to their learning of Christ, and coming to spiritual attainments, in the use of the means of teaching, discipline and training up, established in the school. Now if this be a right notion of the visible church, then reason shows that no other qualifications are necessary in order to a being members of this school, than such a faith and disposition of mind as are requisite to persons putting themselves under Christ as their master and teacher, and subjecting themselves to the orders of the school. But a common faith and moral sincerity are sufficient for this. Therefore the Scripture leads us to suppose the visible church to be properly constituted of those who have these qualifications, though they have not saving faith and true piety.</w:t>
      </w:r>
      <w:r>
        <w:rPr>
          <w:rStyle w:val="FootnoteReference"/>
        </w:rPr>
        <w:footnoteReference w:id="273"/>
      </w:r>
    </w:p>
    <w:p>
      <w:pPr>
        <w:pStyle w:val="BodyText"/>
      </w:pPr>
      <w:r>
        <w:rPr>
          <w:i/>
          <w:iCs/>
        </w:rPr>
        <w:t xml:space="preserve">Ans</w:t>
      </w:r>
      <w:r>
        <w:t xml:space="preserve">. [1]. I own, the Scripture calls the members of the visible church by the name of disciples. But I deny, it therefore follows that the church which they are members of, is duly and properly constituted of those who have not true piety. Because, if this consequence was good, then it would equally follow, that not only the visible, but also the invisible or mystical church is properly constituted of those who have not unfeigned faith and true piety. For the members of the mystical church, as such, and to denote the special character of such, are called disciples; in Luke 14:26, Luke 14:27, Luke 14:33; and in John 8:31; ch. John 13:35; and ch. John 15:8. This shows, that in the argument I am answering, there is no connection between the premises and the conclusion. For the force of thee objection consists in this, that the members of the visible church are called disciples in Scripture: this is the sum total of the premises: and if there be any connection between the premises and the conclusion,</w:t>
      </w:r>
    </w:p>
    <w:p>
      <w:pPr>
        <w:pStyle w:val="SourcePage"/>
      </w:pPr>
      <w:r>
        <w:t xml:space="preserve">[p. 264]</w:t>
      </w:r>
    </w:p>
    <w:p>
      <w:pPr>
        <w:pStyle w:val="BodyText"/>
      </w:pPr>
      <w:r>
        <w:t xml:space="preserve">it must lie in the truth of this proposition; the church whose members are called by the name of disciples, as signifying their state and quality as members of that society, that church is properly and fitly constituted, not only of persons truly pious, but of others that have merely a common faith and virtue. But this proposition, we have seen, is not true; and so there is no connection between the former and latter part of it, which are the same with the premises and conclusion of this argument.</w:t>
      </w:r>
    </w:p>
    <w:p>
      <w:pPr>
        <w:pStyle w:val="BodyText"/>
      </w:pPr>
      <w:r>
        <w:t xml:space="preserve">[</w:t>
      </w:r>
      <w:r>
        <w:rPr>
          <w:i/>
          <w:iCs/>
        </w:rPr>
        <w:t xml:space="preserve">Ans</w:t>
      </w:r>
      <w:r>
        <w:t xml:space="preserve">.] 2. Though I don't deny, that the visible church of Christ may fitly be represented as a school of Christ, where persons are trained up in the use of means, in order to some spiritual attainments: yet it will not hence necessarily follow, that this is in order to all good attainments; for it will not follow but that certain good attainments may be prerequisite, in order to a place in the school. The church of Christ is a school appointed for the training up Christ's little children, to greater degrees of knowledge, higher privileges, and greater serviceableness in this world, and more of a meetness for the possession of their eternal inheritance. But there is no necessity of supposing, that it is in order to fit them to become Christ's children, or to be introduced into his family; any more than there is a necessity of supposing, because a prince puts his children under tutors, that therefore it must be in order to their attaining to be of the royal family. If it be necessary, that there should be a church of Christ appointed as a school of instruction and discipline, to bring persons to all good attainments whatsoever, then it will follow, that there must be a visible church constituted of scandalous and profane persons and heretics, and all in common that assume the Christian name, that so means may be used with them in order to bring them to moral sincerity, and an acknowledgement of the Christian faith.</w:t>
      </w:r>
    </w:p>
    <w:p>
      <w:pPr>
        <w:pStyle w:val="BodyText"/>
      </w:pPr>
      <w:r>
        <w:t xml:space="preserve">[</w:t>
      </w:r>
      <w:r>
        <w:rPr>
          <w:i/>
          <w:iCs/>
        </w:rPr>
        <w:t xml:space="preserve">Ans</w:t>
      </w:r>
      <w:r>
        <w:t xml:space="preserve">.] 3. I grant, that no other qualifications are necessary in order to being members of that school of Christ which is his visible church, than such as are requisite in order to their subjecting themselves to Christ as their master and teacher, and subjecting themselves to the laws and orders of his school: nevertheless I deny, that a common faith and moral sincerity are sufficient for this; because none do truly subject themselves to Christ as their master, but such as having their hearts purified by faith, are delivered from the reigning power of sin: for we can't subject ourselves to obey two contrary masters at the same time. None do submit to Christ as their teacher, but those who truly receive him as their prophet, to teach them by his Word and Spirit; giving up</w:t>
      </w:r>
    </w:p>
    <w:p>
      <w:pPr>
        <w:pStyle w:val="SourcePage"/>
      </w:pPr>
      <w:r>
        <w:t xml:space="preserve">[p. 265]</w:t>
      </w:r>
    </w:p>
    <w:p>
      <w:pPr>
        <w:pStyle w:val="BodyText"/>
      </w:pPr>
      <w:r>
        <w:t xml:space="preserve">themselves to his teachings, sitting with Mary, as little children, at Jesus' feet to hear his word [Luke 10:39]; and hearkening more to his dictates, than those of their blind and deceitful lusts, and relying on his wisdom more than their own. The Scripture knows nothing of an ecclesiastical school constituted of "enemies of the cross of Christ" [Philippians 3:18], and appointed to bring such to be reconciled to him and submit to him as their master. Neither have they who are not truly pious persons, any true disposition of heart to submit to the laws and orders of Christ's school, the rules which his Word prescribes to all his scholars; such as, to love their master supremely; to love one another as brethren; and to love their book, i.e. their Bible, more than vain trifles and amusements, yea, above gold and silver; to be faithful to the interest of the master and of the school; to depend on his teachings; to cry to him for knowledge; above all their gettings, to get understanding, etc.</w:t>
      </w:r>
    </w:p>
    <w:p>
      <w:pPr>
        <w:pStyle w:val="BodyText"/>
      </w:pPr>
      <w:r>
        <w:t xml:space="preserve">[</w:t>
      </w:r>
      <w:r>
        <w:rPr>
          <w:i/>
          <w:iCs/>
        </w:rPr>
        <w:t xml:space="preserve">Ans</w:t>
      </w:r>
      <w:r>
        <w:t xml:space="preserve">.] 4. Whatever ways of constituting the church may to us seem fit, proper and reasonable, the question is, not what constitution of Christ's church seems convenient to human wisdom, but what constitution is actually established by Christ's infinite wisdom. Doubtless, if men should set their wits to work, and proceed according to what seems good in their sight, they would greatly alter Christ's constitution of his church, to make it more convenient and beautiful, and would adorn it with a vast variety of ingenious inventions; as the Church of Rome has done. The question is, whether this school of Christ which they talk of, made up very much of those who pretend to no experiences or attainments but what consist with their being enemies of Christ in their hearts, and who in reality love the vilest lust better than him, be that church of Christ which in the New Testament is denominated his city, his temple, his family, his body, etc. by which names the visible church of Christ is there frequently called.</w:t>
      </w:r>
    </w:p>
    <w:p>
      <w:pPr>
        <w:pStyle w:val="BodyText"/>
      </w:pPr>
      <w:r>
        <w:t xml:space="preserve">I acknowledge, that means, of Christ's appointment, are to be used with those who are Christ's enemies, and don't profess themselves any other, to change their hearts, and bring them to be Christ's friends and disciples. Such means are to be used with all sorts of persons, with Jews, Mahometans, heathens, with nominal Christians that are heretical or vicious, the profane, the intemperate, the unclean, and all other enemies of Christ; and these means to be used constantly, and laboriously. Scandalous persons need to go to school, to learn to be Christians, as much as other men. And there are many persons that are not morally sincere, who from selfish and sinister views do consent</w:t>
      </w:r>
    </w:p>
    <w:p>
      <w:pPr>
        <w:pStyle w:val="SourcePage"/>
      </w:pPr>
      <w:r>
        <w:t xml:space="preserve">[p. 266]</w:t>
      </w:r>
    </w:p>
    <w:p>
      <w:pPr>
        <w:pStyle w:val="BodyText"/>
      </w:pPr>
      <w:r>
        <w:t xml:space="preserve">ordinarily to go to church, and so be in the way of the use of means. And none ought to forbid 'em thus going to Christ's school, that they may be taught by him, in the ministry of the gospel. But yet it will not follow, that such a school is the church of Christ. Human laws can put persons, even those who are very vicious, into the school of Christ, in that sense; they can oblige 'em constantly to be present at public teaching, and attend on the means of grace appointed by Christ, and dispensed in his name: but human laws can't join men to the church of Christ, and make them members of his body.</w:t>
      </w:r>
    </w:p>
    <w:p>
      <w:pPr>
        <w:pStyle w:val="BodyText"/>
      </w:pPr>
      <w:r>
        <w:rPr>
          <w:i/>
          <w:iCs/>
        </w:rPr>
        <w:t xml:space="preserve">Obj</w:t>
      </w:r>
      <w:r>
        <w:t xml:space="preserve">. 2. Visible saintship in the Scripture sense can't be the same with that which has been supposed and insisted on, viz. a being in the eye of a rational charity truly pious; because Israel of old were from time to time called "God's people," when 'tis certain the greater part of them were far from having any such visible holiness as this. Thus the ten tribes were called God's people, Hosea 4:6, after they had revolted from the true worship of God, and had obstinately continued in their idolatrous worship at Bethel and Dan for about 250 years, and were at that time, a little before their captivity especially, in the height of their wickedness. So the Jews are called God's people, in Ezekiel 36:20 and other places, at the time of their captivity in Babylon; a time when most of them were abandoned to all kinds of the most horrid and open impieties, as the prophets frequently represent. Now 'tis certain, that the people at that time were not called God's people because of any visibility of true piety to the eye of reason or of a rational charity, because most of them were grossly wicked, and declared their sin as Sodom. And in the same manner wherein the Jews of old were God's people, are the members of the visible Christian gentile church God's people; for they are spoken of as graffed into the same olive tree, from whence the former were broken off by unbelief [Romans 11:17-22].</w:t>
      </w:r>
    </w:p>
    <w:p>
      <w:pPr>
        <w:pStyle w:val="BodyText"/>
      </w:pPr>
      <w:r>
        <w:rPr>
          <w:i/>
          <w:iCs/>
        </w:rPr>
        <w:t xml:space="preserve">Ans</w:t>
      </w:r>
      <w:r>
        <w:t xml:space="preserve">. The argument proves too much, and therefore nothing at all. It those whom I oppose in this controversy, bring this objection, they will in effect as much oppose themselves in it, as me. The objection, if it has any force, equally militates against their and my notion of visible saintship. For those Jews, which it is alleged were called God's people, and yet were so notoriously, openly and obstinately wicked, had neither any visibility of true piety, nor yet of that moral sincerity in the profession and duties of the true religion, which the opponents themselves suppose to be requisite in order to a proper visible holiness, and a due admission to the privileges and ordinances of the church of God. None</w:t>
      </w:r>
    </w:p>
    <w:p>
      <w:pPr>
        <w:pStyle w:val="SourcePage"/>
      </w:pPr>
      <w:r>
        <w:t xml:space="preserve">[p. 267]</w:t>
      </w:r>
    </w:p>
    <w:p>
      <w:pPr>
        <w:pStyle w:val="BodyText"/>
      </w:pPr>
      <w:r>
        <w:t xml:space="preserve">will pretend that these obstinate idolaters and impious wretches had those qualifications which are now requisite in order to an admission to the Christian sacraments. And therefore to what purpose can they bring this objection? Which, if it proves anything, overthrows my scheme and their own both together, and both in an equally effectual manner; and not only so, but will thoroughly destroy the schemes of all Protestants through the world, concerning the qualifications of the subjects of Christian ordinances. And therefore the support of what I have laid down against those whom I oppose in this controversy, requires no further answer to this objection. Nevertheless, for the greater satisfaction, I would here observe further:</w:t>
      </w:r>
    </w:p>
    <w:p>
      <w:pPr>
        <w:pStyle w:val="BodyText"/>
      </w:pPr>
      <w:r>
        <w:t xml:space="preserve">That such appellations as "God's people," "God's Israel," and some other like phrases, are used and applied in Scripture with considerable diversity of intention. Thus, we have a plain distinction between the house of Israel, and the house of Israel, in Ezekiel 20:38-40. By the "house of Israel" in the thirty-ninth verse is meant literally the nation or family of Israel: but by the house of Israel in the fortieth verse seems to be intended the spiritual house, the body of God's visible saints, that should attend the ordinances of his public worship in gospel times. So likewise there is a distinction made between the house of Israel, and God's disciples who should profess and visibly adhere to his law and testimony, in Isaiah 8:14-17. And though the whole nation of the Jews are often called God's people in those degenerate times wherein the prophets were sent to reprove them, yet at the same time they are charged as falsely calling themselves of the holy city (Isaiah 48:2). And God often tells them, they are rather to be reckoned among aliens, and to be looked upon as children of the Ethiopians, or posterity of the ancient Canaanites, on account of their grossly wicked and scandalous behavior. See Amos 9:7-8, etc.; Ezekiel 16:2-3, etc.; vv. Ezekiel 16:45-46, etc.; Isaiah 1:10.</w:t>
      </w:r>
    </w:p>
    <w:p>
      <w:pPr>
        <w:pStyle w:val="BodyText"/>
      </w:pPr>
      <w:r>
        <w:t xml:space="preserve">'Tis evident that God sometimes, according to the methods of his marvelous mercy and long suffering towards mankind, has a merciful respect to a degenerate church, that is become exceeding corrupt in regard that it is constituted of members who have not those qualification which ought to be insisted on: God continues still to have respect to 'em so far as not utterly to forsake 'em, or wholly to deny his confirmation of and blessing on their administrations. And not being utterly renounced of God, their administrations are to be looked upon as in some respect valid, and the society as in some sort a people or church of God. Which was the case with the Church of Rome, at least till the</w:t>
      </w:r>
    </w:p>
    <w:p>
      <w:pPr>
        <w:pStyle w:val="SourcePage"/>
      </w:pPr>
      <w:r>
        <w:t xml:space="preserve">[p. 268]</w:t>
      </w:r>
    </w:p>
    <w:p>
      <w:pPr>
        <w:pStyle w:val="BodyText"/>
      </w:pPr>
      <w:r>
        <w:t xml:space="preserve">Reformation and Council of Trent; for till then we must own their baptisms and ordinations to be valid. The church that the Pope sits in, is called the "temple of God" (2 Thessalonians 2:4).</w:t>
      </w:r>
    </w:p>
    <w:p>
      <w:pPr>
        <w:pStyle w:val="BodyText"/>
      </w:pPr>
      <w:r>
        <w:t xml:space="preserve">And with regard to the people of Israel, 'tis very manifest, that something diverse is oftentimes intended by that nation's being God's people, from their being visible saints, or visibly holy, or having those qualifications which are requisite in order to a due admission to the ecclesiastical privileges of such. That nation, that family of Israel according to the flesh, and with regard to that external and carnal qualification, were in some sense adopted by God to be his peculiar people, and his covenant people. This is not only evident by what has been already observed, but also indisputably manifest from Romans 9:2-5, "I have great heaviness and continual sorrow of heart; for I could wish that my self were accursed from Christ for my brethren, my kinsmen according to the flesh, who are Israelites, to whom pertaineth the adoption, and the glory, and the covenants, and the giving of the law, and the service of God, and the promises; whose are the fathers; and of whom, concerning the flesh, Christ came." 'Tis to be noted, that the privileges here mentioned are spoken of as belonging to the Jews, not now as visible saints, not as professors of the true religion, not as members of the visible church of Christ; but only as people of such a nation, such a blood, such an external and carnal relation to the patriarchs their ancestors, </w:t>
      </w:r>
      <w:r>
        <w:rPr>
          <w:i/>
          <w:iCs/>
        </w:rPr>
        <w:t xml:space="preserve">Israelites</w:t>
      </w:r>
      <w:r>
        <w:t xml:space="preserve">, "according to the flesh." For the Apostle is speaking here of the unbelieving Jews, professed unbelievers, that were out of the Christian church, and open visible enemies to it, and such as had no right to the external privileges of Christ's people. So in Romans 11:28-29 this Apostle speaks of the same unbelieving Jews, as in some respect an elect people, and interested in the calling, promises and covenants God formerly gave to their forefathers, and as still beloved for their sakes. "As concerning the gospel, they are enemies for your sake; but as touching the election they are beloved for the fathers' sakes: for the gifts and calling of God are without repentance." These things are in these places spoken of, not as privileges belonging to the Jews now as a people of the right religion, or in the true church of visible worshippers of God; but as a people of such a pedigree or blood; and that even after the ceasing of the Mosaic administration. But these were privileges more especially belonging to them under the Old Testament: they were a family that God had chosen in distinction from all others, to show special favor to above all other nations. 'Twas manifestly agreeable to God's design to constitute things so under the</w:t>
      </w:r>
    </w:p>
    <w:p>
      <w:pPr>
        <w:pStyle w:val="SourcePage"/>
      </w:pPr>
      <w:r>
        <w:t xml:space="preserve">[p. 269]</w:t>
      </w:r>
    </w:p>
    <w:p>
      <w:pPr>
        <w:pStyle w:val="BodyText"/>
      </w:pPr>
      <w:r>
        <w:t xml:space="preserve">Old Testament, that the means of grace and spiritual privileges and blessing should be, though not wholly, yet in a great measure confined to a particular family, much more than those privileges and blessings are confined to any posterity or blood now under the gospel. God did purposely so order things that that nation should by these favours be distinguished, not only from those who were not professors of the worship of the true God but also in a great measure from other nations by a wall of separation that he made. This was not merely a wall of separation between professors and non-professors (such a wall of separation as this remains still in the days of the gospel) but between </w:t>
      </w:r>
      <w:r>
        <w:rPr>
          <w:i/>
          <w:iCs/>
        </w:rPr>
        <w:t xml:space="preserve">nation</w:t>
      </w:r>
      <w:r>
        <w:t xml:space="preserve"> and </w:t>
      </w:r>
      <w:r>
        <w:rPr>
          <w:i/>
          <w:iCs/>
        </w:rPr>
        <w:t xml:space="preserve">nations</w:t>
      </w:r>
      <w:r>
        <w:t xml:space="preserve">. God, if he pleases, may by his sovereignty annex his blessing, and in some measure fix it, for his own reasons, to a particular blood, as well as to a particular place or spot of ground, to a certain building, to a particular heap of stones, or altar of brass, to particular garments, and other external things. And 'tis evident, that he actually did affix his blessing to that particular external family of Jacob, very much as he did to the city of Jerusalem, that he chose to place his name there, and to Mount Zion where he commanded the blessing. God did not so affix his blessing to Jerusalem or Mount Zion, as to limit himself, either by confining the blessing wholly to that place, never to bestow it elsewhere; nor by obliging himself always to bestow it on those that sought him there; nor yet obliging himself never to withdraw his blessing from thence, by forsaking his dwelling place there, and leaving it to be a common or profane place: but he was pleased so to annex his blessing to that place, as to make it the seat of his blessing in a peculiar manner, in great distinction from other places. In like manner did he fix his blessing to that blood or progeny of Jacob. It was a family which he delighted in, and which he blessed in a peculiar manner, and to which he in a great measure confined the blessing; but not so as to limit himself, or so as to oblige himself to bestow it on all of that blood, or not to bestow it on others that were not of that blood. He affixed his blessing to both these, both to the place and nation, by sovereign election (Psalms 132:13-15). He annexed and fixed his blessing to both by covenant. To that nation he fixed his blessing by his covenant with the patriarchs. Indeed the main thing, the substance and marrow of that covenant which God made with Abraham and the other patriarchs, was the covenant of grace, which is continued in these days of the gospel, and extends to all his spiritual seed, of the gentiles as well as Jews: but yet that covenant with the patriarchs contained other things that were as it were appendages to that great everlasting covenant of</w:t>
      </w:r>
    </w:p>
    <w:p>
      <w:pPr>
        <w:pStyle w:val="SourcePage"/>
      </w:pPr>
      <w:r>
        <w:t xml:space="preserve">[p. 270]</w:t>
      </w:r>
    </w:p>
    <w:p>
      <w:pPr>
        <w:pStyle w:val="BodyText"/>
      </w:pPr>
      <w:r>
        <w:t xml:space="preserve">grace, promises of lesser matters, subservient to the grand promise of the future seed, and typical of things appertaining to him. Such were those promises, that annexed the blessing to a particular country, viz. the land of Canaan, and a particular blood, viz. the progeny of Isaac and Jacob. Just so it was also as to the covenant God made with David that we have an account of, 2 Samuel 7 and Psalms 132. If we consider that covenant with regard to what the soul and marrow of it was, it was the covenant of grace: but there were other promises which were as it were appendages of things subservient to the grand covenant, and typical of its benefits; such were promises of the blessing to the nation of the literal Israel, and of continuing the temporal crown of Israel to David's posterity, and of fixing the blessing to Jerusalem or Mount Zion, as the place that he chose to set his name there. And in this sense it was that the very family of Jacob were God's people by covenant, or his covenant people, and his chosen people; yea and this even when they were no visible saints, when they were educated and lived in idolatry, and made no profession of the true religion.</w:t>
      </w:r>
    </w:p>
    <w:p>
      <w:pPr>
        <w:pStyle w:val="BodyText"/>
      </w:pPr>
      <w:r>
        <w:t xml:space="preserve">On the whole, it is evident that the very nation of Israel, not as visible saints, but as the progeny of Jacob according to the flesh, were in some respect a chosen people, a people of God, a covenant people, an holy nation; even as Jerusalem was a chosen city, the city of God, an holy city, and a city that God had engaged by covenant to dwell in.</w:t>
      </w:r>
    </w:p>
    <w:p>
      <w:pPr>
        <w:pStyle w:val="BodyText"/>
      </w:pPr>
      <w:r>
        <w:t xml:space="preserve">Thus a sovereign and all-wise God was pleased to ordain things with respect to the nation of Israel. Perhaps we may not be able to give all the reasons of such a constitution; but some of them seem to be pretty manifest; as,</w:t>
      </w:r>
    </w:p>
    <w:p>
      <w:pPr>
        <w:pStyle w:val="BodyText"/>
      </w:pPr>
      <w:r>
        <w:t xml:space="preserve">(1) The great and main end of separating one particular nation from all others, as God did the nation of Israel, was to prepare the way for the coming of the Messiah, who was to proceed of that blood. God's covenant with Abraham and the other patriarchs implied that the Messiah should be of their blood, or their seed according to the flesh. And therefore it was requisite that their progeny according to the flesh should be fenced in by a wall of separation, and made God's people. If the Messiah had been born of some of the professors of Abraham's religion, but of some other nation, that religion being propagated from nation to nation, as 'tis now under the gospel, it would not have answered the covenant with Abraham, for the Messiah to have been born of Abraham's seed only in this sense. The Messiah being by covenant so related to Jacob's progeny according to the flesh, God was pleased, agreeable to the nature of such a covenant, to show great</w:t>
      </w:r>
    </w:p>
    <w:p>
      <w:pPr>
        <w:pStyle w:val="SourcePage"/>
      </w:pPr>
      <w:r>
        <w:t xml:space="preserve">[p. 271]</w:t>
      </w:r>
    </w:p>
    <w:p>
      <w:pPr>
        <w:pStyle w:val="BodyText"/>
      </w:pPr>
      <w:r>
        <w:t xml:space="preserve">respect to that people on account of that external carnal relation. Therefore the Apostle mentions it as one great privilege, that of them according to the flesh Christ came, Romans 9:5. As the introducing the Messiah and his salvation and kingdom was the special design of all God's dealings and peculiar dispensations towards that people, the natural result of this was, that great account should be made of their being of that nation, in God's covenant dealings with them.</w:t>
      </w:r>
    </w:p>
    <w:p>
      <w:pPr>
        <w:pStyle w:val="BodyText"/>
      </w:pPr>
      <w:r>
        <w:t xml:space="preserve">(2) That nation was a typical nation. There was then literally a land, that was the dwelling place of God; which was a type of heaven the true dwelling place of God, and an external city of God, which was a type of the spiritual city of God; an external temple of God, which was a type of his spiritual temple: so there was an external people and family of God, by carnal generation, which was a type of his spiritual progeny: and the covenant by which they were made a people of God, was a type of the covenant of grace; and so is sometimes represented as a marriage covenant. God, agreeable to the nature of that dispensation, showed a great regard to external and carnal things in those days, as types of spiritual things. What a great regard God did show then to external carnal qualifications for privileges and services, appears in this, that there is ten times so much said in the books of Moses about such qualifications in the institutions of the Passover and tabernacle services, as about any moral qualifications whatsoever. And so much were such typical qualifications insisted on, that even by the law of Moses the congregation of the Lord, or public congregation or church (for the word is the same) of visible worshippers of God, and the number of public professors of the true religion, who were visible saints, were not the same: for some were of the latter, that were not of the former; as particularly the eunuchs, who were excluded [from] the congregation, though never so externally religious, yea truly pious; and so also bastards, etc.</w:t>
      </w:r>
    </w:p>
    <w:p>
      <w:pPr>
        <w:pStyle w:val="BodyText"/>
      </w:pPr>
      <w:r>
        <w:t xml:space="preserve">(3) It was the sovereign pleasure of God to choose that family, the posterity of Jacob according to the flesh, to reserve 'em for special favors to the end of time. And therefore they are still kept a distinct nation, being still reserved for distinguishing mercy in the latter day, when they shall be restored to the church of God. God is pleased in this way to testify his regard to their holy ancestors, and his regard to their external relation to Christ. Therefore the Apostle still speaks of 'em as an elect nation, and beloved for the fathers' sakes, even after they were broken off from the good olive [tree] by unbelief. God's covenant with Abraham is in some sense in force with respect to that people, and</w:t>
      </w:r>
    </w:p>
    <w:p>
      <w:pPr>
        <w:pStyle w:val="SourcePage"/>
      </w:pPr>
      <w:r>
        <w:t xml:space="preserve">[p. 272]</w:t>
      </w:r>
    </w:p>
    <w:p>
      <w:pPr>
        <w:pStyle w:val="BodyText"/>
      </w:pPr>
      <w:r>
        <w:t xml:space="preserve">reaches them even to this day; and yet surely they are not God's covenant people, in the sense that visible Christians are. See Leviticus 26:42.</w:t>
      </w:r>
    </w:p>
    <w:p>
      <w:pPr>
        <w:pStyle w:val="BodyText"/>
      </w:pPr>
      <w:r>
        <w:t xml:space="preserve">If it be here said, it was often foretold by the prophets, that in the days of the gospel other nations should be the people of God, as well as the nation of the Jews: and when Christ sent forth his apostles, he bid 'em go and disciple all nations.</w:t>
      </w:r>
    </w:p>
    <w:p>
      <w:pPr>
        <w:pStyle w:val="BodyText"/>
      </w:pPr>
      <w:r>
        <w:t xml:space="preserve">I answer; by a common figure of speech the prevailing part of a nation are called the nation, and what is done to them is said to be done to the nation, and what is done by them is said to be done by that nation: and it is to be hoped, that the time is coming when the prevailing part of many nations, yea of every nation under heaven, will be regularly brought into the visible church of Christ. And if we by nations in these prophecies understand any other than the prevailing part, and it be insisted on that we must understand it of all the people belonging to those nations; there never yet has been any nation in this sense regularly brought into the visible church of Christ, even according to the scheme of those whom I oppose: for there never yet has been an whole nation that were outwardly moral. And besides, what Mr. Blake says in his </w:t>
      </w:r>
      <w:r>
        <w:rPr>
          <w:i/>
          <w:iCs/>
        </w:rPr>
        <w:t xml:space="preserve">Treatise of the Covenant</w:t>
      </w:r>
      <w:r>
        <w:t xml:space="preserve"> (p. 238) may be applied here, and serve as an answer to this objection. "The prophecies of the Old Testament" (says he) "of the glory of the New Testament times, are in Old Testament phrases, by way of allusion to the worship of those times, set forth to us." In Revelation 21:24 nations are spoken of, as having an interest in the New Jerusalem, which yet is represented as perfectly pure, without the least degree of pollution and defilement (v. Revelation 21:27). And as for the command to the apostles, to disciple all nations, it was a direction to them as to what they should attempt, or do as much towards as they could; not a prediction of what they should bring to pass in their day: for they never brought one half of any one nation into the visible Christian church, nor any at all in one half of the nations in the world, it's very probable.</w:t>
      </w:r>
    </w:p>
    <w:p>
      <w:pPr>
        <w:pStyle w:val="BodyText"/>
      </w:pPr>
      <w:r>
        <w:t xml:space="preserve">If it should here be further objected, that 'tis an evidence that gentile Christians are visible saints, according to the New Testament notion of visible saintship, in the very same manner as the whole Jewish nation were till they were broken off by their obstinant rejection or the Messiah; and the gentile Christians represented as being grafted into the same olive [tree], from whence the Jews were broken off by unbelief, Romans 11:17, etc.</w:t>
      </w:r>
    </w:p>
    <w:p>
      <w:pPr>
        <w:pStyle w:val="BodyText"/>
      </w:pPr>
      <w:r>
        <w:t xml:space="preserve">I would inquire, what anyone can intend by this objection? Whether it be this, viz. that we ought to insist on no higher or better qualifications,</w:t>
      </w:r>
    </w:p>
    <w:p>
      <w:pPr>
        <w:pStyle w:val="SourcePage"/>
      </w:pPr>
      <w:r>
        <w:t xml:space="preserve">[p. 273]</w:t>
      </w:r>
    </w:p>
    <w:p>
      <w:pPr>
        <w:pStyle w:val="BodyText"/>
      </w:pPr>
      <w:r>
        <w:t xml:space="preserve">in admitting persons as members of the Christian church, and to all its privileges, than the whole nation of the Jews, of that generation which lived in Christ's time, were possessed of, till they had obstinately persisted in their rejection of him? If this is not intended, the objection is nothing to the purpose: or, if this be intended, neither then is it to the purpose of those with whom I have especially to do in this controversy, who hold orthodoxy, knowledge of the fundamental doctrines of religion, moral sincerity, and a good conversation, to be qualifications, which ought to be insisted on, in order to a visible church-state: for a very great part of those Jews were destitute of these qualifications; many of them were Sadducees, who denied a future state; others of them Herodians, who were occasional conformists with the Romans in their idolatries; the prevailing sect among them were Pharisees, who openly professed the false doctrine of justification by the works of the law and external privileges, that leaven of the Pharisees, which Christ warns his disciples to beware of: many of them were scandalously ignorant, for their teachers had taken away the key of knowledge: multitudes were grossly vicious, for it was a generation in which all manner of sin and wickedness prevailed.</w:t>
      </w:r>
    </w:p>
    <w:p>
      <w:pPr>
        <w:pStyle w:val="BodyText"/>
      </w:pPr>
      <w:r>
        <w:t xml:space="preserve">I think, that text in Romans 11 can be understood no otherwise, in any consistence with plain fact, than that the gentile Christians succeeded the Jews, who had been, either in themselves or ancestors, the children of Abraham, with respect to a visible interest in the covenant of grace (which, as has been observed, was the substance and marrow of the covenant made with Abraham) until they were broken off from the church, and ceased any longer to be visible saints, by their open and obstinate unbelief (as indeed either they or their ancestors had all been thus broken off from the church of visible saints; for every branch or family of the stock of Jacob had been in the church of visible saints, and each branch withered and failed through unbelief). This was the highest and most important sense, in which any of the Jews were externally the children of Abraham, and implied the greatest privileges. But there was another sense, in which the whole nation, including even those of 'em who were no visible saints, were his children, which (as has been shown) implied great privileges, wherein Christian gentiles do not succeed them, though they have additional ecclesiastical privileges, vastly beyond the Jews.</w:t>
      </w:r>
    </w:p>
    <w:p>
      <w:pPr>
        <w:pStyle w:val="BodyText"/>
      </w:pPr>
      <w:r>
        <w:t xml:space="preserve">Whether I have succeeded, in rightly explaining these matters, or no, yet my failing in it is of no great importance with regard to the strength of the objection, that occasioned my attempting it; which was,</w:t>
      </w:r>
    </w:p>
    <w:p>
      <w:pPr>
        <w:pStyle w:val="SourcePage"/>
      </w:pPr>
      <w:r>
        <w:t xml:space="preserve">[p. 274]</w:t>
      </w:r>
    </w:p>
    <w:p>
      <w:pPr>
        <w:pStyle w:val="BodyText"/>
      </w:pPr>
      <w:r>
        <w:t xml:space="preserve">that scandalously wicked men among the Jews are called "God's people," etc. The objection, as I observed, is as much against the scheme of those whom I oppose, as against my scheme; and therefore it as much concerns them, to find out some explanation of the matter, that shall show something else is intended by it, than their having the qualifications of visible saints, as it does me; and a failing in such an attempt as much affects and hurts their cause, as it does mine.</w:t>
      </w:r>
      <w:r>
        <w:rPr>
          <w:rStyle w:val="FootnoteReference"/>
        </w:rPr>
        <w:footnoteReference w:id="274"/>
      </w:r>
    </w:p>
    <w:p>
      <w:pPr>
        <w:pStyle w:val="BodyText"/>
      </w:pPr>
      <w:r>
        <w:rPr>
          <w:i/>
          <w:iCs/>
        </w:rPr>
        <w:t xml:space="preserve">Obj</w:t>
      </w:r>
      <w:r>
        <w:t xml:space="preserve">. 3. Those in Israel, who made no profession of piety of heart did according to divine institution partake of the Passover; a Jewish sacrament, representing the same things, and a seal of the very same covenant of grace with the Lord's Supper; and particularly, it would be unreasonable to suppose, that all made a profession of godliness whom God commanded to keep that first Passover in Egypt, which the whole congregation were required to keep, and there is no shadow of any such thing as their all first making a solemn public profession of those things wherein true piety consists: and so the people in general partook of the Passover, from generation to generation; but it would be hard to suppose, that they all professed a supreme regard to God in their hearts.</w:t>
      </w:r>
    </w:p>
    <w:p>
      <w:pPr>
        <w:pStyle w:val="BodyText"/>
      </w:pPr>
      <w:r>
        <w:rPr>
          <w:i/>
          <w:iCs/>
        </w:rPr>
        <w:t xml:space="preserve">Ans</w:t>
      </w:r>
      <w:r>
        <w:t xml:space="preserve">. 1. The affair of the Israelites' participation of the Passover, and particularly that first Passover in Egypt, is attended with altogether as much difficulty in regard to the qualifications which the objectors themselves suppose requisite in communicants at the Lord's Table, as with regard to those which I insist upon; and if there be any argument in the case, it is fully as strong an argument against their scheme, as mine. One thing they insist upon as a requisite qualification for the Lord's Supper, is a public profession of religion as to the essential doctrines of it: but there is no more shadow of a public profession of this kind, preceding that Passover in Egypt, than of a profession of godliness. Here not to insist on the great doctrines of the fall of man, of our undone state by nature, of the Trinity, of our dependence on the free grace of God for justification, etc. let us take only those two doctrines of a future state of rewards and punishments, and the doctrine of the Messiah to come, that Messiah who was represented in the Passover: is there any more appearance, in sacred story, of the people's</w:t>
      </w:r>
    </w:p>
    <w:p>
      <w:pPr>
        <w:pStyle w:val="SourcePage"/>
      </w:pPr>
      <w:r>
        <w:t xml:space="preserve">[p. 275]</w:t>
      </w:r>
    </w:p>
    <w:p>
      <w:pPr>
        <w:pStyle w:val="BodyText"/>
      </w:pPr>
      <w:r>
        <w:t xml:space="preserve">making a public profession in Egypt of these doctrines before they partook of the Passover, than of their making profession of the love of God? And is there any more probability of the former, than of the latter? Another thing which they on the other side suppose necessary to a due attendance on the Lord's Supper, is, that when any have openly been guilty of gross sins, they should before they come to this sacrament, openly confess and humble themselves for their faults. Now 'tis evident by many scriptures, that a great part of the children of Israel in Egypt had been guilty of joining with the Egyptians in worshipping their false gods, and had lived in idolatry: but the history in Exodus gives us no account of any public solemn confession of, or humiliation for this great sin, before they came to the Passover. Mr. Stoddard observes (</w:t>
      </w:r>
      <w:r>
        <w:rPr>
          <w:i/>
          <w:iCs/>
        </w:rPr>
        <w:t xml:space="preserve">Appeal</w:t>
      </w:r>
      <w:r>
        <w:t xml:space="preserve">, pp. 58—59) that there was in the church of Israel a way appointed by God for the removal of scandals; men being required in that case to offer up their sacrifices, attended with confession and visible signs of repentance. But where do we read of the people's offering up sacrifices in Egypt, attended with confession, for removing the scandal of that most heinous sin of idolatry they had lived in? Or is there any more probability of their publicly professing their repentance and humiliation for their sin, before their celebrating the Passover, than of their publicly professing to love God above all? Another thing which they suppose to be requisite in order to admission to the Lord's Table, and about which they would have a particular care be taken, is, that every person admitted give evidence of a competent knowledge in the doctrines of religion, and none be allowed to partake who are grossly ignorant. Now there is no more appearance of this with regard to the congregation in Egypt, than of a profession of godliness; and 'tis as difficult to suppose it. There is abundant reason to suppose, that vast numbers in that nation, consisting of more than a million of adult persons, had been brought up in a great degree of ignorance, amidst their slavery in Egypt, where the people seem to have almost forgotten the true God and the true religion: and though pains had been taken by Moses, now for a short season, to instruct the people better; yet, it must be considered, 'tis a very great work, to take a whole nation under such degrees of ignorance and prejudice, and bring every one of them to a competent degree of knowledge in religion; and a greater work still for Moses both thus to instruct them, and also by examination or otherwise, to come to a just satisfaction, that all had indeed attained to such knowledge.</w:t>
      </w:r>
    </w:p>
    <w:p>
      <w:pPr>
        <w:pStyle w:val="SourcePage"/>
      </w:pPr>
      <w:r>
        <w:t xml:space="preserve">[p. 276]</w:t>
      </w:r>
    </w:p>
    <w:p>
      <w:pPr>
        <w:pStyle w:val="BodyText"/>
      </w:pPr>
      <w:r>
        <w:t xml:space="preserve">Mr. Stoddard insists, that if grace be requisite in the Lord's Supper, it would have been as much so in the Passover, inasmuch as the chief thing the Passover (as well as the Lord's Supper) has respect to and represents, is Christ's sufferings.</w:t>
      </w:r>
      <w:r>
        <w:rPr>
          <w:rStyle w:val="FootnoteReference"/>
        </w:rPr>
        <w:footnoteReference w:id="275"/>
      </w:r>
      <w:r>
        <w:t xml:space="preserve"> But if on this account the same qualifications are requisite in both ordinances, then it would be as requisite that the partakers should have knowledge to discern the Lord's body (in Mr. Stoddard's sense of 1 Corinthians 11:29) in the Passover in the Lord's Supper. But this certainly is as difficult to suppose, as that they professed godliness: for how does it appear, that the people in general who partook of the Passover, knew that it signified the death of the Messiah, and the way in which he should make atonement for sin by his blood? Does it look very likely that they should know this, when Christ's own disciples had not knowledge thus to discern the Lord's body in the Passover, of which they partook from year to year with their master? Can it be supposed, they actually knew Christ's death and the design of it to be thereby signified, when they did not so much as realize the fact itself, that Christ was to die, at least not till the year before the last Passover? And besides how unreasonable would it be, to suppose, that the Jews understood what was signified, pertaining to Christ and salvation by him, in all those many kinds of sacrifices, which they attended and partook of, and all the vast variety of ceremonies belonging to them; all which sacrifices were sacramental representations of Christ's death, as well as the sacrifice of the Passover? The Apostle tells us, that all these things had a shadow of good things to come [Colossians 2:17], the things concerning Christ; and yet there are many of them, which the church of Christ to this day don't understand; though we are under a thousand times greater advantage to understand them, than they were; having the New Testament, wherein God uses great plainness of speech, to guide us, and living in days wherein the veil which Moses put over his face is taken away in Christ [Exodus 34:33], and the veil of the temple rent [Matthew 27:51], and have the substance and antitype plainly exhibited, and so have opportunity to compare these with those shadows.</w:t>
      </w:r>
    </w:p>
    <w:p>
      <w:pPr>
        <w:pStyle w:val="BodyText"/>
      </w:pPr>
      <w:r>
        <w:t xml:space="preserve">If it be objected, as a difficulty that lies against our supposing a profession of godliness requisite to a participation of the Passover, that they who were uncircumcised, were expressly forbidden to partake, and if conversion was as important and a more important qualification than circumcision, why were not the unregenerate as expressly forbidden. I</w:t>
      </w:r>
    </w:p>
    <w:p>
      <w:pPr>
        <w:pStyle w:val="SourcePage"/>
      </w:pPr>
      <w:r>
        <w:t xml:space="preserve">[p. 277]</w:t>
      </w:r>
    </w:p>
    <w:p>
      <w:pPr>
        <w:pStyle w:val="BodyText"/>
      </w:pPr>
      <w:r>
        <w:t xml:space="preserve">answer why were not scandalous sinners as expressly forbidden? And why was not moral sincerity as expressly required as circumcision?</w:t>
      </w:r>
    </w:p>
    <w:p>
      <w:pPr>
        <w:pStyle w:val="BodyText"/>
      </w:pPr>
      <w:r>
        <w:t xml:space="preserve">If it be objected, that they were all expressly and strictly required to keep the Passover; but if grace was requisite, and God knew that many of the partakers would have no grace, why would he give such universal orders?</w:t>
      </w:r>
    </w:p>
    <w:p>
      <w:pPr>
        <w:pStyle w:val="BodyText"/>
      </w:pPr>
      <w:r>
        <w:t xml:space="preserve">I answer: when God gave those commands, he knew that the commands in all their strictness, would reach many persons who in the time of the Passover would be without so much as moral sincerity in religion. Every man in the nation, of every generation, and which should be in being each year, from the first institution till the death of Christ, were all (excepting such as were ceremonially unclean, or in a journey) strictly required to keep the feast of Passover; and yet God knew that multitudes would be without the qualification of moral seriousness in religion. It would be very unreasonable, to suppose, that every single person in the nation was morally serious, even in the very best time that ever passed over the nation; or that ever there was such a happy day with that nation, or any other nation under heaven, wherein all were morally sincere in religion. How much then was it otherwise many times with that nation, which was so prone to corruption, and so often generally involved in gross wickedness? But the strict command of God to keep the Passover reached the morally insincere, as well as others; they are nowhere excepted, any more than the unconverted. And as to any general commands of God's Word, these no more required men to turn from a state of moral insincerity before they came to the Passover, than they required 'em to turn from a graceless state.</w:t>
      </w:r>
    </w:p>
    <w:p>
      <w:pPr>
        <w:pStyle w:val="BodyText"/>
      </w:pPr>
      <w:r>
        <w:t xml:space="preserve">But further, I reply, that God required them all to keep the Passover, no more strictly than he required them all to love the Lord their God with their whole heart: and if God might strictly command this, he might also strictly command them to keep that ordinance wherein they were especially to profess it, and seal their profession of it. That evil generation were not expressly forbidden to keep the Passover in succeeding years, for the whole 40 years during which they went on provoking God, very often by gross sinning and open rebelling; but still the express and strict commands for the whole congregation to keep the Passover reached them, nor were they released from their obligation.</w:t>
      </w:r>
    </w:p>
    <w:p>
      <w:pPr>
        <w:pStyle w:val="BodyText"/>
      </w:pPr>
      <w:r>
        <w:t xml:space="preserve">If it be said, that we must suppose multitudes in Israel attended the Passover, from age to age, without such a visibility of piety as I have insisted on; and yet we don't find their attending this ordinance</w:t>
      </w:r>
    </w:p>
    <w:p>
      <w:pPr>
        <w:pStyle w:val="SourcePage"/>
      </w:pPr>
      <w:r>
        <w:t xml:space="preserve">[p. 278]</w:t>
      </w:r>
    </w:p>
    <w:p>
      <w:pPr>
        <w:pStyle w:val="BodyText"/>
      </w:pPr>
      <w:r>
        <w:t xml:space="preserve">charged on them as a sin, in Scripture: I answer, we must also suppose that multitudes in Israel from age to age attended the Passover, who lived in moral insincerity, yea and scandalous wickedness. For the people in general very often notoriously corrupted themselves, and declined to ways of open and great transgression; and yet there is reason to think, that in these times of corruption, for the most part, they upheld circumcision and the Passover; and we don't find their attending on these ordinances under such circumstances, any more expressly charged on them as a sin, than their coming without piety of heart. The ten tribes continued constantly in idolatry for about 250 years; and there is ground to suppose, that in the meantime they ordinarily kept up circumcision and the Passover: for though they worshipped God by images, yet they maintained most of the ceremonial observances of the law of Moses, called "the manner of the God of the land," which their priests taught the Samaritans, who were settled in their stead, 2 Kings 17:26-27. Nevertheless we don't find Elijah, Elisha, or other prophets that were sent among them, reproving them for attending these ordinances without the required moral qualifications. Indeed there are some things in the writings of the prophets, which may be interpreted as a reproof of this; but no more as a reproof of this, than of attending God's ordinances, without a gracious sincerity and true piety of heart and life.</w:t>
      </w:r>
    </w:p>
    <w:p>
      <w:pPr>
        <w:pStyle w:val="BodyText"/>
      </w:pPr>
      <w:r>
        <w:t xml:space="preserve">How many seasons were there, wherein the people in general fell into and lived in idolatry, that scandal of scandals, in the times of the judges, and in the times of the kings both in Judah and Israel? But still amidst all this wickedness, they continued to attend the sacrament of circumcision: we have every whit as much evidence of it, as that they attended the Passover without a profession of godliness: we have no account of their ever leaving it off at such seasons, nor any hint of its being renewed (as a thing which had ceased) when they came to reform. Though we have so full an account of the particulars of Josiah's reformation, after that long scandalous reign of Manasseh, there is no hint of any reviving of circumcision, or returning to it after a cessation. And where have we an account of the people's being once reproved for attending this holy sacrament while thus involved in scandalous sin, in all the Old Testament? And where is this once charged on them as a sin, any more than in the case of unconverted persons attending the sacrament of the Passover.</w:t>
      </w:r>
      <w:r>
        <w:rPr>
          <w:rStyle w:val="FootnoteReference"/>
        </w:rPr>
        <w:footnoteReference w:id="276"/>
      </w:r>
    </w:p>
    <w:p>
      <w:pPr>
        <w:pStyle w:val="SourcePage"/>
      </w:pPr>
      <w:r>
        <w:t xml:space="preserve">[p. 279]</w:t>
      </w:r>
    </w:p>
    <w:p>
      <w:pPr>
        <w:pStyle w:val="BodyText"/>
      </w:pPr>
      <w:r>
        <w:rPr>
          <w:i/>
          <w:iCs/>
        </w:rPr>
        <w:t xml:space="preserve">Ans</w:t>
      </w:r>
      <w:r>
        <w:t xml:space="preserve">. 2. Whatever was the case with respect to the qualifications for the sacraments of the Old Testament dispensation, I humbly conceive 'tis nothing to the purpose in the present argument, nor needful to determine us with respect to the qualifications for the sacraments of the Christian dispensation, which is a matter of such plain fact in the New Testament. Far am I from thinking the Old Testament to be like an old almanac out of use; nay, I think it is evident from the New Testament that some things which had their first institution under the Old Testament, are continued under the New; for instance, particularly, the acceptance of the infant-seed of believers as children of the covenant with their parents; and probably some things belonging to the order and discipline of Christian churches, had their first beginning in the Jewish synagogue. But yet all allow that the Old Testament dispensation is out of date, with its ordinances: and I think, in a matter pertaining to the constitution and order of the New Testament church, that is a matter of fact wherein the New Testament itself is express, full and abundant, in such a case to have recourse to the Mosaic dispensation for rules or precedents to determine our judgment, is quite needless, and out of reason. There is perhaps no part of divinity attended with so much intricacy, and wherein orthodox divines do so much differ, as the stating the precise agreement and difference between the two dispensations of Moses and of Christ. And probably the reason why God has left it so intricate, is, because our understanding the ancient dispensation and God's design in it is not of so great importance, nor does so nearly concern us. Since God uses great plainness of speech in the New Testament, which is as it were the charter and municipal law of the Christian church, what need we run back to the ceremonial and typical institutions of an antiquated dispensation, wherein God's declared design was, to deliver divine things in comparative obscurity, hid under a veil, and involved in clouds?</w:t>
      </w:r>
    </w:p>
    <w:p>
      <w:pPr>
        <w:pStyle w:val="BodyText"/>
      </w:pPr>
      <w:r>
        <w:t xml:space="preserve">We have no more occasion for going to search among the types, dark revelations, and carnal ordinances of the Old Testament, to find out whether this matter of fact concerning the constitution and order of the New Testament church be true, than we have occasion for going there to find out whether any other matter of fact, we have an account of in the New Testament, be true; as particularly whether there were such officers in the primitive church as bishops and deacons, whether miraculous gifts of the Spirit were common in the apostles' days, whether the believing gentiles were received into the primitive Christian church, and the like.</w:t>
      </w:r>
    </w:p>
    <w:p>
      <w:pPr>
        <w:pStyle w:val="BodyText"/>
      </w:pPr>
      <w:r>
        <w:rPr>
          <w:i/>
          <w:iCs/>
        </w:rPr>
        <w:t xml:space="preserve">Ans</w:t>
      </w:r>
      <w:r>
        <w:t xml:space="preserve">. 3. I think, nothing can be alleged from the Holy Scripture, that</w:t>
      </w:r>
    </w:p>
    <w:p>
      <w:pPr>
        <w:pStyle w:val="SourcePage"/>
      </w:pPr>
      <w:r>
        <w:t xml:space="preserve">[p. 280]</w:t>
      </w:r>
    </w:p>
    <w:p>
      <w:pPr>
        <w:pStyle w:val="BodyText"/>
      </w:pPr>
      <w:r>
        <w:t xml:space="preserve">is sufficient to prove a profession of godliness to be not a qualification requisite in order to a due and regular participation of the Passover.</w:t>
      </w:r>
    </w:p>
    <w:p>
      <w:pPr>
        <w:pStyle w:val="BodyText"/>
      </w:pPr>
      <w:r>
        <w:t xml:space="preserve">Although none of the requisite moral qualifications for this Jewish sacrament, either of one kind or other, are near so clearly made known in the Old Testament, as the qualifications for the Christian sacraments are in the New; and although the supposing a visibility, either of moral sincerity, or sanctifying grace to be requisite, is (both respecting the one case and the other) involved in some obscurity and difficulty; yet I would humbly offer what appears to me to be the truth concerning that matter, in the things that follow.</w:t>
      </w:r>
    </w:p>
    <w:p>
      <w:pPr>
        <w:pStyle w:val="BodyText"/>
      </w:pPr>
      <w:r>
        <w:t xml:space="preserve">(1) Although the people in Egypt, before the first Passover, probably made no explicit public profession at all, either of their humiliation for their former idolatry, or of present devotedness of heart to God; it being before any particular institution of an express public profession, either of godliness, or repentance in case of scandal: yet I think, there was some sort of public manifestation, or implicit profession of both. Probably in Egypt they implicitly professed the same things, which they afterwards professed more expressly and solemnly in the wilderness. The Israelites in Egypt had very much to affect their hearts, before the last plague, in the great things that God had done for them; especially in some of the latter plagues, wherein they were so remarkably distinguished from the Egyptians: they seem now to be brought to a tender frame, and a disposition to show much respect to God (see Exodus 12:27) and were probably now very forward to profess themselves devoted to him, and true penitents.</w:t>
      </w:r>
    </w:p>
    <w:p>
      <w:pPr>
        <w:pStyle w:val="BodyText"/>
      </w:pPr>
      <w:r>
        <w:t xml:space="preserve">(2) After the institution of an explicit public profession of devotedness to God, or (which is the same thing) of true piety of heart, this was wont to be required in order to a partaking of the Passover and other sacrifices and sacraments that adult persons were admitted to. Accordingly all the adult persons that were circumcised at Gilgal, had made this profession a little before on the plains of Moab; as has been already observed. Not that all of them were truly gracious; but seeing they all had a profession and visibility, Christ in his dealings with his church as to external things, acted not as the searcher of hearts, but as the head of the visible church, accommodating himself to the present state of mankind; and therefore he represents himself in Scripture as trusting his people's profession; as I formerly observed.</w:t>
      </w:r>
    </w:p>
    <w:p>
      <w:pPr>
        <w:pStyle w:val="BodyText"/>
      </w:pPr>
      <w:r>
        <w:t xml:space="preserve">(3) In degenerate times in Israel, both priests and people were very lax with respect to covenanting with God, and professing devotedness to him; and these professions were used, as public professions commonly</w:t>
      </w:r>
    </w:p>
    <w:p>
      <w:pPr>
        <w:pStyle w:val="SourcePage"/>
      </w:pPr>
      <w:r>
        <w:t xml:space="preserve">[p. 281]</w:t>
      </w:r>
    </w:p>
    <w:p>
      <w:pPr>
        <w:pStyle w:val="BodyText"/>
      </w:pPr>
      <w:r>
        <w:t xml:space="preserve">are still in corrupt times, merely as matters of form and ceremony, at least by great multitudes.</w:t>
      </w:r>
    </w:p>
    <w:p>
      <w:pPr>
        <w:pStyle w:val="BodyText"/>
      </w:pPr>
      <w:r>
        <w:t xml:space="preserve">(4) Such was the nature of the Levitical dispensation, that it had in no measure so great tendency to preclude and prevent hypocritical professions, as the New Testament dispensations; particularly, on account of the vastly greater darkness of it. For the covenant of grace was not then so fully revealed, and consequently the nature of the conditions of that covenant not then so well known: there was then a far more obscure revelation of those great duties of repentance towards God and faith in the Mediator, and of those things wherein true holiness consists, and wherein it is distinguished from other things: persons then had not equal advantage to know their own hearts, while viewing themselves in this comparatively dim light of Moses' law, as now they have in the clear sunshine of the gospel. In that state of the minority of the church, the nature of true piety, as consisting in the spirit of adoption, or ingenuous filial love to God, and as distinguished from a spirit of bondage, servile fear, and self-love, was not so clearly made known. The Israelites were therefore the more ready to mistake, for true piety, that moral seriousness and those warm affections and resolutions that resulted from that spirit of bondage, which showed itself in Israel remarkably at Mount Sinai; and which throughout all the Old Testament times, they were especially incident to.</w:t>
      </w:r>
    </w:p>
    <w:p>
      <w:pPr>
        <w:pStyle w:val="BodyText"/>
      </w:pPr>
      <w:r>
        <w:t xml:space="preserve">(5) God was pleased in a great measure to wink at and suffer (though he did not properly allow) that laxness there was among the people, with regard to the visibility of holiness, and the moral qualifications requisite to an attendance on their sacraments: as also he did in many other cases of great irregularity, under that dark, imperfect, and comparatively carnal dispensation; such as polygamy, putting away their wives at pleasure, the revenger of blood killing the manslayer, etc. and as he winked at the worshipping in high places in Solomon's time (1 Kings 3:4-5) and at the neglect of keeping the feast of tabernacles according to the law, from Joshua's time till after the captivity (Nehemiah 8:17) and as he winked at the neglect of the synagogue worship, or the public service of God in particular congregations, till after the captivity,</w:t>
      </w:r>
      <w:r>
        <w:rPr>
          <w:rStyle w:val="FootnoteReference"/>
        </w:rPr>
        <w:footnoteReference w:id="277"/>
      </w:r>
    </w:p>
    <w:p>
      <w:pPr>
        <w:pStyle w:val="SourcePage"/>
      </w:pPr>
      <w:r>
        <w:t xml:space="preserve">[p. 282]</w:t>
      </w:r>
    </w:p>
    <w:p>
      <w:pPr>
        <w:pStyle w:val="BodyText"/>
      </w:pPr>
      <w:r>
        <w:t xml:space="preserve">though the light of nature, together with the general rules of the law of Moses, did sufficiently teach and require it.</w:t>
      </w:r>
    </w:p>
    <w:p>
      <w:pPr>
        <w:pStyle w:val="BodyText"/>
      </w:pPr>
      <w:r>
        <w:t xml:space="preserve">(6) It seems to be from time to time foretold in the prophecies of the Old Testament, that there would be a great alteration in this respect, in the days of the gospel, that under the new dispensation there should be far greater purity in the church. Thus, in the forementioned place in Ezekiel it is foretold, that those who are (visibly) uncircumcised in heart, should </w:t>
      </w:r>
      <w:r>
        <w:rPr>
          <w:i/>
          <w:iCs/>
        </w:rPr>
        <w:t xml:space="preserve">no more</w:t>
      </w:r>
      <w:r>
        <w:t xml:space="preserve"> enter into God's sanctuary. Again Ezekiel 20:37-38, "And I will cause you to pass under the rod, and will bring you into the bond of the covenant; and I will purge out from among you the rebels, and them that transgress against me." It seems to be a prophecy of the greater purity of those who are visibly in covenant with God. Isaiah 4:3, "And it shall come to pass that he that is left in Zion, and he that remaineth in Jerusalem, shall be called holy, even everyone that is written among the living" (i.e. has a name to live, or is enrolled among the saints) "in Jerusalem." Isaiah 52:1, "Put on thy beautiful garments, O Jerusalem, the holy city; from henceforth there shall </w:t>
      </w:r>
      <w:r>
        <w:rPr>
          <w:i/>
          <w:iCs/>
        </w:rPr>
        <w:t xml:space="preserve">no more</w:t>
      </w:r>
      <w:r>
        <w:t xml:space="preserve"> come to thee the uncircumcised and the unclean." Zechariah 14:21, "And in that day, there shall be </w:t>
      </w:r>
      <w:r>
        <w:rPr>
          <w:i/>
          <w:iCs/>
        </w:rPr>
        <w:t xml:space="preserve">no more</w:t>
      </w:r>
      <w:r>
        <w:t xml:space="preserve"> the Canaanite in the House of the Lord."</w:t>
      </w:r>
    </w:p>
    <w:p>
      <w:pPr>
        <w:pStyle w:val="BodyText"/>
      </w:pPr>
      <w:r>
        <w:t xml:space="preserve">(7) This is just such an alteration as might reasonably be expected from what we are taught of the whole nature of the two dispensations. As, the one had carnal ordinances (so they are called Hebrews 9:10) the other a spiritual service (John 4:24). The one an earthly Canaan, the other an heavenly; the one an external Jerusalem, the other a spiritual; the one an earthly high priest, the other an heavenly; the one a worldly sanctuary, the other a spiritual; the one a bodily and temporal redemption (which is all that they generally discerned or understood in the Passover) the other a spiritual and eternal. And, agreeably to these things, it was so ordered in providence, that Israel, the congregation that should enter this worldly sanctuary, and attend these carnal ordinances, should be much more a worldly, carnal congregation, than the New Testament congregation.</w:t>
      </w:r>
    </w:p>
    <w:p>
      <w:pPr>
        <w:pStyle w:val="BodyText"/>
      </w:pPr>
      <w:r>
        <w:t xml:space="preserve">One reason why it was ordered in providence that there should be such a difference, seems to be this, viz. that the Messiah might have the honor of introducing a state of greater purity and spiritual glory. Hence God is said to find fault with that ancient dispensation of the covenant, Hebrews 8:7-8. And the time of introducing the new dispensation is called the "time of reformation," Hebrews 9:10. And one thing, wherein the amendment of what God found fault with in the former</w:t>
      </w:r>
    </w:p>
    <w:p>
      <w:pPr>
        <w:pStyle w:val="SourcePage"/>
      </w:pPr>
      <w:r>
        <w:t xml:space="preserve">[p. 283]</w:t>
      </w:r>
    </w:p>
    <w:p>
      <w:pPr>
        <w:pStyle w:val="BodyText"/>
      </w:pPr>
      <w:r>
        <w:t xml:space="preserve">dispensation should consist, the Apostle intimates, is the greater purity and spirituality of the church. Hebrews 8:7-8, 11.</w:t>
      </w:r>
    </w:p>
    <w:p>
      <w:pPr>
        <w:pStyle w:val="BodyText"/>
      </w:pPr>
      <w:r>
        <w:rPr>
          <w:i/>
          <w:iCs/>
        </w:rPr>
        <w:t xml:space="preserve">Obj</w:t>
      </w:r>
      <w:r>
        <w:t xml:space="preserve">. 4. 'Tis not reasonable, to suppose, that the multitudes which John the Baptist baptized, made a profession of saving grace, or had any such visibility of true piety, as has been insisted on.</w:t>
      </w:r>
    </w:p>
    <w:p>
      <w:pPr>
        <w:pStyle w:val="BodyText"/>
      </w:pPr>
      <w:r>
        <w:rPr>
          <w:i/>
          <w:iCs/>
        </w:rPr>
        <w:t xml:space="preserve">Ans</w:t>
      </w:r>
      <w:r>
        <w:t xml:space="preserve">. Those whom John baptized, came to him "confessing their sins" [Matthew 3:6], making a profession of some kind of repentance; and 'tis not reasonable to suppose, the repentance they professed, was specifically or in kind diverse from that which he had instructed 'em in and called them to, which is called "repentance for the remission of sins"; and that is saving repentance. John's baptism is called "the baptism of repentance for the remission of sins": I know not how such a phrase can be reasonably understood any otherwise, than so as to imply, that his baptism was some exhibition of that repentance, and a seal of the profession of it. Baptism is the seal of some sort of religious profession, in adult persons: but the very name of John's baptism shows, that it was a seal of a profession of repentance for the remission of sins. 'Tis said, Luke 3:3, John "</w:t>
      </w:r>
      <w:r>
        <w:rPr>
          <w:i/>
          <w:iCs/>
        </w:rPr>
        <w:t xml:space="preserve">preached</w:t>
      </w:r>
      <w:r>
        <w:t xml:space="preserve"> the baptism of repentance for the remission of sins." What can be understood by this, but his preaching that men should now speedily turn to God, by true repentance and faith in the promised Savior, and come and confess their sins, and openly declare this repentance towards God, and faith in the Lamb of God, and that they should confirm and seal this their profession by baptism, as well as therein receive the seal of God's willingness to remit the sins of such as had this faith and repentance. Accordingly, we are told, the people came and were baptized of him, confessing their sins, manifesting and professing that sort of repentance and faith which he preached. They had no notion of any other sort of repentance put into their heads, that they could suppose John called them to profess in baptism, but this accompanied with faith in the Lamb whom he called them to behold, for he preached no other to 'em. The people that John baptized, professed both repentance for the remission of sins, and also faith in the Messiah; as is evident by Acts 19:4-5, "John verily baptized with the baptism of repentance, saying unto the people, that they should believe on him that should come after him, that is, on Christ Jesus: when they heard this" (John's preaching) "they were baptized in the name of the Lord Jesus."</w:t>
      </w:r>
    </w:p>
    <w:p>
      <w:pPr>
        <w:pStyle w:val="BodyText"/>
      </w:pPr>
      <w:r>
        <w:t xml:space="preserve">If it be objected here, that we are told (Matthew 3:5-6), "There went out to him Jerusalem, and all Judea, and all the region round about Jordan,</w:t>
      </w:r>
    </w:p>
    <w:p>
      <w:pPr>
        <w:pStyle w:val="SourcePage"/>
      </w:pPr>
      <w:r>
        <w:t xml:space="preserve">[p. 284]</w:t>
      </w:r>
    </w:p>
    <w:p>
      <w:pPr>
        <w:pStyle w:val="BodyText"/>
      </w:pPr>
      <w:r>
        <w:t xml:space="preserve">and were baptized of him in Jordan, confessing their sins"; and that it is not to be imagined, </w:t>
      </w:r>
      <w:r>
        <w:rPr>
          <w:i/>
          <w:iCs/>
        </w:rPr>
        <w:t xml:space="preserve">all</w:t>
      </w:r>
      <w:r>
        <w:t xml:space="preserve"> these made any credible profession of saving repentance and faith! I answer, no more is to be understood of these expressions, according to the phraseology of the Scripture, them that there was a very general resort of people from these places to John. Nor is any more to be understood by the like term of universality in John 3:26, "They came to John, and said unto him, Rabbi, he that was with thee beyond Jordan, to whom thou bearest witness, behold the same baptizeth, and </w:t>
      </w:r>
      <w:r>
        <w:rPr>
          <w:i/>
          <w:iCs/>
        </w:rPr>
        <w:t xml:space="preserve">all men</w:t>
      </w:r>
      <w:r>
        <w:t xml:space="preserve"> come to him." That is, there was a great resort to him from all quarters. 'Tis in no wise unreasonable, to suppose, there was indeed a very great number of people that came to John from the places mentioned, who being exceedingly moved by his preaching, in that time of extraordinary outpouring of the Spirit made profession of the faith and repentance which John preached Doubtless there were many more professors, than real converts: but still in the great resort to John, there were many of the latter character; as we may infer from the prophecy: as appears by Luke 1:16-17, "And many of the children of Israel shall he turn to the Lord their God. And he shall go before him in the spirit and power of Elias, to turn the hearts of the fathers to the children, and of the disobedient to the wisdom of the just, to make ready a people prepared for the Lord." And from that account of fact in Matthew 11:12, "From the days of John the Baptist until now, the kingdom of heaven suffereth violence, and the violent take it by force." And in Luke 16:16, "The law and the prophets were until John: since that time the kingdom of God is preached, and </w:t>
      </w:r>
      <w:r>
        <w:rPr>
          <w:i/>
          <w:iCs/>
        </w:rPr>
        <w:t xml:space="preserve">every man</w:t>
      </w:r>
      <w:r>
        <w:t xml:space="preserve"> presseth into it." Here the expression is no less universal, than that which is objected in Matthew 3:5-6. As to those wicked Pharisees, that so much opposed Christ, some of them I suppose had been baptized by John, and then had a great show of repentance and faith; but they afterwards apostatized, and were much worse than ever before: therefore Christ speaks of 'em as being like a house from which the unclean spirit is visibly turned out for a while, and has left empty, swept and garnished, but afterward is repossessed, and has many devils instead of one, Luke 11:24, etc. Yet as to the greater part of these Pharisees, they were not baptized by John, as appears by Luke 7:29-30.</w:t>
      </w:r>
    </w:p>
    <w:p>
      <w:pPr>
        <w:pStyle w:val="BodyText"/>
      </w:pPr>
      <w:r>
        <w:t xml:space="preserve">If it be further objected, that John in baptizing such multitudes could not have time to be sufficiently informed of those he baptized, whether their profession of godliness was credible, or no, I answer, that we are not particularly informed of the circumstances of his teaching,</w:t>
      </w:r>
    </w:p>
    <w:p>
      <w:pPr>
        <w:pStyle w:val="SourcePage"/>
      </w:pPr>
      <w:r>
        <w:t xml:space="preserve">[p. 285]</w:t>
      </w:r>
    </w:p>
    <w:p>
      <w:pPr>
        <w:pStyle w:val="BodyText"/>
      </w:pPr>
      <w:r>
        <w:t xml:space="preserve">and of the assistance he was favored with, and the means he had of information concerning those whom he baptized: but we may be sure of one thing, viz. he had as much opportunity to inquire into the credibility of their profession, as he had to inquire into their doctrinal knowledge and moral character; which my opponents suppose to be necessary, as well as I: and this is enough to silence the present objection.</w:t>
      </w:r>
    </w:p>
    <w:p>
      <w:pPr>
        <w:pStyle w:val="BodyText"/>
      </w:pPr>
      <w:r>
        <w:rPr>
          <w:i/>
          <w:iCs/>
        </w:rPr>
        <w:t xml:space="preserve">Obj</w:t>
      </w:r>
      <w:r>
        <w:t xml:space="preserve">. 5. Christ says, Matthew 20:16, and again ch. Matthew 22:14, that "many are called, but few are chosen." By which it is evident, that there are many, who belong to the visible church, and yet but few real and true saints; and that it is ordinarily thus, even under the New Testament, and in days of gospel light. And therefore that visibility of saintship, whereby persons are visible saints in a Scripture sense, can't imply an apparent probability of their being real saints, or truly gracious persons.</w:t>
      </w:r>
    </w:p>
    <w:p>
      <w:pPr>
        <w:pStyle w:val="BodyText"/>
      </w:pPr>
      <w:r>
        <w:rPr>
          <w:i/>
          <w:iCs/>
        </w:rPr>
        <w:t xml:space="preserve">Ans</w:t>
      </w:r>
      <w:r>
        <w:t xml:space="preserve">. In these texts, by those that are called, are not meant those who are visible saints, and have the requisite qualifications for Christian sacraments; but all such as have the external call of the Word of God, and have its offers and invitations made to them. And it is undoubtedly true, and has been matter of fact, for the most part, that of those called in this sense, many have been but only called, and never truly obedient to the call, few have been true saints. So it was in the Jewish nation, which the parable in the twentieth [chapter] of Matthew has a special respect to; they in general had the external call of God's Word, and in general attended many religious duties, in hopes of God's favor and reward, which is called laboring in God's vineyard; and yet but few of them eventually obtained salvation; nay, great multitudes of those who were called in this sense, were scandalous persons, and gross hypocrites. The Pharisees and Sadducees were called, and they labored in the vineyard, in the sense of the parable; for which they expected great rewards, above the gentile converts or proselytes; wherefore their eye was evil towards them, and they could not bear that they should be made equal to them: but still these Pharisees and Sadducees had not generally the intellectual and moral qualifications, that my opponents suppose requisite for Christian sacraments; being generally scandalous persons, denying some fundamental principles of religion, and explaining away some of its most important precepts. Thus, many in Christendom are called, by the outward call of God's Word, and yet few of them are in a state of salvation: but not all these that sit under the sound of the gospel, and hear its invitations, are fit to come to sacraments.</w:t>
      </w:r>
    </w:p>
    <w:p>
      <w:pPr>
        <w:pStyle w:val="SourcePage"/>
      </w:pPr>
      <w:r>
        <w:t xml:space="preserve">[p. 286]</w:t>
      </w:r>
    </w:p>
    <w:p>
      <w:pPr>
        <w:pStyle w:val="BodyText"/>
      </w:pPr>
      <w:r>
        <w:t xml:space="preserve">That by those who are called, in this saying of our Savior, is meant hose that have the gospel offer, and not those who belong to the society of visible saints, is evident beyond all dispute, in Matthew 22:14. by the many that are called, are plainly intended the many that are invited to the wedding. In the foregoing parable, we have an account of those that from time to time were bidden, or "called" (for the word is the same in the original), v. Matthew 22:3: "And sent forth his servants to </w:t>
      </w:r>
      <w:r>
        <w:rPr>
          <w:i/>
          <w:iCs/>
        </w:rPr>
        <w:t xml:space="preserve">call</w:t>
      </w:r>
      <w:r>
        <w:t xml:space="preserve"> them that were </w:t>
      </w:r>
      <w:r>
        <w:rPr>
          <w:i/>
          <w:iCs/>
        </w:rPr>
        <w:t xml:space="preserve">called</w:t>
      </w:r>
      <w:r>
        <w:t xml:space="preserve"> (ϰαλέσας τους ϰεϰλημένους), and they would not come." This has respect to the Jews, who refused not only savingly to come to Christ, but refused so much as to come into the visible church of Christ. V. Matthew 22:4: "Again he sent forth other servants, saying, Tell them which are bidden" (or "called"), "Behold, I have prepared my dinner," etc. V. Matthew 22:8: "They which were bidden" (or "called") "were not worthy." V. Matthew 22:9: "Go ye therefore to the highways, and as many as ye shall find, bid" (or "call," ϰαλέσατε) "to the marriage," or nuptial banquet; representing the preaching of the gospel to the gentiles; who upon it came into the king's house, i.e. the visible church, and among 'em one that had not a wedding garment, who was bound hand and foot, and cast out, when the king came: and then, at the conclusion, Christ adds this remark, v. Matthew 22:14: "For many are </w:t>
      </w:r>
      <w:r>
        <w:rPr>
          <w:i/>
          <w:iCs/>
        </w:rPr>
        <w:t xml:space="preserve">called</w:t>
      </w:r>
      <w:r>
        <w:t xml:space="preserve">" (or "bidden" ϰλητοι) "but few are chosen"; which must have reference, not only to the man last mentioned, who came into the wedding house, the Christian visible church, without a wedding garment, but to those also mentioned before, who were called, but would not so much as come into the king's house, or join to the visible Christian church. To suppose this saying to have reference only to that one man who came without a wedding garment (representing one that comes into the visible church, but is not a true saint) would be to make the introduction of this aphorism, and its connection with what went before, very strange and unintelligible; because then it would be as much as to say thus, "Multitudes came into the king's house, who were called and the house was full of guests; but among them was found one man who was not chosen; for many are called, but few are chosen."</w:t>
      </w:r>
    </w:p>
    <w:p>
      <w:pPr>
        <w:pStyle w:val="BodyText"/>
      </w:pPr>
      <w:r>
        <w:rPr>
          <w:i/>
          <w:iCs/>
        </w:rPr>
        <w:t xml:space="preserve">Obj</w:t>
      </w:r>
      <w:r>
        <w:t xml:space="preserve">. 6. When the servants of the householder, in the parable of the wheat and tares (Matthew 13) unexpectedly found tares among the wheat, they said to their master [vv. Matthew 13:28-29], "Wilt thou that we go and gather them up? But he said, Nay, lest while ye gather up the tares, ye root up also the wheat with them; let both grow together until the harvest." Which shows the mind of Christ, that we ought not to go</w:t>
      </w:r>
    </w:p>
    <w:p>
      <w:pPr>
        <w:pStyle w:val="SourcePage"/>
      </w:pPr>
      <w:r>
        <w:t xml:space="preserve">[p. 287]</w:t>
      </w:r>
    </w:p>
    <w:p>
      <w:pPr>
        <w:pStyle w:val="BodyText"/>
      </w:pPr>
      <w:r>
        <w:t xml:space="preserve">about to make a distinction between true saints and apparent in this world, or aim at any such thing as admitting true saints only into the visible church, but ought to let both be together in the church till the day of judgment.</w:t>
      </w:r>
    </w:p>
    <w:p>
      <w:pPr>
        <w:pStyle w:val="BodyText"/>
      </w:pPr>
      <w:r>
        <w:rPr>
          <w:i/>
          <w:iCs/>
        </w:rPr>
        <w:t xml:space="preserve">Ans</w:t>
      </w:r>
      <w:r>
        <w:t xml:space="preserve">. 1. These things in this parable have no manner of reference to introduction into the field, or admission into the visible church, as though no care nor measures should be taken to prevent tares being shown; or as though the servants who had the charge of the field, would have done well to have taken tares, appearing to be such, and planted them in the field amongst the wheat: no, instead of this, the parable plainly implies the contrary. But the words cited have wholly respect to a casting out and purging the field, after the tares had been introduced unawares, and contrary to design, through men's infirmity and Satan's procurement. Concerning purging tares out of the field, or casting men out of the church, there is no difference between me and those whom I oppose in the present controversy: and therefore 'tis impossible, there should be any objection from that which Christ says here concerning this matter, against me, but what is as much of an objection against them; for we both hold the same thing. It is agreed on all hands, that adult persons, actually admitted to communion of the visible church, however they may behave themselves so as to bring their spiritual state into suspicion, yet ought not to be cast out, unless they are obstinate in heresy or scandal; lest, while we go about to root out the tares, we should root out the wheat also. And 'tis also agreed on all hands, that when those represented under the name of tares bring forth such evil fruit, such scandalous and obstinate wickedness, as is plainly and visibly inconsistent with the being of true grace, they ought to be cast out. And therefore 'tis impossible, that this objection should be anything to the purpose.</w:t>
      </w:r>
    </w:p>
    <w:p>
      <w:pPr>
        <w:pStyle w:val="BodyText"/>
      </w:pPr>
      <w:r>
        <w:rPr>
          <w:i/>
          <w:iCs/>
        </w:rPr>
        <w:t xml:space="preserve">Ans</w:t>
      </w:r>
      <w:r>
        <w:t xml:space="preserve">. 2. I think, this parable, instead of being a just objection against the doctrine I maintain, is on the contrary a clear evidence for it.</w:t>
      </w:r>
    </w:p>
    <w:p>
      <w:pPr>
        <w:pStyle w:val="BodyText"/>
      </w:pPr>
      <w:r>
        <w:t xml:space="preserve">For (1) the parable shows plainly, that if any are introduced into the field of the householder, or church of Christ, who prove to be not wheat (i.e. not true saints) they are brought in unawares, or contrary to design; and that they are what don't properly belong there. If tares are as properly to be sown in the field, as is the wheat, which must be the case if the Lord's Supper be a converting ordinance; then surely no care ought to be taken to introduce wheat only, and no respect ought to be had more to the qualities of wheat in sowing the field, than the qualities of tares; nor is there any more impropriety in the tares having</w:t>
      </w:r>
    </w:p>
    <w:p>
      <w:pPr>
        <w:pStyle w:val="SourcePage"/>
      </w:pPr>
      <w:r>
        <w:t xml:space="preserve">[p. 288]</w:t>
      </w:r>
    </w:p>
    <w:p>
      <w:pPr>
        <w:pStyle w:val="BodyText"/>
      </w:pPr>
      <w:r>
        <w:t xml:space="preserve">a place there, than the wheat: but this surely is altogether inconsistent with the scope of the parable.</w:t>
      </w:r>
    </w:p>
    <w:p>
      <w:pPr>
        <w:pStyle w:val="BodyText"/>
      </w:pPr>
      <w:r>
        <w:t xml:space="preserve">(2) This parable plainly shows, that those who are in the visible church, have all of them at first a visibility, or appearance to human sight, of true grace, or of the nature of true saints. For it's observed, tares have this property, that when they first appear, and till the products of the field arrive to some maturity, they have such a resemblance of wheat, that it is next to impossible to distinguish them.</w:t>
      </w:r>
    </w:p>
    <w:p>
      <w:pPr>
        <w:pStyle w:val="BodyText"/>
      </w:pPr>
      <w:r>
        <w:rPr>
          <w:i/>
          <w:iCs/>
        </w:rPr>
        <w:t xml:space="preserve">Obj</w:t>
      </w:r>
      <w:r>
        <w:t xml:space="preserve">. 7. Christ himself administered the Lord's Supper to Judas whom he knew at the same time to be graceless; which is a full evidence, that grace is not in itself a requisite qualification in order to coming to the Lord's Supper; and if it ben't requisite in itself, a profession of it can't be requisite.</w:t>
      </w:r>
    </w:p>
    <w:p>
      <w:pPr>
        <w:pStyle w:val="BodyText"/>
      </w:pPr>
      <w:r>
        <w:rPr>
          <w:i/>
          <w:iCs/>
        </w:rPr>
        <w:t xml:space="preserve">Ans</w:t>
      </w:r>
      <w:r>
        <w:t xml:space="preserve">. 1. 'Tis to me apparent, that Judas was not present at the administration of the Lord's Supper. 'Tis true, he was present at the Passover, and dipped with Christ in the Paschal dish. The three former evangelists do differ in the order of the account they give of this dipping in the dish. Luke gives an account of it after his account of the Lord's Supper, Luke 22:21. But Matthew and Mark both give an account of it before (Matthew 26:23; Mark 14:20). And the like might be shown in abundance of instances of these three evangelists differing one from another in the order of their narratives; one places those things in his history after others, which another places first; these sacred historians not undertaking to declare precisely the date of every incident, but regarding more the truth of facts, than the order of time. However, in the present case, the nature of the thing speaks for itself, and shows, that Judas' dipping with Christ in the dish, or his hand being with Christ on the table, or receiving a sop dipped in the dish, must be in that order wherein Matthew and Mark place it in their history, viz. at the Passover, antecedent to the Lord's Supper: for there is no such thing in the Lord's Supper as dipping of sops and dipping together in the dish; but there was such a thing in the Passover, where all had their hand together in the dish, and dipped their sops in the bitter sauce. None of these three evangelists give us any account of the time when Judas went out: but John, who is vastly more particular as to what passed that night, and is everywhere more exact as to the order of time than the other evangelists, gives us an account, and is very precise as to the time, viz. that Jesus when he gave him the sop, at the same time sent him away, bidding him do quickly what he intended to do; and accordingly</w:t>
      </w:r>
    </w:p>
    <w:p>
      <w:pPr>
        <w:pStyle w:val="SourcePage"/>
      </w:pPr>
      <w:r>
        <w:t xml:space="preserve">[p. 289]</w:t>
      </w:r>
    </w:p>
    <w:p>
      <w:pPr>
        <w:pStyle w:val="BodyText"/>
      </w:pPr>
      <w:r>
        <w:t xml:space="preserve">when he had "received the sop, he went immediately out," John 13:27-30. Now this sop being at the Passover, 'tis evident he was not present at the Lord's Supper which followed. Many of the best expositors are of this opinion, such as van Mastricht,</w:t>
      </w:r>
      <w:r>
        <w:rPr>
          <w:rStyle w:val="FootnoteReference"/>
        </w:rPr>
        <w:footnoteReference w:id="278"/>
      </w:r>
      <w:r>
        <w:t xml:space="preserve"> Dr. Doddridge,</w:t>
      </w:r>
      <w:r>
        <w:rPr>
          <w:rStyle w:val="FootnoteReference"/>
        </w:rPr>
        <w:footnoteReference w:id="279"/>
      </w:r>
      <w:r>
        <w:t xml:space="preserve"> and others.</w:t>
      </w:r>
    </w:p>
    <w:p>
      <w:pPr>
        <w:pStyle w:val="BodyText"/>
      </w:pPr>
      <w:r>
        <w:rPr>
          <w:i/>
          <w:iCs/>
        </w:rPr>
        <w:t xml:space="preserve">Ans</w:t>
      </w:r>
      <w:r>
        <w:t xml:space="preserve">. 2. If Judas was there, I deny the consequence. As I have observed once and again concerning the Lord's dealings with his people under the Old Testament,</w:t>
      </w:r>
      <w:r>
        <w:rPr>
          <w:rStyle w:val="FootnoteReference"/>
        </w:rPr>
        <w:footnoteReference w:id="280"/>
      </w:r>
      <w:r>
        <w:t xml:space="preserve"> so under the New the same observation takes place: Christ did not come to judge the secrets of men, nor did ordinarily act, in his external dealings with his disciples, and in administration of ordinances, as the searcher of hearts; but rather as the head of the visible church, proceeding according to what was exhibited in profession and visibility; herein setting an example to his ministers, who should stand in his place when he was gone, and act in his name in the administration of ordinances. Judas had made the same profession of regard to his Master, and of forsaking all for him, as the other disciples: and therefore Christ did not openly renounce him till he himself had destroyed his profession and visibility of saintship, by public scandalous apostasy. Supposing then the presence of Judas at the Lord's Supper, this affords no consequence in favor of what I oppose.</w:t>
      </w:r>
    </w:p>
    <w:p>
      <w:pPr>
        <w:pStyle w:val="BodyText"/>
      </w:pPr>
      <w:r>
        <w:rPr>
          <w:i/>
          <w:iCs/>
        </w:rPr>
        <w:t xml:space="preserve">Ans</w:t>
      </w:r>
      <w:r>
        <w:t xml:space="preserve">. 3. If they with whom I have to do in this controversy, are not contented with the answers already given, and think there is a remaining difficulty in this matter lying against my scheme, I will venture to tell them, that the difficulty lies full as hard against their own scheme; and if there be any strength at all in the argument, it is to all intents of the same strength against the need of those qualifications which they themselves suppose to be necessary in order to an approach to the Lord's Table, as against those which I think so. For although they don't think renewing saving grace necessary, yet they suppose moral seriousness or (as they variously speak) moral sincerity in religion to be necessary: they suppose it to be requisite, that persons should have some kind of serious principle and view in coming to the Lord's Table; some sort of intention of subjecting themselves to Christ, and of seeking and</w:t>
      </w:r>
    </w:p>
    <w:p>
      <w:pPr>
        <w:pStyle w:val="SourcePage"/>
      </w:pPr>
      <w:r>
        <w:t xml:space="preserve">[p. 290]</w:t>
      </w:r>
    </w:p>
    <w:p>
      <w:pPr>
        <w:pStyle w:val="BodyText"/>
      </w:pPr>
      <w:r>
        <w:t xml:space="preserve">serving him, in general; and in particular some religious end in coming to the sacramental supper, some religious respect to Christ in it. But now did not Christ at that time perfectly know, that Judas had none of these things? He knew he had nothing of sincerity in the Christian religion, or of regard to Christ in that ordinance, of any sort whatsoever; he knew, that Satan had entered into him and filled his heart, and that he was then cherishing in himself a malignant malicious spirit against his master, excited by the reproof Christ had lately given him (compare John 12:8 with Matthew 26:8-16 and Mark 14:4-11) and that he had already formed a traitorous murderous design against him, and was now in the prosecution of that bloody design, having actually just before been to the chief priests, and agreed with them to betray him for 30 pieces of silver. (See Matthew 26:14-16; Mark 14:10-11; Luke 22:3-6; and John 13:2.) Christ knew these things, and knew that Judas was utterly unqualified for the holy sacrament of the Lord's Supper; though it had not yet been made known to the church, or the disciples. Therefore it concerns those on the contrary part in this controversy, to find out some solution of this difficulty, as much as it does me; and they will find they have as much need to take refuge in the solution already given, in one or other of the two preceding answers to this objection.</w:t>
      </w:r>
    </w:p>
    <w:p>
      <w:pPr>
        <w:pStyle w:val="BodyText"/>
      </w:pPr>
      <w:r>
        <w:t xml:space="preserve">By the way I would observe, that Christ's not excluding Judas from the Passover, under these circumstance, knowing him to be thus unqualified, without so much as moral sincerity, etc. is another thing that effectually enervates all the strength of the objection against me, from the Passover: for Judas did not only in common with others fall under God's strict command, in the law of Moses, to keep this feast, without any exception of his case there to be found; but Christ himself with his own hand gave him the sop, as part of the Paschal feast, even although at the same instant he had in view the man's secret wickedness and hypocrisy, the traitorous design which was then in his heart, and the horrid conspiracy with the chief priests, which he had already entered into, and was now in prosecution of: this was then in Christ's mind, and he intimated it to him, at the same moment when he gave him the sop, saying [John 13:27], "What thou dost, do quickly." This demonstrates, that the objection from the Passover is no stronger argument against my scheme, than the scheme of those whom I oppose; because 'tis no stronger against the necessity of sanctifying grace, the qualification for Christian sacraments, which I insist upon, than it is against the</w:t>
      </w:r>
    </w:p>
    <w:p>
      <w:pPr>
        <w:pStyle w:val="SourcePage"/>
      </w:pPr>
      <w:r>
        <w:t xml:space="preserve">[p. 291]</w:t>
      </w:r>
    </w:p>
    <w:p>
      <w:pPr>
        <w:pStyle w:val="BodyText"/>
      </w:pPr>
      <w:r>
        <w:t xml:space="preserve">necessity of moral seriousness or sincerity, the qualification which they insist upon.</w:t>
      </w:r>
    </w:p>
    <w:p>
      <w:pPr>
        <w:pStyle w:val="BodyText"/>
      </w:pPr>
      <w:r>
        <w:rPr>
          <w:i/>
          <w:iCs/>
        </w:rPr>
        <w:t xml:space="preserve">Obj</w:t>
      </w:r>
      <w:r>
        <w:t xml:space="preserve">. 8. If sanctifying grace be a requisite qualification in order to persons' due access to Christian sacraments, God would have given some "certain rule," whereby those who are to admit them, might know whether they have such grace, or not.</w:t>
      </w:r>
      <w:r>
        <w:rPr>
          <w:rStyle w:val="FootnoteReference"/>
        </w:rPr>
        <w:footnoteReference w:id="281"/>
      </w:r>
    </w:p>
    <w:p>
      <w:pPr>
        <w:pStyle w:val="BodyText"/>
      </w:pPr>
      <w:r>
        <w:rPr>
          <w:i/>
          <w:iCs/>
        </w:rPr>
        <w:t xml:space="preserve">Ans</w:t>
      </w:r>
      <w:r>
        <w:t xml:space="preserve">. This objection was obviated in my stating the question. However, I will say something further to it in this place; and would here observe, that if there be any strength in this objection, it lies in the truth of this proposition, viz. that whatever qualifications are requisite in order to persons' due access to Christian sacraments, God has given some certain rule, whereby those who admit them, may know whether they have those qualifications, or not. If this proposition is not true, then there is no force at all in the argument. But I dare say, there is not a divine, nor Christian of common sense, on the face of the earth, that will assert and stand to it, that this proposition is true: for there is none [who] will deny, that some sort of belief of the being of a God, some sort of belief that the Scriptures are the Word of God, that there is a future state of rewards and punishments, and that Jesus is the Messiah, are qualifications requisite in order to persons' due access to Christian sacraments; and yet God has given those who are to admit persons no certain rule, whereby they may know whether they believe any one of these things. Neither has he given his ministers or churches any certain rule, whereby they may know whether any person that offers himself for admission to the sacrament, has any degree of moral sincerity, moral seriousness of spirit, or any inward moral qualification whatsoever. These things have all their existence in the soul, which is out of our neighbor's view. Not therefore a certainty, but a profession and visibility of these things, must be the rule of the church's proceeding; and it is as good and as reasonable a rule of judgment concerning saving grace, as it is concerning any other internal invisible qualifications, which can't be certainly known by any but the subject himself.</w:t>
      </w:r>
    </w:p>
    <w:p>
      <w:pPr>
        <w:pStyle w:val="BodyText"/>
      </w:pPr>
      <w:r>
        <w:rPr>
          <w:i/>
          <w:iCs/>
        </w:rPr>
        <w:t xml:space="preserve">Obj</w:t>
      </w:r>
      <w:r>
        <w:t xml:space="preserve">. 9. If sanctifying grace be requisite to a due approach to the Lord's Table, then no man may come but he that knows he has such</w:t>
      </w:r>
    </w:p>
    <w:p>
      <w:pPr>
        <w:pStyle w:val="SourcePage"/>
      </w:pPr>
      <w:r>
        <w:t xml:space="preserve">[p. 292]</w:t>
      </w:r>
    </w:p>
    <w:p>
      <w:pPr>
        <w:pStyle w:val="BodyText"/>
      </w:pPr>
      <w:r>
        <w:t xml:space="preserve">grace. A man must not only think he has a right to the Lord's Supper, in order to his lawful partaking of it; but he must know he has a right. If nothing but sanctification gives him a real right to the Lord's Supper, then nothing short of the knowledge of sanctification gives him a known right to it: only an opinion and probable hopes of a right will not warrant his coming.</w:t>
      </w:r>
      <w:r>
        <w:rPr>
          <w:rStyle w:val="FootnoteReference"/>
        </w:rPr>
        <w:footnoteReference w:id="282"/>
      </w:r>
    </w:p>
    <w:p>
      <w:pPr>
        <w:pStyle w:val="BodyText"/>
      </w:pPr>
      <w:r>
        <w:rPr>
          <w:i/>
          <w:iCs/>
        </w:rPr>
        <w:t xml:space="preserve">Ans</w:t>
      </w:r>
      <w:r>
        <w:t xml:space="preserve">. 1. I desire those who insist on this as an invincible argument, to consider calmly whether they themselves ever did, or ever will stand to it. For here these two things are to be observed,</w:t>
      </w:r>
    </w:p>
    <w:p>
      <w:pPr>
        <w:pStyle w:val="BodyText"/>
      </w:pPr>
      <w:r>
        <w:t xml:space="preserve">(1) If no man may warrantably come to the Lord's Supper but such as know they have a right, then no unconverted persons may come unless they not only think, but know 'tis the mind of God, that unconverted persons should come, and know that he don't require grace in order to their coming. For unless they know that men may come without grace, they can't know that they themselves have a right to come being without grace. And will anyone assert and stand to it, that of necessity all adult persons, of every age, rank, and condition of life, must be so versed in this controversy, as to have a certainty in this matter, in order to their coming to the Lord's Supper? It would be most absurd for any to assert it a point of easy proof, the evidence of which is so clear and obvious to everyone of every capacity, as to supersede all occasion for their being studied in divinity, in order to a certainty of its truth, that persons may come to the sacred table of the Lord, notwithstanding they know themselves to be unconverted! Especially considering, it seems a matter of plain fact, that the contrary to this opinion has been in general the judgment of Protestant divines and churches, from the Reformation to this day; and that the bigger part of the greatest divines that have ever appeared in the world, who have spent their lives in the diligent prayerful study of divinity, have been fixed in the reverse of that opinion. This is sufficient at least to show, that this opinion is not so plain as not to be a disputable point; and that the evidence of it is not so obvious to persons of the lowest capacity and little inquiry, as that all may come to a certainty in the matter, without difficulty and without study. I would humbly ask here, what has been the case in fact in our churches, who have practiced for so many years on this principle? Can it be pretended, or was it ever supposed, that the communicants in general, even persons of mean</w:t>
      </w:r>
    </w:p>
    <w:p>
      <w:pPr>
        <w:pStyle w:val="SourcePage"/>
      </w:pPr>
      <w:r>
        <w:t xml:space="preserve">[p. 293]</w:t>
      </w:r>
    </w:p>
    <w:p>
      <w:pPr>
        <w:pStyle w:val="BodyText"/>
      </w:pPr>
      <w:r>
        <w:t xml:space="preserve">intellectuals and low education, not excepting the very boys and girls of sixteen years old, that have been taken into the church, had so studied divinity, as not only to think, but know, that our pious forefathers, and almost all the Protestant and Christian divines in the world have been in an error in this matter? And have people ever been taught the necessity of this previous knowledge? Has it ever been insisted upon, that before persons come to the Lord's Supper they must look so far into the case of a right to the Lord's Supper, as to come not only to a full settled opinion, but even certainty in this point? And has any one minister or church in their admissions ever proceeded on the supposition, that all whom they took into communion were so versed in this controversy, as this comes to? Has it ever been the manner in examining them as to the sufficiency of their knowledge, to examine them as to their thorough acquaintance with this particular controversy? Has it been the manner to put by those who had only an opinion and not a certainty; even as the priests who could not find their register, were put by, till the matter could be determined by Urin and Thummim [Ezra 2:62-63]? And I dare appeal to every minister, and every member of a church that has been concerned in admitting communicants, whether they ever imagined, or it ever entered into their thought, concerning each one whose admission they have consented to, that they had looked so much into this matter, as not only to have settled their opinion, but to be arrived to a proper certainty?</w:t>
      </w:r>
    </w:p>
    <w:p>
      <w:pPr>
        <w:pStyle w:val="BodyText"/>
      </w:pPr>
      <w:r>
        <w:t xml:space="preserve">(2) I desire it may be remembered, the venerable author of the </w:t>
      </w:r>
      <w:r>
        <w:rPr>
          <w:i/>
          <w:iCs/>
        </w:rPr>
        <w:t xml:space="preserve">Appeal to the Learned</w:t>
      </w:r>
      <w:r>
        <w:t xml:space="preserve">, did in his ministry ever teach such doctrine from whence it will unavoidably follow, that no one unconverted man in the world can know he has warrant to come to the Lord's Supper. For if any unconverted man has warrant to worship his Maker in this way, it must be because God has given him warrant by the revelation of his mind in the Holy Scriptures. And therefore if any unconverted man, not only thinks, but knows, he has warrant from God, he must of consequence, not only think, but know, that the Scriptures are the Word of God. But I believe all that survive of the stated hearers of that eminent divine, and all who were acquainted with him, well remember it to be a doctrine which he often taught and much insisted on, that no natural man </w:t>
      </w:r>
      <w:r>
        <w:rPr>
          <w:i/>
          <w:iCs/>
        </w:rPr>
        <w:t xml:space="preserve">knows</w:t>
      </w:r>
      <w:r>
        <w:t xml:space="preserve"> the Scripture to be the Word of God; that although such may think so, yet they don't </w:t>
      </w:r>
      <w:r>
        <w:rPr>
          <w:i/>
          <w:iCs/>
        </w:rPr>
        <w:t xml:space="preserve">know</w:t>
      </w:r>
      <w:r>
        <w:t xml:space="preserve"> it; and that at best they have but a doubtful opinion: and he often would express himself thus: no natural man is thoroughly convinced, that the Scriptures are the Word of God; if they were convinced, they would be gained. Now if so, 'tis impossible any</w:t>
      </w:r>
    </w:p>
    <w:p>
      <w:pPr>
        <w:pStyle w:val="SourcePage"/>
      </w:pPr>
      <w:r>
        <w:t xml:space="preserve">[p. 294]</w:t>
      </w:r>
    </w:p>
    <w:p>
      <w:pPr>
        <w:pStyle w:val="BodyText"/>
      </w:pPr>
      <w:r>
        <w:t xml:space="preserve">natural man in the world should ever know, 'tis his right, in his present condition, to come to the Lord's Supper.</w:t>
      </w:r>
      <w:r>
        <w:rPr>
          <w:rStyle w:val="FootnoteReference"/>
        </w:rPr>
        <w:footnoteReference w:id="283"/>
      </w:r>
      <w:r>
        <w:t xml:space="preserve"> True, he may think it is his right, he may have that opinion: but he can't know it; and so must not come, according to this argument. For 'tis only the Word of God in the Holy Scriptures, that gives a man a right to worship the Supreme Being in this sacramental manner, and to come to him in this way, or any other, as one in covenant with him. The Lord's Supper being no branch of natural worship; reason without institution is no ground of duty or right in this affair. And hence 'tis plainly impossible for those that don't so much as know the Scriptures are the Word of God, to know they have any good ground of duty or right in this matter Therefore, supposing unconverted men have a real right, yet since they have no known right, they have no warrant (according to the argument before us) to take and use their right; and what good then can their right do them? Or how can they excuse themselves from presumption, in claiming a right, which they don't know belongs to them? It's said, a probable hope that persons are regenerate, won't warrant them to come; if they come, they take a liberty to do that which they don't know God gives them leave to do, which is horrible presumption in them. But if this be good arguing, I may as well say, a probable opinion that unregenerate men may communicate, won't warrant such to do it. They must have certain knowledge of this: else, their right being uncertain, they run a dreadful venture in coming.</w:t>
      </w:r>
    </w:p>
    <w:p>
      <w:pPr>
        <w:pStyle w:val="BodyText"/>
      </w:pPr>
      <w:r>
        <w:rPr>
          <w:i/>
          <w:iCs/>
        </w:rPr>
        <w:t xml:space="preserve">Ans</w:t>
      </w:r>
      <w:r>
        <w:t xml:space="preserve">. 2. Men are liable to doubt concerning their moral sincerity, as well as saving grace. If an unconverted man, sensible of his being under the reigning power of sin, was about to appear solemnly to own the covenant (as it is commonly called) and to profess to give up himself to the service of God in an universal and persevering obedience; and at the same time knew, that if he did this, and sealed this profession at the Lord's Supper, without moral sincerity (supposing him to understand the meaning of that phrase) he should eat and drink judgment to himself; and if accordingly, his conscience being awakened, he was afraid of God's judgment; in this case, I believe, the man would be every whit as liable to doubts about his moral sincerity, as godly men</w:t>
      </w:r>
    </w:p>
    <w:p>
      <w:pPr>
        <w:pStyle w:val="SourcePage"/>
      </w:pPr>
      <w:r>
        <w:t xml:space="preserve">[p. 295]</w:t>
      </w:r>
    </w:p>
    <w:p>
      <w:pPr>
        <w:pStyle w:val="BodyText"/>
      </w:pPr>
      <w:r>
        <w:t xml:space="preserve">are about their gracious sincerity. And if it ben't matter of fact, that natural men are so often exercised and troubled with doubts about their moral sincerity, as godly men are about their regeneration, I suppose it to be owing only to this cause, viz. that godly men being of more tender consciences than those under the dominion of sin, are more afraid of God's judgments, and more ready to tremble at his Word. The divines on the other side of the question, suppose it to be requisite, that communicants should believe the fundamental doctrines of religion with all their heart (in the sense of Acts 8:37), the doctrine of three persons and one God, in particular: but I think, there can be no reasonable doubt, that natural men, who have so weak and poor a kind of faith in these mysteries, if they were indeed as much afraid of terrible consequences of their being deceived in this matter, or being not morally sincere in their profession of the truth, as truly gracious men are wont to be of delusion concerning their experience of a work of grace, or whether they are evangelically sincere in choosing God for their portion; the former would be as frequently exercised with doubts in the one case, as the latter in the other. And I very much question, whether any divine on the other side of the controversy would think it necessary, that natural men in professing those things should mean that they </w:t>
      </w:r>
      <w:r>
        <w:rPr>
          <w:i/>
          <w:iCs/>
        </w:rPr>
        <w:t xml:space="preserve">know</w:t>
      </w:r>
      <w:r>
        <w:t xml:space="preserve"> they are morally sincere, or intend any more than that they trust they have that sincerity, so far as they know their own hearts. If a man should come to 'em, proposing to join with the church, and tell 'em, though indeed he was something afraid whether he believed the doctrine of the Trinity with all his heart (meaning in a moral sense), yet that he had often examined himself as to that matter with the utmost impartiality and strictness he was capable of, and on the whole he found reasons of probable hope, and his preponderating thought of himself was, that he was sincere in it; would they think such an one ought to be rejected, or would they advise him not to come to the sacrament, because he did not certainly </w:t>
      </w:r>
      <w:r>
        <w:rPr>
          <w:i/>
          <w:iCs/>
        </w:rPr>
        <w:t xml:space="preserve">know</w:t>
      </w:r>
      <w:r>
        <w:t xml:space="preserve"> he had this sincerity, but only </w:t>
      </w:r>
      <w:r>
        <w:rPr>
          <w:i/>
          <w:iCs/>
        </w:rPr>
        <w:t xml:space="preserve">thought</w:t>
      </w:r>
      <w:r>
        <w:t xml:space="preserve"> he had it!</w:t>
      </w:r>
    </w:p>
    <w:p>
      <w:pPr>
        <w:pStyle w:val="BodyText"/>
      </w:pPr>
      <w:r>
        <w:rPr>
          <w:i/>
          <w:iCs/>
        </w:rPr>
        <w:t xml:space="preserve">Ans</w:t>
      </w:r>
      <w:r>
        <w:t xml:space="preserve">. 3. If we suppose sanctifying grace to be requisite in order to a being properly qualified, according to God's Word, for an attendance on the Lord's Supper; yet it will not follow, that a man must </w:t>
      </w:r>
      <w:r>
        <w:rPr>
          <w:i/>
          <w:iCs/>
        </w:rPr>
        <w:t xml:space="preserve">know</w:t>
      </w:r>
      <w:r>
        <w:t xml:space="preserve"> he has this qualification, in order to his being capable of conscientiously attending it. If he judges, that he has it, according to the best light he can obtain, on the most careful examination, with the improvement of such helps as he can get, the advice of his pastor, etc. he may be bound in conscience to attend. And the reason is this; Christians', partaking</w:t>
      </w:r>
    </w:p>
    <w:p>
      <w:pPr>
        <w:pStyle w:val="SourcePage"/>
      </w:pPr>
      <w:r>
        <w:t xml:space="preserve">[p. 296]</w:t>
      </w:r>
    </w:p>
    <w:p>
      <w:pPr>
        <w:pStyle w:val="BodyText"/>
      </w:pPr>
      <w:r>
        <w:t xml:space="preserve">of the Lord's Supper is not a matter of mere claim, or right and privilege, but a matter of duty and obligation; being an affair wherein another (even God) has a claim and demand on us. And as we ought to be careful, on the one hand, that we proceed on good grounds in taking to ourselves a privilege, lest we take what we have no good claim to; so we should be equally careful, on the other hand, to proceed on good grounds in what we withhold from another, lest we don't withhold that from him which is his due, and which he justly challenges from us. Therefore in a case of this complex nature, where a thing is both a matter of right or privilege to us, and also a matter of obligation to another, or a right of his from us, the danger of proceeding without right and truth is equal both ways; and consequently, if we can't be absolutely sure either way, here the best judgment we can form, after all proper endeavors to know the truth, must govern and determine us; otherwise we shall designedly do that whereby, according to our own judgment, we run the greatest risk; which is certainly contrary to reason. If the question were only what a man has a right to, he might forbear till he were sure: but the question is, not only whether he has [a] right to attend the Supper, but whether God also has not a right to his attendance there? Supposing it were merely a privilege, which I am allowed in a certain specified case, and there were no command to take the Lord's Supper even in that case, but yet at the same time there was a command not to take unless that be the case in fact, then, supposing I am uncertain whether that be the case with me or no, it will be safest to abstain: but supposing I am not only forbidden to take it, unless that be the case with me, but positively commanded and required to take it, if that be the case in fact, then it is equally dangerous to neglect on uncertainties, as to take on uncertainties. In such a critical situation, a man must act according to the best of his judgment on his case; otherwise he willfully runs into that which he thinks the greatest danger of the two.</w:t>
      </w:r>
    </w:p>
    <w:p>
      <w:pPr>
        <w:pStyle w:val="BodyText"/>
      </w:pPr>
      <w:r>
        <w:t xml:space="preserve">Thus it is in innumerable cases in human life. I shall give one plain instance: a man ought not to take upon him the work of the ministry, unless called to it in the providence of God; for a man has no right to take this honor to himself, unless called of God. Now let us suppose a young man, of a liberal education and well accomplished, to be at a loss whether it is the will of God that he should follow the work of the ministry; and he examines himself, and examines his circumstances, with great seriousness and solemn prayer, and well considers and weighs the appearances in divine providence: and yet when [he] has</w:t>
      </w:r>
    </w:p>
    <w:p>
      <w:pPr>
        <w:pStyle w:val="SourcePage"/>
      </w:pPr>
      <w:r>
        <w:t xml:space="preserve">[p. 297]</w:t>
      </w:r>
    </w:p>
    <w:p>
      <w:pPr>
        <w:pStyle w:val="BodyText"/>
      </w:pPr>
      <w:r>
        <w:t xml:space="preserve">done all, is not come to a proper certainty, that God calls him to this work; but however, it looks so to him, according to the best light he can obtain and the most careful judgment he can form: now such a one appears obliged in conscience to give himself to this work. He must by no means neglect it under a notion that he must not take this honor to himself till he knows he has a right to it; because, though it be indeed a privilege, yet it is not a matter of mere privilege, but a matter of duty too; and if he neglects it under these circumstances, he neglects what according to his own best judgment, he thinks God requires of him, and calls him to; which is to sin against his conscience.</w:t>
      </w:r>
    </w:p>
    <w:p>
      <w:pPr>
        <w:pStyle w:val="BodyText"/>
      </w:pPr>
      <w:r>
        <w:t xml:space="preserve">As to the case of the priests, that could not find their register (Ezra 2:62) alleged in the </w:t>
      </w:r>
      <w:r>
        <w:rPr>
          <w:i/>
          <w:iCs/>
        </w:rPr>
        <w:t xml:space="preserve">Appeal to the Learned</w:t>
      </w:r>
      <w:r>
        <w:t xml:space="preserve"> (p. 64), it appears to me of no force in this argument; for if those priests had never so great assurance in themselves of their pedigree being good, or of their being descended from priests, and should have professed such assurance; yet it would not have availed, nor did they abstain from the priesthood, because they wanted satisfaction themselves, but they were subject to the judgment of the Sanhedrim; whose rule to judge of the qualification spoken of, God had never made any profession of the parties themselves, but the visibility of the thing and evidence of the fact of their own eyes: this matter of pedigree being an external object, ordinarily within the view of man; and not any qualification of heart. But this is not the case with regard to requisite qualifications for the Lord's Supper, which being many of them internal invisible things, seated in the mind and heart, such as the belief of a supreme being, etc. God has made a credible profession of these things the rule to direct in admission of persons to the ordinance: who in making this profession are determined and governed by their own judgment of themselves, and not by anything within the view of the church.</w:t>
      </w:r>
    </w:p>
    <w:p>
      <w:pPr>
        <w:pStyle w:val="BodyText"/>
      </w:pPr>
      <w:r>
        <w:rPr>
          <w:i/>
          <w:iCs/>
        </w:rPr>
        <w:t xml:space="preserve">Obj</w:t>
      </w:r>
      <w:r>
        <w:t xml:space="preserve">. 10. The natural consequence of the doctrine which has been maintained, is the bringing multitudes of persons of a tender conscience and true piety into great perplexities; who being at a loss about the state of their souls, must needs be as much in suspense about their duty: and 'tis not reasonable, to suppose, that God would order things so in the revelations of his will, as to bring his own people into such perplexities.</w:t>
      </w:r>
      <w:r>
        <w:rPr>
          <w:rStyle w:val="FootnoteReference"/>
        </w:rPr>
        <w:footnoteReference w:id="284"/>
      </w:r>
    </w:p>
    <w:p>
      <w:pPr>
        <w:pStyle w:val="SourcePage"/>
      </w:pPr>
      <w:r>
        <w:t xml:space="preserve">[p. 298]</w:t>
      </w:r>
    </w:p>
    <w:p>
      <w:pPr>
        <w:pStyle w:val="BodyText"/>
      </w:pPr>
      <w:r>
        <w:rPr>
          <w:i/>
          <w:iCs/>
        </w:rPr>
        <w:t xml:space="preserve">Ans</w:t>
      </w:r>
      <w:r>
        <w:t xml:space="preserve">. 1. It is for want of the like tenderness of conscience which the godly have, that the other doctrine which insists on moral sincerity, don't naturally bring those who are received to communion on those principles, into the same perplexities, through their doubting of their moral sincerity, of their believing mysteries with all their heart, etc. as has been already observed. And a being free from perplexity, only through stupidity and hardness of heart, is worse than being in the greatest perplexity through tenderness of conscience.</w:t>
      </w:r>
    </w:p>
    <w:p>
      <w:pPr>
        <w:pStyle w:val="BodyText"/>
      </w:pPr>
      <w:r>
        <w:rPr>
          <w:i/>
          <w:iCs/>
        </w:rPr>
        <w:t xml:space="preserve">Ans</w:t>
      </w:r>
      <w:r>
        <w:t xml:space="preserve">. 2. Supposing the doctrine which I have maintained, be indeed the doctrine of God's Word, yet it will not follow, that the perplexities true saints are in through doubting of their state, are effects owing to the revelations of God's Word. Perplexity and distress of mind, not only on occasion of the Lord's Supper, but innumerable other occasions, is the natural and unavoidable consequence of true Christians doubting of their state. But shall we therefore say, that all these perplexities are owing to the Word of God? No, 'tis not owing to God, nor to any of his revelations, that true saints ever doubt of their state; his revelations are plain and clear, and his rules sufficient for men to determine their own condition by: but, for the most part, 'tis owing to their own sloth, and giving way to their sinful dispositions. Must God's institutions and revelations be answerable for all the perplexities men bring on themselves, through their own negligence and unwatchfulness? 'Tis wisely ordered it should be so, that the saints should escape perplexity in no other way than that of great strictness, diligence, and maintaining the lively, laborious and self-denying exercises of religion.</w:t>
      </w:r>
    </w:p>
    <w:p>
      <w:pPr>
        <w:pStyle w:val="BodyText"/>
      </w:pPr>
      <w:r>
        <w:t xml:space="preserve">It might as well be said, that 'tis unreasonable to suppose, God should order things so as to bring his own people into such perplexities, as doubting saints are wont to be exercised with in the sensible approaches of death; when their doubts tend to vastly greater perplexity, than in their approaches to the Lord's Table. If Christians would more thoroughly "exercise themselves unto godliness" [1 Timothy 4:7], laboring always to "keep a conscience void of offense both towards God and towards man" [Acts 24:16], it would be the way to have the comfort and taste the sweetness of religion. If they would "so run, not as uncertainly; so fight, not as they that beat air" [1 Corinthians 9:26]; it would be the way for them to escape perplexity, both in ordinances and providences, and to rejoice and enjoy God in both. Not but that doubting of their state sometimes arises from other causes, besides want of watchfulness; it may arise from melancholy, and some other peculiar disadvantages. But however, it is not owing to God's revelations nor</w:t>
      </w:r>
    </w:p>
    <w:p>
      <w:pPr>
        <w:pStyle w:val="SourcePage"/>
      </w:pPr>
      <w:r>
        <w:t xml:space="preserve">[p. 299]</w:t>
      </w:r>
    </w:p>
    <w:p>
      <w:pPr>
        <w:pStyle w:val="BodyText"/>
      </w:pPr>
      <w:r>
        <w:t xml:space="preserve">institutions; which, whatsoever we may suppose 'em to be, will not prevent the perplexities of such persons.</w:t>
      </w:r>
    </w:p>
    <w:p>
      <w:pPr>
        <w:pStyle w:val="BodyText"/>
      </w:pPr>
      <w:r>
        <w:rPr>
          <w:i/>
          <w:iCs/>
        </w:rPr>
        <w:t xml:space="preserve">Ans</w:t>
      </w:r>
      <w:r>
        <w:t xml:space="preserve">. 3. It appears to me reasonable, to suppose, that the doctrine I maintain, if universally embraced by God's people, however it might be an accidental occasion of perplexity in many instances, through their own infirmity and sin; yet, on the whole, would be a happy occasion of much more comfort to the saints, than trouble, as it would have a tendency on every return of the Lord's Supper, to put them on the strictest examination and trial of the state of their souls, agreeable to that rule of the Apostle, 1 Corinthians 11:28. The neglect of which great duty of frequent and thorough self-examination, seems to be one main cause of the darkness and perplexity of the saints, and the reason why they have so little comfort in ordinances, and so little comfort in general. Mr. Stoddard often taught his people, that assurance is attainable, and that those who are true saints might know it, if they would; i.e. if they would use proper means and endeavors in order to it. And if so, then certainly it is not just, to charge those perplexities on God's institutions, which arise through man's negligence; nor would it be just on the supposition of God's institutions being such as I suppose them to be.</w:t>
      </w:r>
    </w:p>
    <w:p>
      <w:pPr>
        <w:pStyle w:val="BodyText"/>
      </w:pPr>
      <w:r>
        <w:rPr>
          <w:i/>
          <w:iCs/>
        </w:rPr>
        <w:t xml:space="preserve">Obj</w:t>
      </w:r>
      <w:r>
        <w:t xml:space="preserve">. 11. You may as well say, that unsanctified persons may not attend </w:t>
      </w:r>
      <w:r>
        <w:rPr>
          <w:i/>
          <w:iCs/>
        </w:rPr>
        <w:t xml:space="preserve">any</w:t>
      </w:r>
      <w:r>
        <w:t xml:space="preserve"> duty of divine worship whatsoever, as that they may not attend the Lord's Supper; for all duties of worship are holy, and require holiness in order to an acceptable performance of 'em, as well as that.</w:t>
      </w:r>
      <w:r>
        <w:rPr>
          <w:rStyle w:val="FootnoteReference"/>
        </w:rPr>
        <w:footnoteReference w:id="285"/>
      </w:r>
    </w:p>
    <w:p>
      <w:pPr>
        <w:pStyle w:val="BodyText"/>
      </w:pPr>
      <w:r>
        <w:rPr>
          <w:i/>
          <w:iCs/>
        </w:rPr>
        <w:t xml:space="preserve">Ans</w:t>
      </w:r>
      <w:r>
        <w:t xml:space="preserve">. If this argument has any foundation at all, it has its foundation in the supposed truth of the following propositions, viz. whosoever is qualified for admission to one duty of divine worship, is qualified for admission to all; and he that is unqualified for one, and may be forbidden one, is unqualified for all, and ought to be allowed to attend none. But certainly these propositions are not true. There are many who are qualified for some duties of worship, and may be allowed, and are by no means to be forbidden to attend 'em, who yet are not qualified for some others, nor by any means to be admitted to 'em. As everybody grants, the unbaptized, the excommunicated, heretics, scandalous livers, etc. may be admitted to hear the Word preached; nevertheless</w:t>
      </w:r>
    </w:p>
    <w:p>
      <w:pPr>
        <w:pStyle w:val="SourcePage"/>
      </w:pPr>
      <w:r>
        <w:t xml:space="preserve">[p. 300]</w:t>
      </w:r>
    </w:p>
    <w:p>
      <w:pPr>
        <w:pStyle w:val="BodyText"/>
      </w:pPr>
      <w:r>
        <w:t xml:space="preserve">they are not to be allowed to come to the Lord's Supper. Even excommunicated persons remain still under the law of the Sabbath, and are not to be forbidden to observe the Lord's day. Ignorant persons such as have not knowledge sufficient for an approach to the Lord's Table, yet are not excused from the duty of prayer: they may pray to God to instruct them, and assist 'em in obtaining knowledge. They who have been educated in Arianism and Socinianism, and are not yet brought off from these fundamental errors, and so are by no means to be admitted to the Lord's Supper, yet may pray to God to assist 'em in their studies, and guide them into the truth, and for all other mercies which they need. Socrates, that great gentile philosopher, who worshipped the true God, as he was led by the light of nature, might pray to God, and he attended his duty when he did so; although he knew not the revelation, which God had made of himself in his Word. That great philosopher that was contemporary with the apostle Paul, I mean Seneca, who held one Supreme Being, and had in many respects right notions of the divine perfections and providence, though he did not embrace the gospel, which at that day was preached in the world; yet might pray to that Supreme Being whom he acknowledged. And if his brother Gallio at Corinth, when Paul preached there [Acts 18:12], had prayed to this Supreme Being to guide him into the truth, that he might know whether the doctrine Paul preached was true, he therein would have acted very becoming a reasonable creature, and anyone would have acted unreasonably in forbidding him: but yet surely neither of these men was qualified for the Christian sacraments. So that 'tis apparent, there is and ought to be a distinction made between duties of worship, with respect to qualifications for them: and that which is a sufficient qualification for admission to one duty, is not so for all. And therefore the position is not true, which is the foundation whereon the whole weight of this argument rests. To say, that although it be true there ought to be a distinction made, in admission to duties of worship, with regard to some qualifications, yet sanctifying grace is not one of those qualifications that make the difference; would be but a giving up the argument, and a perfect begging the question.</w:t>
      </w:r>
    </w:p>
    <w:p>
      <w:pPr>
        <w:pStyle w:val="BodyText"/>
      </w:pPr>
      <w:r>
        <w:t xml:space="preserve">'Tis said, there can be no reason assigned, why unsanctified persons may attend other duties of worship, and not the Lord's Supper.</w:t>
      </w:r>
      <w:r>
        <w:rPr>
          <w:rStyle w:val="FootnoteReference"/>
        </w:rPr>
        <w:footnoteReference w:id="286"/>
      </w:r>
      <w:r>
        <w:t xml:space="preserve"> But I</w:t>
      </w:r>
    </w:p>
    <w:p>
      <w:pPr>
        <w:pStyle w:val="SourcePage"/>
      </w:pPr>
      <w:r>
        <w:t xml:space="preserve">[p. 301]</w:t>
      </w:r>
    </w:p>
    <w:p>
      <w:pPr>
        <w:pStyle w:val="BodyText"/>
      </w:pPr>
      <w:r>
        <w:t xml:space="preserve">humbly conceive, this must be an inadvertence. For there is a reason very obvious from that necessary and very notable distinction among duties of worship, which follows:</w:t>
      </w:r>
    </w:p>
    <w:p>
      <w:pPr>
        <w:pStyle w:val="BodyText"/>
      </w:pPr>
      <w:r>
        <w:t xml:space="preserve">(1) There are some duties of worship, that imply a profession of God's covenant: whose very nature and design is an exhibition of those vital active principles and inward exercises, wherein consists the condition of the covenant of grace, or that union of soul to God, which is the union between Christ and his spouse, entered into by an inward hearty consenting to that covenant. Such are the Christian sacraments, whose very design is to make and confirm a profession of compliance with that covenant, and whose very nature is to exhibit or express the uniting acts of the soul: those sacramental duties therefore can't, by any whose hearts do not really consent to that covenant, and whose souls do not truly close with Christ, be attended, without either their being self-deceived, or else willfully making a false profession, and lying in a very aggravated manner.</w:t>
      </w:r>
    </w:p>
    <w:p>
      <w:pPr>
        <w:pStyle w:val="BodyText"/>
      </w:pPr>
      <w:r>
        <w:t xml:space="preserve">(2) There are other duties, which are not in their own nature an exhibition of a covenant union with God, or of any compliance with the condition of the covenant of grace; but are the expression of general virtues, or virtues in their largest extent, including both special and common. Thus prayer, or asking mercy of God, is in its own nature no profession of a compliance with the covenant of grace: 'tis an expression of some belief of the being of a God, an expression of some sense of our wants, some sense of our need of help, and some sense of a need of God's help, some sense of our dependence, etc. but not only such a sense of these things as is spiritual and saving. Indeed there are some prayers proper to be made by saints, and many things proper to be expressed by them in prayer, which imply the profession of a spiritual union of heart to God through Christ; but such as no heathen, no heretic, nor natural man whatever, can or ought to make. Prayer in general, and asking mercy and help from God, is no more a profession of consent to the covenant of grace, than reading the Scriptures, or meditation, or performing any duty of morality and natural religion. A Mahometan may as well ask mercy, as hear instruction: and any natural man may as well express his desires to God, as hear when God declares his will to him. 'Tis true, when an unconverted man prays, the manner of his doing it is sinful: but when a natural man, knowing himself to be so, comes to the Lord's Supper, the very matter of what he does, in respect of the profession he there makes, and his pretension</w:t>
      </w:r>
    </w:p>
    <w:p>
      <w:pPr>
        <w:pStyle w:val="SourcePage"/>
      </w:pPr>
      <w:r>
        <w:t xml:space="preserve">[p. 302]</w:t>
      </w:r>
    </w:p>
    <w:p>
      <w:pPr>
        <w:pStyle w:val="BodyText"/>
      </w:pPr>
      <w:r>
        <w:t xml:space="preserve">to lay hold of God's covenant, is a lie, and a lie told in the most solemn manner.</w:t>
      </w:r>
    </w:p>
    <w:p>
      <w:pPr>
        <w:pStyle w:val="BodyText"/>
      </w:pPr>
      <w:r>
        <w:t xml:space="preserve">In a word, the venerable Mr. Stoddard himself, in his </w:t>
      </w:r>
      <w:r>
        <w:rPr>
          <w:i/>
          <w:iCs/>
        </w:rPr>
        <w:t xml:space="preserve">Doctrine of Instituted Churches</w:t>
      </w:r>
      <w:r>
        <w:t xml:space="preserve">, has taught us to distinguish between instituted and natural acts of religion: the Word and prayer he places under the head of moral duty, and considers as common to all; but the sacraments according to what he says there, being instituted, are of special administration, and must be limited agreeable to the institution.</w:t>
      </w:r>
      <w:r>
        <w:rPr>
          <w:rStyle w:val="FootnoteReference"/>
        </w:rPr>
        <w:footnoteReference w:id="287"/>
      </w:r>
    </w:p>
    <w:p>
      <w:pPr>
        <w:pStyle w:val="BodyText"/>
      </w:pPr>
      <w:r>
        <w:rPr>
          <w:i/>
          <w:iCs/>
        </w:rPr>
        <w:t xml:space="preserve">Obj</w:t>
      </w:r>
      <w:r>
        <w:t xml:space="preserve">. 12. The Lord's Supper has a proper tendency to promote men's conversion, being an affecting representation of the greatest and most important things of God's Word: it has a proper tendency to awaken and humble sinners; here being a discovery of the terrible anger of God for sin, by the infliction of the curse upon Christ, when sin was imputed to him; and the representation here made of the dying love of Christ has a tendency to draw the hearts of sinners from sin to God, etc.</w:t>
      </w:r>
      <w:r>
        <w:rPr>
          <w:rStyle w:val="FootnoteReference"/>
        </w:rPr>
        <w:footnoteReference w:id="288"/>
      </w:r>
    </w:p>
    <w:p>
      <w:pPr>
        <w:pStyle w:val="BodyText"/>
      </w:pPr>
      <w:r>
        <w:rPr>
          <w:i/>
          <w:iCs/>
        </w:rPr>
        <w:t xml:space="preserve">Ans</w:t>
      </w:r>
      <w:r>
        <w:t xml:space="preserve">. Unless it be an evident truth, that what the Lord's Supper may have tendency to promote, the same it was appointed to promote, nothing follows from this argument. If the argument affords any consequence, the consequence is built on the tendency of the Lord's Supper. And if the consequence be good and strong on this foundation, as drawn from such premises, then wherever the premises hold, the consequence holds; otherwise it must appear, that the premises and consequence ben't connected. And now let us see how it is in fact. Don't scandalous persons need to have these very effects wrought in their hearts, which have been mentioned? Yes surely, they need them in a special manner: they need to be awakened; they need to have an affecting discovery of that terrible wrath of God against sin, which was manifested in a peculiar manner by the terrible effects of God's wrath in the sufferings of his own incarnate Son: gross sinners need this in some respect more than others: they need to have their hearts broken by an affecting view of the great and important things of God's Word: they need especially to fly to Christ for refuge, and therefore need to have their hearts drawn. And seeing the Lord's Supper has so great a tendency to promote these things, if the consequence from the tendency of the Lord's Supper, as inferring the end of its appointment, be</w:t>
      </w:r>
    </w:p>
    <w:p>
      <w:pPr>
        <w:pStyle w:val="SourcePage"/>
      </w:pPr>
      <w:r>
        <w:t xml:space="preserve">[p. 303]</w:t>
      </w:r>
    </w:p>
    <w:p>
      <w:pPr>
        <w:pStyle w:val="BodyText"/>
      </w:pPr>
      <w:r>
        <w:t xml:space="preserve">good, then it must be a consequence also well inferred, that the Lord's Supper was appointed for the reclaiming and bringing to repentance scandalous persons.</w:t>
      </w:r>
    </w:p>
    <w:p>
      <w:pPr>
        <w:pStyle w:val="BodyText"/>
      </w:pPr>
      <w:r>
        <w:t xml:space="preserve">Here for any to go to turn this off by saying, scandalous persons are expressly forbid, is but a giving up the argument, and a begging the question. 'Tis a giving up the argument; since it allows the consequence not to be good. For it allows, that notwithstanding the proper tendency of the Lord's Supper to promote a design, yet it may be so that the Lord's Supper was not appointed with a view to promote that end. And 'tis a begging the question; since it supposes, that unconverted men are not evidently forbidden, as well as scandalous persons; which is the thing in controversy. If they be evidently forbid, that is as much to reasonable creatures (who need nothing but good evidence) as if they were expressly forbidden. To say here, that the Lord's Supper is a converting ordinance only to orderly members, and that there is another ordinance appointed for bringing scandalous persons to repentance, this is no solution of the difficulty; but is only another instance of yielding up the argument and begging the question: for it plainly concedes, that the tendency of an ordinance don't prove it appointed to all the ends, which it seems to have a tendency to promote; and also supposes, that there is not any other ordinance, appointed for the converting of sinners that are moral and orderly in their lives, exclusive of this, which is the thing in question.</w:t>
      </w:r>
    </w:p>
    <w:p>
      <w:pPr>
        <w:pStyle w:val="BodyText"/>
      </w:pPr>
      <w:r>
        <w:t xml:space="preserve">'Tis at best but very precarious arguing, from the seeming tendency of things, to the divine appointment, or God's will and disposition with respect to the use of those things. It looks as though it would have had a great tendency to convince the scribes and Pharisees, and to promote their conversion, if they had been admitted into the mount when Christ was transfigured: but yet it was not the will of Christ, that they should be admitted there, or any other but Peter, James and John. It seems as though it would have had a very great tendency to convince and bring to repentance the unbelieving Jews, if they had been allowed to see and converse freely with Christ after his resurrection, and see him ascend into heaven; but yet it was the will of God, that none but disciples should be admitted to these privileges. So it seems as though it might have had a good tendency, if all that were sincere followers of Christ, women as well as men, had been allowed to be present at the institution of the Lord's Supper: but yet it's commonly thought, none were admitted beside the apostles.</w:t>
      </w:r>
    </w:p>
    <w:p>
      <w:pPr>
        <w:pStyle w:val="BodyText"/>
      </w:pPr>
      <w:r>
        <w:t xml:space="preserve">Indeed the ever honored author of the </w:t>
      </w:r>
      <w:r>
        <w:rPr>
          <w:i/>
          <w:iCs/>
        </w:rPr>
        <w:t xml:space="preserve">Appeal to the Learned</w:t>
      </w:r>
      <w:r>
        <w:t xml:space="preserve"> has</w:t>
      </w:r>
    </w:p>
    <w:p>
      <w:pPr>
        <w:pStyle w:val="SourcePage"/>
      </w:pPr>
      <w:r>
        <w:t xml:space="preserve">[p. 304]</w:t>
      </w:r>
    </w:p>
    <w:p>
      <w:pPr>
        <w:pStyle w:val="BodyText"/>
      </w:pPr>
      <w:r>
        <w:t xml:space="preserve">supplied me with the true and proper answer to this objection, in the following words, pp. 27—28:</w:t>
      </w:r>
    </w:p>
    <w:p>
      <w:pPr>
        <w:pStyle w:val="BlockQuote"/>
      </w:pPr>
      <w:r>
        <w:t xml:space="preserve">The efficacy of the Lord's Supper does depend upon the blessing of God. Whatever </w:t>
      </w:r>
      <w:r>
        <w:rPr>
          <w:i/>
          <w:iCs/>
        </w:rPr>
        <w:t xml:space="preserve">tendency</w:t>
      </w:r>
      <w:r>
        <w:t xml:space="preserve"> ordinances have in their own </w:t>
      </w:r>
      <w:r>
        <w:rPr>
          <w:i/>
          <w:iCs/>
        </w:rPr>
        <w:t xml:space="preserve">nature</w:t>
      </w:r>
      <w:r>
        <w:t xml:space="preserve"> to be serviceable to men, yet they will not prevail any further than God doth bless them. "The weapons of our warfare are mighty through God," 2 Corinthians 10:4. It is God that teaches men to profit, and makes them profitable and serviceable to men's souls. There is reason to hope for a divine blessing on the Lord's Supper, when it is administered to those that it ought to be administered to; God's blessing is to be expected in God's way. If men act according to their own humors and fancies, and don't keep in the way of obedience, it is presumption to expect God's blessing. Matthew 15:9, "In vain do they worship me, teaching for doctrines the commandments of men." But when they are admitted to the Lord's Supper that God would have to be admitted, there is ground to hope that he will make it profitable.</w:t>
      </w:r>
    </w:p>
    <w:p>
      <w:pPr>
        <w:pStyle w:val="BodyText"/>
      </w:pPr>
      <w:r>
        <w:rPr>
          <w:i/>
          <w:iCs/>
        </w:rPr>
        <w:t xml:space="preserve">Obj</w:t>
      </w:r>
      <w:r>
        <w:t xml:space="preserve">. 13. All that are members of the visible church and in the external covenant, and neither ignorant nor scandalous, are commanded to perform all external covenant duties; and particularly they are commanded to attend the Lord's Supper, in those words of Christ, "This do in remembrance of me" [Luke 22:19].</w:t>
      </w:r>
      <w:r>
        <w:rPr>
          <w:rStyle w:val="FootnoteReference"/>
        </w:rPr>
        <w:footnoteReference w:id="289"/>
      </w:r>
    </w:p>
    <w:p>
      <w:pPr>
        <w:pStyle w:val="BodyText"/>
      </w:pPr>
      <w:r>
        <w:rPr>
          <w:i/>
          <w:iCs/>
        </w:rPr>
        <w:t xml:space="preserve">Ans</w:t>
      </w:r>
      <w:r>
        <w:t xml:space="preserve">. This argument is of no force, without first taking for granted the very thing in question. For this is plainly supposed in it, that however these commands are given to such as are in the external covenant, yet they are not given indefinitely, but with exceptions and reserves, and don't immediately reach all such; they don't reach those who are unqualified, though they be in the external covenant. Now the question is, who are these that are unqualified? The objection supposes, that only ignorant and scandalous persons are so. But why are they only supposed unqualified; and not unconverted persons too? Because 'tis taken for granted, that these are not unqualified. And thus the grand point in question is supposed, instead of being proved. Why are these limitations only singled out, "neither ignorant nor scandalous"; and not others as well? The answer must be, because these are all the limitations which the Scripture makes: but this now is the very</w:t>
      </w:r>
    </w:p>
    <w:p>
      <w:pPr>
        <w:pStyle w:val="SourcePage"/>
      </w:pPr>
      <w:r>
        <w:t xml:space="preserve">[p. 305]</w:t>
      </w:r>
    </w:p>
    <w:p>
      <w:pPr>
        <w:pStyle w:val="BodyText"/>
      </w:pPr>
      <w:r>
        <w:t xml:space="preserve">thing in question. Whereas, the business of an argument is to prove, and not to suppose, or take for granted, the very thing which is to be proved.</w:t>
      </w:r>
    </w:p>
    <w:p>
      <w:pPr>
        <w:pStyle w:val="BodyText"/>
      </w:pPr>
      <w:r>
        <w:t xml:space="preserve">If it be here said, it is with good reason that those who are ignorant or scandalous alone are supposed to be excepted in God's command, and obligations of the covenant; for the covenant spoken of in the objection, is the external covenant, and this requires only external duties; which alone are what lie within the reach of man's natural power, and so in the reach of his legal power: God don't command or require what men have no natural power to perform, and which can't be performed before something else, some antecedent duty, is performed, which antecedent duty is not in their natural power.</w:t>
      </w:r>
    </w:p>
    <w:p>
      <w:pPr>
        <w:pStyle w:val="BodyText"/>
      </w:pPr>
      <w:r>
        <w:t xml:space="preserve">I reply, still things are but supposed, which should be proved, and which want confirmation.</w:t>
      </w:r>
    </w:p>
    <w:p>
      <w:pPr>
        <w:pStyle w:val="BodyText"/>
      </w:pPr>
      <w:r>
        <w:t xml:space="preserve">(1) It is supposed, that those who have externally (i.e. by oral profession and promise) entered into God's covenant, are thereby obliged to no more than the external duties of that covenant: which is not proved, and, I humbly conceive, is certainly not the true state of the case. They who have externally entered into God's covenant, are by external profession and engagements entered into that one only covenant of grace, which the Scripture informs us of; and therefore are obliged to fulfil the duties of that covenant, which are chiefly internal. The children of Israel, when they externally entered into covenant with God at Mount Sinai, promised to perform all the duties of the covenant, to obey all the ten commandments spoken by God in their hearing, and written in tables of stone, which were therefore called the tables of the covenant; the sum of which ten commands was, to "love the Lord their God with all their heart, and with all their soul," and "to love their neighbor as themselves" [Matthew 22:37-39]; which principally at least are internal duties. In particular, they promised not to covet; which is an internal duty. They promised to have no other God before the Lord; which implied, that they would in their hearts regard no other being or object whatever above God, or in equality with him, but would give him their supreme respect.</w:t>
      </w:r>
    </w:p>
    <w:p>
      <w:pPr>
        <w:pStyle w:val="BodyText"/>
      </w:pPr>
      <w:r>
        <w:t xml:space="preserve">(2) 'Tis supposed, that God does not require impossibilities of men, in this sense, that he does not require those things of them which are out of their natural power, and particularly that he don't require 'em to be converted. But this is not proved; nor can I reconcile it with the tenor of the Scripture revelation: and the chief advocates for the doctrine I oppose, have themselves abundantly asserted the contrary. The</w:t>
      </w:r>
    </w:p>
    <w:p>
      <w:pPr>
        <w:pStyle w:val="SourcePage"/>
      </w:pPr>
      <w:r>
        <w:t xml:space="preserve">[p. 306]</w:t>
      </w:r>
    </w:p>
    <w:p>
      <w:pPr>
        <w:pStyle w:val="BodyText"/>
      </w:pPr>
      <w:r>
        <w:t xml:space="preserve">venerable author forementioned, as everybody knows, that knew him, always taught, that God justly requires men to be converted, to repent of their sins, and turn to the Lord, to close with Christ, and savingly to believe in him; and that in refusing to accept of Christ and turn to God they disobeyed the divine commands, and were guilty of the most heinous sin; and that their moral inability was no excuse.</w:t>
      </w:r>
    </w:p>
    <w:p>
      <w:pPr>
        <w:pStyle w:val="BodyText"/>
      </w:pPr>
      <w:r>
        <w:t xml:space="preserve">(3) 'Tis supposed, that God don't command men to do those things which are not to be done till something else is done, that is not within the reach of men's natural ability. This also is not proved; nor do I see how it can be true, even according to the principles of those who insist on this objection. The forementioned memorable divine ever taught, that God commandeth natural men without delay to believe in Christ: and yet he always held, that it was impossible for them to believe till they had by a preceding act submitted to the sovereignty of God; which yet, he held, men never could do of themselves, nor till humbled and bowed by powerful convictions of God's Spirit. Again, he taught, that God commandeth natural men to love him with all their heart: and yet he held, that this could not be till men had first believed in Christ; the exercise of love being a fruit of faith: and believing in Christ, he supposed not to be within the reach of man's natural ability. Further, he held, that God requireth of all men holy spiritual and acceptable obedience; and yet that such obedience is not within the reach of their natural ability; and not only so, but that there must first be love to God, before there could be new obedience, and that this love to God is not within the reach of men's natural ability: nor yet only so, but that before this love there must be faith, which faith is not within the reach of man's natural power: and still not only so, but that before faith there must be the knowledge of God, which knowledge is not in natural men's reach: and once more, not only so, but that even before the knowledge of God there must be a thorough humiliation, which humiliation men could, not work in themselves by any natural power or their own. Now, must it needs be thought, notwithstanding all these things, unreasonable to suppose, that God should command those whom he has nourished and brought up, to honor him by giving an open testimony of love to him; only because wicked men can't testily love till they have love, and love is not in their natural power! And is it any good excuse in the sight of God, for one who is under the highest obligations to him, and yet refuses him suitable honor by openly testifying his love of him, to plead that he has no love to testify; but on the contrary, has an infinitely unreasonable hatred? God may most reasonably</w:t>
      </w:r>
    </w:p>
    <w:p>
      <w:pPr>
        <w:pStyle w:val="SourcePage"/>
      </w:pPr>
      <w:r>
        <w:t xml:space="preserve">[p. 307]</w:t>
      </w:r>
    </w:p>
    <w:p>
      <w:pPr>
        <w:pStyle w:val="BodyText"/>
      </w:pPr>
      <w:r>
        <w:t xml:space="preserve">require a proper testimony and profession of love to him; and yet it may also be reasonable to suppose, at the same time, he forbids men to lie; or to declare that they have love, when they have none: because, though it be supposed, that God requires men to testify love ho him, yet he requires 'em to do it in a right way, and in the true order, viz. first loving him, and then testifying their love.</w:t>
      </w:r>
    </w:p>
    <w:p>
      <w:pPr>
        <w:pStyle w:val="BodyText"/>
      </w:pPr>
      <w:r>
        <w:t xml:space="preserve">(4) I don't see how it can be true, that a man, as he is naturally, has not a legal power to be converted, accept of Christ, love God, etc. By a legal power to do a thing, is plainly meant such power as brings a person properly within the reach of a legal obligation, or the obligation of a law or command to do that thing: but he that has such natural faculties, as render him a proper subject of moral government, and as speak it a fit and proper thing for him to love God, etc. and as give him a natural capacity herefor; such a one may properly be commanded, and put under the obligation of a law to do things so reasonable; notwithstanding any native aversion and moral inability in him to do his duty, arising from the power of sin. This also, I must observe, was a known doctrine of Mr. Stoddard's, and what he ever taught.</w:t>
      </w:r>
    </w:p>
    <w:p>
      <w:pPr>
        <w:pStyle w:val="BodyText"/>
      </w:pPr>
      <w:r>
        <w:rPr>
          <w:i/>
          <w:iCs/>
        </w:rPr>
        <w:t xml:space="preserve">Obj</w:t>
      </w:r>
      <w:r>
        <w:t xml:space="preserve">. 14. Either unsanctified persons may lawfully come to the Lord's Supper, or it is unlawful for them to carry themselves as saints; but it is not unlawful for them to carry themselves as saints.</w:t>
      </w:r>
      <w:r>
        <w:rPr>
          <w:rStyle w:val="FootnoteReference"/>
        </w:rPr>
        <w:footnoteReference w:id="290"/>
      </w:r>
    </w:p>
    <w:p>
      <w:pPr>
        <w:pStyle w:val="BodyText"/>
      </w:pPr>
      <w:r>
        <w:rPr>
          <w:i/>
          <w:iCs/>
        </w:rPr>
        <w:t xml:space="preserve">Ans</w:t>
      </w:r>
      <w:r>
        <w:t xml:space="preserve">. 'Tis the duty of unconverted men both to become saints, and to behave as saints. The Scripture rule is, "Make the tree good, that the fruit may be good" [Matthew 12:23]. Mr. Stoddard himself never supposed, that the fruit of saints was to be expected from men, or could possibly be brought forth by them in truth, till they were saints.</w:t>
      </w:r>
    </w:p>
    <w:p>
      <w:pPr>
        <w:pStyle w:val="BodyText"/>
      </w:pPr>
      <w:r>
        <w:t xml:space="preserve">And I see not how it's true, that unconverted men ought, in every respect, to do those external things, which it is the duty of a godly man to do. 'Tis the duty of a godly man, conscious of his having given his heart unto the Lord, to profess his love to God and his esteem of him above all, his unfeigned faith in Christ, etc. and in his closet devotions to thank God for these graces as the fruit of the Spirit in him: but it is not the duty of another that really has no faith, nor love to God, to do thus. Neither any more is it a natural man's duty to profess these things in the Lord's Supper. Mr. Stoddard taught it to be the duty of converts, on many occasions, to profess their faith and love and other graces</w:t>
      </w:r>
    </w:p>
    <w:p>
      <w:pPr>
        <w:pStyle w:val="SourcePage"/>
      </w:pPr>
      <w:r>
        <w:t xml:space="preserve">[p. 308]</w:t>
      </w:r>
    </w:p>
    <w:p>
      <w:pPr>
        <w:pStyle w:val="BodyText"/>
      </w:pPr>
      <w:r>
        <w:t xml:space="preserve">before men, by relating their experiences in conversation: but it would be great wickedness, for such as know themselves to be not saints thus to do because they would speak falsely, and utter lies in so doing. Now for the like reason, it would be very sinful, for men to profess and seal their consent to the covenant of grace in the Lord's Supper, when they know at the same time that they do not consent to it, nor have their hearts at all in the affair.</w:t>
      </w:r>
    </w:p>
    <w:p>
      <w:pPr>
        <w:pStyle w:val="BodyText"/>
      </w:pPr>
      <w:r>
        <w:rPr>
          <w:i/>
          <w:iCs/>
        </w:rPr>
        <w:t xml:space="preserve">Obj</w:t>
      </w:r>
      <w:r>
        <w:t xml:space="preserve">. 15. This scheme will keep out of the church some true saints; for there are some such who determine against themselves, and their prevailing judgment is, that they are not saints: and we had better let in several hypocrites, than exclude one true child of God.</w:t>
      </w:r>
    </w:p>
    <w:p>
      <w:pPr>
        <w:pStyle w:val="BodyText"/>
      </w:pPr>
      <w:r>
        <w:rPr>
          <w:i/>
          <w:iCs/>
        </w:rPr>
        <w:t xml:space="preserve">Ans</w:t>
      </w:r>
      <w:r>
        <w:t xml:space="preserve">. I think, 'tis much better to insist on some visibility to reason, of true saintship, in admitting members, even although this through men's infirmity and darkness, and Satan's temptations, be an occasion of some true saints abstaining; than by express liberty given, to open the door to as many as please, of those who have no visibility of real saintship, and make no profession of it, nor pretension to it; and that because this method tends to the ruin and great reproach of the Christian church, and also to the ruin of the persons admitted.</w:t>
      </w:r>
    </w:p>
    <w:p>
      <w:pPr>
        <w:pStyle w:val="BodyText"/>
      </w:pPr>
      <w:r>
        <w:t xml:space="preserve">(1) It tends to the reproach and ruin of the Christian church. For "by the rule which God hath given for admissions, if it be carefully attended" ('tis said) "more unconverted than converted persons, will be admitted."</w:t>
      </w:r>
      <w:r>
        <w:rPr>
          <w:rStyle w:val="FootnoteReference"/>
        </w:rPr>
        <w:footnoteReference w:id="291"/>
      </w:r>
      <w:r>
        <w:t xml:space="preserve"> It is then confessedly the way to have the greater part of the members of the Christian church ungodly men, yea, so much greater, that the godly shall be but few in comparison of the ungodly; agreeable to their interpretation of that saying of Christ, "Many are called, but few are chosen." Now, if this be an exact state of the case, it will demonstrably follow, on Scripture principles, that the opening the door so wide has a direct tendency to bring things to that pass, that the far bigger part of the members of Christian, churches shall not be persons of so much as a serious conscientious character, but such as are without even moral sincerity, and don't make religion at all their business, neglecting and casting off secret prayer and other duties, and living a life of carnality and vanity, so far as they can, consistently with avoiding church censures; which possibly may be sometimes to a great degree. Ungodly men may be morally sober, serious and conscientious, and may have what is called moral sincerity, for a while; may</w:t>
      </w:r>
    </w:p>
    <w:p>
      <w:pPr>
        <w:pStyle w:val="SourcePage"/>
      </w:pPr>
      <w:r>
        <w:t xml:space="preserve">[p. 309]</w:t>
      </w:r>
    </w:p>
    <w:p>
      <w:pPr>
        <w:pStyle w:val="BodyText"/>
      </w:pPr>
      <w:r>
        <w:t xml:space="preserve">have these things in a considerable measure, when they first come into the church: but if their hearts are not changed, there is no probability at all these things continuing long. The Scripture has told us, that this their goodness is apt to vanish like the morning cloud and early dew. How can it be expected but that the religion should in a little time wither away, which has no root? How can it be expected, that the lamp should burn long, without oil in the vessel to feed it? If lust be unmortified and left in reigning power in the heart, it will sooner or later prevail; and at length sweep away common grace and moral sincerity, however excited and maintained for a while by conviction and temporary affections. It will happen to them "according to the true proverb, The dog is returned to his vomit; and the swine that was washed, to his wallowing in the mire" [2 Peter 2:22]. It's said of the hypocrite, "Will he delight himself in the Almighty? will he always call upon God?" [Job 27:10]. And thus our churches will be likely to be such congregations as the Psalmist said he hated, and would not sit with, Psalms 26:4-5, "I have not sat with vain persons, nor will I go in with dissemblers; I have hated the congregation of evildoers, nor will I sit with the wicked." This will be the way to have the Lord's Table ordinarily furnished with such guests as allow themselves to live in known sin, and so such as meet together from time to time only to crucify Christ afresh, instead of commemorating his crucifixion with the repentance, faith, gratitude and love of friends. And this is the way to have the governing part of the church such as are not even conscientious men, and are careless about the honor and interest of religion. And the direct tendency of that is, in process of time, to introduce a prevailing negligence in discipline, and carelessness in seeking ministers of a pious and worthy character. And the next step will be the churches being filled with persons openly vicious in manners, or else scandalously erroneous in opinions: it's well if this be not already the case in fact with some churches that have long professed and practiced on the principles I oppose. And if these principles should be professed and proceeded on Christian churches everywhere, the natural tendency of it would be, to have the bigger part of what is called the church of Christ, through the world, made up of vicious and erroneous persons. And how greatly would this be to the reproach of the Christian church, and of the holy name and religion of Jesus Christ in the sight of all nations?</w:t>
      </w:r>
      <w:r>
        <w:rPr>
          <w:rStyle w:val="FootnoteReference"/>
        </w:rPr>
        <w:footnoteReference w:id="292"/>
      </w:r>
    </w:p>
    <w:p>
      <w:pPr>
        <w:pStyle w:val="SourcePage"/>
      </w:pPr>
      <w:r>
        <w:t xml:space="preserve">[p. 310]</w:t>
      </w:r>
    </w:p>
    <w:p>
      <w:pPr>
        <w:pStyle w:val="BodyText"/>
      </w:pPr>
      <w:r>
        <w:t xml:space="preserve">And now is it not better, to have a few real living Christians kept back through darkness and scruples, than to open a door for the letting in such universal ruin as this? To illustrate it by a familiar comparison; is it not better, when England is at war with France, to keep out of the British realm a few loyal Englishmen, than to give leave for as many treacherous Frenchmen to come in as please?</w:t>
      </w:r>
    </w:p>
    <w:p>
      <w:pPr>
        <w:pStyle w:val="BodyText"/>
      </w:pPr>
      <w:r>
        <w:t xml:space="preserve">(2) This way tends to the eternal ruin of the parties admitted: for lets in such, yea, it persuades such to come in, as know themselves to be impenitent and unbelieving, in a dreadful manner to take God's name in vain; in vain to worship him, and abuse sacred things, by solemnly performing those external acts and rites in the name of God, which are instituted for declarative signs and professions of repentance toward God, faith in Christ, and love to him, at the same time that they know themselves destitute of those things which they profess to have. And is it not better, that some true saints, through their own weakness and misunderstanding, should be kept away from the Lord's Table, which will not keep such out of heaven; than voluntarily to bring in multitudes of false professors to partake unworthily, and in effect to seal their own condemnation?</w:t>
      </w:r>
    </w:p>
    <w:p>
      <w:pPr>
        <w:pStyle w:val="BodyText"/>
      </w:pPr>
      <w:r>
        <w:rPr>
          <w:i/>
          <w:iCs/>
        </w:rPr>
        <w:t xml:space="preserve">Obj</w:t>
      </w:r>
      <w:r>
        <w:t xml:space="preserve">. 16. You can't keep out hypocrites, when all is said and done; but as many graceless persons will be likely to get into the church in the way of a profession of godliness, as if nothing were insisted on, but a freedom from public scandal.</w:t>
      </w:r>
    </w:p>
    <w:p>
      <w:pPr>
        <w:pStyle w:val="BodyText"/>
      </w:pPr>
      <w:r>
        <w:rPr>
          <w:i/>
          <w:iCs/>
        </w:rPr>
        <w:t xml:space="preserve">Ans</w:t>
      </w:r>
      <w:r>
        <w:t xml:space="preserve">. It may possibly be so in some places, through the misconduct of ministers and people, by remissness in their inquiries, carelessness as to the proper matter of a profession, or setting up some mistaken rules of judgment; neglecting those things which the Scripture insists upon as the most essential articles in the character of a real saint; and substituting others in the room of them; such as impressions on the imagination, instead of renewing influences on the heart; pangs of affection, instead of the habitual temper of the mind; a certain method and order of impressions and suggestions, instead of the nature of things experienced, etc. But to say, that in churches where the nature, the notes and evidences of true Christianity, as described in the Scriptures,</w:t>
      </w:r>
    </w:p>
    <w:p>
      <w:pPr>
        <w:pStyle w:val="SourcePage"/>
      </w:pPr>
      <w:r>
        <w:t xml:space="preserve">[p. 311]</w:t>
      </w:r>
    </w:p>
    <w:p>
      <w:pPr>
        <w:pStyle w:val="BodyText"/>
      </w:pPr>
      <w:r>
        <w:t xml:space="preserve">are well understood, taught and observed, there as many hypocrites are likely to get in; or to suppose, that there as many of those persons of an honest character, who are well instructed in these rules, and well conducted by them, and judging of themselves by these rules, do think themselves true saints, and accordingly make profession of godliness, and are admitted as saints in a judgment of rational charity; (to suppose, I say) as many of these are likely to be carnal unconverted men, as of those who make no such pretense and have no such hope, nor exhibit any such evidences to the eye of a judicious charity, is not so much an objection against the doctrine I am defending, as a reflection upon the Scripture itself, with regard to the rules it gives, either for persons to judge of their own state, or for others to form a charitable judgment by, as if they were of little or no service at all. We are in miserable circumstances indeed, if the rules of God's holy Word in things of such infinite importance, are so ambiguous and uncertain, like the heathen oracles. And it would be very strange, if in these days of the gospel, when God's mind is revealed with such great plainness of speech, and the canon of Scripture is completed, it should ordinarily be the case in fact, that those who having a right doctrinal understanding of the Scripture, and judging themselves by its rules, do probably conclude or seriously hope of themselves, that they are real saints, are as many of them in a state of sin and condemnation, as others who have no such rational hope concerning their good estate, nor pretend to any special experiences in religion.</w:t>
      </w:r>
    </w:p>
    <w:p>
      <w:pPr>
        <w:pStyle w:val="BodyText"/>
      </w:pPr>
      <w:r>
        <w:rPr>
          <w:i/>
          <w:iCs/>
        </w:rPr>
        <w:t xml:space="preserve">Obj</w:t>
      </w:r>
      <w:r>
        <w:t xml:space="preserve">. 17. If a profession of godliness be a thing required in order to admission into the church, there being some true saints who doubt of their state, and from a tender conscience will not dare to make such a profession; and there being others, that have no grace, nor much tenderness of conscience, but great presumption and forwardness, who will boldly make the highest profession of religion, and so will get admittance: it will hence come to pass, that the very thing, which will in effect procure for the latter an admission, rather than the former, will be their presumption and wickedness.</w:t>
      </w:r>
    </w:p>
    <w:p>
      <w:pPr>
        <w:pStyle w:val="BodyText"/>
      </w:pPr>
      <w:r>
        <w:rPr>
          <w:i/>
          <w:iCs/>
        </w:rPr>
        <w:t xml:space="preserve">Ans</w:t>
      </w:r>
      <w:r>
        <w:t xml:space="preserve">. 1. 'Tis no sufficient objection against the wholesomeness of a rule established for the regulating the civil state of mankind, that in some instances men's wickedness may take advantage by that rule, so that even their wickedness shall be the very thing, which, by an abuse of that rule, procures them temporal honors and privileges. For such is the present state of man in this evil world, that good rules, in many</w:t>
      </w:r>
    </w:p>
    <w:p>
      <w:pPr>
        <w:pStyle w:val="SourcePage"/>
      </w:pPr>
      <w:r>
        <w:t xml:space="preserve">[p. 312]</w:t>
      </w:r>
    </w:p>
    <w:p>
      <w:pPr>
        <w:pStyle w:val="BodyText"/>
      </w:pPr>
      <w:r>
        <w:t xml:space="preserve">instances, are liable to be thus abused and perverted. As for instance, there are many humane laws or rules, accounted wholesome and necessary, by which an accused or suspected person's own solemn profession of innocency, his asserting it upon oath, shall be the condition of acquittance and impunity; and the want of such a protestation or profession shall expose him to the punishment: and yet by an abuse of these rules, in some instances, nothing but the horrid sin of perjury, or that most presumptuous wickedness of false swearing, shall be the very thing that acquits a man: while another of a more tender conscience, who fears an oath, must suffer the penalty of the law.</w:t>
      </w:r>
    </w:p>
    <w:p>
      <w:pPr>
        <w:pStyle w:val="BodyText"/>
      </w:pPr>
      <w:r>
        <w:t xml:space="preserve">[</w:t>
      </w:r>
      <w:r>
        <w:rPr>
          <w:i/>
          <w:iCs/>
        </w:rPr>
        <w:t xml:space="preserve">Ans</w:t>
      </w:r>
      <w:r>
        <w:t xml:space="preserve">.] 2. Those rules, by all wise lawgivers, are accounted wholesome, which prove of general good tendency, notwithstanding any bad consequences arising in some particular instances. And as to the ecclesiastical rule now in question, of admission to sacraments on a profession of godliness, when attended with requisite circumstances; although this rule in particular instances may be an occasion of some tender-hearted Christians abstaining, and some presumptuous sinners being admitted, yet that don't hinder but that a proper visibility of holiness to the eye of reason, or a probability of it in a judgment of rational Christian charity, may this way be maintained, as the proper qualification of candidates for admission: nor does it hinder but that it may be reasonable and wholesome for mankind, in their outward conduct, to regulate themselves by such probability; and that this should be a reasonable and good rule for the church to regulate themselves by in their admissions; notwithstanding its so happening in particular instances, that things are really diverse from, yea the very reverse of, what they are visibly. Such a profession as has been insisted on, when attended with requisite circumstances, carries in it a rational credibility in the judgment of Christian charity: for it ought to be attended with an honest and sober character, and with evidences of good doctrinal knowledge, and with all proper, careful and diligent instructions of a prudent pastor: and though the pastor is not to act as a searcher of the heart, or a lord of conscience in this affair, yet that hinders not but that he may and ought to inquire particularly into the experiences of the souls committed to his care and charge, that he may be under the best advantages to instruct and advise them, to apply the teachings and rules of God's Word unto them, for their self-examination, to be "helpers of their joy" [2 Corinthians 1:24], and promoters of their salvation. However, finally, not any pretended extraordinary skill of his in discerning the heart, but the person's own serious profession</w:t>
      </w:r>
    </w:p>
    <w:p>
      <w:pPr>
        <w:pStyle w:val="SourcePage"/>
      </w:pPr>
      <w:r>
        <w:t xml:space="preserve">[p. 313]</w:t>
      </w:r>
    </w:p>
    <w:p>
      <w:pPr>
        <w:pStyle w:val="BodyText"/>
      </w:pPr>
      <w:r>
        <w:t xml:space="preserve">concerning what he finds in his own soul, after he has been well instructed, must regulate the public conduct with respect to him, where there is no other external visible thing to contradict and overrule it: and a serious profession of godliness, under these circumstances, carries in it a visibility to the eye of the church's rational and Christian judgment.</w:t>
      </w:r>
    </w:p>
    <w:p>
      <w:pPr>
        <w:pStyle w:val="BodyText"/>
      </w:pPr>
      <w:r>
        <w:t xml:space="preserve">[</w:t>
      </w:r>
      <w:r>
        <w:rPr>
          <w:i/>
          <w:iCs/>
        </w:rPr>
        <w:t xml:space="preserve">Ans</w:t>
      </w:r>
      <w:r>
        <w:t xml:space="preserve">.] 3. If it be still insisted on, that a rule of admission into the church can't be good, which is liable to such a kind of abuse as that forementioned, I must observe, this will overthrow the rules that the objectors themselves go by in their admissions. For they insist upon it, that a man must not only have knowledge and be free of scandal, but must appear orthodox and profess the common faith. Now presumptuous lying, for the sake of the honor of being in the church, having children baptized, and voting in ecclesiastical affairs, may possibly be the very thing that brings some men into the church by this rule; while greater tenderness of conscience may be the very thing that keeps others out. For instance, a man who secretly in his mind gives no credit to the commonly received doctrine of the Trinity, yet may, by pretending an assent to it, and in hypocrisy making a public profession of it, get into the church; when at the same time another that equally disbelieves it, but has a more tender conscience than to allow himself in solemnly telling a lie, may by that very means be kept off from the communion, and lie out of the church.</w:t>
      </w:r>
    </w:p>
    <w:p>
      <w:pPr>
        <w:pStyle w:val="BodyText"/>
      </w:pPr>
      <w:r>
        <w:rPr>
          <w:i/>
          <w:iCs/>
        </w:rPr>
        <w:t xml:space="preserve">Obj</w:t>
      </w:r>
      <w:r>
        <w:t xml:space="preserve">. 18. It seems hardly reasonable to suppose, that the only wise God has made men's opinion of themselves, and a profession of it, the term of their admission to church privileges; when we know, that very often the worst men have the highest opinion of themselves.</w:t>
      </w:r>
    </w:p>
    <w:p>
      <w:pPr>
        <w:pStyle w:val="BodyText"/>
      </w:pPr>
      <w:r>
        <w:rPr>
          <w:i/>
          <w:iCs/>
        </w:rPr>
        <w:t xml:space="preserve">Ans</w:t>
      </w:r>
      <w:r>
        <w:t xml:space="preserve">. 1. It must be granted me, that in fact this is the case, if any proper profession at all is expected and required, whether it be of sanctifying grace, or of moral sincerity, or anything else that is good: and to be sure, nothing is required to be professed, or is worthy to be professed, any further than it is good.</w:t>
      </w:r>
    </w:p>
    <w:p>
      <w:pPr>
        <w:pStyle w:val="BodyText"/>
      </w:pPr>
      <w:r>
        <w:rPr>
          <w:i/>
          <w:iCs/>
        </w:rPr>
        <w:t xml:space="preserve">Ans</w:t>
      </w:r>
      <w:r>
        <w:t xml:space="preserve">. 2. If some things, by the confession of all, must be professed for that very reason, because they are good, and of great importance; then certainly it must be owned very unreasonable, to say, that those things wherein true holiness consists are not to be professed, or that a profession of them should not be required, for that same reason, because they are good, even in the highest degree, and infinitely the most important and most necessary things of any in the world: and 'tis</w:t>
      </w:r>
    </w:p>
    <w:p>
      <w:pPr>
        <w:pStyle w:val="SourcePage"/>
      </w:pPr>
      <w:r>
        <w:t xml:space="preserve">[p. 314]</w:t>
      </w:r>
    </w:p>
    <w:p>
      <w:pPr>
        <w:pStyle w:val="BodyText"/>
      </w:pPr>
      <w:r>
        <w:t xml:space="preserve">unreasonable to say, that it is the less to be expected we should profess sincere friendship to Christ, because friendship to Christ is the most excellent qualification of any whatsoever, and the contrary the most odious. How absurd is it to say this, merely under a notion that for a man to profess what is so good and so reasonable, is to profess a high opinion of himself!</w:t>
      </w:r>
    </w:p>
    <w:p>
      <w:pPr>
        <w:pStyle w:val="BodyText"/>
      </w:pPr>
      <w:r>
        <w:rPr>
          <w:i/>
          <w:iCs/>
        </w:rPr>
        <w:t xml:space="preserve">Ans</w:t>
      </w:r>
      <w:r>
        <w:t xml:space="preserve">. 3. Though some of the worse men are apt to entertain the highest opinion of themselves, yet their self-conceit is no rule to the church: but the apparent credibility of men's profession is to be [the] ground of ecclesiastical proceedings.</w:t>
      </w:r>
    </w:p>
    <w:p>
      <w:pPr>
        <w:pStyle w:val="BodyText"/>
      </w:pPr>
      <w:r>
        <w:rPr>
          <w:i/>
          <w:iCs/>
        </w:rPr>
        <w:t xml:space="preserve">Obj</w:t>
      </w:r>
      <w:r>
        <w:t xml:space="preserve">. 19. If it be necessary that adult persons should make a profession of godliness, in order to their own admission to baptism, then undoubtedly it is necessary in order to their children's being baptized on their account. For parents can't convey to their children a right to this sacrament, by virtue of any qualifications lower than those requisite in order to their own right: children being admitted to baptism, only as being as it were parts and members of their parents. And besides, the act of parents in offering up their children in a sacrament, which is a seal of the covenant of grace, is in them a solemn attending that sacrament as persons interested in the covenant, and a public manifestation of their approving and consenting to it, as truly as if they then offered up themselves to God in that ordinance. Indeed it implies a renewed offering up themselves with their children, and devoting both jointly to God in covenant; themselves, with their children, as parts of themselves. But now what fearful work will such doctrine make amongst us! We shall have multitudes unbaptized, who will go about without the external badge of Christianity, and so in that respect will be like heathen. And this is the way to have the land full of persons who are destitute of that which is spoken of in Scripture as ordinarily requisite to men's salvation; and it will bring a reproach on vast multitudes, with the families they belong to: and not only so, but will tend to make them profane and heathenish; for by thus treating our children, as though they "had no part in the Lord," we shall cause 'em to "cease from fearing the Lord"; agreeable to Joshua 22:24-25.</w:t>
      </w:r>
    </w:p>
    <w:p>
      <w:pPr>
        <w:pStyle w:val="BodyText"/>
      </w:pPr>
      <w:r>
        <w:rPr>
          <w:i/>
          <w:iCs/>
        </w:rPr>
        <w:t xml:space="preserve">Ans</w:t>
      </w:r>
      <w:r>
        <w:t xml:space="preserve">. 1. As to children's being destitute of that which is spoken of in Scripture as one thing ordinarily requisite to salvation; I would observe, that baptism can do their souls no good any otherwise than through God's blessing attending it: but we have no reason to expect</w:t>
      </w:r>
    </w:p>
    <w:p>
      <w:pPr>
        <w:pStyle w:val="SourcePage"/>
      </w:pPr>
      <w:r>
        <w:t xml:space="preserve">[p. 315]</w:t>
      </w:r>
    </w:p>
    <w:p>
      <w:pPr>
        <w:pStyle w:val="BodyText"/>
      </w:pPr>
      <w:r>
        <w:t xml:space="preserve">his blessing with baptism, if administered to those that it does not belong to by his institution.</w:t>
      </w:r>
    </w:p>
    <w:p>
      <w:pPr>
        <w:pStyle w:val="BodyText"/>
      </w:pPr>
      <w:r>
        <w:rPr>
          <w:i/>
          <w:iCs/>
        </w:rPr>
        <w:t xml:space="preserve">Ans</w:t>
      </w:r>
      <w:r>
        <w:t xml:space="preserve">. 2. As to the reproach, which will be brought on parents and children, by children's going without baptism, through the parents neglecting a profession of godliness, and so visibly remaining among the unconverted; if any insist on this objection, I think it will savor of much unreasonableness and even stupidity.</w:t>
      </w:r>
    </w:p>
    <w:p>
      <w:pPr>
        <w:pStyle w:val="BodyText"/>
      </w:pPr>
      <w:r>
        <w:t xml:space="preserve">It will savor of an unreasonable spirit. Is it not enough, if God freely offers men to own their children and to give them the honor of baptism, in case the parents will turn from sin and relinquish their enmity against him, heartily give up themselves and their children to him, and take upon them the profession of godliness? If men are truly excusable, in not turning to God through Christ, in not believing with the heart, and in not confessing with the mouth, why don't we openly plead that they are so? And why don't we teach sinners, that they are not to blame for continuing among the enemies of Christ, and neglecting and despising his great salvation? If they are not at all excusable in this, and it be wholly owing to their own indulged lusts, that they refuse sincerely to give up themselves and their children to God, then how unreasonable is it for them to complain that their children are denied the honor of having God's mark set upon them as some of his? If parents are angry at this, such a temper shows 'em to be very senseless of their own vile treatment of the blessed God. Should a prince send to a traitor in prison, and upon opening the prison doors, make him the offer, that if he would come forth and submit himself to him, he should not only be pardoned himself, but both he and his children should have such and such badges of honor conferred upon them: yet if the rebel's enmity and stoutness of spirit against his prince is such, that he could not find it in his heart to comply with the gracious offer, will he have any cause to be angry, that his children have not those badges of honor given them? And besides 'tis very much owing to parents, that there are so many young people who can make no profession of godliness: they have themselves therefore to blame, if the case be so, that proceeding on the principles which have been maintained, there is like to rise a generation of unbaptized persons. If ancestors had thoroughly done their duty to their posterity in instructing, praying for, and governing their children, and setting them good examples, there is reason to think, the case would have been far otherwise.</w:t>
      </w:r>
    </w:p>
    <w:p>
      <w:pPr>
        <w:pStyle w:val="BodyText"/>
      </w:pPr>
      <w:r>
        <w:t xml:space="preserve">The insisting on this objection would savor of much stupidity. For the objection seems to suppose the country to be full of those that are</w:t>
      </w:r>
    </w:p>
    <w:p>
      <w:pPr>
        <w:pStyle w:val="SourcePage"/>
      </w:pPr>
      <w:r>
        <w:t xml:space="preserve">[p. 316]</w:t>
      </w:r>
    </w:p>
    <w:p>
      <w:pPr>
        <w:pStyle w:val="BodyText"/>
      </w:pPr>
      <w:r>
        <w:t xml:space="preserve">unconverted, and so exposed every moment to eternal damnation; yet it seems we don't hear such great and general complaints and lamentable outcries concerning this. Now why is it looked upon so dreadful, to have great numbers going without the name and honorable badge of Christianity, that there should be loud and general exclamations concerning such a calamity; when at the same time it is no more resented and laid to heart, that such multitudes go without the thing, which is infinitely more dreadful? Why are we so silent about this? What is the name good for, without the thing? Can parents bear to have their children go about the world in the most odious and dangerous state of soul, in reality the children of the devil, and condemned to eternal burnings; when at the same time they can't bear to have 'em disgraced by going without the honor of being baptized! A high honor and privilege this is; yet how can parents be contented with the sign, exclusive of the thing signified! Why should they covet the external honor for their children, while they are so careless about the spiritual blessing! Don't this argue a senselessness of their own misery, as well as of their children's, in being in a Christless state? If a man and his child were both together bitten by a viper, dreadfully swollen, and like to die, would it not argue stupidity in the parent, to be anxiously concerned only about his child's having on a dirty garment in such circumstances, and angry at others for not putting some outward ornament upon it? But the difference in this present case is infinitely greater and more important. Let parents pity their poor children, because they are without baptism; and pity themselves, who are in danger of everlasting misery, while they have no interest in the covenant of grace, and so have no right to covenant favors or honors, for themselves nor [their] children. No religious honors, to be obtained in any other way than by real religion, are much worth contending for. And in truth, it is no honor at all to a man, to have merely the outward badges of a Christian, without being a Christian indeed; any more than it would be an honor to a man that has no learning, but is a mere dunce, to have a degree at college; or than it is for a man who has no valor, but is a grand coward, to have an honorable commission in an army; which only serves, by the lifting him up, to expose him to the deeper reproach, and sets him forth as the more notable object of contempt.</w:t>
      </w:r>
    </w:p>
    <w:p>
      <w:pPr>
        <w:pStyle w:val="BodyText"/>
      </w:pPr>
      <w:r>
        <w:rPr>
          <w:i/>
          <w:iCs/>
        </w:rPr>
        <w:t xml:space="preserve">Ans</w:t>
      </w:r>
      <w:r>
        <w:t xml:space="preserve">. 3. Concerning the tendency of this way of confining baptism to professors of godliness and their children, to promote irreligion and profaneness; I would observe, first, that Christ is best able to judge of the tendency of his own institutions. Secondly, I am bold to say, that the</w:t>
      </w:r>
    </w:p>
    <w:p>
      <w:pPr>
        <w:pStyle w:val="SourcePage"/>
      </w:pPr>
      <w:r>
        <w:t xml:space="preserve">[p. 317]</w:t>
      </w:r>
    </w:p>
    <w:p>
      <w:pPr>
        <w:pStyle w:val="BodyText"/>
      </w:pPr>
      <w:r>
        <w:t xml:space="preserve">supposing this principle and practice to have such a tendency, is a great mistake, contrary to Scripture and plain reason and experience. Indeed such a tendency it would have, to shut men out from having any part in the Lord (in the sense of the two tribes and half, Joshua 22:25) or to fence them out by such a partition wall as formerly was between Jews and gentiles; and so to shut them out as to tell 'em, if they were never much so disposed to serve God, he was not ready to accept 'em; according to that notion the Jews seem to have had of the uncircumcised gentiles. But only to forbear giving men honors they have no title to, and not to compliment them with the name and badge of God's people and children, while they pretend to nothing but what is consistent with their being his enemies, this has no such tendency: but rather the contrary has very much this tendency. For is it not found by constant experience through all ages, that blind corrupt mankind, in matters of religion, are strongly disposed to rest in a name, instead of the thing; in the shadow, instead of the substance; and to make themselves easy with the former, in the neglect of the latter? This overvaluing of common grace, and moral sincerity, as it is called; this building so much upon them, making them the conditions of enjoying the seals of God's covenant, and the appointed privileges, and honorable and sacred badges of God's children; this, I can't but think, naturally tends to sooth and flatter the pride of vain man, while it tends to aggrandize those things in men's eyes, which they, of themselves, are strongly disposed to magnify and trust in, without such encouragements, to prompt 'em to it, yea, against all discouragements and dissuasives that can possibly be used with them.</w:t>
      </w:r>
    </w:p>
    <w:p>
      <w:pPr>
        <w:pStyle w:val="BodyText"/>
      </w:pPr>
      <w:r>
        <w:t xml:space="preserve">This way of proceeding greatly tends to establish the negligence of parents, and to confirm the stupidity and security of wicked children. If baptism were denied to all children, whose parents did not profess godliness, and in a judgment of rational charity appear real saints, it would tend to excite pious heads of families to more thorough care and pains in the religious education of their children, and to more fervent prayer for them, that they might be converted in youth, before they enter into a married state; and so if they have children, the entail of the covenant be secured. And it would tend to awaken young people themselves, as yet unconverted, especially when about to settle in the world. Their having no right to Christian privileges for their children, in case they should become parents, would tend to lead 'em at such a time seriously to reflect on their own awful state; which, if they don't get out of it, must lay a foundation for so much calamity and reproach</w:t>
      </w:r>
    </w:p>
    <w:p>
      <w:pPr>
        <w:pStyle w:val="SourcePage"/>
      </w:pPr>
      <w:r>
        <w:t xml:space="preserve">[p. 318]</w:t>
      </w:r>
    </w:p>
    <w:p>
      <w:pPr>
        <w:pStyle w:val="BodyText"/>
      </w:pPr>
      <w:r>
        <w:t xml:space="preserve">to their families. And if after their becoming parents, they still remain unconverted, the melancholy thought of their children's going about without so much as the external mark of Christians, would have a continual tendency to put 'em in mind of, and affect 'em with their own sin and folly in neglecting to turn to God, by which they bring such visible calamity and disgrace on themselves and families; they would have this additional motive continually to stir 'em up to seek grace for themselves and their children: whereas, the contrary practice has a natural tendency to quiet the minds of persons, both in their own and their children's unregeneracy. Yea, may it not be suspected, that the way of baptizing the children of such as never make any proper profession of godliness, is an expedient originally invented for that very end, to give ease to ancestors with respect to their posterity, in times of general declension and degeneracy?</w:t>
      </w:r>
    </w:p>
    <w:p>
      <w:pPr>
        <w:pStyle w:val="BodyText"/>
      </w:pPr>
      <w:r>
        <w:t xml:space="preserve">This way of proceeding greatly tends to establish the stupidity and irreligion of children, as well as negligence of parents. 'Tis certain, that unconverted parents do never truly give up their children to God; since they don't truly give up themselves to him. And if neither of the parents appear truly pious, in the judgment of rational charity, there is not in this case any ground to expect that the children will be brought up in the nurture and admonition of the Lord, or that they will have anything worthy the name of a Christian education, how solemnly soever the parents may promise it. The faithfulness of Abraham was such as might be trusted in this matter. See Genesis 18:19. But men that are not so much as visibly godly, upon what grounds are they to be trusted? How can it be reasonably expected, that they should faithfully bring up their children for God, who were never sincerely willing that their children or themselves should be his? And it will be but presumption, to expect that those children who are never given up to God, nor brought up for him, should prove religious, and be God's children. There is no manner of reason to expect any other than that such children ordinarily will grow up in irreligion, whether they are baptized or not. And for persons to go about with the name and visible seal of God, and the sacred badge of Christianity upon them, having had their bodies, by a holy ordinance, consecrated to God as his temples, yet living in irreligion and ways of wickedness, this serves to tend exceedingly to harden them, and establish in them an habitual contempt of sacred things. Such persons, above all men, are like to be the most hardened and abandoned, and most difficultly reclaimed: as it was with the wicked Jews, who were much more confirmed in their</w:t>
      </w:r>
    </w:p>
    <w:p>
      <w:pPr>
        <w:pStyle w:val="SourcePage"/>
      </w:pPr>
      <w:r>
        <w:t xml:space="preserve">[p. 319]</w:t>
      </w:r>
    </w:p>
    <w:p>
      <w:pPr>
        <w:pStyle w:val="BodyText"/>
      </w:pPr>
      <w:r>
        <w:t xml:space="preserve">wickedness, than those heathen cities of Tyre and Sidon. To give that which is holy to those who are profane, or that we have no manner of reason from the circumstances of parentage and education, to expect will be otherwise, is not the way to make 'em better, but worse: 'tis the way to have them habitually trample holy things "under their feet," and increase in contempt of them, yea, even to "turn again and rent us" [Matthew 7:6], and be more mischievous and hurtful enemies of that which is good, than otherwise they would be.</w:t>
      </w:r>
    </w:p>
    <w:p>
      <w:pPr>
        <w:pStyle w:val="BodyText"/>
      </w:pPr>
      <w:r>
        <w:rPr>
          <w:i/>
          <w:iCs/>
        </w:rPr>
        <w:t xml:space="preserve">Obj</w:t>
      </w:r>
      <w:r>
        <w:t xml:space="preserve">. 20. Some ministers have been greatly blessed in the other way of proceeding, and some men have been converted at the Lord's Supper.</w:t>
      </w:r>
    </w:p>
    <w:p>
      <w:pPr>
        <w:pStyle w:val="BodyText"/>
      </w:pPr>
      <w:r>
        <w:rPr>
          <w:i/>
          <w:iCs/>
        </w:rPr>
        <w:t xml:space="preserve">Ans</w:t>
      </w:r>
      <w:r>
        <w:t xml:space="preserve">. Though we are to eye the providence of God, and not disregard his works, yet to interpret them to a sense or apply them to a use inconsistent with the scope of the Word of God, is a misconstruction and misapplication of them. God has not given us his providence, but his Word to be our governing rule. God is sovereign in his dispensations of providence; he bestowed the blessing on Jacob, even when he had a lie in his mouth; he was pleased to meet with Solomon, and make known himself to him, and bless him in an extraordinary manner, while he was worshipping in an high place; he met with Saul, when in a course of violent opposition to him, and out of the way of his duty to the highest degree, going to Damascus to persecute Christ; and even then bestowed the greatest blessing upon him, that perhaps ever was bestowed on a mere man. The conduct of divine providence, with its reasons, is too little understood by us, to be improved as our rule. "God has his way in the sea, his path in the mighty waters, and his footsteps are not known" [Psalms 77:19], and he gives none account of any of his matters. But God has given us his Word to this very end that it might be our rule; and therefore has fitted it to be so; has so ordered it that it may be understood by us. And strictly speaking, this is our only rule. If we join anything else to it, as making it our rule, we do that which we have no warrant for, yea, that which God himself has forbidden. See Deuteronomy 4:2; Proverbs 30:6. And with regard to God's blessing and succeeding of ministers, have not some had remarkable experience of it in the way which I plead for, as well as some who have been for the way I oppose? However, we can't conclude, that God sees nothing at all amiss in ministers, because he blesses them. In general, he may see those things in them which are very right and excellent; these he approves and regards, while he overlooks and pardons their mistakes in opinion</w:t>
      </w:r>
    </w:p>
    <w:p>
      <w:pPr>
        <w:pStyle w:val="SourcePage"/>
      </w:pPr>
      <w:r>
        <w:t xml:space="preserve">[p. 320]</w:t>
      </w:r>
    </w:p>
    <w:p>
      <w:pPr>
        <w:pStyle w:val="BodyText"/>
      </w:pPr>
      <w:r>
        <w:t xml:space="preserve">or practice, and notwithstanding these is pleased to crown their labors with his blessing.</w:t>
      </w:r>
    </w:p>
    <w:p>
      <w:pPr>
        <w:pStyle w:val="BodyText"/>
      </w:pPr>
      <w:r>
        <w:t xml:space="preserve">As to the two last arguments in the </w:t>
      </w:r>
      <w:r>
        <w:rPr>
          <w:i/>
          <w:iCs/>
        </w:rPr>
        <w:t xml:space="preserve">Appeal to the Learned</w:t>
      </w:r>
      <w:r>
        <w:t xml:space="preserve">, concerning the subjects of the Christian sacraments, their being members of the visible church, and not the invisible; the force of those arguments depends entirely on the resolution of that question, who are visible saints? or what adult persons are regularly admitted to the privileges of members of the visible church? which question has already been largely considered: and I think, it has been demonstrated that they are those who exhibit a credible profession and visibility of gospel holiness or vital piety, and not merely of moral sincerity. So that there is no need of further debating the point in this place.</w:t>
      </w:r>
    </w:p>
    <w:p>
      <w:pPr>
        <w:pStyle w:val="BodyText"/>
      </w:pPr>
      <w:r>
        <w:t xml:space="preserve">I might here mention many things not yet taken notice of, which some object as inconveniencies attending the scheme I have maintained: and if men should set up their own wit and wisdom in opposition to God's revealed will, there is no end of the objections of this kind, which might be raised against any of God's institutions. Some have found great fault even with the creation of the world, as being very inconveniently done, and have imagined that they could tell how it might be mended in a great many respects. But however God's altar may appear homely to us, yet if we lift up our tool upon it to mend it, we shall pollute it. Laws and institutions are given for the general good, and not to avoid every particular inconvenience. And however it may so happen, that sometimes inconveniences (real or imaginary) may attend the scheme I have maintained; yet I think, they are in no measure equal to the manifest conveniences and happy tendencies of it, or to the palpable inconveniencies and pernicious consequences of the other. I have already mentioned some things of this aspect, and would here briefly observe some other.</w:t>
      </w:r>
    </w:p>
    <w:p>
      <w:pPr>
        <w:pStyle w:val="BodyText"/>
      </w:pPr>
      <w:r>
        <w:t xml:space="preserve">Thus, the way of making such a difference between outward duties of morality and worship, and those great inward duties of the love of God and acceptance of Christ, that the former must be visible, but that there need to be no exhibition nor pretense of the latter, in order to persons being admitted into the visible family of God; and that under a notion of the latter being impossibilities, but the other being within men's power; this, I think, has a direct tendency to confirm in men an insensibility of the heinousness of those heart-sins of unbelief and enmity against God our Savior, which are the source and sum of all wickedness; and tends to prevent their coming under a humbling</w:t>
      </w:r>
    </w:p>
    <w:p>
      <w:pPr>
        <w:pStyle w:val="SourcePage"/>
      </w:pPr>
      <w:r>
        <w:t xml:space="preserve">[p. 321]</w:t>
      </w:r>
    </w:p>
    <w:p>
      <w:pPr>
        <w:pStyle w:val="BodyText"/>
      </w:pPr>
      <w:r>
        <w:t xml:space="preserve">conviction of the greatness and utter inexcusableness of these sins, which men must be brought to if ever they obtain salvation. Indeed 'tis a way that not only has this tendency, but has actually and apparently this effect, and that to a great degree.</w:t>
      </w:r>
    </w:p>
    <w:p>
      <w:pPr>
        <w:pStyle w:val="BodyText"/>
      </w:pPr>
      <w:r>
        <w:t xml:space="preserve">The effect of this method of proceeding in the churches in New England, which have fallen into it, is actually this. There are some that are received into these churches under the notion of their being in the judgment of rational charity visible saints or professing saints, who yet at the same time are actually open professors of heinous wickedness; I mean, the wickedness of living in known impenitence and unbelief, the wickedness of living in enmity against God, and in the rejection of Christ under the gospel: or, which is the same thing, they are such as freely and frequently acknowledge, that they don't profess to be as yet born again, but look on themselves as really unconverted, as having never unfeignedly accepted of Christ; and they do either explicitly or implicitly number themselves among those that love not the Lord Jesus Christ; of whom the Apostle says [1 Corinthians 16:22], let such be "Anathema, Maranatha"! And accordingly 'tis known, all over the town where they live, that they make no pretensions to any sanctifying grace already obtained; nor of consequence are they commonly looked upon as any other than unconverted persons. Now, can this be judged the comely order of the gospel! or shall God be supposed the author of such confusion!</w:t>
      </w:r>
    </w:p>
    <w:p>
      <w:pPr>
        <w:pStyle w:val="BodyText"/>
      </w:pPr>
      <w:r>
        <w:t xml:space="preserve">In this way of church proceeding, God's own children and the true disciples of Christ are obliged to receive those as their brethren, admit them to the communion of saints, and embrace them in the highest acts of Christian society, even in their great feast of love, where they feed together on the body and blood of Christ, whom yet they have no reason to look upon otherwise than as enemies of the cross of Christ, and haters of their heavenly Father and dear Redeemer, they making no pretension to anything at all inconsistent with those characters; yea, in many places, as I said before, freely professing this to be actually the case with them.</w:t>
      </w:r>
    </w:p>
    <w:p>
      <w:pPr>
        <w:pStyle w:val="BodyText"/>
      </w:pPr>
      <w:r>
        <w:t xml:space="preserve">Christ often forbids visible Christians, judging one another: but in this way of ecclesiastical proceeding, 'tis done continually, and looked upon as no hurt; a great part of those admitted into the church are by others of the same communion judged unconverted graceless persons; and 'tis impossible to avoid it, while we stretch not beyond the bounds of a rational charity.</w:t>
      </w:r>
    </w:p>
    <w:p>
      <w:pPr>
        <w:pStyle w:val="BodyText"/>
      </w:pPr>
      <w:r>
        <w:t xml:space="preserve">This method of proceeding must inevitably have one of these two</w:t>
      </w:r>
    </w:p>
    <w:p>
      <w:pPr>
        <w:pStyle w:val="SourcePage"/>
      </w:pPr>
      <w:r>
        <w:t xml:space="preserve">[p. 322]</w:t>
      </w:r>
    </w:p>
    <w:p>
      <w:pPr>
        <w:pStyle w:val="BodyText"/>
      </w:pPr>
      <w:r>
        <w:t xml:space="preserve">consequences: either there must be no public notice at all given of it, when so signal a work of grace is wrought, as a sinner's being brought to repent and turn to God, and hopefully becomes the subject of saving conversion; or else this notice must be given in the way of conversation, by the persons themselves, frequently, freely, and in all companies, declaring their own experiences. But surely, either of these consequences must be very unhappy. The former is so, viz. the forbidding and preventing any public notice being given on earth of the repentance of a sinner, an event so much to the honor of God, and so much taken notice of in heaven, causing "joy in the presence of the angels of God" [Luke 15:10], and tending so much to the advancement of religion in the world. For 'tis found by experience, that scarce any one thing has so great an influence to awaken sinners, and engage them to seek salvation, and to quicken and animate saints, as the tidings of a sinner's repentance, or hopeful conversion: God evidently makes use of it as an eminent means of advancing religion in a time of remarkable revival of religion. And to take a course effectually to prevent such an event's being notified on earth, appears to me a counteracting of God, in that which he ever makes use of as a chief means of the propagation of true piety, and which we have reason to think he will make use of as one principal means of the conversion of the world in the glorious latter day. But now as to the other way, the way of giving notice to the public of this event, by particular persons themselves publishing their own experiences from time to time and from place to place, on all occasions and before all companies, I must confess, this is a practice that appears to me attended with many inconveniences, yea, big with mischiefs. The abundant trial of this method lately made, and the large experience we have had of the evil consequences of it, is enough to put all sober and judicious people forever out of conceit of it. I shall not pretend to enumerate all the mischiefs attending it, which would be very tedious; but shall now only mention two things. One is, the bad effect it has upon the persons themselves that practice it, in the great tendency it has to spiritual pride; insensibly begetting and establishing an evil habit of mind in that respect, by the frequent return of the temptation, and this many times when they are not guarded against it, and have no time, by consideration and prayer to fortify their minds. And then it has a very bad effect on the minds of others that hear their communication, and so on the state of religion in general, in this way: it being thus the custom for persons of all sorts, young and old, wise and unwise, superiors and inferiors, freely to tell their</w:t>
      </w:r>
    </w:p>
    <w:p>
      <w:pPr>
        <w:pStyle w:val="SourcePage"/>
      </w:pPr>
      <w:r>
        <w:t xml:space="preserve">[p. 323]</w:t>
      </w:r>
    </w:p>
    <w:p>
      <w:pPr>
        <w:pStyle w:val="BodyText"/>
      </w:pPr>
      <w:r>
        <w:t xml:space="preserve">own experiences before all companies, 'tis commonly done very injudiciously, often very rashly and foolishly, out of season, and in circumstances tending to defeat any good end. Even sincere Christians too frequently in their conversation insist mainly on those things that are no part of their true spiritual experience; such as impressions on their fancy or imagination, suggestions of facts by passages of Scripture, etc. in which case children and weak persons that hear, are apt to form their notions of religion and true piety by such experimental communications, and much more than they do by the most solid and judicious instructions out of the Word, they hear from the pulpit: which is found to be one of the devices whereby Satan has an inexpressible advantage to ruin the souls of men, and utterly to confound the interest of religion. This matter of making a public profession of godliness or piety of heart, is certainly a very important affair, and ought to be under some public regulation, and under the direction of skillful guides, and not left to the management of every man, woman and child, according to their humor or fancy: and when it is done, it should be done with great seriousness, preparation and prayer, as a solemn act of public respect and honor to God, in his house and in the presence of his people. Not that I condemn, but greatly approve of persons speaking sometimes of their religious experiences in private conversation, to proper persons and on proper occasions, with modesty and discretion, when the glory of God and the benefit or just satisfaction of others require it of them.</w:t>
      </w:r>
    </w:p>
    <w:p>
      <w:pPr>
        <w:pStyle w:val="BodyText"/>
      </w:pPr>
      <w:r>
        <w:t xml:space="preserve">In a word, the practice of promiscuous admission, or that way of taking all into the church indifferently, as visible saints, who are not either ignorant or scandalous, and at the same time that custom's taking place of persons publishing their own conversion in common conversation; where these two things meet together, they unavoidably make two distinct kinds of visible churches, or different bodies of professing saints, one within another, openly distinguished one from another, as it were by a visible dividing line. One company consisting of those who are visibly gracious Christians, and open professors of godliness; another consisting of those who are visibly moral livers, and only profess common virtues, without pretending to any special and spiritual experiences in their hearts, and who therefore are not reputed to be converts. I may appeal to those acquainted with the state of the churches, whether this be not actually the case in some, where this method of proceeding has been long established. But I leave the judicious reader to make his own remarks on this case, and to determine,</w:t>
      </w:r>
    </w:p>
    <w:p>
      <w:pPr>
        <w:pStyle w:val="SourcePage"/>
      </w:pPr>
      <w:r>
        <w:t xml:space="preserve">[p. 324]</w:t>
      </w:r>
    </w:p>
    <w:p>
      <w:pPr>
        <w:pStyle w:val="BodyText"/>
      </w:pPr>
      <w:r>
        <w:t xml:space="preserve">whether there be a just foundation in Scripture or reason for any such state of things; which to me, I confess, carries the face of glaring absurdity.</w:t>
      </w:r>
    </w:p>
    <w:p>
      <w:pPr>
        <w:pStyle w:val="BodyText"/>
      </w:pPr>
      <w:r>
        <w:t xml:space="preserve">And now I commit this whole discourse (under God's blessing) to the reader's candid reflection and impartial judgment. I am sensible, it will be very difficult for many to be truly impartial in this affair; their prejudices being very great against the doctrine which I have maintained. And I believe, I myself am the person, who, above all other upon the face of the earth, have had most in my circumstances to prejudice me against this doctrine, and to make me unwilling to receive conviction of the truth of it. However, the clear evidence of God's mind in his Word, as things appear to me, has constrained me to think and act as I have now done. I dare not go contrary to such texts as those: Leviticus 10:10; Jeremiah 15:19; Ezekiel 22:26 and ch. Ezekiel 44:6-8. And having been fully persuaded in my own mind, what is the Scripture rule in this matter, after a most careful, painful, and long search, I am willing, in the faithful prosecution of what appears to me of such importance and so plainly the mind and will of God, to resign to his providence, and leave the event in his hand.</w:t>
      </w:r>
    </w:p>
    <w:p>
      <w:pPr>
        <w:pStyle w:val="BodyText"/>
      </w:pPr>
      <w:r>
        <w:t xml:space="preserve">It mayn't be improper to add here, as I have often had suggested to me the probability of my being answered from the press: if anyone shall see cause to undertake this, I have these reasonable requests to make to him, viz. that he would avoid the ungenerous and unmanly artifices used by too many polemic writers, while they turn aside to vain jangling, in carping at incidental passages, and displaying their wit upon some minute particulars, or less material things in the author they oppose, with much exclamation, if possible, to excite the ignorant and unwary reader's disrelish of the author, and to make him appear contemptible, and so to get the victory that way; perhaps dwelling upon and glorying in some pretended inconsistencies in some parts or the discourse, without ever entering thoroughly into the merits of the cause, or closely encountering any of the main arguments. If anyone opposes me from the press, I desire he would attend to the true state of the question, and endeavor fairly to take off the force of each argument, by answering the same directly, and distinctly, with calm and close reasoning: avoiding (as much as may be) both dogmatical assertion and passionate reflection. Sure I am, I shall not envy him the applause of a victory over me, however signal and complete, if only gained by superior light and convincing evidence. I would also request</w:t>
      </w:r>
    </w:p>
    <w:p>
      <w:pPr>
        <w:pStyle w:val="SourcePage"/>
      </w:pPr>
      <w:r>
        <w:t xml:space="preserve">[p. 325]</w:t>
      </w:r>
    </w:p>
    <w:p>
      <w:pPr>
        <w:pStyle w:val="BodyText"/>
      </w:pPr>
      <w:r>
        <w:t xml:space="preserve">him to set his name to his performance, that I may in that respect stand on even ground with him before the world, in a debate wherein the public is to judge between us. This will be the more reasonable, in case he should mingle anything of accusation with his arguing: 'twas the manner even of the heathen Romans, and reputed by them but just and equal, to have accusers face to face.</w:t>
      </w:r>
    </w:p>
    <w:p>
      <w:pPr>
        <w:pStyle w:val="BodyText"/>
      </w:pPr>
      <w:r>
        <w:t xml:space="preserve">May the God of all grace and peace unite us more in judgment, affection and practice, that with one heart and one mouth we may glorify his name through Jesus Christ. Amen.</w:t>
      </w:r>
    </w:p>
    <w:p>
      <w:pPr>
        <w:pStyle w:val="SourcePage"/>
      </w:pPr>
      <w:r>
        <w:t xml:space="preserve">[p. 326]</w:t>
      </w:r>
    </w:p>
    <w:p>
      <w:pPr>
        <w:pStyle w:val="Heading2"/>
      </w:pPr>
      <w:bookmarkStart w:name="heading_an_appendix" w:id="32"/>
      <w:r>
        <w:t xml:space="preserve">An Appendix</w:t>
      </w:r>
      <w:bookmarkEnd w:id="32"/>
    </w:p>
    <w:p>
      <w:pPr>
        <w:pStyle w:val="Heading2"/>
      </w:pPr>
      <w:bookmarkStart w:name="heading_being_a_letter_to_the_author" w:id="33"/>
      <w:r>
        <w:t xml:space="preserve">Being a Letter to the Author, in Answer to His Request of Information Concerning the Opinion of Protestant Divines and Churches in General, of the Presbyterians in Scotland and Dissenters in England in Particular, Representing Five Questions That Relate to This Controversy.</w:t>
      </w:r>
      <w:bookmarkEnd w:id="33"/>
    </w:p>
    <w:p>
      <w:pPr>
        <w:pStyle w:val="BodyText"/>
      </w:pPr>
      <w:r>
        <w:rPr>
          <w:rStyle w:val="FootnoteReference"/>
        </w:rPr>
        <w:footnoteReference w:id="293"/>
      </w:r>
    </w:p>
    <w:p>
      <w:pPr>
        <w:pStyle w:val="BodyText"/>
      </w:pPr>
      <w:r>
        <w:t xml:space="preserve">Rev. and Dear Sir,</w:t>
      </w:r>
    </w:p>
    <w:p>
      <w:pPr>
        <w:pStyle w:val="BodyText"/>
      </w:pPr>
      <w:r>
        <w:t xml:space="preserve">If you look into Mr. Baxter's controversial writings against Mr. Blake, you will meet with such accounts of principles and facts, as I think, may reasonably give an inquirer much satisfaction as to the common judgment of Protestant churches and divines in the points you mention. I particularly refer you to his</w:t>
      </w:r>
    </w:p>
    <w:p>
      <w:pPr>
        <w:pStyle w:val="SourcePage"/>
      </w:pPr>
      <w:r>
        <w:t xml:space="preserve">[p. 327]</w:t>
      </w:r>
    </w:p>
    <w:p>
      <w:pPr>
        <w:pStyle w:val="BodyText"/>
      </w:pPr>
      <w:r>
        <w:rPr>
          <w:i/>
          <w:iCs/>
        </w:rPr>
        <w:t xml:space="preserve">Five Disputations of Right to Sacraments, and the True Nature of Visible Christianity</w:t>
      </w:r>
      <w:r>
        <w:t xml:space="preserve">.</w:t>
      </w:r>
      <w:r>
        <w:rPr>
          <w:rStyle w:val="FootnoteReference"/>
        </w:rPr>
        <w:footnoteReference w:id="294"/>
      </w:r>
      <w:r>
        <w:t xml:space="preserve"> Where all or the most of your queries are considered and answered, with a multitude of testimonies produced in favor of sentiments contrary to those of your excellent predecessor, the late Mr. Stoddard. I have not said this from any disposition to excuse myself from the labor of making some further inquiry, if it be thought needful. And as it may show my willingness to gratify your desire, I will now say something on your questions distinctly, but with as much brevity as I can.</w:t>
      </w:r>
    </w:p>
    <w:p>
      <w:pPr>
        <w:pStyle w:val="BodyText"/>
      </w:pPr>
      <w:r>
        <w:rPr>
          <w:i/>
          <w:iCs/>
        </w:rPr>
        <w:t xml:space="preserve">Qu</w:t>
      </w:r>
      <w:r>
        <w:t xml:space="preserve">. 1. What is the general opinion respecting that self-examination required in 1 Corinthians 11:28, whether communicants are not here directed to examine themselves concerning the truth of grace, or their real godliness?</w:t>
      </w:r>
    </w:p>
    <w:p>
      <w:pPr>
        <w:pStyle w:val="BodyText"/>
      </w:pPr>
      <w:r>
        <w:rPr>
          <w:i/>
          <w:iCs/>
        </w:rPr>
        <w:t xml:space="preserve">Ans</w:t>
      </w:r>
      <w:r>
        <w:t xml:space="preserve">. This construction of the text, as far as I have had opportunity to inquire, appears to me very generally received: if I may judge by what many celebrated expositors have said, on the place, and by what many famous divines have written in treatises of preparation for the Lord's Supper, besides what is contained in public confessions, catechisms, directories, etc. I think, Dr. Reynolds, in his </w:t>
      </w:r>
      <w:r>
        <w:rPr>
          <w:i/>
          <w:iCs/>
        </w:rPr>
        <w:t xml:space="preserve">Meditations on the Lord's Supper</w:t>
      </w:r>
      <w:r>
        <w:t xml:space="preserve">, has summarily expressed the common judgment of Calvinists in these strong lines of his. "The sacrament is but a seal of the covenant; and the covenant essentially includes conditions; and the condition on our part is faith. No faith, no covenant; no covenant, no seal; no seal, no sacrament. The matter then of this trial" (says he) "must be that vital qualification, which predisposeth a man for receiving of these holy mysteries; and that is faith."</w:t>
      </w:r>
      <w:r>
        <w:rPr>
          <w:rStyle w:val="FootnoteReference"/>
        </w:rPr>
        <w:footnoteReference w:id="295"/>
      </w:r>
    </w:p>
    <w:p>
      <w:pPr>
        <w:pStyle w:val="BodyText"/>
      </w:pPr>
      <w:r>
        <w:t xml:space="preserve">However, I may venture to be confident, that Mr. Stoddard's gloss on the text, who tells us in his controverted </w:t>
      </w:r>
      <w:r>
        <w:rPr>
          <w:i/>
          <w:iCs/>
        </w:rPr>
        <w:t xml:space="preserve">Sermon</w:t>
      </w:r>
      <w:r>
        <w:t xml:space="preserve">, "The meaning is, that a man must come solemnly to that ordinance, examining what need he has of it," is quite foreign from the current sense of Calvinist writers.</w:t>
      </w:r>
      <w:r>
        <w:rPr>
          <w:rStyle w:val="FootnoteReference"/>
        </w:rPr>
        <w:footnoteReference w:id="296"/>
      </w:r>
      <w:r>
        <w:t xml:space="preserve"> And though he makes a different comment in his </w:t>
      </w:r>
      <w:r>
        <w:rPr>
          <w:i/>
          <w:iCs/>
        </w:rPr>
        <w:t xml:space="preserve">Appeal to the Learned</w:t>
      </w:r>
      <w:r>
        <w:t xml:space="preserve">, saying [p. 8], "The examination called for is, whether they understood the nature of the ordinance, that so they may solemnly consider what they have to do when they wait upon God in it," neither can I find any appearance of a general consent of the learned and</w:t>
      </w:r>
    </w:p>
    <w:p>
      <w:pPr>
        <w:pStyle w:val="SourcePage"/>
      </w:pPr>
      <w:r>
        <w:t xml:space="preserve">[p. 328]</w:t>
      </w:r>
    </w:p>
    <w:p>
      <w:pPr>
        <w:pStyle w:val="BodyText"/>
      </w:pPr>
      <w:r>
        <w:t xml:space="preserve">orthodox to this new gloss, at least as exhibiting the full meaning of the text. I might easily confront it with numerous authorities. But the Palatine Catechism,</w:t>
      </w:r>
      <w:r>
        <w:rPr>
          <w:rStyle w:val="FootnoteReference"/>
        </w:rPr>
        <w:footnoteReference w:id="297"/>
      </w:r>
      <w:r>
        <w:t xml:space="preserve"> and that of the Westminster Assembly, with the common explanations and catechizings upon them, may be appealed to as </w:t>
      </w:r>
      <w:r>
        <w:rPr>
          <w:i/>
          <w:iCs/>
        </w:rPr>
        <w:t xml:space="preserve">instar omnium</w:t>
      </w:r>
      <w:r>
        <w:t xml:space="preserve">. And I shall only add here, if it be allowed a just expectation that the candidate for the communion examine himself about the same things at least as the pastor, to whom he applies for admission, ought to make the subject of his examination, then it's worth while to hear the opinion of those unnamed ministers in New England (among whom the late Dr. Colman, I have reason to think, was the principal hand) that answered Dr. Mather's </w:t>
      </w:r>
      <w:r>
        <w:rPr>
          <w:i/>
          <w:iCs/>
        </w:rPr>
        <w:t xml:space="preserve">Order of the Gospel</w:t>
      </w:r>
      <w:r>
        <w:t xml:space="preserve"> (anno 1700) who in the postscript to their review thus express themselves: "We highly approve… that the proponent for the Lord's Table be examined of his baptismal vow; his sense of spiritual wants, sinfulness and wretchedness; his hope, faith, experiences, resolutions through the grace of God."</w:t>
      </w:r>
      <w:r>
        <w:rPr>
          <w:rStyle w:val="FootnoteReference"/>
        </w:rPr>
        <w:footnoteReference w:id="298"/>
      </w:r>
      <w:r>
        <w:t xml:space="preserve"> This, I think, is something beyond Mr. Stoddard.</w:t>
      </w:r>
    </w:p>
    <w:p>
      <w:pPr>
        <w:pStyle w:val="BodyText"/>
      </w:pPr>
      <w:r>
        <w:rPr>
          <w:i/>
          <w:iCs/>
        </w:rPr>
        <w:t xml:space="preserve">Qu</w:t>
      </w:r>
      <w:r>
        <w:t xml:space="preserve">. 2. Whether it be the general opinion of those aforesaid, that some who know themselves to be unregenerate and under the reigning power of sin, ought notwithstanding, in such a state, to come to the Lord's Table?</w:t>
      </w:r>
    </w:p>
    <w:p>
      <w:pPr>
        <w:pStyle w:val="BodyText"/>
      </w:pPr>
      <w:r>
        <w:rPr>
          <w:i/>
          <w:iCs/>
        </w:rPr>
        <w:t xml:space="preserve">Ans</w:t>
      </w:r>
      <w:r>
        <w:t xml:space="preserve">. I am aware, sir, though you have seen fit to take no notice of it to me, that Mr. Stoddard (in his </w:t>
      </w:r>
      <w:r>
        <w:rPr>
          <w:i/>
          <w:iCs/>
        </w:rPr>
        <w:t xml:space="preserve">Doctrine of Instituted Churches</w:t>
      </w:r>
      <w:r>
        <w:t xml:space="preserve">) is peremptory in the affirmative: but I have met with no author among Calvinists, at home or abroad, consenting with him, unless it be Mr. Blake, and some that were for a promiscuous admission, with little or no limitation. If divines in general, of the Calvinist character, were for such a latitude as Mr. Stoddard's, what can we suppose to be the reason, that in treating on the Lord's Supper they so constantly consider it as one of the rights of the church, belonging to the truly faithful alone, exclusively of all others? Why do we hear them declaring, "It is certain that the right of external fellowship resides in the faithful only: and as to the rest, they are in that communion only by</w:t>
      </w:r>
    </w:p>
    <w:p>
      <w:pPr>
        <w:pStyle w:val="SourcePage"/>
      </w:pPr>
      <w:r>
        <w:t xml:space="preserve">[p. 329]</w:t>
      </w:r>
    </w:p>
    <w:p>
      <w:pPr>
        <w:pStyle w:val="BodyText"/>
      </w:pPr>
      <w:r>
        <w:t xml:space="preserve">accident, and it's also only by accident that they are suffered there; but being what they are, they have not any part in the rights of that society properly belonging to them?" If they thought the sacrament instituted for conversion, why do we never find them recommending it as a converting ordinance, and urging persons to come to it with that view, who know themselves to be in an unconverted state? If they thought that any such have a right before God, and may come to it with a good conscience, why do we find them so solemnly warning all that are truly convinced of their remaining yet in a natural state, to refrain coming to the Lord's Table in their unbelief and impenitence; as if they judged in a sinful and dangerous thing for them to come under such circumstances? I know, Mr. Stoddard in his </w:t>
      </w:r>
      <w:r>
        <w:rPr>
          <w:i/>
          <w:iCs/>
        </w:rPr>
        <w:t xml:space="preserve">Appeal</w:t>
      </w:r>
      <w:r>
        <w:t xml:space="preserve"> disputes the fact: but it has occurred to me in abundance of instances, while reviewing my authors on this occasion.</w:t>
      </w:r>
    </w:p>
    <w:p>
      <w:pPr>
        <w:pStyle w:val="BodyText"/>
      </w:pPr>
      <w:r>
        <w:t xml:space="preserve">Among the foreign Protestants, in Germany, France, etc. I shall name but two out of many instances before me. The Heidelberg or Palatine Catechism, which had the solemn approbation of the Synod of Dort, and was especially praised by the divines of Great Britain; which has been in a manner universally received and taught, formerly in Scotland and still all over Holland, and by reason of its excellency has been translated into no less than thirteen several languages; this is most express in claiming the Lord's Supper for a special privilege of such as have true faith and repentance; and forbidding it to hypocrites, as well as scandalous persons, declaring that none such ought to come. See the eighty-first and other questions and answers,</w:t>
      </w:r>
      <w:r>
        <w:rPr>
          <w:rStyle w:val="FootnoteReference"/>
        </w:rPr>
        <w:footnoteReference w:id="299"/>
      </w:r>
      <w:r>
        <w:t xml:space="preserve"> with Ursin's Latin Explications and De Witte's English Catechizings thereon.</w:t>
      </w:r>
      <w:r>
        <w:rPr>
          <w:rStyle w:val="FootnoteReference"/>
        </w:rPr>
        <w:footnoteReference w:id="300"/>
      </w:r>
      <w:r>
        <w:t xml:space="preserve"> Here, sir, indeed you have the judgment of a multitude in one. Another celebrated book is Claude's </w:t>
      </w:r>
      <w:r>
        <w:rPr>
          <w:i/>
          <w:iCs/>
        </w:rPr>
        <w:t xml:space="preserve">Historical Defense of the Reformation</w:t>
      </w:r>
      <w:r>
        <w:t xml:space="preserve">; in which I meet with repeated declarations of the same sentiments, perfectly on the negative side of the question in hand; but I think, too many and too long, to be here transcribed.</w:t>
      </w:r>
      <w:r>
        <w:rPr>
          <w:rStyle w:val="FootnoteReference"/>
        </w:rPr>
        <w:footnoteReference w:id="301"/>
      </w:r>
      <w:r>
        <w:t xml:space="preserve"> The language of some of 'em I have just now had occasion to make use of.</w:t>
      </w:r>
    </w:p>
    <w:p>
      <w:pPr>
        <w:pStyle w:val="SourcePage"/>
      </w:pPr>
      <w:r>
        <w:t xml:space="preserve">[p. 330]</w:t>
      </w:r>
    </w:p>
    <w:p>
      <w:pPr>
        <w:pStyle w:val="BodyText"/>
      </w:pPr>
      <w:r>
        <w:t xml:space="preserve">As for the Church of Scotland, I find, they have adopted the Westminster Confession, Catechisms and Directory, which debar all ignorant and ungodly persons from the Lord's Table, and require everyone to examine himself, not only as to his knowledge, but also his fight, repentance, love, new obedience, etc. In their </w:t>
      </w:r>
      <w:r>
        <w:rPr>
          <w:i/>
          <w:iCs/>
        </w:rPr>
        <w:t xml:space="preserve">Books of Discipline</w:t>
      </w:r>
      <w:r>
        <w:t xml:space="preserve">, I observe sundry passages that appropriate the sacrament to the truly penitent and faithful, as the only proper subjects. Their national covenant, renewed from time to time, has this clause: "</w:t>
      </w:r>
      <w:r>
        <w:rPr>
          <w:i/>
          <w:iCs/>
        </w:rPr>
        <w:t xml:space="preserve">to the which</w:t>
      </w:r>
      <w:r>
        <w:t xml:space="preserve"> (true reformed kirk) </w:t>
      </w:r>
      <w:r>
        <w:rPr>
          <w:i/>
          <w:iCs/>
        </w:rPr>
        <w:t xml:space="preserve">we join ourselves willingly, in doctrine, faith, religion, discipline, and use of the holy sacraments, as lively members of the same in Christ our head</w:t>
      </w:r>
      <w:r>
        <w:t xml:space="preserve">," etc.</w:t>
      </w:r>
      <w:r>
        <w:rPr>
          <w:rStyle w:val="FootnoteReference"/>
        </w:rPr>
        <w:footnoteReference w:id="302"/>
      </w:r>
      <w:r>
        <w:t xml:space="preserve"> And among the divines of Scotland, I find many in their sermons, sacramental speeches, and other discourses, declaring themselves strongly on the negative part in the question before us, advising to strictness in admissions to the Lord's Supper, renouncing the opinion of its being a converting ordinance, inviting only the sincere friends of Christ to it, and frequently warning professors conscious of reigning sin and hypocrisy to forbear approaching the Lord's Table. I might bring much to this purpose from Mr. Andrew Gray's book of sermons published anno 1716, and his sermons printed anno 1746, with a preface by Mr. Willison.</w:t>
      </w:r>
      <w:r>
        <w:rPr>
          <w:rStyle w:val="FootnoteReference"/>
        </w:rPr>
        <w:footnoteReference w:id="303"/>
      </w:r>
      <w:r>
        <w:t xml:space="preserve"> So from Mr. Ebenezer Erskine's synodical sermon, anno 1732.</w:t>
      </w:r>
      <w:r>
        <w:rPr>
          <w:rStyle w:val="FootnoteReference"/>
        </w:rPr>
        <w:footnoteReference w:id="304"/>
      </w:r>
      <w:r>
        <w:t xml:space="preserve"> And from Mr. Ralph Erskine's sermon on Isaiah 42:6 and his discourse at fencing the tables, annexed to his sermon on John 16:15.</w:t>
      </w:r>
      <w:r>
        <w:rPr>
          <w:rStyle w:val="FootnoteReference"/>
        </w:rPr>
        <w:footnoteReference w:id="305"/>
      </w:r>
      <w:r>
        <w:t xml:space="preserve"> So from Mr. Willison's synodical sermon, anno 1733, where he sets down a variety of searching questions (no less than 27) which he advises to be put to proponents, and their answers to be waited for, before they are admitted.</w:t>
      </w:r>
      <w:r>
        <w:rPr>
          <w:rStyle w:val="FootnoteReference"/>
        </w:rPr>
        <w:footnoteReference w:id="306"/>
      </w:r>
      <w:r>
        <w:t xml:space="preserve"> The anonymous author of a</w:t>
      </w:r>
    </w:p>
    <w:p>
      <w:pPr>
        <w:pStyle w:val="SourcePage"/>
      </w:pPr>
      <w:r>
        <w:t xml:space="preserve">[p. 331]</w:t>
      </w:r>
    </w:p>
    <w:p>
      <w:pPr>
        <w:pStyle w:val="BodyText"/>
      </w:pPr>
      <w:r>
        <w:rPr>
          <w:i/>
          <w:iCs/>
        </w:rPr>
        <w:t xml:space="preserve">Defense of National Churches against the Independents</w:t>
      </w:r>
      <w:r>
        <w:t xml:space="preserve"> (who is reputed to be Mr. Willison) asserts it as a presbyterian principle, that none have right before God to the complete communion of the church, but such as have grace; and that none are to be admitted but those who are saints, at least in profession; such as profess to accept of the offers of Christ's grace etc. and confess themselves to be sincere.</w:t>
      </w:r>
      <w:r>
        <w:rPr>
          <w:rStyle w:val="FootnoteReference"/>
        </w:rPr>
        <w:footnoteReference w:id="307"/>
      </w:r>
      <w:r>
        <w:t xml:space="preserve"> Mr. Ayton, in his </w:t>
      </w:r>
      <w:r>
        <w:rPr>
          <w:i/>
          <w:iCs/>
        </w:rPr>
        <w:t xml:space="preserve">Review</w:t>
      </w:r>
      <w:r>
        <w:t xml:space="preserve"> against Mr. Glas, owns that "the Lord's Supper is not a formal mean of conversion, but of further growth and nourishment to those already converted."</w:t>
      </w:r>
      <w:r>
        <w:rPr>
          <w:rStyle w:val="FootnoteReference"/>
        </w:rPr>
        <w:footnoteReference w:id="308"/>
      </w:r>
      <w:r>
        <w:t xml:space="preserve"> In the same strain is Mr. Naismith's </w:t>
      </w:r>
      <w:r>
        <w:rPr>
          <w:i/>
          <w:iCs/>
        </w:rPr>
        <w:t xml:space="preserve">Treatise of the Entail of the Covenant</w:t>
      </w:r>
      <w:r>
        <w:t xml:space="preserve">.</w:t>
      </w:r>
      <w:r>
        <w:rPr>
          <w:rStyle w:val="FootnoteReference"/>
        </w:rPr>
        <w:footnoteReference w:id="309"/>
      </w:r>
      <w:r>
        <w:t xml:space="preserve"> And Mr. Warden's </w:t>
      </w:r>
      <w:r>
        <w:rPr>
          <w:i/>
          <w:iCs/>
        </w:rPr>
        <w:t xml:space="preserve">Essay on Baptism</w:t>
      </w:r>
      <w:r>
        <w:t xml:space="preserve">.</w:t>
      </w:r>
      <w:r>
        <w:rPr>
          <w:rStyle w:val="FootnoteReference"/>
        </w:rPr>
        <w:footnoteReference w:id="310"/>
      </w:r>
      <w:r>
        <w:t xml:space="preserve"> In a word, I find Mr. Currie (in his synodical sermon, anno 1732) testifying of the ministers in Scotland, that "they are tender" (i.e. circumspect and cautious) "in admitting people to the holy table of the Lord; […] knowing, the design of the ordinance is not conversion, but confirmation": and he observes, that "all who approve themselves to God here, will a thousand times rather choose to have, was it but one table or half a table of honest communicants, true believers and real saints, than have a hundred tables, by admitting any that are unworthy" (or Christless souls, as he anon characterises them) "of whom there are not moral evidences of their fitness for this holy ordinance." "And for the commendable practice of the Church of Scotland in being pointed and particular in debarring the unworthy from this ordinance" (says he) "God forbid ever it turn into desuetude."</w:t>
      </w:r>
      <w:r>
        <w:rPr>
          <w:rStyle w:val="FootnoteReference"/>
        </w:rPr>
        <w:footnoteReference w:id="311"/>
      </w:r>
      <w:r>
        <w:t xml:space="preserve"> I think, I may here not</w:t>
      </w:r>
    </w:p>
    <w:p>
      <w:pPr>
        <w:pStyle w:val="SourcePage"/>
      </w:pPr>
      <w:r>
        <w:t xml:space="preserve">[p. 332]</w:t>
      </w:r>
    </w:p>
    <w:p>
      <w:pPr>
        <w:pStyle w:val="BodyText"/>
      </w:pPr>
      <w:r>
        <w:t xml:space="preserve">unfitly subjoin those remarkable passages in Mr. Anderson's excellent </w:t>
      </w:r>
      <w:r>
        <w:rPr>
          <w:i/>
          <w:iCs/>
        </w:rPr>
        <w:t xml:space="preserve">Defense of the Presbyterians</w:t>
      </w:r>
      <w:r>
        <w:t xml:space="preserve">, against Mr. Rhind: where he informs us, they look upon this holy ordinance "as the common privilege of the faithful; and therefore they usually fence the Lord's Table, in the words of Scripture, 1 Corinthians 6:9 or some such like." "To exclude the impenitent from the privilege of gospel mysteries; to debar those from the Lord's Table, whom the Lord has, by the express sentence of his Word, debarred out of the kingdom of heaven, is what everyone, who is not quite lost in impiety, must own to be not only lawful, but a duty."</w:t>
      </w:r>
      <w:r>
        <w:rPr>
          <w:rStyle w:val="FootnoteReference"/>
        </w:rPr>
        <w:footnoteReference w:id="312"/>
      </w:r>
      <w:r>
        <w:t xml:space="preserve"> Upon which I beg leave to observe, according to this principle I do not see but that a man who with apparent signs of credibility confesses himself habitually impenitent, ought to be debarred from the Lord's Table: and surely, by parity of reason, he that knows himself to be unregenerate, ought to refrain coming, since there can be no true repentance without regeneration. I think, we have no just grounds to suppose, Mr. Stoddard's principle in this matter has hitherto any general prevalence in the Church of Scotland.</w:t>
      </w:r>
    </w:p>
    <w:p>
      <w:pPr>
        <w:pStyle w:val="BodyText"/>
      </w:pPr>
      <w:r>
        <w:t xml:space="preserve">And now to pass over to England, neither do I find reason to think the dissenters there in general are for Mr. Stoddard's latitude. The </w:t>
      </w:r>
      <w:r>
        <w:rPr>
          <w:i/>
          <w:iCs/>
        </w:rPr>
        <w:t xml:space="preserve">Assembly of Divines</w:t>
      </w:r>
      <w:r>
        <w:t xml:space="preserve"> pronounce all the ungodly, as well as ignorant, unworthy of the Lord's Table; direct to preparation for it, by examining ourselves of our being in Christ etc. And though they declare this sacrament appointed "for the relief even of the weak and doubting Christian," who "unfeignedly desires to be found in Christ"; and having directed such a one "to bewail his unbelief and labor to have his doubts resolved," they assert that "so doing he may and ought to come to the Lord's Supper, to be further strengthened": yet I don't find any appearance of a hint, as if others who know themselves to be in a natural state, or are conscious of their being certainly graceless, may and ought to come to this ordinance, that they may be converted. Nay, they expressly declare of all ungodly persons that while they remain such, they "cannot without great sin against Christ partake of those holy mysteries."</w:t>
      </w:r>
      <w:r>
        <w:rPr>
          <w:rStyle w:val="FootnoteReference"/>
        </w:rPr>
        <w:footnoteReference w:id="313"/>
      </w:r>
      <w:r>
        <w:t xml:space="preserve"> As to particular divines, I find multitudes of 'em among the dissenters, in later as well as former times, expressing the</w:t>
      </w:r>
    </w:p>
    <w:p>
      <w:pPr>
        <w:pStyle w:val="SourcePage"/>
      </w:pPr>
      <w:r>
        <w:t xml:space="preserve">[p. 333]</w:t>
      </w:r>
    </w:p>
    <w:p>
      <w:pPr>
        <w:pStyle w:val="BodyText"/>
      </w:pPr>
      <w:r>
        <w:t xml:space="preserve">same sentiments: distinguishing between natural and instituted duties, between initial and confirming means, between special ordinances and common: and declaring the Lord's Supper a disciple privilege, peculiar to such as have disciple properties, and admonishing as well the close hypocrite, as the more gross, of the sin and danger of coming to it in his unregenerate state, impenitent and unbelieving. Thus, Mr. Bolton, in his discourse on the wedding supper and the wedding garment, warns the graceless not to come to the Lord's Supper; affirming, that an unsanctified presence will be found as bad as a profane absence.</w:t>
      </w:r>
      <w:r>
        <w:rPr>
          <w:rStyle w:val="FootnoteReference"/>
        </w:rPr>
        <w:footnoteReference w:id="314"/>
      </w:r>
      <w:r>
        <w:t xml:space="preserve"> Mr. Baxter, in his </w:t>
      </w:r>
      <w:r>
        <w:rPr>
          <w:i/>
          <w:iCs/>
        </w:rPr>
        <w:t xml:space="preserve">Five Disputations</w:t>
      </w:r>
      <w:r>
        <w:t xml:space="preserve">, has much that runs in the same strain; so in his </w:t>
      </w:r>
      <w:r>
        <w:rPr>
          <w:i/>
          <w:iCs/>
        </w:rPr>
        <w:t xml:space="preserve">Reformed Liturgy</w:t>
      </w:r>
      <w:r>
        <w:t xml:space="preserve">, and in his </w:t>
      </w:r>
      <w:r>
        <w:rPr>
          <w:i/>
          <w:iCs/>
        </w:rPr>
        <w:t xml:space="preserve">Christian Concord</w:t>
      </w:r>
      <w:r>
        <w:t xml:space="preserve">, where we have his brethren joining their testimony with his.</w:t>
      </w:r>
      <w:r>
        <w:rPr>
          <w:rStyle w:val="FootnoteReference"/>
        </w:rPr>
        <w:footnoteReference w:id="315"/>
      </w:r>
      <w:r>
        <w:t xml:space="preserve"> Likewise Mr. Charnock, in his </w:t>
      </w:r>
      <w:r>
        <w:rPr>
          <w:i/>
          <w:iCs/>
        </w:rPr>
        <w:t xml:space="preserve">Discourse of the Subjects of the Lord's Supper</w:t>
      </w:r>
      <w:r>
        <w:t xml:space="preserve">.</w:t>
      </w:r>
      <w:r>
        <w:rPr>
          <w:rStyle w:val="FootnoteReference"/>
        </w:rPr>
        <w:footnoteReference w:id="316"/>
      </w:r>
      <w:r>
        <w:t xml:space="preserve"> Mr. Palmer, in his </w:t>
      </w:r>
      <w:r>
        <w:rPr>
          <w:i/>
          <w:iCs/>
        </w:rPr>
        <w:t xml:space="preserve">Scripture-Rail to the Lord's Table</w:t>
      </w:r>
      <w:r>
        <w:t xml:space="preserve">;</w:t>
      </w:r>
      <w:r>
        <w:rPr>
          <w:rStyle w:val="FootnoteReference"/>
        </w:rPr>
        <w:footnoteReference w:id="317"/>
      </w:r>
      <w:r>
        <w:t xml:space="preserve"> Mr. Saunders in his </w:t>
      </w:r>
      <w:r>
        <w:rPr>
          <w:i/>
          <w:iCs/>
        </w:rPr>
        <w:t xml:space="preserve">Anti-Diatribe</w:t>
      </w:r>
      <w:r>
        <w:t xml:space="preserve">;</w:t>
      </w:r>
      <w:r>
        <w:rPr>
          <w:rStyle w:val="FootnoteReference"/>
        </w:rPr>
        <w:footnoteReference w:id="318"/>
      </w:r>
      <w:r>
        <w:t xml:space="preserve"> Mr. Langley, in his </w:t>
      </w:r>
      <w:r>
        <w:rPr>
          <w:i/>
          <w:iCs/>
        </w:rPr>
        <w:t xml:space="preserve">Suspension Reviewed</w:t>
      </w:r>
      <w:r>
        <w:t xml:space="preserve">;</w:t>
      </w:r>
      <w:r>
        <w:rPr>
          <w:rStyle w:val="FootnoteReference"/>
        </w:rPr>
        <w:footnoteReference w:id="319"/>
      </w:r>
      <w:r>
        <w:t xml:space="preserve"> Mr. Doolittle,</w:t>
      </w:r>
      <w:r>
        <w:rPr>
          <w:rStyle w:val="FootnoteReference"/>
        </w:rPr>
        <w:footnoteReference w:id="320"/>
      </w:r>
      <w:r>
        <w:t xml:space="preserve"> Mr. Henry,</w:t>
      </w:r>
      <w:r>
        <w:rPr>
          <w:rStyle w:val="FootnoteReference"/>
        </w:rPr>
        <w:footnoteReference w:id="321"/>
      </w:r>
      <w:r>
        <w:t xml:space="preserve"> Dr. Earle,</w:t>
      </w:r>
      <w:r>
        <w:rPr>
          <w:rStyle w:val="FootnoteReference"/>
        </w:rPr>
        <w:footnoteReference w:id="322"/>
      </w:r>
      <w:r>
        <w:t xml:space="preserve"> and others, in their books on the Lord's</w:t>
      </w:r>
    </w:p>
    <w:p>
      <w:pPr>
        <w:pStyle w:val="SourcePage"/>
      </w:pPr>
      <w:r>
        <w:t xml:space="preserve">[p. 334]</w:t>
      </w:r>
    </w:p>
    <w:p>
      <w:pPr>
        <w:pStyle w:val="BodyText"/>
      </w:pPr>
      <w:r>
        <w:t xml:space="preserve">Supper. Mr. Shower, in his </w:t>
      </w:r>
      <w:r>
        <w:rPr>
          <w:i/>
          <w:iCs/>
        </w:rPr>
        <w:t xml:space="preserve">Sacramental Discourses</w:t>
      </w:r>
      <w:r>
        <w:t xml:space="preserve">;</w:t>
      </w:r>
      <w:r>
        <w:rPr>
          <w:rStyle w:val="FootnoteReference"/>
        </w:rPr>
        <w:footnoteReference w:id="323"/>
      </w:r>
      <w:r>
        <w:t xml:space="preserve"> Mr. Flavel in his sermon on gospel unity, and other pieces;</w:t>
      </w:r>
      <w:r>
        <w:rPr>
          <w:rStyle w:val="FootnoteReference"/>
        </w:rPr>
        <w:footnoteReference w:id="324"/>
      </w:r>
      <w:r>
        <w:t xml:space="preserve"> Mr. Philip Henry,</w:t>
      </w:r>
      <w:r>
        <w:rPr>
          <w:rStyle w:val="FootnoteReference"/>
        </w:rPr>
        <w:footnoteReference w:id="325"/>
      </w:r>
      <w:r>
        <w:t xml:space="preserve"> and Mr. Trosse,</w:t>
      </w:r>
      <w:r>
        <w:rPr>
          <w:rStyle w:val="FootnoteReference"/>
        </w:rPr>
        <w:footnoteReference w:id="326"/>
      </w:r>
      <w:r>
        <w:t xml:space="preserve"> in the accounts of their lives; Dr. Calamy in his discourse on vows, and his </w:t>
      </w:r>
      <w:r>
        <w:rPr>
          <w:i/>
          <w:iCs/>
        </w:rPr>
        <w:t xml:space="preserve">Defense of Nonconformity</w:t>
      </w:r>
      <w:r>
        <w:t xml:space="preserve">;</w:t>
      </w:r>
      <w:r>
        <w:rPr>
          <w:rStyle w:val="FootnoteReference"/>
        </w:rPr>
        <w:footnoteReference w:id="327"/>
      </w:r>
      <w:r>
        <w:t xml:space="preserve"> Mr. Simon Browne, in the continuation of Henry's exposition on 1 Corinthians 11:28; </w:t>
      </w:r>
      <w:r>
        <w:rPr>
          <w:rStyle w:val="FootnoteReference"/>
        </w:rPr>
        <w:footnoteReference w:id="328"/>
      </w:r>
      <w:r>
        <w:t xml:space="preserve"> Dr. Harris in his discourse on self-examination;</w:t>
      </w:r>
      <w:r>
        <w:rPr>
          <w:rStyle w:val="FootnoteReference"/>
        </w:rPr>
        <w:footnoteReference w:id="329"/>
      </w:r>
      <w:r>
        <w:t xml:space="preserve"> Dr. Jennings, in his </w:t>
      </w:r>
      <w:r>
        <w:rPr>
          <w:i/>
          <w:iCs/>
        </w:rPr>
        <w:t xml:space="preserve">Sermons to Young People</w:t>
      </w:r>
      <w:r>
        <w:t xml:space="preserve">.</w:t>
      </w:r>
      <w:r>
        <w:rPr>
          <w:rStyle w:val="FootnoteReference"/>
        </w:rPr>
        <w:footnoteReference w:id="330"/>
      </w:r>
      <w:r>
        <w:t xml:space="preserve"> I could, from all these authors, cite passages much to the purpose: but it would be too tedious. Yet I will give you a few hints from some others. Dr. Williams, in his </w:t>
      </w:r>
      <w:r>
        <w:rPr>
          <w:i/>
          <w:iCs/>
        </w:rPr>
        <w:t xml:space="preserve">Gospel Truth Stated</w:t>
      </w:r>
      <w:r>
        <w:t xml:space="preserve">, says, "Though a man had it revealed to him that he is one of the elect, yet so long as he remains unregenerate, he has no right to partake of the Lord's Supper."</w:t>
      </w:r>
      <w:r>
        <w:rPr>
          <w:rStyle w:val="FootnoteReference"/>
        </w:rPr>
        <w:footnoteReference w:id="331"/>
      </w:r>
      <w:r>
        <w:t xml:space="preserve"> Dr. Guyse, in his late sermon at Mr. Gibbon's ordination observes, that men's being church members supposes them already to have a good work begun in them, and to be partakers of Christian love, even such as proceeds from faith, in a prevailing degree; and "persons" (says he) "that have nothing of this, ought not to be church</w:t>
      </w:r>
    </w:p>
    <w:p>
      <w:pPr>
        <w:pStyle w:val="SourcePage"/>
      </w:pPr>
      <w:r>
        <w:t xml:space="preserve">[p. 335]</w:t>
      </w:r>
    </w:p>
    <w:p>
      <w:pPr>
        <w:pStyle w:val="BodyText"/>
      </w:pPr>
      <w:r>
        <w:t xml:space="preserve">members." Mr. Hall, in his exhortation on the same occasion, remarks, that the seals of the covenant are "to be used as discriminating signs of the real separation of true believers from the world"; and urges to have the fence kept up, "which Christ has set about his church, that it may appear to be a body wholly distinct from the world": "'God's house being erected for the entertainment, […] not of hypocrites and dead sinners, but of the living in Jerusalem.'"</w:t>
      </w:r>
      <w:r>
        <w:rPr>
          <w:rStyle w:val="FootnoteReference"/>
        </w:rPr>
        <w:footnoteReference w:id="332"/>
      </w:r>
      <w:r>
        <w:t xml:space="preserve"> But, says Dr. Watts, his </w:t>
      </w:r>
      <w:r>
        <w:rPr>
          <w:i/>
          <w:iCs/>
        </w:rPr>
        <w:t xml:space="preserve">Humble Attempt</w:t>
      </w:r>
      <w:r>
        <w:t xml:space="preserve">, "'Tis true, this can't be practiced universally and perfectly here on earth, […]" (so as to prevent) "some secret sinners making their way into our separate congregations, and joining with us in the most solemn ordinances"; yet he declares such "not really worthy of any room or place in the house of God." And in his </w:t>
      </w:r>
      <w:r>
        <w:rPr>
          <w:i/>
          <w:iCs/>
        </w:rPr>
        <w:t xml:space="preserve">Holiness of Times, Places, and People</w:t>
      </w:r>
      <w:r>
        <w:t xml:space="preserve">, the Doctor observes, "The visible Christian church is founded on a supposition, that the members of it are, or should appear to be, members of the invisible": and "none" (says he) "are to be admitted into this visible church or esteemed complete members of it, but those who make such a declaration and profession of their faith in Christ and their avowed subjection to him, as may be supposed in a judgment of charity to manifest them to be real believers, true subjects of his spiritual kingdom, and members of the invisible church."</w:t>
      </w:r>
      <w:r>
        <w:rPr>
          <w:rStyle w:val="FootnoteReference"/>
        </w:rPr>
        <w:footnoteReference w:id="333"/>
      </w:r>
      <w:r>
        <w:t xml:space="preserve"> I find Dr. Doddridge in the same sentiments, by what he says in his </w:t>
      </w:r>
      <w:r>
        <w:rPr>
          <w:i/>
          <w:iCs/>
        </w:rPr>
        <w:t xml:space="preserve">Family Expositor</w:t>
      </w:r>
      <w:r>
        <w:t xml:space="preserve">. Thus, on the case of Ananias and Sapphira, he has this note: "The church is never happier, than when the sons of falsehood are deterred from intruding into it: if its members are less numerous, 'tis a sufficient balance, that it is more pure." And on Simon's case, he pronounces it to be in vain for men to profess themselves Christians, in vain to submit to baptism, etc. if their heart be not right with God. And such persons being admitted to distinguishing ordinances, he calls "an evil, in the present state of things unavoidable": wishing for "the happy medium, between prostituting divine ordinances by a foolish credulity, and defrauding the children</w:t>
      </w:r>
    </w:p>
    <w:p>
      <w:pPr>
        <w:pStyle w:val="SourcePage"/>
      </w:pPr>
      <w:r>
        <w:t xml:space="preserve">[p. 336]</w:t>
      </w:r>
    </w:p>
    <w:p>
      <w:pPr>
        <w:pStyle w:val="BodyText"/>
      </w:pPr>
      <w:r>
        <w:t xml:space="preserve">of the household of their bread," by a rigorous severity and mistaken caution. He everywhere represents the Lord's Supper as the sacrament of nutrition, a reviving and nourishing ordinance; but never that I can find, as a regenerating or converting one. Upon the case of Judas, the Doctor observes, that if he had truly stated the order of the story, then "Judas certainly went out before the eucharist was instituted: and indeed one cannot reasonably suppose, Christ would have commanded him to drink of this cup as the blood shed for him for the remission of sins, when he had just before been declaring, in effect, that his sins should never be forgiven." By which observation, I think, Dr. Doddridge has quite demolished one of the most plausible pleas in favor of the secret and conscious hypocrite's claim to the Lord's Supper.</w:t>
      </w:r>
      <w:r>
        <w:rPr>
          <w:rStyle w:val="FootnoteReference"/>
        </w:rPr>
        <w:footnoteReference w:id="334"/>
      </w:r>
    </w:p>
    <w:p>
      <w:pPr>
        <w:pStyle w:val="BodyText"/>
      </w:pPr>
      <w:r>
        <w:t xml:space="preserve">In fine, even those who appear advocates for a latitude in admissions to the communion, I observe, generally in the course of the argument offer such distinctions or make such concessions, as seem by fair consequence a giving up the point, at least as stated in the present question. For they usually distinguish between a right </w:t>
      </w:r>
      <w:r>
        <w:rPr>
          <w:i/>
          <w:iCs/>
        </w:rPr>
        <w:t xml:space="preserve">in foro Dei</w:t>
      </w:r>
      <w:r>
        <w:t xml:space="preserve"> and </w:t>
      </w:r>
      <w:r>
        <w:rPr>
          <w:i/>
          <w:iCs/>
        </w:rPr>
        <w:t xml:space="preserve">in foro Ecclesia</w:t>
      </w:r>
      <w:r>
        <w:t xml:space="preserve">; accordingly treat these as two different questions, Who ought to come? and, Who ought to be admitted? considering the latter as an ecclesiastical case, and here they assert a latitude; but the former, as a case of conscience, of private reference only, and here they grant a limitation. How large soever their principles, while taking the case in its ecclesiastical view, yet I have met with very few divines, that taking it as a private case of conscience, have gone Mr. Stoddard's length, in asserting, that some unsanctified men have right before God to the Lord's Supper, and may come with a good conscience, yea, ought to come, notwithstanding they know themselves at the same time to be in a natural condition. This he declares in his </w:t>
      </w:r>
      <w:r>
        <w:rPr>
          <w:i/>
          <w:iCs/>
        </w:rPr>
        <w:t xml:space="preserve">Doctrine of Instituted Churches</w:t>
      </w:r>
      <w:r>
        <w:t xml:space="preserve">, and confirms in his </w:t>
      </w:r>
      <w:r>
        <w:rPr>
          <w:i/>
          <w:iCs/>
        </w:rPr>
        <w:t xml:space="preserve">Sermon</w:t>
      </w:r>
      <w:r>
        <w:t xml:space="preserve"> and </w:t>
      </w:r>
      <w:r>
        <w:rPr>
          <w:i/>
          <w:iCs/>
        </w:rPr>
        <w:t xml:space="preserve">Appeal</w:t>
      </w:r>
      <w:r>
        <w:t xml:space="preserve">. But then he has made some concessions, which seem to be subversive of his opinion. For he expressly allows, that the sacrament by institution supposes communicants to be visible saints; and this title of visible saints he assigns to such as have a visible union to Christ, such as are "in the judgment of rational charity believers," such as "carry themselves so that there is reason to look upon them to be saints."</w:t>
      </w:r>
      <w:r>
        <w:rPr>
          <w:rStyle w:val="FootnoteReference"/>
        </w:rPr>
        <w:footnoteReference w:id="335"/>
      </w:r>
      <w:r>
        <w:t xml:space="preserve"> Now, taking the case as a private case of conscience (in which light only Mr. Stoddard professes</w:t>
      </w:r>
    </w:p>
    <w:p>
      <w:pPr>
        <w:pStyle w:val="SourcePage"/>
      </w:pPr>
      <w:r>
        <w:t xml:space="preserve">[p. 337]</w:t>
      </w:r>
    </w:p>
    <w:p>
      <w:pPr>
        <w:pStyle w:val="BodyText"/>
      </w:pPr>
      <w:r>
        <w:t xml:space="preserve">to have designed to consider it in his sermon, and not at all as an ecclesiastical case) I think, this visibility of saintship immediately respects the proponent for the Lord's Table, and must be referred to his own private judgment of himself. But then, how can there be a visibility of saintship in the eye of the man's own conscience, when at the same time he knows himself to be in a natural condition! Or how can a man come to the Lord's Table with a good conscience, as having [a] right before God, while he cannot form so much as a judgment of rational charity for himself; seeing he carries so, in the view of his own conscience, that he has no reason to look on himself to be a saint, nay, even knows he is still in a natural state, and therefore in the eye of his own impartial judgment is not such a one as the sacrament by institution supposes the communicant to be! Moreover, Mr. Stoddard in describing visible saints, inserts into their character "a serious profession of the true religion," which he sometimes calls "a profession of faith and repentance," "morally sincere":</w:t>
      </w:r>
      <w:r>
        <w:rPr>
          <w:rStyle w:val="FootnoteReference"/>
        </w:rPr>
        <w:footnoteReference w:id="336"/>
      </w:r>
      <w:r>
        <w:t xml:space="preserve"> and in his </w:t>
      </w:r>
      <w:r>
        <w:rPr>
          <w:i/>
          <w:iCs/>
        </w:rPr>
        <w:t xml:space="preserve">Doctrine of Instituted Churches</w:t>
      </w:r>
      <w:r>
        <w:t xml:space="preserve"> (p. 19) he lays down a remarkable position, in these words, "</w:t>
      </w:r>
      <w:r>
        <w:rPr>
          <w:i/>
          <w:iCs/>
        </w:rPr>
        <w:t xml:space="preserve">Such a profession as being sincere makes a man a real saint, being morally sincere makes a man a visible saint</w:t>
      </w:r>
      <w:r>
        <w:t xml:space="preserve">." Now according to this, it seems to me, the profession itself, whether evangelically or morally sincere, is always of a uniform tenor; having one and the same thing for the matter of it; and not respecting, in the different cases, a religion specifically different, or a faith and repentance of a higher and a lower kind. But then it's quite beyond me to comprehend, how a man who knows himself to be in a natural condition, can be so much as morally sincere in his profession, while it is in its matter and tenor such a profession as being (evangelically) sincere makes a man a real saint. For if he knows himself to be in a natural condition, he then as certainly knows he hath not (in the principle or exercise) that faith and repentance, which is the just matter of such a profession: and how therefore can he be reasonably supposed, with any degree of moral sincerity to make such a profession, when for the matter of it 'tis the very same profession he would make, if he knew himself to be a real saint! Can a person in any sound gospel sense profess himself a saint or believing penitent, and herein speak the truth with a common moral honesty, while yet he knows himself to be destitute of all such characters in the sight of God and conscience, being still in a natural condition and under the dominion of unbelief and impenitence! For my</w:t>
      </w:r>
    </w:p>
    <w:p>
      <w:pPr>
        <w:pStyle w:val="SourcePage"/>
      </w:pPr>
      <w:r>
        <w:t xml:space="preserve">[p. 338]</w:t>
      </w:r>
    </w:p>
    <w:p>
      <w:pPr>
        <w:pStyle w:val="BodyText"/>
      </w:pPr>
      <w:r>
        <w:t xml:space="preserve">own part, I must confess this a difficulty in Mr. Stoddard's scheme, that I am not capable of solving. His favorite hypothesis, I think, must fall, if his position stands, and his concessions be abode by; which serve clearly to determine the present question in the negative, agreeable to the general sense of Protestant churches and divines.</w:t>
      </w:r>
    </w:p>
    <w:p>
      <w:pPr>
        <w:pStyle w:val="BodyText"/>
      </w:pPr>
      <w:r>
        <w:rPr>
          <w:i/>
          <w:iCs/>
        </w:rPr>
        <w:t xml:space="preserve">Qu</w:t>
      </w:r>
      <w:r>
        <w:t xml:space="preserve">. 3. Whether it not be the general opinion, that persons admitted to the Lord's Table ought to profess saving faith and repentance; meaning that faith and repentance, which are the terms of the covenant of grace?</w:t>
      </w:r>
    </w:p>
    <w:p>
      <w:pPr>
        <w:pStyle w:val="BodyText"/>
      </w:pPr>
      <w:r>
        <w:rPr>
          <w:i/>
          <w:iCs/>
        </w:rPr>
        <w:t xml:space="preserve">Ans</w:t>
      </w:r>
      <w:r>
        <w:t xml:space="preserve">. I believe, after what has been already offered, we need be at no loss to know the mind of the generality respecting the subject of this inquiry. Were there occasion for it, I could easily produce a cloud of witnesses, to evidence that the general opinion is on the affirmative side, in this question. Repeated searches have been made by diligent and impartial inquirers, who though of varying judgment and practice in church discipline, yet agree in their reports: and from them I will give you the following attestations.</w:t>
      </w:r>
    </w:p>
    <w:p>
      <w:pPr>
        <w:pStyle w:val="BodyText"/>
      </w:pPr>
      <w:r>
        <w:t xml:space="preserve">Mr. Lob (in his </w:t>
      </w:r>
      <w:r>
        <w:rPr>
          <w:i/>
          <w:iCs/>
        </w:rPr>
        <w:t xml:space="preserve">True Dissenter</w:t>
      </w:r>
      <w:r>
        <w:t xml:space="preserve">) tells us, it is the judgment of all the nonconformists, that nothing less than "the profession of saving faith credibly significant of the thing professed," gives right to church communion. And this he declares to be the rule of all Protestants in general. He brings even Mr. Humphrey (though opposite in judgment) for his voucher: who acknowledges, that "the visible church is defined by a profession of true regenerate faith, and of no less than that, according to the most general opinion of Protestant divines." He speaks of it as "the common opinion […] that a profession of no less than true grace" (or justifying faith) "is the rule of admission to the church sacraments." And though Mr. Humphrey went off from the received opinion, yet could he not come into Mr. Blake's notions in this matter, who also had gone off from it, nor hope for their vindication: hence he makes that challenge, "What man is there, that dares revive Mr. Blake's cause, and defend it against Mr. Baxter's right to sacrament!"</w:t>
      </w:r>
      <w:r>
        <w:rPr>
          <w:rStyle w:val="FootnoteReference"/>
        </w:rPr>
        <w:footnoteReference w:id="337"/>
      </w:r>
    </w:p>
    <w:p>
      <w:pPr>
        <w:pStyle w:val="BodyText"/>
      </w:pPr>
      <w:r>
        <w:t xml:space="preserve">Mr. Baxter in this his book very copiously argues for a profession of saving faith, as the rule of admission to sacraments, and much insists on its being so by the unanimous consent of judicious divines. He tells</w:t>
      </w:r>
    </w:p>
    <w:p>
      <w:pPr>
        <w:pStyle w:val="SourcePage"/>
      </w:pPr>
      <w:r>
        <w:t xml:space="preserve">[p. 339]</w:t>
      </w:r>
    </w:p>
    <w:p>
      <w:pPr>
        <w:pStyle w:val="BodyText"/>
      </w:pPr>
      <w:r>
        <w:t xml:space="preserve">us, Mr. Gataker in his books has largely proved this by a multitude of quotations from Protestant writers. And he adds his own testimony, repeatedly saying, it is indeed their most common doctrine. It is the common Protestant doctrine. And again, "certain I am, this is the common doctrine of Reformed divines." He subjoins, "I must profess, that I don't know of any one Protestant divine, reputed orthodox, of the contrary judgment, before Dr. Ward and Mr. Blake, though some Papists and Arminians I knew of that mind." And again (beside Sir Henry Vane) he says, "All that I know of, since Dr. Ward, is Mr. Blake, Mr. Humphrey, and one John Timson; and John Timson, Mr. Humphrey, and Mr. Blake." He alleges Mr. Vines, as thus witnessing in the case on his side.</w:t>
      </w:r>
      <w:r>
        <w:rPr>
          <w:rStyle w:val="FootnoteReference"/>
        </w:rPr>
        <w:footnoteReference w:id="338"/>
      </w:r>
      <w:r>
        <w:t xml:space="preserve"> To this purpose all our learned divines have given their suffrage: I need not number authors or churches. It is so plain a case, that I wonder, those (of the contrary opinion) have not taken notice of it, there is an army to a man against them.</w:t>
      </w:r>
    </w:p>
    <w:p>
      <w:pPr>
        <w:pStyle w:val="BodyText"/>
      </w:pPr>
      <w:r>
        <w:t xml:space="preserve">Mr. Langley, in his </w:t>
      </w:r>
      <w:r>
        <w:rPr>
          <w:i/>
          <w:iCs/>
        </w:rPr>
        <w:t xml:space="preserve">Suspension Reviewed</w:t>
      </w:r>
      <w:r>
        <w:t xml:space="preserve">, observes, "the concurrent judgment of divines, English and foreign, Episcopal and Presbyterian […] that man of vast and digested reading, the learned Mr. Baxter hath demonstrated at large in 60 testimonies; […] sundry of which have many in them, being the judgment of many churches and many learned men therein; and more might easily be brought." In short, he calls it "the old Protestant doctrine asserted against the Papists"; and wonders at the confidence of the men, who "tell us, against our own eyes, that it is a novelism."</w:t>
      </w:r>
      <w:r>
        <w:rPr>
          <w:rStyle w:val="FootnoteReference"/>
        </w:rPr>
        <w:footnoteReference w:id="339"/>
      </w:r>
    </w:p>
    <w:p>
      <w:pPr>
        <w:pStyle w:val="BodyText"/>
      </w:pPr>
      <w:r>
        <w:t xml:space="preserve">To these attestations I subjoin that of our Mr. Mitchel (in his introduction before the </w:t>
      </w:r>
      <w:r>
        <w:rPr>
          <w:i/>
          <w:iCs/>
        </w:rPr>
        <w:t xml:space="preserve">Defense of the Synod</w:t>
      </w:r>
      <w:r>
        <w:t xml:space="preserve">, 1662) who while asserting a different latitude of the two sacraments, yet pleads for strictness in admissions to the Lord's Table; and testifies, it is most evident, that "godly reforming divines have in their doctrine unanimously taught, and in their practice (many of them) endeavored, a strict selection of those who should be admitted to the Lord's Supper."</w:t>
      </w:r>
      <w:r>
        <w:rPr>
          <w:rStyle w:val="FootnoteReference"/>
        </w:rPr>
        <w:footnoteReference w:id="340"/>
      </w:r>
      <w:r>
        <w:t xml:space="preserve"> I think, it may be not improperly observed here, that in a manuscript, drawn up by this eminent person for his own satisfaction, and inserted in the account of</w:t>
      </w:r>
    </w:p>
    <w:p>
      <w:pPr>
        <w:pStyle w:val="SourcePage"/>
      </w:pPr>
      <w:r>
        <w:t xml:space="preserve">[p. 340]</w:t>
      </w:r>
    </w:p>
    <w:p>
      <w:pPr>
        <w:pStyle w:val="BodyText"/>
      </w:pPr>
      <w:r>
        <w:t xml:space="preserve">his life, he has left his solemn testimony against a lax mode of profession (exclusive of all examinations and confessions, of a practical and experimental nature) as having been found by plentiful experience a nurse of formality and irreligion. At the same time declaring his judgment, with a particular eye to the churches of New England, that "the power of godliness will be lost, if only doctrinal knowledge and outward behavior come to be accounted sufficient for a title to all church privileges; and the use of practical confessions and examinations of men's spiritual estate be laid aside. For" (says he) "that which people see to be publicly required and held in reputation, that will they look after, and usually no more."</w:t>
      </w:r>
      <w:r>
        <w:rPr>
          <w:rStyle w:val="FootnoteReference"/>
        </w:rPr>
        <w:footnoteReference w:id="341"/>
      </w:r>
      <w:r>
        <w:t xml:space="preserve"> In another place he observes, this "will not only lose the power of godliness, but in a little time bring in profaneness, and ruin the churches, these two ways. (1) Election of ministers will soon be carried by a formal looser sort. (2) The exercise of discipline will, by this means, be impossible. And discipline falling, profaneness riseth like a flood."</w:t>
      </w:r>
      <w:r>
        <w:rPr>
          <w:rStyle w:val="FootnoteReference"/>
        </w:rPr>
        <w:footnoteReference w:id="342"/>
      </w:r>
      <w:r>
        <w:t xml:space="preserve"> Agreeably he says elsewhere: "Certain it is, that we stand for the purity of the churches, when we stand for such qualifications as we do, in those whom we would admit to full communion; and do withstand those notions and reasonings that would infer a laxness therein, which hath apparent peril in it." In sum (says he) "we make account, that we shall be near about the middle way of church reformation, if we keep baptism within the compass of the non-excommunicable, and the Lord's Supper within the compass of those that have (unto charity) somewhat of the power of godliness, or grace in exercise."</w:t>
      </w:r>
      <w:r>
        <w:rPr>
          <w:rStyle w:val="FootnoteReference"/>
        </w:rPr>
        <w:footnoteReference w:id="343"/>
      </w:r>
      <w:r>
        <w:t xml:space="preserve"> For, Mr. Mitchel as he thought faith in the special and lively exercise thereof necessary to a safe and comfortable participation of the Lord's Supper, so he judged an appearance of this unto rational charity, judging by positive sensible signs and evidences, justly required in order to admission into full communion. Whereas, he thought baptism annexed to initial faith, or faith in the being of it; "the charitable judgment whereof" (says he) "run upon a great latitude"; and he conceived the "same strictness, as to outward signs, not necessary unto a charitable probable judgment or hope of the being of faith, which entitles to baptism, as of that growth and special exercise of faith, which is requisite to the Lord's Supper."</w:t>
      </w:r>
      <w:r>
        <w:rPr>
          <w:rStyle w:val="FootnoteReference"/>
        </w:rPr>
        <w:footnoteReference w:id="344"/>
      </w:r>
      <w:r>
        <w:t xml:space="preserve"> These are the main distinctions, on which he grounded his opinion of a different latitude</w:t>
      </w:r>
    </w:p>
    <w:p>
      <w:pPr>
        <w:pStyle w:val="SourcePage"/>
      </w:pPr>
      <w:r>
        <w:t xml:space="preserve">[p. 341]</w:t>
      </w:r>
    </w:p>
    <w:p>
      <w:pPr>
        <w:pStyle w:val="BodyText"/>
      </w:pPr>
      <w:r>
        <w:t xml:space="preserve">of the two sacraments. For, I must observe, as strenuously as he pleads for a various extent, as to the subjects of them, he never supposes any adult regularly admittable to either sacrament, but such as in ecclesiastical reputation sustain the character of believers; such as in the account of a rational charity (judging by probable signs) have the being of regeneration; or as he variously expressed it, have true faith, in the judgment of charity; and do in some measure perform the duties of faith and obedience, as to church visibility and charitable hope; and therefore are such as the church ought to receive and hold as heirs of the grace of life, according to the rules of Christian charity. Though it seems, as Mr. Shepard before him speaks of his church charity and experimental charity; so Mr. Mitchel had his positive charity and his negative, and conducted his judgment and administrations accordingly, in admitting persons to the one sacrament or the other. I should not have been so prolix and particular here, but that I thought it might serve to prepare the way for a more easy, short, and intelligible answer to your remaining queries.</w:t>
      </w:r>
    </w:p>
    <w:p>
      <w:pPr>
        <w:pStyle w:val="BodyText"/>
      </w:pPr>
      <w:r>
        <w:rPr>
          <w:i/>
          <w:iCs/>
        </w:rPr>
        <w:t xml:space="preserve">Qu</w:t>
      </w:r>
      <w:r>
        <w:t xml:space="preserve">. 4. Whether it be the general opinion of Protestant churches and divines, in the case of adult persons, that the terms of admission to both sacraments are the same?</w:t>
      </w:r>
    </w:p>
    <w:p>
      <w:pPr>
        <w:pStyle w:val="BodyText"/>
      </w:pPr>
      <w:r>
        <w:rPr>
          <w:i/>
          <w:iCs/>
        </w:rPr>
        <w:t xml:space="preserve">Ans</w:t>
      </w:r>
      <w:r>
        <w:t xml:space="preserve">. I presume, sir, the question does not respect a sameness in the degree of qualifications, experiences, and evidences; but only a sameness in kind, or for the substance and general nature of things. I suppose, you had no view here to any such critical distinction as that before mentioned, between an initial faith and a grown faith; or between the simple being of faith, which entitleth to baptism, and the special exercise of faith, which fits for the Lord's Supper; nor aim at a nice adjustment of the several characters of visibility, or motives of credibility, in the one case and the other: but only intend in general to inquire, whether persons admittable to one or other sacrament, ought to profess true justifying faith, and not be admitted on the profession of any faith of a kind inferior and specifically different. Now, taking this to be the scope of your question, I have good reason to apprehend, that the generality of Protestant churches and divines, of the Calvinistic persuasion especially, have declared themselves for the affirmative.</w:t>
      </w:r>
    </w:p>
    <w:p>
      <w:pPr>
        <w:pStyle w:val="BodyText"/>
      </w:pPr>
      <w:r>
        <w:t xml:space="preserve">I think, all that hold, the visible Christian church ought to consist of such as make a visible and credible profession of faith and holiness, and appear to rational charity real members of the church invisible (which is the common language of Protestants) are to be understood as in principle exploding the conceit of a conscious unbeliever's right</w:t>
      </w:r>
    </w:p>
    <w:p>
      <w:pPr>
        <w:pStyle w:val="SourcePage"/>
      </w:pPr>
      <w:r>
        <w:t xml:space="preserve">[p. 342]</w:t>
      </w:r>
    </w:p>
    <w:p>
      <w:pPr>
        <w:pStyle w:val="BodyText"/>
      </w:pPr>
      <w:r>
        <w:t xml:space="preserve">before God to special church ordinances, and as denying the apparent unbeliever's right before the church to admission, whether to one sacrament or the other. I observe, </w:t>
      </w:r>
      <w:r>
        <w:rPr>
          <w:i/>
          <w:iCs/>
        </w:rPr>
        <w:t xml:space="preserve">Eadem est ratio utriusque sacramenti</w:t>
      </w:r>
      <w:r>
        <w:t xml:space="preserve">,</w:t>
      </w:r>
      <w:r>
        <w:rPr>
          <w:rStyle w:val="FootnoteReference"/>
        </w:rPr>
        <w:footnoteReference w:id="345"/>
      </w:r>
      <w:r>
        <w:t xml:space="preserve"> is a maxim (in its general notion) espoused by the several contending parties in this controversy about a right to sacraments.</w:t>
      </w:r>
    </w:p>
    <w:p>
      <w:pPr>
        <w:pStyle w:val="BodyText"/>
      </w:pPr>
      <w:r>
        <w:t xml:space="preserve">That a credible profession of saving faith and repentance is necessary to baptism, in the case of the adult, I can show, by the authority of Claude's approved </w:t>
      </w:r>
      <w:r>
        <w:rPr>
          <w:i/>
          <w:iCs/>
        </w:rPr>
        <w:t xml:space="preserve">Defense of the Reformation</w:t>
      </w:r>
      <w:r>
        <w:t xml:space="preserve">, to be the general opinion of French Protestants; and by the Palatine Catechism, by the Leyden professors' </w:t>
      </w:r>
      <w:r>
        <w:rPr>
          <w:i/>
          <w:iCs/>
        </w:rPr>
        <w:t xml:space="preserve">Synopsis</w:t>
      </w:r>
      <w:r>
        <w:t xml:space="preserve">,</w:t>
      </w:r>
      <w:r>
        <w:rPr>
          <w:rStyle w:val="FootnoteReference"/>
        </w:rPr>
        <w:footnoteReference w:id="346"/>
      </w:r>
      <w:r>
        <w:t xml:space="preserve"> etc. to be the prevailing judgment of the Reformed in Germany, Holland, and foreign parts.</w:t>
      </w:r>
    </w:p>
    <w:p>
      <w:pPr>
        <w:pStyle w:val="BodyText"/>
      </w:pPr>
      <w:r>
        <w:t xml:space="preserve">And for the dissenters in England, that they are in general of the same judgment, I might prove from the </w:t>
      </w:r>
      <w:r>
        <w:rPr>
          <w:i/>
          <w:iCs/>
        </w:rPr>
        <w:t xml:space="preserve">Assembly of Divines'</w:t>
      </w:r>
      <w:r>
        <w:t xml:space="preserve"> Confession, Catechisms, and Directory; and from the </w:t>
      </w:r>
      <w:r>
        <w:rPr>
          <w:i/>
          <w:iCs/>
        </w:rPr>
        <w:t xml:space="preserve">Heads of Agreement Assented to by the United Ministers, Formerly distinguished by the names of Presbyterian and Congregational</w:t>
      </w:r>
      <w:r>
        <w:t xml:space="preserve">;</w:t>
      </w:r>
      <w:r>
        <w:rPr>
          <w:rStyle w:val="FootnoteReference"/>
        </w:rPr>
        <w:footnoteReference w:id="347"/>
      </w:r>
      <w:r>
        <w:t xml:space="preserve"> as also by a large induction of particular instances among divines of every denomination, would it not carry me to too great a length. I find Mr. Lob (in his </w:t>
      </w:r>
      <w:r>
        <w:rPr>
          <w:i/>
          <w:iCs/>
        </w:rPr>
        <w:t xml:space="preserve">True Dissenter</w:t>
      </w:r>
      <w:r>
        <w:t xml:space="preserve">) assuring us in general, "It is held by the dissenters, that nothing less than the profession of a saving faith gives a right to baptism."</w:t>
      </w:r>
      <w:r>
        <w:rPr>
          <w:rStyle w:val="FootnoteReference"/>
        </w:rPr>
        <w:footnoteReference w:id="348"/>
      </w:r>
      <w:r>
        <w:t xml:space="preserve"> Nor do I see, by their writings of a later date and most in vogue, any just grounds to suppose a general change of sentiments among them. I will mention two or three moderns of distinguished name. Dr. Harris (in his </w:t>
      </w:r>
      <w:r>
        <w:rPr>
          <w:i/>
          <w:iCs/>
        </w:rPr>
        <w:t xml:space="preserve">Self-Dedication</w:t>
      </w:r>
      <w:r>
        <w:t xml:space="preserve">) tells us, the nature of the Lord's Supper "plainly supposes faith"; and that "none but real Christians have right in the sight of God"; "though a credible profession entitles to it in the sight of the church, who can't know the heart." And he declares it "the same faith, which qualifies the adult, both for baptism and for the Lord's Supper; there being the same common nature to both sacraments," and the latter only a recognizing the former.</w:t>
      </w:r>
      <w:r>
        <w:rPr>
          <w:rStyle w:val="FootnoteReference"/>
        </w:rPr>
        <w:footnoteReference w:id="349"/>
      </w:r>
      <w:r>
        <w:t xml:space="preserve"> The late Dr. Watts (in his </w:t>
      </w:r>
      <w:r>
        <w:rPr>
          <w:i/>
          <w:iCs/>
        </w:rPr>
        <w:t xml:space="preserve">Holiness of Times, Places, and People</w:t>
      </w:r>
      <w:r>
        <w:t xml:space="preserve">) says, "the Christian church receives none but upon profession of true faith in Christ, and sincere repentance; none but those who profess to be members of the invisible church, and</w:t>
      </w:r>
    </w:p>
    <w:p>
      <w:pPr>
        <w:pStyle w:val="SourcePage"/>
      </w:pPr>
      <w:r>
        <w:t xml:space="preserve">[p. 343]</w:t>
      </w:r>
    </w:p>
    <w:p>
      <w:pPr>
        <w:pStyle w:val="BodyText"/>
      </w:pPr>
      <w:r>
        <w:t xml:space="preserve">in a judgment of charity are to be so esteemed. […] Our entrance into it is appointed to be by a visible profession of our being born of God, of real faith in Christ, of true repentance, and inward holiness."</w:t>
      </w:r>
      <w:r>
        <w:rPr>
          <w:rStyle w:val="FootnoteReference"/>
        </w:rPr>
        <w:footnoteReference w:id="350"/>
      </w:r>
      <w:r>
        <w:t xml:space="preserve"> In fine, to name no more, Dr. Doddridge (in his </w:t>
      </w:r>
      <w:r>
        <w:rPr>
          <w:i/>
          <w:iCs/>
        </w:rPr>
        <w:t xml:space="preserve">Family Expositor</w:t>
      </w:r>
      <w:r>
        <w:t xml:space="preserve">, on Acts 8:37) supposes a credible profession of their faith in Christ required of the adult in apostolic times, in order to their being admitted to baptism; even such (says he) as implied their cordially subjecting their souls to the gospel, and their being come to a point, so as to give up themselves to Christ with all their heart.</w:t>
      </w:r>
      <w:r>
        <w:rPr>
          <w:rStyle w:val="FootnoteReference"/>
        </w:rPr>
        <w:footnoteReference w:id="351"/>
      </w:r>
    </w:p>
    <w:p>
      <w:pPr>
        <w:pStyle w:val="BodyText"/>
      </w:pPr>
      <w:r>
        <w:t xml:space="preserve">And for the Church of Scotland, Mr. Anderson, who well understood their principles and practice, assures us (in his </w:t>
      </w:r>
      <w:r>
        <w:rPr>
          <w:i/>
          <w:iCs/>
        </w:rPr>
        <w:t xml:space="preserve">Defense</w:t>
      </w:r>
      <w:r>
        <w:t xml:space="preserve"> of them) that Presbyterians will not baptize without a previous profession or sponsion. To the adult (says he) "it is not only necessary (as it is also in infants) that they be internally sanctified, but also that they make an outward profession […] of which baptism is the badge and token." To justify this, he observes concerning the catechumens in primitive times, that "during all that state they were probationers, not only as to their knowledge, but piety; and were obliged, before they could be admitted to baptism, to give moral evidences of the grace of God in their hearts." And he advances it as a Presbyterian principle, that "faith and repentance are prerequired to baptism, in adult persons at least." By this he points out the true matter of baptismal profession: and then in opposition to such as pretend baptism to be a converting ordinance, he observes, "if they can have faith and repentance without the spirit and spiritual regeneration, which they say is not obtained but in and by baptism, I don't see why they mayn't go to heaven without the spirit and spiritual regeneration: for I am sure, repentance toward God and faith toward our Lord Jesus Christ, is the sum of the gospel."</w:t>
      </w:r>
      <w:r>
        <w:rPr>
          <w:rStyle w:val="FootnoteReference"/>
        </w:rPr>
        <w:footnoteReference w:id="352"/>
      </w:r>
      <w:r>
        <w:t xml:space="preserve"> Mr. Warden, another of their noted writers (in his </w:t>
      </w:r>
      <w:r>
        <w:rPr>
          <w:i/>
          <w:iCs/>
        </w:rPr>
        <w:t xml:space="preserve">Essay on Baptism</w:t>
      </w:r>
      <w:r>
        <w:t xml:space="preserve">) says in the name of Presbyterians, we think that baptism supposeth men Christians; else they have no right to baptism, the seal of Christianity; all seals, in their nature, supposing the thing that is sealed. He that is of adult age, is to profess his faith in Christ and his compliance with the whole device of salvation, before he can have the seal of the covenant administered to him.</w:t>
      </w:r>
      <w:r>
        <w:rPr>
          <w:rStyle w:val="FootnoteReference"/>
        </w:rPr>
        <w:footnoteReference w:id="353"/>
      </w:r>
      <w:r>
        <w:t xml:space="preserve"> The author of the </w:t>
      </w:r>
      <w:r>
        <w:rPr>
          <w:i/>
          <w:iCs/>
        </w:rPr>
        <w:t xml:space="preserve">Defense of National Churches</w:t>
      </w:r>
      <w:r>
        <w:t xml:space="preserve"> (thought to be Mr. Willison) says, I know nothing more, requisite</w:t>
      </w:r>
    </w:p>
    <w:p>
      <w:pPr>
        <w:pStyle w:val="SourcePage"/>
      </w:pPr>
      <w:r>
        <w:t xml:space="preserve">[p. 344]</w:t>
      </w:r>
    </w:p>
    <w:p>
      <w:pPr>
        <w:pStyle w:val="BodyText"/>
      </w:pPr>
      <w:r>
        <w:t xml:space="preserve">to admission to the Lord's Supper, </w:t>
      </w:r>
      <w:r>
        <w:rPr>
          <w:i/>
          <w:iCs/>
        </w:rPr>
        <w:t xml:space="preserve">in foro Ecclesiastico</w:t>
      </w:r>
      <w:r>
        <w:t xml:space="preserve">, than unto baptism in an adult person; they being both seals of the same covenant. And he thinks the objects of church fellowship are all who profess to accept the offers of Christ's grace, with subjection to his ordinances and a suitable walk, and who confess themselves sincere.</w:t>
      </w:r>
      <w:r>
        <w:rPr>
          <w:rStyle w:val="FootnoteReference"/>
        </w:rPr>
        <w:footnoteReference w:id="354"/>
      </w:r>
    </w:p>
    <w:p>
      <w:pPr>
        <w:pStyle w:val="BodyText"/>
      </w:pPr>
      <w:r>
        <w:t xml:space="preserve">I have reserved Mr. Baxter for my last witness, because his attestation is comprehensive and of a general aspect. In his </w:t>
      </w:r>
      <w:r>
        <w:rPr>
          <w:i/>
          <w:iCs/>
        </w:rPr>
        <w:t xml:space="preserve">Disputations of Right to Sacraments</w:t>
      </w:r>
      <w:r>
        <w:t xml:space="preserve">, and other [of] his writings, he repeatedly declares, "It hath been the constant principle and practice of the universal church of Christ, to require a profession of saving faith and repentance, as necessary before they would baptize; and not to baptize any upon the profession of any lower kind of faith. […] He must shut his eyes against the fullest evidence of history and church practice, who will deny this. […] I desire those otherwise-minded to help me to an instance of any one approved baptism, since Christ's time or his apostles, upon the account of a faith that was short of justifying, and not upon the profession of a justifying faith. Hitherto this is not done by them: but the contrary is fully done by others, and yet they confidently […] except against my opinion as a novelty." "Mr. Gataker's books […] have multitudes of sentences recited out of our Protestant divines, that affirm this which they call new. It is indeed the common Protestant doctrine, that the sacraments do presuppose remission of sins, and our faith; that they are instituted to signify these as in being; […] and do solemnise and publicly own and confirm the mutual covenant already entered in heart." "The Jesuits themselves do witness this to be the ordinary Protestant doctrine." "It seems not necessary to mention the judgment of our Reformed divines, as expressed in any of their particular sayings, when their public confessions and practices are so satisfactory herein." Mr. Baxter, however, recites a multitude of their testimonies; producing the judgment of Luther, Calvin, Beza, Peter Martyr, Piscator, Melanchton, Altingius, Junius, Polonus, Zanchius, Ursinus, Paraeus, Bucanus, Musculus, professors Leydenensis and Salmanticenses, Wollebius, Vossius, Wendeline, Keckerman, Bullinger, Alsted, Deodate, Dr. Ames, Dr. Moulin, the Catechism of the Church of England, and English divines, Bishop Usher, Dr. Willet, Dr. Fulk, Dr. Prideaux, Dr. Whitaker, Mr. Yates, Perkins, Cartwright etc. the Scottish Church in their heads of church policy, and divines of Scotland, Mr. Gillespy, Mr. Rutherford, and Mr. Wood; the</w:t>
      </w:r>
    </w:p>
    <w:p>
      <w:pPr>
        <w:pStyle w:val="SourcePage"/>
      </w:pPr>
      <w:r>
        <w:t xml:space="preserve">[p. 345]</w:t>
      </w:r>
    </w:p>
    <w:p>
      <w:pPr>
        <w:pStyle w:val="BodyText"/>
      </w:pPr>
      <w:r>
        <w:t xml:space="preserve">Westminster Assembly of Divines, their Confession, Catechisms, and Directory, the Annotation of some of those divines, etc. "And for the Reformed churches in general" (Mr. Baxter observes) "it is past all question, by their constant practice, that they require the profession of a saving Christian faith, and take not up with any lower." And respecting the then practice in England, he says, "This is manifest by our daily administration of baptism. I never heard" (says he) "any man baptize an infant but upon the parent's or susceptor's or offerer's profession of a justifying faith."</w:t>
      </w:r>
      <w:r>
        <w:rPr>
          <w:rStyle w:val="FootnoteReference"/>
        </w:rPr>
        <w:footnoteReference w:id="355"/>
      </w:r>
    </w:p>
    <w:p>
      <w:pPr>
        <w:pStyle w:val="BodyText"/>
      </w:pPr>
      <w:r>
        <w:t xml:space="preserve">This leads to your last inquiry.</w:t>
      </w:r>
    </w:p>
    <w:p>
      <w:pPr>
        <w:pStyle w:val="BodyText"/>
      </w:pPr>
      <w:r>
        <w:rPr>
          <w:i/>
          <w:iCs/>
        </w:rPr>
        <w:t xml:space="preserve">Qu</w:t>
      </w:r>
      <w:r>
        <w:t xml:space="preserve">. 5. Whether it be the general opinion, that the same qualifications are required in a parent bringing his child to baptism, as in an adult person for his own admission to this ordinance?</w:t>
      </w:r>
    </w:p>
    <w:p>
      <w:pPr>
        <w:pStyle w:val="BodyText"/>
      </w:pPr>
      <w:r>
        <w:rPr>
          <w:i/>
          <w:iCs/>
        </w:rPr>
        <w:t xml:space="preserve">Ans</w:t>
      </w:r>
      <w:r>
        <w:t xml:space="preserve">. Here, sir, I suppose you intend only the same qualifications in kind: or a profession and visibility, in some degree, of the same sort of faith and repentance; meaning that which is truly evangelical and saving. And understanding you in this sense, I'm persuaded, by all I can observe, that the generality of Protestants are in the affirmative; not assenting to a specific and essential difference, whatever circumstantial and gradual disparity they may allow, between the two cases you mention.</w:t>
      </w:r>
    </w:p>
    <w:p>
      <w:pPr>
        <w:pStyle w:val="BodyText"/>
      </w:pPr>
      <w:r>
        <w:t xml:space="preserve">Mr. Baxter speaking of the judgment and practice of the Christian fathers, tells us, that "faith" (justifying faith, and not another kind of faith) "was supposed to be in the parent, for himself and his seed: because the condition or qualification of the infant is but this, that he be the seed of a believer." And he thinks the generality of the Reformed are in these sentiments. He declares his own judgment in full concurrence herewith, and backs the same with a variety of arguments, in his </w:t>
      </w:r>
      <w:r>
        <w:rPr>
          <w:i/>
          <w:iCs/>
        </w:rPr>
        <w:t xml:space="preserve">Five Disputations</w:t>
      </w:r>
      <w:r>
        <w:t xml:space="preserve"> and other writings. He observes, it seems strange to him "that any should imagine, a lower belief in the parent will help his child to a title to baptism, than that which is necessary to his own," if he were unbaptized; because mutual consent is necessary to mutual covenant, and the covenant must be mutual: no man hath right to God's part, that refuseth his own: they that have no right to remission of sins, have no right given them by God to baptism. If God be not at all actually obliged in covenant to any ungodly man, then he is not obliged to give him baptism: but God is not obliged so to him. Most of our divines make the contrary doctrine Pelagianism, that God</w:t>
      </w:r>
    </w:p>
    <w:p>
      <w:pPr>
        <w:pStyle w:val="SourcePage"/>
      </w:pPr>
      <w:r>
        <w:t xml:space="preserve">[p. 346]</w:t>
      </w:r>
    </w:p>
    <w:p>
      <w:pPr>
        <w:pStyle w:val="BodyText"/>
      </w:pPr>
      <w:r>
        <w:t xml:space="preserve">should be obliged to man in a state of nature in such a covenant. If the parent's title be questionable (says he) the infant's is so too; because the ground is the same: and it is from the parent, that the child must derive it; nor can any man give that which he hath not. "We ought not" (says he) "to baptize those persons, or their children, as theirs, who are visible members of the kingdom of the devil, or that do not so much are profess their forsaking the devil's kingdom: but such are all that profess not a saving faith." "If such are not visibly in the kingdom of the devil, at least they are not visibly out of it." "All that are duly baptized, are baptized into Christ; therefore they are supposed to possess that faith, by which men are united or ingraffed into Christ: but that is only justifying faith. […] Tell me" (says he) "where any man was ever said in Scripture to be united to Christ, without saving faith or profession of it." In a word, Mr. Baxter takes occasion to declare himself in this manner. "If Mr. Blake exacts not a profession of saving faith and repentance, I say he makes foul work in the church. And when such foul work shall be voluntarily maintained, and the Word of God abused for the defilement of the church and ordinances of God, it is a greater scandal to the weak, and to the schismatics, and a greater reproach to the church, and a sadder case to considerate men, than the too common pollutions of others, which are merely through negligence, but not justified and defended."</w:t>
      </w:r>
      <w:r>
        <w:rPr>
          <w:rStyle w:val="FootnoteReference"/>
        </w:rPr>
        <w:footnoteReference w:id="356"/>
      </w:r>
    </w:p>
    <w:p>
      <w:pPr>
        <w:pStyle w:val="BodyText"/>
      </w:pPr>
      <w:r>
        <w:t xml:space="preserve">We are told by other impartial inquirers, that all the Reformed do in their directories and practices require professions, as well as promises, of parents bringing their children to baptism; even professions of present faith and repentance, as well as promises of future obedience; and these not merely of the moral, but the evangelical kind. The judgment of the Church of Scotland may be known by their adopting the Confession, Catechisms, and Directory of the Assembly of Divines: who, when they require a parental profession (as in their Catechisms, etc.), intend it not of any lower kind, than a true gospel faith and obedience. The mind of the dissenters may be very much judged of by the Reformed liturgy, presented in their name upon King Charles' restoration; where parents' credible profession of their faith, repentance and obedience is required in order to the baptism of their children.</w:t>
      </w:r>
      <w:r>
        <w:rPr>
          <w:rStyle w:val="FootnoteReference"/>
        </w:rPr>
        <w:footnoteReference w:id="357"/>
      </w:r>
      <w:r>
        <w:t xml:space="preserve"> I might bring further evidence from the writings of particular divines among them, ancient and modern: but I must for brevity omit</w:t>
      </w:r>
    </w:p>
    <w:p>
      <w:pPr>
        <w:pStyle w:val="SourcePage"/>
      </w:pPr>
      <w:r>
        <w:t xml:space="preserve">[p. 347]</w:t>
      </w:r>
    </w:p>
    <w:p>
      <w:pPr>
        <w:pStyle w:val="BodyText"/>
      </w:pPr>
      <w:r>
        <w:t xml:space="preserve">this. Only I will give you a specimen in two or three hints. Mr. Charnock, that great divine, observes, "Baptism supposes faith in the adult, and the profession of faith in the parent for his child."</w:t>
      </w:r>
      <w:r>
        <w:rPr>
          <w:rStyle w:val="FootnoteReference"/>
        </w:rPr>
        <w:footnoteReference w:id="358"/>
      </w:r>
      <w:r>
        <w:t xml:space="preserve"> The late eminent Dr Watts, in his </w:t>
      </w:r>
      <w:r>
        <w:rPr>
          <w:i/>
          <w:iCs/>
        </w:rPr>
        <w:t xml:space="preserve">Holiness of Times, Places and People</w:t>
      </w:r>
      <w:r>
        <w:t xml:space="preserve">, thus declares himself, with respect to the infants of true believers: "In my opinion, so far as they are any way members of the visible Christian church, it is upon supposition of their being (with their parents) members of the invisible church of God."</w:t>
      </w:r>
      <w:r>
        <w:rPr>
          <w:rStyle w:val="FootnoteReference"/>
        </w:rPr>
        <w:footnoteReference w:id="359"/>
      </w:r>
    </w:p>
    <w:p>
      <w:pPr>
        <w:pStyle w:val="BodyText"/>
      </w:pPr>
      <w:r>
        <w:t xml:space="preserve">On the whole, as to our fathers here in New England, 'tis true, they asserted a baptism right in parents for themselves and children, whom yet they excluded from full communion; the ground of which difference was hinted before: and they denied a parity of reason between the two cases now in view, on some accounts. Their chief ground was, that adult baptism requires a measure of visible moral fitness or inherent holiness in the recipient: whereas, infant baptism requires nothing visible in its subject, but a relative fitness or federal holiness, the </w:t>
      </w:r>
      <w:r>
        <w:rPr>
          <w:i/>
          <w:iCs/>
        </w:rPr>
        <w:t xml:space="preserve">formalis ratio</w:t>
      </w:r>
      <w:r>
        <w:t xml:space="preserve"> of infant membership, accruing from God's charter of grace to his church, taking in the infant seed with the believing parent. Baptism they supposed to run parallel with regular membership; and the child of such a parent entitled to this covenant seal in its own right, on the foot of a distinct personal membership, derivative in point of being, but independent for its duration, and for the privileges annexed to it by divine institution. However, they certainly owned parental profession, as belonging to the due order and just manner of administration, both meet and needful. Accordingly they provided, that parents claiming covenant privileges for their children, should own their covenant state, have a measure of covenant qualifications, and do covenant duties, in some degree, to the satisfaction of a rational charity. And it ought to be remembered, they have left it as their solemn judgment, that even taking baptism right for a right of fitness </w:t>
      </w:r>
      <w:r>
        <w:rPr>
          <w:i/>
          <w:iCs/>
        </w:rPr>
        <w:t xml:space="preserve">in foro Ecclesiastico</w:t>
      </w:r>
      <w:r>
        <w:t xml:space="preserve">, still the parents whose children they claimed baptism for, were such as must be allowed to have a title to it for themselves, in case they had remained unbaptized: looking upon them, although not duly fitted for the sacrament of communion and confirmation, yet sufficiently so for the sacrament of union and initiation; professors in their infancy parentally, and now personally in an initial way; appearing Abraham's children, in some measure of truth, to a judicious charity;</w:t>
      </w:r>
    </w:p>
    <w:p>
      <w:pPr>
        <w:pStyle w:val="SourcePage"/>
      </w:pPr>
      <w:r>
        <w:t xml:space="preserve">[p. 348]</w:t>
      </w:r>
    </w:p>
    <w:p>
      <w:pPr>
        <w:pStyle w:val="BodyText"/>
      </w:pPr>
      <w:r>
        <w:t xml:space="preserve">justly therefore baptisable, in their persons and offspring, by all the rules of the gospel.</w:t>
      </w:r>
      <w:r>
        <w:rPr>
          <w:rStyle w:val="FootnoteReference"/>
        </w:rPr>
        <w:footnoteReference w:id="360"/>
      </w:r>
      <w:r>
        <w:t xml:space="preserve"> I am not here to argue upon the justness of this scheme of thought on the case; but only to represent the fact in a genuine light.</w:t>
      </w:r>
    </w:p>
    <w:p>
      <w:pPr>
        <w:pStyle w:val="BodyText"/>
      </w:pPr>
      <w:r>
        <w:t xml:space="preserve">I have no room (sir) for any further remarks. But must conclude, with Christian salutes, and the tender of every brotherly office, from</w:t>
      </w:r>
    </w:p>
    <w:p>
      <w:pPr>
        <w:pStyle w:val="BodyText"/>
      </w:pPr>
      <w:r>
        <w:t xml:space="preserve">Your very affectionate friend and humble servant, Thomas Foxcroft.</w:t>
      </w:r>
    </w:p>
    <w:p>
      <w:pPr>
        <w:pStyle w:val="BodyText"/>
      </w:pPr>
      <w:r>
        <w:t xml:space="preserve">Boston, June 26, 1749.</w:t>
      </w:r>
    </w:p>
    <w:p>
      <w:pPr>
        <w:pStyle w:val="SourcePage"/>
      </w:pPr>
      <w:r>
        <w:t xml:space="preserve">[p. 349]</w:t>
      </w:r>
    </w:p>
    <w:p>
      <w:pPr>
        <w:pStyle w:val="Heading1"/>
        <w:pageBreakBefore/>
      </w:pPr>
      <w:bookmarkStart w:name="heading_misrepresentations_corr_2" w:id="34"/>
      <w:r>
        <w:t xml:space="preserve">Misrepresentations Corrected, and Truth Vindicated</w:t>
      </w:r>
      <w:bookmarkEnd w:id="34"/>
    </w:p>
    <w:p>
      <w:pPr>
        <w:pStyle w:val="SourcePage"/>
      </w:pPr>
      <w:r>
        <w:t xml:space="preserve">[p. 351]</w:t>
      </w:r>
    </w:p>
    <w:p>
      <w:pPr>
        <w:pStyle w:val="Heading2"/>
      </w:pPr>
      <w:bookmarkStart w:name="heading_author_s_preface_2" w:id="35"/>
      <w:r>
        <w:t xml:space="preserve">Author's Preface</w:t>
      </w:r>
      <w:bookmarkEnd w:id="35"/>
    </w:p>
    <w:p>
      <w:pPr>
        <w:pStyle w:val="BodyText"/>
      </w:pPr>
      <w:r>
        <w:t xml:space="preserve">Since I have been so repeatedly charged by Mr. Williams, with indecent and injurious treatment of Mr. Stoddard (whom doubtless I ought to treat with much respect) I may expect, from what appears of Mr. Williams' disposition this way, to be charged with ill treatment of him too. I desire therefore that it may be justly considered by the reader, what is, and what is not, injurious or unhandsome treatment of an author in a controversy. And here I would crave leave to say, that I humbly conceive, a distinction ought to be made between opposing and exposing a cause, or the arguments used to defend it, and reproaching persons. He is a weak writer indeed, who undertakes to confute an opinion, but dares not expose the nakedness and absurdity of it, nor the weakness or inconsistence of the methods taken and arguments used by any to maintain it, for fear he should be guilty of speaking evil of these things, and be charged with reproaching them. If an antagonist is angry at this, he thereby gives his readers too much occasion of suspicion towards himself, as chargeable with weakness, or bitterness.</w:t>
      </w:r>
    </w:p>
    <w:p>
      <w:pPr>
        <w:pStyle w:val="BodyText"/>
      </w:pPr>
      <w:r>
        <w:t xml:space="preserve">I therefore now give notice, that I have taken full liberty in this respect; only endeavoring to avoid pointed and exaggerating expressions. If to set forth what I suppose to be the true absurdity of Mr. Williams' scheme, or any part of it, that it may be viewed justly in all its nakedness; withal observing the weakness of the defense he has made, not fearing to show wherein it is weak, and how the badness of his cause obliges him to be inconsistent with himself, inconsistent with his own professed principles in religion, and with things conceded and asserted by him in the book especially under consideration; and declaring particularly wherein I think his arguments fail, whether it be in begging the question, or being impertinent and beside the question, or arguing in effect against himself; also observing wherein Mr. Williams has made misrepresentations of words or things; I say, if to do these things be reproaching him, and injurious treatment of him then I have injured him. But I think I should be foolish, if I were afraid to do that (and to do it as thoroughly as I can) which must be the design of</w:t>
      </w:r>
    </w:p>
    <w:p>
      <w:pPr>
        <w:pStyle w:val="SourcePage"/>
      </w:pPr>
      <w:r>
        <w:t xml:space="preserve">[p. 352]</w:t>
      </w:r>
    </w:p>
    <w:p>
      <w:pPr>
        <w:pStyle w:val="BodyText"/>
      </w:pPr>
      <w:r>
        <w:t xml:space="preserve">my writing, if I write at all in opposition to his tenets, and to the defense he makes of them.</w:t>
      </w:r>
    </w:p>
    <w:p>
      <w:pPr>
        <w:pStyle w:val="BodyText"/>
      </w:pPr>
      <w:r>
        <w:t xml:space="preserve">Indeed if I misrepresent what he says, in order to make it appear in the worst colors; altering his words to another sense, to make them appear more ridiculous; or adding other words, that carry the sense beyond the proper import of his words, to heighten the supposed absurdity, and give me greater advantage to exclaim; if I set myself to aggravate matters, and strain them beyond bounds, making mighty things of mere trifles; or if I use exclamations and invectives, instead of arguments; then Mr. Williams might have just cause to complain, and the reader would have just reason for disgust. But whether I have done so, or not, must be judged by the reader; of whom I desire nothing more than the most impartial and exact consideration of the merits of the cause, and examination of the force and weight of every argument. I desire, that no bitter reproachful invectives, no vehement exclamations, no supercilious assuming words and phrases may be taken for reasoning, on either side. If the reader thinks he finds any such in what I have written, I am willing he should set 'em aside as nothing worth; carefully distinguishing between them, and the strength of the argument. I desire not, that the cause should be judged of by the skill which either Mr. Williams or I do manifest, in flinging one at another.</w:t>
      </w:r>
    </w:p>
    <w:p>
      <w:pPr>
        <w:pStyle w:val="BodyText"/>
      </w:pPr>
      <w:r>
        <w:t xml:space="preserve">If in places where the argument pinches most, and there is the greatest appearance of strong reason, in Mr. Williams' book, I do (as some other disputants) instead of entering thoroughly into the matter, begin to flounce and fling, and go about to divert and drown the reader's attention to the argument, by the noise of big words, or magisterial and disdainful expressions; let the reader take it (as justly he may) for a shrewd sign of a consciousness of the weakness of my cause in that particular, or at least of a distrust of my own ability to defend myself well in the reader's apprehension, and to come off with a good grace any other way.</w:t>
      </w:r>
    </w:p>
    <w:p>
      <w:pPr>
        <w:pStyle w:val="BodyText"/>
      </w:pPr>
      <w:r>
        <w:t xml:space="preserve">In this case, I shall not think it any injustice done me by the reader, though he suspects that I feel myself pressed, and begin to be in trouble, for fear I should not seem to come off like a champion, if I should trust to mere reasoning. I can uprightly say, I never have endeavored by such means to evade a proper consideration of any part of Mr. Williams' reasoning; nor have designedly contrived, in this or any other method, to free myself from the trouble of a just answer to anything material in his book; and I have been especially careful to speak most particularly to the main parts of his scheme, and such of his</w:t>
      </w:r>
    </w:p>
    <w:p>
      <w:pPr>
        <w:pStyle w:val="SourcePage"/>
      </w:pPr>
      <w:r>
        <w:t xml:space="preserve">[p. 353]</w:t>
      </w:r>
    </w:p>
    <w:p>
      <w:pPr>
        <w:pStyle w:val="BodyText"/>
      </w:pPr>
      <w:r>
        <w:t xml:space="preserve">reasonings, as I could suppose those of his readers who are on his side, would be most likely to have their chief dependence on, and to think most difficult to be answered.</w:t>
      </w:r>
    </w:p>
    <w:p>
      <w:pPr>
        <w:pStyle w:val="BodyText"/>
      </w:pPr>
      <w:r>
        <w:t xml:space="preserve">With regard to my method in this reply, I judged it most convenient to reduce my remarks on Mr. Williams' principles, and the parts of his scheme, and kinds of arguing, which repeatedly appear in various parts of his book, to their proper heads. I thought, this tended to give the reader a clearer and more comprehensive view of the whole controversy, and the nature of the arguments made use of; and that it also would make my work the shorter. For, otherwise, I must have had the same things, or things of the same nature, to have observed often, as I found them repeated in different parts of his book, and the same remarks to make over and over again. And that the reader mayn't be without any advantages which he might have had in the other method, of keeping, in my reply, to the order in which things lie in the book replied to, following my author from one page and paragraph to another, I have therefore subjoined a table, by which the reader may readily turn to what is said on each particular, that is wont to be brought into this debate, on one side or the other.</w:t>
      </w:r>
      <w:r>
        <w:rPr>
          <w:rStyle w:val="FootnoteReference"/>
        </w:rPr>
        <w:footnoteReference w:id="361"/>
      </w:r>
    </w:p>
    <w:p>
      <w:pPr>
        <w:pStyle w:val="BodyText"/>
      </w:pPr>
      <w:r>
        <w:t xml:space="preserve">With regard to my citations from Mr. Williams' book, I have never designedly altered his words: and where I have for brevity's sake referred to any sentiment of his, without citing the words at large, I have used care not to change or heighten the sense, or in any respect to vary from the just import of what he delivers. And that the reader may himself more easily and readily judge of the fairness of my citations and references, I have mentioned the page, and the part of the page, where the thing referred to is to be found: supposing each page to be divided into five equal parts, I have noted the several parts of the page by the letters </w:t>
      </w:r>
      <w:r>
        <w:rPr>
          <w:i/>
          <w:iCs/>
        </w:rPr>
        <w:t xml:space="preserve">a, b, c, d, e</w:t>
      </w:r>
      <w:r>
        <w:t xml:space="preserve">. So that when I have referred to the top of the page, or the first fifth part of it, I have mentioned the number of the page, and added the letter </w:t>
      </w:r>
      <w:r>
        <w:rPr>
          <w:i/>
          <w:iCs/>
        </w:rPr>
        <w:t xml:space="preserve">a</w:t>
      </w:r>
      <w:r>
        <w:t xml:space="preserve"> to the number: and if the middle, or third fifth part, then I have added the letter </w:t>
      </w:r>
      <w:r>
        <w:rPr>
          <w:i/>
          <w:iCs/>
        </w:rPr>
        <w:t xml:space="preserve">c</w:t>
      </w:r>
      <w:r>
        <w:t xml:space="preserve">– and so of the rest, as the reader will see. I have ever done thus, unless the thing referred to is to be found through the whole or great part of the page. I have also done the same very often, where I have occasion to cite other authors. Only when I have before quoted the same thing, I am not always so exact and particular in noting the place again, in my second quotation or reference.</w:t>
      </w:r>
    </w:p>
    <w:p>
      <w:pPr>
        <w:pStyle w:val="SourcePage"/>
      </w:pPr>
      <w:r>
        <w:t xml:space="preserve">[p. 354]</w:t>
      </w:r>
    </w:p>
    <w:p>
      <w:pPr>
        <w:pStyle w:val="Heading1"/>
        <w:pageBreakBefore/>
      </w:pPr>
      <w:bookmarkStart w:name="heading_part_i_observing_the_general" w:id="36"/>
      <w:r>
        <w:t xml:space="preserve">Part I: Observing the General Misrepresentations Mr. Williams Makes Concerning the Book He Writes Against.</w:t>
      </w:r>
      <w:bookmarkEnd w:id="36"/>
    </w:p>
    <w:p>
      <w:pPr>
        <w:pStyle w:val="Heading2"/>
      </w:pPr>
      <w:bookmarkStart w:name="heading_section_1_concerning_the_des" w:id="37"/>
      <w:r>
        <w:t xml:space="preserve">Section 1: Concerning the Design of My Writing and Publishing My Book, and the Question Debated In It.</w:t>
      </w:r>
      <w:bookmarkEnd w:id="37"/>
    </w:p>
    <w:p>
      <w:pPr>
        <w:pStyle w:val="BodyText"/>
      </w:pPr>
      <w:r>
        <w:t xml:space="preserve">Mr. Williams asserts it to be my professed and declared design, in writing the book, which he has undertaken an answer to, to oppose Mr. Stoddard. He has taken a great liberty in this matter. He charges me with a declared design of writing in opposition to Mr. Stoddard, no less than nine or ten times in his book. And he don't content himself merely with saying, there are passages in my preface, or elsewhere, whence this may be inferred; but he says expressly, that I profess to be disputing against Mr. Stoddard's doctrine (p. 14d)– that I tell my readers, I am disputing against Mr. Stoddard's question (p. 37d)– that I tell 'em so in my preface (p. 107d)– that I often declare that I am opposing Mr. Stoddard's opinion (p. 132d). And on this foundation he charges me with blotting a great deal of paper, disserving the cause of truth by changing the question, and putting it in such terms as Mr. Stoddard expressly disclaims, and then confuting it as Mr. Stoddard's principle; unfair treatment of Mr. Stoddard (p. 2d, e)– surprisingly going off from Mr. Stoddard's argument to cast an odium upon it, treating Mr. Stoddard and his doctrine in such a manner as to reproach him and his principles, tending to render them odious to the unthinking multitude, and telling a manifest untruth (pp. 14d and 15c, d). Whereas, I never once signified it to be the thing I aimed at, to oppose Mr. Stoddard, or appear as </w:t>
      </w:r>
      <w:r>
        <w:rPr>
          <w:i/>
          <w:iCs/>
        </w:rPr>
        <w:t xml:space="preserve">his</w:t>
      </w:r>
      <w:r>
        <w:t xml:space="preserve"> antagonist. But the very reverse was true; and meddling with him, or what he had said, I studied to avoid, as much as the circumstances of the debate with my people would allow, who had been taught by him; and who so greatly and continually alleged against me the things which he had said. Nor is there any appearance in those passages Mr. Williams cites from my preface, as though this was the thing I sought or aimed at. Nay, one of</w:t>
      </w:r>
    </w:p>
    <w:p>
      <w:pPr>
        <w:pStyle w:val="SourcePage"/>
      </w:pPr>
      <w:r>
        <w:t xml:space="preserve">[p. 355]</w:t>
      </w:r>
    </w:p>
    <w:p>
      <w:pPr>
        <w:pStyle w:val="BodyText"/>
      </w:pPr>
      <w:r>
        <w:t xml:space="preserve">those passages which he produces to prove it, shows the contrary: as it shows, that its being so (as I supposed) that what I wrote was not consistent with, but opposite to what Mr. Stoddard had maintained, was an unsought for and unpleasing circumstance of that publication, My words are, "'Tis far from a pleasing circumstance of this publication, that 'tis against what my honored grandfather strenuously maintained both from the pulpit and the press."</w:t>
      </w:r>
      <w:r>
        <w:rPr>
          <w:rStyle w:val="FootnoteReference"/>
        </w:rPr>
        <w:footnoteReference w:id="362"/>
      </w:r>
      <w:r>
        <w:t xml:space="preserve"> Certainly my regretting and excusing such an unavoidable circumstance was a thing exceeding diverse from giving notice to the world, that the thing I aimed at was to set myself up as Mr. Stoddard's antagonist, and to write an answer to, and confute what he had written. It will, at first sight, be manifest to every impartial reader, that the design of my preface was not to state the subject and intention of the book: this is done professedly, and very particularly, afterwards, in the first part of the essay itself. And if I might have common justice, surely I might be allowed to tell my own opinion, and declare my own design, without being so confidently and frequently charged with misrepresenting my own thoughts and intentions.</w:t>
      </w:r>
    </w:p>
    <w:p>
      <w:pPr>
        <w:pStyle w:val="BodyText"/>
      </w:pPr>
      <w:r>
        <w:t xml:space="preserve">The very nature of the case is such as must lead every impartial person to a conviction, that the design of my writing must be to defend myself, in that controversy, which I had with my people at Northampton; as it is notorious and publicly known, that that controversy was the occasion of my writing; and that therefore my business must be to defend that opinion or position of mine which I had declared to them, which had been the occasion of the controversy, and so the grand subject of debate between us; whether this were exactly agreeable to any words that might be found in Mr. Stoddard's writings on the subject, or not. Now this opinion or position was the same with that which I expressed in the first part of my book. In such terms I expressed myself to the committee of the church, when I first made that declaration of my opinion, which was the beginning of the controversy, and when writing in defense of my opinion was first proposed: and this was the point continually talked of in all conversation at Northampton, for more than two years, even till Mr. Williams' book came out. The controversy was,</w:t>
      </w:r>
    </w:p>
    <w:p>
      <w:pPr>
        <w:pStyle w:val="SourcePage"/>
      </w:pPr>
      <w:r>
        <w:t xml:space="preserve">[p. 356]</w:t>
      </w:r>
    </w:p>
    <w:p>
      <w:pPr>
        <w:pStyle w:val="BodyText"/>
      </w:pPr>
      <w:r>
        <w:rPr>
          <w:i/>
          <w:iCs/>
        </w:rPr>
        <w:t xml:space="preserve">Whether there was any need of making a credible profession of godliness, in order to persons' being admitted to full communion; whether they must profess saving faith, or whether a profession of common faith were not sufficient; whether persons must be esteemed truly godly, and must be taken in under that notion, or whether if they appeared morally sincere, that were not sufficient</w:t>
      </w:r>
      <w:r>
        <w:t xml:space="preserve">? And when my book came abroad, there was no objection made, that I had not truly expressed the subject of debate, in my stating the question: but the subject of debate afterwards, in parish meetings, church meetings, and in all conversation, was the question laid down in my book. No suggestion among them, that the profession persons made in Mr. Stoddard's way, was taken as a profession of </w:t>
      </w:r>
      <w:r>
        <w:rPr>
          <w:i/>
          <w:iCs/>
        </w:rPr>
        <w:t xml:space="preserve">real</w:t>
      </w:r>
      <w:r>
        <w:t xml:space="preserve"> godliness, or gospel holiness; or that they were taken in under a notion of their being truly pious persons, as Mr. Williams would have it: no suggestion, that the dispute was only about the </w:t>
      </w:r>
      <w:r>
        <w:rPr>
          <w:i/>
          <w:iCs/>
        </w:rPr>
        <w:t xml:space="preserve">degree of evidence</w:t>
      </w:r>
      <w:r>
        <w:t xml:space="preserve">. But the dispute was, what was the thing to be made evident; whether </w:t>
      </w:r>
      <w:r>
        <w:rPr>
          <w:i/>
          <w:iCs/>
        </w:rPr>
        <w:t xml:space="preserve">real godliness</w:t>
      </w:r>
      <w:r>
        <w:t xml:space="preserve">, or </w:t>
      </w:r>
      <w:r>
        <w:rPr>
          <w:i/>
          <w:iCs/>
        </w:rPr>
        <w:t xml:space="preserve">moral sincerity</w:t>
      </w:r>
      <w:r>
        <w:t xml:space="preserve">? It was constantly insisted on with the greatest vehemence, that it was not saving religion, which needed to be professed, or pretended to; but another thing, religion of a lower kind. The public acts of the church and parish, from time to time, show, that the point in controversy was, whether the professors of godliness, only, ought to be admitted? Public votes, of which I made a record,</w:t>
      </w:r>
      <w:r>
        <w:rPr>
          <w:rStyle w:val="FootnoteReference"/>
        </w:rPr>
        <w:footnoteReference w:id="363"/>
      </w:r>
      <w:r>
        <w:t xml:space="preserve"> were several times passed to know the church's mind concerning the admission of those who are able and willing to make a profession of godliness; using these terms. And once it was passed, that such should not be admitted in the way of publicly making such a profession. And at another time the vote passed, that the admission of such persons in such a way (described in the same words) should not be referred to the judgment of certain neighboring ministers. At another time, it was insisted on by the parish, in a parish meeting, that I should put a vote in the church, in these words, </w:t>
      </w:r>
      <w:r>
        <w:rPr>
          <w:i/>
          <w:iCs/>
        </w:rPr>
        <w:t xml:space="preserve">Whether there be not a dispute between</w:t>
      </w:r>
      <w:r>
        <w:t xml:space="preserve"> Mr. Edwards </w:t>
      </w:r>
      <w:r>
        <w:rPr>
          <w:i/>
          <w:iCs/>
        </w:rPr>
        <w:t xml:space="preserve">pastor of the church, and the church, respecting the question he hath argued in his book last published</w:t>
      </w:r>
      <w:r>
        <w:t xml:space="preserve">? And accordingly the vote was put and affirmed, in a church meeting, in the same terms. And this was the question I insisted on in my public lectures at Northampton, appointed for the giving the reasons of my opinion. My doctrine was in these words, "'Tis the mind and will of God, that none should be admitted to full communion in the church of Christ, but such as in profession, and in the eye of a reasonable judgment, are truly saints, or godly persons."</w:t>
      </w:r>
      <w:r>
        <w:rPr>
          <w:rStyle w:val="FootnoteReference"/>
        </w:rPr>
        <w:footnoteReference w:id="364"/>
      </w:r>
      <w:r>
        <w:t xml:space="preserve"> The town was full of objections against those sermons: but none, as ever I heard, objected, that my doctrine</w:t>
      </w:r>
    </w:p>
    <w:p>
      <w:pPr>
        <w:pStyle w:val="SourcePage"/>
      </w:pPr>
      <w:r>
        <w:t xml:space="preserve">[p. 357]</w:t>
      </w:r>
    </w:p>
    <w:p>
      <w:pPr>
        <w:pStyle w:val="BodyText"/>
      </w:pPr>
      <w:r>
        <w:t xml:space="preserve">was beside the controversy. And this was all along the point of difference between me and the neighboring ministers. This was the grand subject of debate with them, at a meeting of ministers, appointed on purpose for conference on the subject. It was wholly concerning the </w:t>
      </w:r>
      <w:r>
        <w:rPr>
          <w:i/>
          <w:iCs/>
        </w:rPr>
        <w:t xml:space="preserve">matter</w:t>
      </w:r>
      <w:r>
        <w:t xml:space="preserve"> of profession, or the </w:t>
      </w:r>
      <w:r>
        <w:rPr>
          <w:i/>
          <w:iCs/>
        </w:rPr>
        <w:t xml:space="preserve">thing</w:t>
      </w:r>
      <w:r>
        <w:t xml:space="preserve"> to be exhibited and made evident or visible; and not about the </w:t>
      </w:r>
      <w:r>
        <w:rPr>
          <w:i/>
          <w:iCs/>
        </w:rPr>
        <w:t xml:space="preserve">manner</w:t>
      </w:r>
      <w:r>
        <w:t xml:space="preserve"> of professing, and the </w:t>
      </w:r>
      <w:r>
        <w:rPr>
          <w:i/>
          <w:iCs/>
        </w:rPr>
        <w:t xml:space="preserve">degree</w:t>
      </w:r>
      <w:r>
        <w:t xml:space="preserve"> of evidence. And this was the doctrine directly opposed by Mr. Ashley, one of the neighboring ministers, whom my people had got as their champion to defend their cause in the pulpit at Northampton. Thus one of the corollaries he drew from his doctrine (as it was taken from his mouth in writing) was, that "A man may be a visible saint, and yet there be no sufficient grounds for our charity, that he is regenerate." Quite contrary to what Mr. Williams maintains. Another of his corollaries was in these words, "A minister or church may judge a man a saint, and upon good grounds, and not have grounds to judge him regenerate." He proposed this inquiry, "Do not such as join themselves to the church, covenant not only to be visible saints, but saints in heart?" The answer was in the negative; quite contrary to Mr. Williams. Another was, "Does not a visible saint imply a visibility of grace, or an appearance of it?" The answer was, "Not always." Quite contrary to Mr. Williams. Another was, "Is it not hypocrisy in any man, to make a profession of religion, and join himself to the church, and not have grace?" The answer was in the negative; also quite contrary to Mr. Williams. But these sermons of Mr. Ashley, were highly approved by the generality of the people of Northampton, as agreeable to their minds.</w:t>
      </w:r>
      <w:r>
        <w:rPr>
          <w:rStyle w:val="FootnoteReference"/>
        </w:rPr>
        <w:footnoteReference w:id="365"/>
      </w:r>
    </w:p>
    <w:p>
      <w:pPr>
        <w:pStyle w:val="BodyText"/>
      </w:pPr>
      <w:r>
        <w:t xml:space="preserve">And the controversy, as I have stated it in my book, was the controversy in which the church and I appeared before the council, who determined our separation, when we each of us declared our sentiments before them: the point of difference was entirely the matter of profession, and the thing to be made visible; not the degree of evidence or visibility. No hint was given as though we both agreed, that true piety or gospel holiness was the thing to be made visible, and that such only should be received as are truly godly persons in the eye of</w:t>
      </w:r>
    </w:p>
    <w:p>
      <w:pPr>
        <w:pStyle w:val="SourcePage"/>
      </w:pPr>
      <w:r>
        <w:t xml:space="preserve">[p. 358]</w:t>
      </w:r>
    </w:p>
    <w:p>
      <w:pPr>
        <w:pStyle w:val="BodyText"/>
      </w:pPr>
      <w:r>
        <w:t xml:space="preserve">the church's judgment (as Mr. Williams holds) and that we only differed about the proper grounds of such a judgment.</w:t>
      </w:r>
    </w:p>
    <w:p>
      <w:pPr>
        <w:pStyle w:val="BodyText"/>
      </w:pPr>
      <w:r>
        <w:t xml:space="preserve">And therefore 'tis apparent, it was this controversy, and its consequences, that were the ground of my separation from my people; and not anything like the controversy which Mr. Williams professes to manage in his answer. This controversy, when it came out in Mr. Williams' book, was new in Northampton, and entirely alien from all the dispute which had filled that part of the country, and a great part of New England, with noise and uproar, for about two years and an half. The thing which Mr. Williams over and over allows to be true, was the very same, both in effect and in terms, which the people had been most vehemently fighting against, from week to week, and from month to month, during all this time: and therefore the design of my writing led and obliged me to maintain that position or doctrine of mine, which was the occasion of this debate.</w:t>
      </w:r>
    </w:p>
    <w:p>
      <w:pPr>
        <w:pStyle w:val="BodyText"/>
      </w:pPr>
      <w:r>
        <w:t xml:space="preserve">And, be it so, that I did suppose this position was contrary to Mr. Stoddard's opinion, and was opposed by him,</w:t>
      </w:r>
      <w:r>
        <w:rPr>
          <w:rStyle w:val="FootnoteReference"/>
        </w:rPr>
        <w:footnoteReference w:id="366"/>
      </w:r>
      <w:r>
        <w:t xml:space="preserve"> and therefore thought fit in my preface to excuse myself to the world for differing from him; did this oblige me, in all that I wrote for the maintaining my position, to keep myself strictly to the words which he had expressed </w:t>
      </w:r>
      <w:r>
        <w:rPr>
          <w:i/>
          <w:iCs/>
        </w:rPr>
        <w:t xml:space="preserve">his question</w:t>
      </w:r>
      <w:r>
        <w:t xml:space="preserve"> in, and to regulate and limit myself in every argument I used, and objection I answered, by the terms which he made use of in proposing his opinion and arguments? And if I have not done it, do I therefore deserve to be charged before the world with changing the question, with unfair treatment of Mr. Stoddard, with surprisingly going off from his argument, with disserving the cause of truth, etc.!</w:t>
      </w:r>
    </w:p>
    <w:p>
      <w:pPr>
        <w:pStyle w:val="BodyText"/>
      </w:pPr>
      <w:r>
        <w:t xml:space="preserve">It would have been no great condescension in Mr. Williams if he had allowed that </w:t>
      </w:r>
      <w:r>
        <w:rPr>
          <w:i/>
          <w:iCs/>
        </w:rPr>
        <w:t xml:space="preserve">I</w:t>
      </w:r>
      <w:r>
        <w:t xml:space="preserve"> knew what the question was, which was disputed between me and my people, as well as </w:t>
      </w:r>
      <w:r>
        <w:rPr>
          <w:i/>
          <w:iCs/>
        </w:rPr>
        <w:t xml:space="preserve">he</w:t>
      </w:r>
      <w:r>
        <w:t xml:space="preserve">, in a distant part of the country: yea, if he had acknowledged, that I was as likely as he, to understand Mr. Stoddard's real sentiments and practice; since I was in the ministry two years with him, as co-pastor of the same church, and was united with him in ecclesiastical administrations, in admitting members, and in examining them as to their qualifications, and have stood for more than 23 years in a pastoral relation to his church, most intimately acquainted with the nature of its constitution, its sentiments and method of administration, and all its religious concerns, have myself been immediately concerned in the admission of more than three</w:t>
      </w:r>
    </w:p>
    <w:p>
      <w:pPr>
        <w:pStyle w:val="SourcePage"/>
      </w:pPr>
      <w:r>
        <w:t xml:space="preserve">[p. 359]</w:t>
      </w:r>
    </w:p>
    <w:p>
      <w:pPr>
        <w:pStyle w:val="BodyText"/>
      </w:pPr>
      <w:r>
        <w:t xml:space="preserve">quarters of its present members, and have had the greatest occasion to look into their way of admission, and have been acquainted with every living member that Mr. Stoddard had admitted before my coming; and have been particularly informed, by many of them, of the manner of Mr Stoddard's conduct in admitting them, their own apprehensions concerning the terms of their admission, and the profession they made in order to it; and also the sentiments of the whole of that large town who were born and brought up under his ministry, concerning his constant doctrine and practice, relating to the admission of members, from their infancy. Whereas, Mr. Williams from his youth had lived in another part of the country, at 70 miles distance.</w:t>
      </w:r>
    </w:p>
    <w:p>
      <w:pPr>
        <w:pStyle w:val="Heading2"/>
      </w:pPr>
      <w:bookmarkStart w:name="heading_section_2_observing_mr_willi" w:id="38"/>
      <w:r>
        <w:t xml:space="preserve">Section 2: Observing Mr. Williams' Misrepresentations of the Principles and Tenets, Delivered in the Book Which He Undertakes to Answer.</w:t>
      </w:r>
      <w:bookmarkEnd w:id="38"/>
    </w:p>
    <w:p>
      <w:pPr>
        <w:pStyle w:val="BodyText"/>
      </w:pPr>
      <w:r>
        <w:t xml:space="preserve">Mr. Williams does very greatly misrepresent the opinion I am of, and the principles I maintain in my book, in many respects.</w:t>
      </w:r>
    </w:p>
    <w:p>
      <w:pPr>
        <w:pStyle w:val="ListText"/>
        <w:numPr>
          <w:ilvl w:val="0"/>
          <w:numId w:val="2"/>
        </w:numPr>
      </w:pPr>
      <w:r>
        <w:t xml:space="preserve">He says (p. 5b), "The whole argument, and indeed the whole controversy turns upon this single point, viz. what is that evidence, which by divine appointment the church is to have, of the saintship of those who are admitted to the outward privileges of the covenant of grace? Mr. Edwards seems to suppose, this must be the highest evidence a man can give of sincerity; and I apprehend to be the lowest evidence the nature of the thing will admit." But this is very strange, since I had particularly declared in my stating of the question (p. 5), that the evidence I insisted on, was "some outward manifestation, that ordinarily rendered the thing probable."</w:t>
      </w:r>
      <w:r>
        <w:rPr>
          <w:rStyle w:val="FootnoteReference"/>
        </w:rPr>
        <w:footnoteReference w:id="367"/>
      </w:r>
      <w:r>
        <w:t xml:space="preserve"> Which shows, that all I insisted on, was only, that the evidence should amount to </w:t>
      </w:r>
      <w:r>
        <w:rPr>
          <w:i/>
          <w:iCs/>
        </w:rPr>
        <w:t xml:space="preserve">probability</w:t>
      </w:r>
      <w:r>
        <w:t xml:space="preserve">. And if the nature of the case will admit of some </w:t>
      </w:r>
      <w:r>
        <w:rPr>
          <w:i/>
          <w:iCs/>
        </w:rPr>
        <w:t xml:space="preserve">lower</w:t>
      </w:r>
      <w:r>
        <w:t xml:space="preserve"> kind of evidence than this, or if there be any such thing as a sort of evidence that don't so much as amount to probability, then 'tis possible that I may have some controversy with him and others about the degree of evidence: otherwise 'tis hard to conceive, how he should contrive to make out a controversy with me.</w:t>
      </w:r>
    </w:p>
    <w:p>
      <w:pPr>
        <w:pStyle w:val="BodyText"/>
      </w:pPr>
      <w:r>
        <w:t xml:space="preserve">But that the reader may better judge, whether Mr. Williams truly represents me as supposing that the evidence which should be insisted</w:t>
      </w:r>
    </w:p>
    <w:p>
      <w:pPr>
        <w:pStyle w:val="SourcePage"/>
      </w:pPr>
      <w:r>
        <w:t xml:space="preserve">[p. 360]</w:t>
      </w:r>
    </w:p>
    <w:p>
      <w:pPr>
        <w:pStyle w:val="BodyText"/>
      </w:pPr>
      <w:r>
        <w:t xml:space="preserve">on, is "the highest evidence a man can give of sincerity," I would here insert an extract of a letter which I wrote to the Rev. Mr. Peter Clark of Salem Village, a twelvemonth before Mr. Williams' book was published: the original is doubtless in Mr. Clark's hands.</w:t>
      </w:r>
      <w:r>
        <w:rPr>
          <w:rStyle w:val="FootnoteReference"/>
        </w:rPr>
        <w:footnoteReference w:id="368"/>
      </w:r>
      <w:r>
        <w:t xml:space="preserve"> In that letter, I declared my sentiments in the following words:</w:t>
      </w:r>
    </w:p>
    <w:p>
      <w:pPr>
        <w:pStyle w:val="BlockQuote"/>
      </w:pPr>
      <w:r>
        <w:t xml:space="preserve">It don't belong to the controversy between me and my people, how particular or large the profession should be that is required. I should not choose to be confined to exact limits as to that matter. But rather than contend, I should content myself with a few words, briefly expressing the cardinal virtues, or acts implied in a hearty compliance with the covenant of grace; the profession being made (as should appear by inquiry into the person's doctrinal knowledge) understandingly; if there were an external conversation agreeable thereto. Yea, I should think that such a person, solemnly making such a profession, had a right to be received as the object of a public charity, however he himself might scruple his own conversion, on account of his not remembering the time, not knowing the method of his conversion, or finding so much remaining sin, etc. And (if his own scruples did not hinder)</w:t>
      </w:r>
      <w:r>
        <w:rPr>
          <w:rStyle w:val="FootnoteReference"/>
        </w:rPr>
        <w:footnoteReference w:id="369"/>
      </w:r>
      <w:r>
        <w:t xml:space="preserve"> I should think a minister or church had no right to debar such a professor, though he should say, he did not think himself converted. For I call that a profession of godliness, which is a profession of the great things wherein godliness consists, and not a profession of his own opinion of his good estate.</w:t>
      </w:r>
    </w:p>
    <w:p>
      <w:pPr>
        <w:pStyle w:val="BlockQuote"/>
      </w:pPr>
      <w:r>
        <w:t xml:space="preserve">Northampton, May 7, 1750.</w:t>
      </w:r>
    </w:p>
    <w:p>
      <w:pPr>
        <w:pStyle w:val="BodyText"/>
      </w:pPr>
      <w:r>
        <w:t xml:space="preserve">In like manner, I explained my opinion, very particularly and expressly, before the council that determined my separation from my people, and before the church, in a very public manner in the meetinghouse, many people being present, near a year before Mr. Williams' book was published; and to make it the more sure, that what I maintained might be well observed, I afterwards sent in the foregoing</w:t>
      </w:r>
    </w:p>
    <w:p>
      <w:pPr>
        <w:pStyle w:val="SourcePage"/>
      </w:pPr>
      <w:r>
        <w:t xml:space="preserve">[p. 361]</w:t>
      </w:r>
    </w:p>
    <w:p>
      <w:pPr>
        <w:pStyle w:val="BodyText"/>
      </w:pPr>
      <w:r>
        <w:t xml:space="preserve">extract of my letter to Mr. Clark of Salem Village, into the council. An, as I was informed, it was particularly taken notice of in the council and handed round among them, to be read by them.</w:t>
      </w:r>
    </w:p>
    <w:p>
      <w:pPr>
        <w:pStyle w:val="BodyText"/>
      </w:pPr>
      <w:r>
        <w:t xml:space="preserve">The same council, having heard that I had made certain drafts of the covenant, or forms of a public profession of religion, which I stood ready to accept of from the candidates for communion, they, for their further information, sent for 'em. Accordingly I sent them four distinct drafts or forms, which I had drawn up about a twelvemonth before (near two years before the publishing of Mr. Williams' book), as what I stood ready to accept of (any one of them) rather than contend and break with my people. The two shortest of those forms were as follows.</w:t>
      </w:r>
      <w:r>
        <w:rPr>
          <w:rStyle w:val="FootnoteReference"/>
        </w:rPr>
        <w:footnoteReference w:id="370"/>
      </w:r>
    </w:p>
    <w:p>
      <w:pPr>
        <w:pStyle w:val="BodyText"/>
      </w:pPr>
      <w:r>
        <w:t xml:space="preserve">One of them was,</w:t>
      </w:r>
    </w:p>
    <w:p>
      <w:pPr>
        <w:pStyle w:val="BlockQuote"/>
      </w:pPr>
      <w:r>
        <w:t xml:space="preserve">I hope, I do truly find a heart to give up myself wholly to God, according to the tenor of that covenant of grace which was sealed in my baptism, and to walk in a way of that obedience to all the commandments of God, which the covenant of grace requires, as long as I live.</w:t>
      </w:r>
    </w:p>
    <w:p>
      <w:pPr>
        <w:pStyle w:val="BodyText"/>
      </w:pPr>
      <w:r>
        <w:t xml:space="preserve">The other,</w:t>
      </w:r>
    </w:p>
    <w:p>
      <w:pPr>
        <w:pStyle w:val="BlockQuote"/>
      </w:pPr>
      <w:r>
        <w:t xml:space="preserve">I hope, I truly find in my heart a willingness to comply with all the commandments of God, which require me to give up myself wholly to him, and to serve him with my body and my spirit; and do accordingly now promise to walk in a way of obedience to all the commandments of God, as long as I live.</w:t>
      </w:r>
    </w:p>
    <w:p>
      <w:pPr>
        <w:pStyle w:val="BodyText"/>
      </w:pPr>
      <w:r>
        <w:t xml:space="preserve">Now the reader is left to judge, whether I insist, as Mr. Williams represents, that persons must not be admitted without the highest evidence a man can give of sincerity.</w:t>
      </w:r>
    </w:p>
    <w:p>
      <w:pPr>
        <w:pStyle w:val="ListText"/>
        <w:numPr>
          <w:ilvl w:val="0"/>
          <w:numId w:val="3"/>
        </w:numPr>
      </w:pPr>
      <w:r>
        <w:t xml:space="preserve">Mr. Williams is abundant in suggesting and insinuating to his readers, that the opinion laid down in my book is, that persons ought not to be admitted to communion without an absolute and peremptory determination in those who admit them, that they are truly godly; because I suppose it to be necessary, that there should be a </w:t>
      </w:r>
      <w:r>
        <w:rPr>
          <w:i/>
          <w:iCs/>
        </w:rPr>
        <w:t xml:space="preserve">positive</w:t>
      </w:r>
      <w:r>
        <w:t xml:space="preserve"> judgment in their favor.</w:t>
      </w:r>
    </w:p>
    <w:p>
      <w:pPr>
        <w:pStyle w:val="SourcePage"/>
      </w:pPr>
      <w:r>
        <w:t xml:space="preserve">[p. 362]</w:t>
      </w:r>
    </w:p>
    <w:p>
      <w:pPr>
        <w:pStyle w:val="BodyText"/>
      </w:pPr>
      <w:r>
        <w:t xml:space="preserve">Here I desire the reader to observe, that the word "positive" is used in two senses. (1) Sometimes it is put in opposition to doubtful, or uncertain: and then it signifies the same as certain, peremptory, or assured. But (2) the word positive is very often used in a very different sense; not in opposition to doubtful, but in opposition to negative: and so understood, it signifies very much the same as real, or actual. Thus, we often speak of a negative good, and a positive good. A negative good is a mere negation or absence of evil. But a positive good is something more, 'tis some real, actual good, instead of evil. So there is a negative charity, and a positive charity. A negative charity is a mere absence of an ill judgment of a man, or forbearing to condemn him. Such a charity a man may have towards any stranger he transiently sees in the street, that he never saw or heard anything of before. A positive charity is something further than merely not condemning, or not judging ill of a man; it implies a good thought of a man. The reader will easily see that the word positive, taken in this sense, is an exceeding different thing from certain or peremptory. A man may have something more than a mere negative charity towards another, or a mere forbearing to condemn him, he may actually entertain some good thought of him, and yet there may be no proper peremptoriness, no pretense of any certainty in the case.</w:t>
      </w:r>
    </w:p>
    <w:p>
      <w:pPr>
        <w:pStyle w:val="BodyText"/>
      </w:pPr>
      <w:r>
        <w:t xml:space="preserve">Now 'tis in this sense I use the phrase, "positive judgment," viz. in opposition to a mere "negative charity"; as I very plainly express the matter, and particularly and fully explain myself in stating the question. In my </w:t>
      </w:r>
      <w:r>
        <w:rPr>
          <w:i/>
          <w:iCs/>
        </w:rPr>
        <w:t xml:space="preserve">Inquiry</w:t>
      </w:r>
      <w:r>
        <w:t xml:space="preserve"> (p. 5) I have the following words:</w:t>
      </w:r>
    </w:p>
    <w:p>
      <w:pPr>
        <w:pStyle w:val="BlockQuote"/>
      </w:pPr>
      <w:r>
        <w:t xml:space="preserve">By "Christian judgment," I intend something further than a kind of mere negative charity, implying that we forbear to censure and condemn a man, because we don't know but that he may be godly, and therefore forbear to proceed on the foot of such a censure or judgment in our treatment of him; as we would kindly entertain a stranger, not knowing but, in so doing, we entertain an angel, or precious saint of God: but I mean a positive judgment, founded on some positive appearance or visibility, some outward manifestation that ordinarily renders the thing probable. There is a difference between suspending our judgment, or forbearing to condemn, or having some hope that possibly the thing may be so, and so hoping the best, and a positive judgment in favor of a person. For a having some hope, only implies, that a man is not in utter despair or a</w:t>
      </w:r>
    </w:p>
    <w:p>
      <w:pPr>
        <w:pStyle w:val="SourcePage"/>
      </w:pPr>
      <w:r>
        <w:t xml:space="preserve">[p. 363]</w:t>
      </w:r>
    </w:p>
    <w:p>
      <w:pPr>
        <w:pStyle w:val="BodyText"/>
      </w:pPr>
      <w:r>
        <w:t xml:space="preserve">thing; though his prevailing opinion may be otherwise, or he may suspend his opinion.</w:t>
      </w:r>
      <w:r>
        <w:rPr>
          <w:rStyle w:val="FootnoteReference"/>
        </w:rPr>
        <w:footnoteReference w:id="371"/>
      </w:r>
    </w:p>
    <w:p>
      <w:pPr>
        <w:pStyle w:val="BodyText"/>
      </w:pPr>
      <w:r>
        <w:t xml:space="preserve">Here, I think, my meaning is very plainly and carefully explained. However inasmuch as the word positive is sometimes used for peremptory or certain, Mr. Williams catches at the term, and lays fast hold of the advantage he thinks this gives him, and is abundant, all over his book, in representing as though I insisted on a positive judgment in this sense. So he applies the word, referring to my use of it, from time to time. Thus, p. 69b, "If there be anything in this argument I think it must be what I have observed, viz. that a Christian must make a positive judgment and determination, that another man is a saint, and this judgment must have for its ground something which he supposes is, at least ordinarily, a </w:t>
      </w:r>
      <w:r>
        <w:rPr>
          <w:i/>
          <w:iCs/>
        </w:rPr>
        <w:t xml:space="preserve">certain</w:t>
      </w:r>
      <w:r>
        <w:t xml:space="preserve"> evidence of his saintship, and by which gracious sincerity is </w:t>
      </w:r>
      <w:r>
        <w:rPr>
          <w:i/>
          <w:iCs/>
        </w:rPr>
        <w:t xml:space="preserve">certainly</w:t>
      </w:r>
      <w:r>
        <w:t xml:space="preserve"> distinguished from everything else." And p. 141a, "The notion of men's being able and fit to determine positively the condition of other men, or the certainty of their gracious state, has a direct tendency to deceive the souls of men." And thus Mr. Williams makes mention of a positive judgment above 40 times in his book, with reference to my use of it, and to my declared opinion of the necessity of it; and everywhere, plainly uses the phrase in that sense, for absolute and peremptory, in opposition to doubtfulness; continually insinuating, that this is what I professedly insist on. Whereas, every act of the judgment whatsoever, is a positive judgment in the sense in which I have fully declared I use it, viz. in opposition to negative; which is no act, but a mere withholding of the act of the judgment, or forbearing any actual judgment.</w:t>
      </w:r>
      <w:r>
        <w:rPr>
          <w:rStyle w:val="FootnoteReference"/>
        </w:rPr>
        <w:footnoteReference w:id="372"/>
      </w:r>
      <w:r>
        <w:t xml:space="preserve"> Mr. Williams himself</w:t>
      </w:r>
    </w:p>
    <w:p>
      <w:pPr>
        <w:pStyle w:val="SourcePage"/>
      </w:pPr>
      <w:r>
        <w:t xml:space="preserve">[p. 364]</w:t>
      </w:r>
    </w:p>
    <w:p>
      <w:pPr>
        <w:pStyle w:val="BodyText"/>
      </w:pPr>
      <w:r>
        <w:t xml:space="preserve">does abundantly suppose, that there must be a positive judgment in this sense: he grants the very thing, though he rejects the term: for he holds, there must be such a visibility as makes persons to appear to be real saints (p. 5b). He allows, that the moral image of God or Christ must appear, or be supposed to be in them, as the ground and reason of our charity; and that there must be some apprehension, some judgment of mind, of the saintship of persons, for its foundation (pp. 68c, d, e and 69a and 71d). That they must have "such a character appearing in them" (p. 55e). That there must be a judgment founded on moral evidence of gospel holiness (p. 139d).</w:t>
      </w:r>
    </w:p>
    <w:p>
      <w:pPr>
        <w:pStyle w:val="ListText"/>
        <w:numPr>
          <w:ilvl w:val="0"/>
          <w:numId w:val="4"/>
        </w:numPr>
      </w:pPr>
      <w:r>
        <w:t xml:space="preserve">Mr. Williams to make my scheme appear the more ridiculous, does more than once represent it as my opinion, that in order to persons' being admitted into the church, there must be a judgment of their being regenerate, founded on such a degree of evidence, as that it shall not be liable to be mistaken more than "once in ten times." Thus, p. 63e: "Mr. Edwards himself supposes, in his own scheme, when he has made a positive judgment that every one singly whom he admits into the church is regenerate; yet, when taken collectively, it is probable one in ten will be an hypocrite." So, p. 71b: "If anything be intended to the purpose for which this argument is brought, I conceive, it must mean, that there must be such a positive judgment of the real holiness of persons, as is not mistaken more than once in ten times." Now, I desire the reader to observe what is the whole ground, on which he makes such a representation. In explaining my opinion, in the beginning of my </w:t>
      </w:r>
      <w:r>
        <w:rPr>
          <w:i/>
          <w:iCs/>
        </w:rPr>
        <w:t xml:space="preserve">Inquiry</w:t>
      </w:r>
      <w:r>
        <w:t xml:space="preserve"> (p. 6),</w:t>
      </w:r>
      <w:r>
        <w:rPr>
          <w:rStyle w:val="FootnoteReference"/>
        </w:rPr>
        <w:footnoteReference w:id="373"/>
      </w:r>
      <w:r>
        <w:t xml:space="preserve"> I desired it might be observed, that I did not suppose we ought to expect any such degree of certainty of the godliness of those who are admitted into the church, as that when the whole number admitted are taken collectively, or considered in the gross, we should have any reason to suppose every one to be truly godly; though we might have charity for each one that was admitted, taken singly, and by himself. And to show, that such a thing was</w:t>
      </w:r>
    </w:p>
    <w:p>
      <w:pPr>
        <w:pStyle w:val="SourcePage"/>
      </w:pPr>
      <w:r>
        <w:t xml:space="preserve">[p. 365]</w:t>
      </w:r>
    </w:p>
    <w:p>
      <w:pPr>
        <w:pStyle w:val="BodyText"/>
      </w:pPr>
      <w:r>
        <w:t xml:space="preserve">possible, I endeavored to illustrate it by a comparison, or supposed case of probability of ten to one, in the example of certain stones, with such probable marks of a diamond, as by experience had been found not to fail more than once in ten times. In which case, if a particular stone were found with those marks, there would be a probability of ten to one, with respect to that stone, singly taken, that it was genuine: but if ten such were taken together, there would not be the same probability that every one of them was so; but in this case, 'tis as likely as not, that some one in the ten is spurious. Now, 'tis so apparent, that this particular degree of probability of ten to one is mentioned only as a supposed case for illustration, and because, in a particular example, some number or other must be mentioned, that it would have been an affront to the sense of my readers to have added any caution, that he should not understand me otherwise. However, Mr. Williams has laid hold on this, as a good handle by which he might exhibit my scheme to the world in a ridiculous light; as though I had declared it my real opinion, that there must be the probability, of just ten to one, of true godliness, in order to persons' admission into the church. He might with as much appearance of sense and justice, have asserted concerning all the supposed cases in books of arithmetic, that the authors intend these cases should be understood as real facts, and that they have written their books, with all the sums and numbers in them, as books of history; and if any cases mentioned there as only examples of the several rules, are unlikely to be true accounts of fact, therefore have charged the authors with writing a false and absurd history.</w:t>
      </w:r>
    </w:p>
    <w:p>
      <w:pPr>
        <w:pStyle w:val="ListText"/>
        <w:numPr>
          <w:ilvl w:val="0"/>
          <w:numId w:val="5"/>
        </w:numPr>
      </w:pPr>
      <w:r>
        <w:t xml:space="preserve">Another thing, yet further from what is honorable in Mr. Williams is this; that, whereas I said as above, that there ought to be a prevailing opinion concerning those that are admitted, taken singly, or by themselves, that they are truly godly or gracious, though when we look on the whole number in the gross, we are far from determining that every one is a true saint, and that not one of the judgments we have passed, has been mistaken; Mr. Williams because I used the phrase "singly taken," has laid hold on the expression, and from thence has taken occasion to insinuate to his readers, as if my scheme were so very extravagant, that according to this, when a great multitude are admitted, their admitters must be confident of </w:t>
      </w:r>
      <w:r>
        <w:rPr>
          <w:i/>
          <w:iCs/>
        </w:rPr>
        <w:t xml:space="preserve">every one's</w:t>
      </w:r>
      <w:r>
        <w:t xml:space="preserve"> being regenerated. Hence he observes (p. 98c), "There is no appearance, that John made a positive judgment that every one of these people were regenerated." Plainly using the expression as a very strong one; leading the reader to suppose, I insist the evidence shall be</w:t>
      </w:r>
    </w:p>
    <w:p>
      <w:pPr>
        <w:pStyle w:val="SourcePage"/>
      </w:pPr>
      <w:r>
        <w:t xml:space="preserve">[p. 366]</w:t>
      </w:r>
    </w:p>
    <w:p>
      <w:pPr>
        <w:pStyle w:val="BodyText"/>
      </w:pPr>
      <w:r>
        <w:t xml:space="preserve">so clear, that when such a vast multitude as John baptized are viewed, the admitter should be peremptory in it, that his judgment has not failed so much as in a single instance; the very reverse of what I had expressed. In like manner, Mr. Williams treats the matter from time to time. As in p. 55a: "The thing to be proved from hence is, that the apostles and primitive Christians, not only thought that these persons were Christians, by reason of their external calling, and professed compliance with the call; but had formed a positive judgment concerning </w:t>
      </w:r>
      <w:r>
        <w:rPr>
          <w:i/>
          <w:iCs/>
        </w:rPr>
        <w:t xml:space="preserve">every one of them singly</w:t>
      </w:r>
      <w:r>
        <w:t xml:space="preserve">, that they were real saints." Here the expression is plainly used as a very strong one; as implying much more than esteeming so great a multitude, when taken in the gross to be generally true saints, and with a manifest design to carry the same idea in the mind of the reader as was before mentioned. See another like instance, p. 62c.</w:t>
      </w:r>
    </w:p>
    <w:p>
      <w:pPr>
        <w:pStyle w:val="ListText"/>
        <w:numPr>
          <w:ilvl w:val="0"/>
          <w:numId w:val="6"/>
        </w:numPr>
      </w:pPr>
      <w:r>
        <w:t xml:space="preserve">However, my opinion is not represented bad enough yet; but to make it appear still worse, Mr. Williams is bold to strain his representation of it to that height, as to suggest that what I insist on, is a certainty of others' regeneration: though this be so diverse from what I had largely explained in stating the question, and plainly expressed in other parts of my book,</w:t>
      </w:r>
      <w:r>
        <w:rPr>
          <w:rStyle w:val="FootnoteReference"/>
        </w:rPr>
        <w:footnoteReference w:id="374"/>
      </w:r>
      <w:r>
        <w:t xml:space="preserve"> and also inconsistent with his own representations in other places. For if what I insist on be a probability that may fail once in ten times, as he says it is, p. 63d, then it is not a certainty that I insist on; as he suggests, p. 141a. Speaking of the evil consequences of my opinion, he says, "The notion of men's being able and fit to determine positively the condition of other men, or the certainty of their gracious estate, has a direct tendency to deceive the souls of men." So again in p. 69. And he suggests, that I require more than moral evidence, in p. 6c and p. 139d.</w:t>
      </w:r>
    </w:p>
    <w:p>
      <w:pPr>
        <w:pStyle w:val="ListText"/>
        <w:numPr>
          <w:ilvl w:val="0"/>
          <w:numId w:val="7"/>
        </w:numPr>
      </w:pPr>
      <w:r>
        <w:t xml:space="preserve">Mr. Williams represents me as insisting on some way of judging the state of such as are admitted to communion, by their inward and spiritual experiences, diverse from judging by their profession and behavior. So, p. 7b: "If their outward profession and behavior be the ground of this judgment, then it is not the inward experience of the heart." P. 55b: "Which judgment must be founded on something beyond and beside their external calling, and visible profession to comply with it, and to be separated for God: and therefore this judgment must be founded, either upon revelation, or a personal acquaintance</w:t>
      </w:r>
    </w:p>
    <w:p>
      <w:pPr>
        <w:pStyle w:val="SourcePage"/>
      </w:pPr>
      <w:r>
        <w:t xml:space="preserve">[p. 367]</w:t>
      </w:r>
    </w:p>
    <w:p>
      <w:pPr>
        <w:pStyle w:val="BodyText"/>
      </w:pPr>
      <w:r>
        <w:t xml:space="preserve">with their experiences," etc. In like manner he is abundant, from one end of his book to the other, in representing as though I insisted on judging of men by their </w:t>
      </w:r>
      <w:r>
        <w:rPr>
          <w:i/>
          <w:iCs/>
        </w:rPr>
        <w:t xml:space="preserve">inward and spiritual experiences</w:t>
      </w:r>
      <w:r>
        <w:t xml:space="preserve">, in some peculiar manner. which is something surprising, since there is not so much as a word said about relating, or giving an account of experiences, or what is commonly so called, as a term of communion. Mr. Williams (p. 6a) pretends to quote two passages of mine, as an evidence, that this is what I insist on. One is from the fifth page of my book. 'Tis true, I there say thus, "It is a visibility to the eye of the public charity, and not a private judgment, that gives a person a right to be received as a visible saint by the public." And I there say, "A public and serious profession of the great and main things wherein the essence of true religion or godliness consists, together with an honest character, an agreeable conversation, and good understanding of the doctrines of Christianity, and particularly those doctrines that teach the grand condition of salvation, and the nature of true saving religion; this justly recommends persons to the good opinion of the public; whatever suspicions and fears any particular person, either the minister, or some other, may entertain, from what he in particular has observed; perhaps the manner of his expressing himself in giving an account of his experiences, or an obscurity in the order and method of his experiences," etc.</w:t>
      </w:r>
      <w:r>
        <w:rPr>
          <w:rStyle w:val="FootnoteReference"/>
        </w:rPr>
        <w:footnoteReference w:id="375"/>
      </w:r>
      <w:r>
        <w:t xml:space="preserve"> But the words don't imply, it may be demanded of the candidate, that he should give an account of his experiences to the minister, or anybody else, as the term of his admission into the church; nor had I respect to any such thing: but I knew it was the manner in many places for those who hoped they were godly persons, to converse with their neighbors, and especially with their minister, about their experiences; whether it was required of them in order to their coming into the church, or no; and particularly, I was sensible, that this was the manner at Northampton, for whose sake especially I wrote; and I supposed it the way of many ministers, and people, to judge of others' state, openly and publicly, by the order and method of their experiences, or the manner of their relating them. But this I condemn in the very passage that Mr. Williams quotes; and very much condemn, in other writings of mine which have been published; and have ever loudly condemned, and borne my testimony against.</w:t>
      </w:r>
      <w:r>
        <w:rPr>
          <w:rStyle w:val="FootnoteReference"/>
        </w:rPr>
        <w:footnoteReference w:id="376"/>
      </w:r>
    </w:p>
    <w:p>
      <w:pPr>
        <w:pStyle w:val="SourcePage"/>
      </w:pPr>
      <w:r>
        <w:t xml:space="preserve">[p. 368]</w:t>
      </w:r>
    </w:p>
    <w:p>
      <w:pPr>
        <w:pStyle w:val="BodyText"/>
      </w:pPr>
      <w:r>
        <w:t xml:space="preserve">There is one passage more, which Mr. Williams adds to the preceding, and fathers on me, to prove that I require an account of experiences in order to admission; pretending to rehearse my words, with marks of quotation, saying as follows (p. 6a), "And as he further explains himself elsewhere, 'the proper visibility which the public is to have of a man's being a saint, must be on some account of his experience of those doctrines which teach the nature of true saving religion.'" I have made long and diligent search for such a passage in my writings, but cannot find it. Mr. Williams says, I thus explain myself elsewhere: but I wish he had mentioned in what place.</w:t>
      </w:r>
    </w:p>
    <w:p>
      <w:pPr>
        <w:pStyle w:val="BodyText"/>
      </w:pPr>
      <w:r>
        <w:t xml:space="preserve">If there be such a sentence in some of my writings (as I suppose there is not) it will serve little to Mr. Williams' purpose. If we take the word "experience" according to the common acceptation of it in the English language, viz. a person's perceiving or knowing anything by trial or experiment, or by immediate sensation or consciousness within himself: in this sense, I own, it may from what I say in my book be inferred, that a man's profession of his experience should be required as a term of communion: and so it may be as justly and as plainly inferred, that Mr. Williams himself insists on a profession of experience as a term of communion; experience of "a deep conviction of a man's undone state without Christ"; experience of a "persuasion of his judgment and conscience, that there is no other way of salvation"; experience of "unfeigned desires to be brought to the terms of the covenant": for such things as these, he says, must be professed: so p. 75d, e and in innumerable other places. There is no such thing possible as a man's professing anything within himself or belonging to his own mind, either good or bad, either common or saving, unless it be something that he finds, or (which is the same thing) experiences, within himself.</w:t>
      </w:r>
    </w:p>
    <w:p>
      <w:pPr>
        <w:pStyle w:val="BodyText"/>
      </w:pPr>
      <w:r>
        <w:t xml:space="preserve">I know, the word experience is used by many in a sort of peculiar sense, for the particular order and method of what passes within the mind and heart in conversion. And in this sense, Mr. Williams knows, I disclaim the notion of making experiences a term of communion. I say, he knows it, because (in p. 6a) he quotes and rehearses the very words wherein I do expressly disclaim it. And I am very large and particular in testifying against it in my book on </w:t>
      </w:r>
      <w:r>
        <w:rPr>
          <w:i/>
          <w:iCs/>
        </w:rPr>
        <w:t xml:space="preserve">Religious Affections</w:t>
      </w:r>
      <w:r>
        <w:t xml:space="preserve">: a book, I have good reason to think Mr. Williams has seen and read, having been thus informed by a man of his own principles, that had it from his mouth. There, in pp. 300e and 301a I say as follows:</w:t>
      </w:r>
    </w:p>
    <w:p>
      <w:pPr>
        <w:pStyle w:val="BlockQuote"/>
      </w:pPr>
      <w:r>
        <w:t xml:space="preserve">In order to persons making a proper profession of Christianity, such as the Scripture directs to, and such as the followers of Christ</w:t>
      </w:r>
    </w:p>
    <w:p>
      <w:pPr>
        <w:pStyle w:val="SourcePage"/>
      </w:pPr>
      <w:r>
        <w:t xml:space="preserve">[p. 369]</w:t>
      </w:r>
    </w:p>
    <w:p>
      <w:pPr>
        <w:pStyle w:val="BodyText"/>
      </w:pPr>
      <w:r>
        <w:t xml:space="preserve">should require in order to the acceptance of the professors with full charity, as of their society, 'tis not necessary they should give an account of the particular </w:t>
      </w:r>
      <w:r>
        <w:rPr>
          <w:i/>
          <w:iCs/>
        </w:rPr>
        <w:t xml:space="preserve">steps</w:t>
      </w:r>
      <w:r>
        <w:t xml:space="preserve"> and </w:t>
      </w:r>
      <w:r>
        <w:rPr>
          <w:i/>
          <w:iCs/>
        </w:rPr>
        <w:t xml:space="preserve">method</w:t>
      </w:r>
      <w:r>
        <w:t xml:space="preserve">, by which the Holy Spirit, sensibly to them, wrought, and brought about those great essential things of Christianity in their hearts. There is no footstep in the Scripture of any such way of the apostles, or primitive ministers and Christians requiring any such relation in order to their receiving and treating others as their Christian brethren, to all intents and purposes; or of their first examining them concerning the particular method and order of their experiences. They required of them a profession of the things wrought; but no account of the manner of working was required of them. Nor is there the least shadow in the Scripture of any such custom in the church of God, from Adam to the death of the apostle John.</w:t>
      </w:r>
    </w:p>
    <w:p>
      <w:pPr>
        <w:pStyle w:val="BodyText"/>
      </w:pPr>
      <w:r>
        <w:t xml:space="preserve">To the same purpose again I express myself in p. 302d.</w:t>
      </w:r>
      <w:r>
        <w:rPr>
          <w:rStyle w:val="FootnoteReference"/>
        </w:rPr>
        <w:footnoteReference w:id="377"/>
      </w:r>
      <w:r>
        <w:t xml:space="preserve"> And in the preface to the book that Mr. Williams writes against, I make particular mention of this book on </w:t>
      </w:r>
      <w:r>
        <w:rPr>
          <w:i/>
          <w:iCs/>
        </w:rPr>
        <w:t xml:space="preserve">Religious Affections</w:t>
      </w:r>
      <w:r>
        <w:t xml:space="preserve">, wherein these things are said; and there declare expressly, that when I wrote that book, I was of the same mind concerning the qualifications of communicants that I am of now. But,</w:t>
      </w:r>
    </w:p>
    <w:p>
      <w:pPr>
        <w:pStyle w:val="ListText"/>
        <w:numPr>
          <w:ilvl w:val="0"/>
          <w:numId w:val="8"/>
        </w:numPr>
      </w:pPr>
      <w:r>
        <w:t xml:space="preserve">To make my scheme still more obnoxious and odious, Mr. Williams once and again insinuates, that I insist on an account of "such inward </w:t>
      </w:r>
      <w:r>
        <w:rPr>
          <w:i/>
          <w:iCs/>
        </w:rPr>
        <w:t xml:space="preserve">feelings</w:t>
      </w:r>
      <w:r>
        <w:t xml:space="preserve">, as are by men supposed to be the certain discriminating marks of grace" (so pp. 7b and 141e), though I never once used the phrase anywhere in my book. I said not a word about inward feelings, from one end of it to the other: nor is any inward feeling at all more implied in my scheme, than in his. But however, Mr. Williams knew that these phrases, "experiences" and "inward feelings," were become odious of late to a great part of the country; and especially the latter of them, since Mr. Whitefield used it so much: and he well knew, that to tack these phrases to my scheme, and to suggest to his readers that these were the things I professed to insist on, would tend to render me and my scheme contemptible.</w:t>
      </w:r>
      <w:r>
        <w:rPr>
          <w:rStyle w:val="FootnoteReference"/>
        </w:rPr>
        <w:footnoteReference w:id="378"/>
      </w:r>
      <w:r>
        <w:t xml:space="preserve"> If he says, though I use not that phrase, yet the things I insist on, are such as are inwardly felt; such as saving repentance, faith, etc. I answer, these things are no more inward</w:t>
      </w:r>
    </w:p>
    <w:p>
      <w:pPr>
        <w:pStyle w:val="SourcePage"/>
      </w:pPr>
      <w:r>
        <w:t xml:space="preserve">[p. 370]</w:t>
      </w:r>
    </w:p>
    <w:p>
      <w:pPr>
        <w:pStyle w:val="BodyText"/>
      </w:pPr>
      <w:r>
        <w:t xml:space="preserve">feelings, than the things he himself insists on; such as a deep conviction of a man's undone state, unfeigned fervent desires after Christ, a fixed resolution for Christ, engagedness for heaven etc.</w:t>
      </w:r>
    </w:p>
    <w:p>
      <w:pPr>
        <w:pStyle w:val="ListText"/>
        <w:numPr>
          <w:ilvl w:val="0"/>
          <w:numId w:val="10"/>
        </w:numPr>
      </w:pPr>
      <w:r>
        <w:t xml:space="preserve">Mr. Williams abundantly, in almost all parts of his book represents my principles to be such as suppose men to be the </w:t>
      </w:r>
      <w:r>
        <w:rPr>
          <w:i/>
          <w:iCs/>
        </w:rPr>
        <w:t xml:space="preserve">searchers</w:t>
      </w:r>
      <w:r>
        <w:t xml:space="preserve"> of others' hearts. For which I have given no other ground, than only supposing that some such qualifications are necessary in order to communion, which have their seat in the heart, and so not to be intuitively seen by others; and that such qualifications must, by profession and practice, be made so visible or credible to others, that others may rationally judge they are there. And Mr. Williams supposes the same thing as much as I. In p. 111c he expressly speaks of the qualifications necessary to communion, as being in the heart, and not possible to be known any other way than by their being seen there: and also often allows, that these qualifications must be exhibited, and made visible, by a credible profession, and answerable practice: yea, he goes further, he even supposes that those who admit them to sacraments, ought to be satisfied by their profession, that they really have these qualifications. Thus he says (p. 54c), "The baptizer ought to be satisfied by a person's profession, that he really believes the gospel, and that Jesus Christ is the Son of God, the Savior."</w:t>
      </w:r>
    </w:p>
    <w:p>
      <w:pPr>
        <w:pStyle w:val="ListText"/>
        <w:numPr>
          <w:ilvl w:val="0"/>
          <w:numId w:val="11"/>
        </w:numPr>
      </w:pPr>
      <w:r>
        <w:t xml:space="preserve">Mr. Williams is not contented with all these representations of my scheme, but will have it appear more absurd and monstrous still; and therefore represents me as maintaining, that 'tis not the visible profession of experiences, that I suppose the ground of the church's judgment; but these experiences and inward feelings themselves, by having the heart turned inside out, and viewing them immediately in the heart itself, and judging upon the next and immediate actings of the heart. Here, I only desire the reader to read down Mr. Williams' seventh page, and make his own reflections.</w:t>
      </w:r>
    </w:p>
    <w:p>
      <w:pPr>
        <w:pStyle w:val="ListText"/>
        <w:numPr>
          <w:ilvl w:val="0"/>
          <w:numId w:val="12"/>
        </w:numPr>
      </w:pPr>
      <w:r>
        <w:t xml:space="preserve">Whereas, in p. 16 of my book, I observed it to be the opinion of some, that, "Although the members of the visible church are saints in profession and visibility, and in the acceptance of others, yet this is not with reference to saving holiness, but to quite another sort of saintship, viz. moral sincerity; and that this is the real saintship, discipleship, and godliness, that is professed and visible in them," etc.,</w:t>
      </w:r>
      <w:r>
        <w:rPr>
          <w:rStyle w:val="FootnoteReference"/>
        </w:rPr>
        <w:footnoteReference w:id="379"/>
      </w:r>
      <w:r>
        <w:t xml:space="preserve"> Mr. Williams (pp. 4—5) says, he "don't remember that he ever heard of this, or that anybody thought of it, before he saw it in my book"; and represents it</w:t>
      </w:r>
    </w:p>
    <w:p>
      <w:pPr>
        <w:pStyle w:val="SourcePage"/>
      </w:pPr>
      <w:r>
        <w:t xml:space="preserve">[p. 371]</w:t>
      </w:r>
    </w:p>
    <w:p>
      <w:pPr>
        <w:pStyle w:val="BodyText"/>
      </w:pPr>
      <w:r>
        <w:t xml:space="preserve">as a "poor man of straw," of my own framing: and he insists upon it, that "'tis allowed on all hands," that the visibility must be with reference to saving holiness.</w:t>
      </w:r>
    </w:p>
    <w:p>
      <w:pPr>
        <w:pStyle w:val="BodyText"/>
      </w:pPr>
      <w:r>
        <w:t xml:space="preserve">I will not say, that Mr. Williams knew it to be a false representation which he here makes: but this I will say, that he ought to have been better informed, before he had thus publicly ridiculed this as a fiction of </w:t>
      </w:r>
      <w:r>
        <w:rPr>
          <w:i/>
          <w:iCs/>
        </w:rPr>
        <w:t xml:space="preserve">mine</w:t>
      </w:r>
      <w:r>
        <w:t xml:space="preserve">; especially considering the opportunities and advantages he has had to know otherwise: this being the notion that had been (as was before observed) so loudly and publicly insisted on, for more than two years, by the people of Northampton, and by the neighboring ministers, and those of them that were Mr. Williams' near relatives; as he has had abundant opportunities to be fully informed, having withal had great inducements to inquire. Besides, that this has been the universal opinion of all that part of the country (who thought themselves Mr. Stoddard's followers) for more than 20 years, is a fact as notorious, as that the people there generally believe Mr. Stoddard's doctrine of the necessity of a work of conversion in order to get to heaven. And this is the opinion professedly maintained in a pamphlet published in Boston (anno 1741) entitled, </w:t>
      </w:r>
      <w:r>
        <w:rPr>
          <w:i/>
          <w:iCs/>
        </w:rPr>
        <w:t xml:space="preserve">A Right to the Lord's Supper Considered</w:t>
      </w:r>
      <w:r>
        <w:t xml:space="preserve">:</w:t>
      </w:r>
      <w:r>
        <w:rPr>
          <w:rStyle w:val="FootnoteReference"/>
        </w:rPr>
        <w:footnoteReference w:id="380"/>
      </w:r>
      <w:r>
        <w:t xml:space="preserve"> a piece which has long been well known among Mr. Williams' nearest relatives, and in good repute with them; as I have had occasion to observe.</w:t>
      </w:r>
      <w:r>
        <w:rPr>
          <w:rStyle w:val="FootnoteReference"/>
        </w:rPr>
        <w:footnoteReference w:id="381"/>
      </w:r>
      <w:r>
        <w:t xml:space="preserve"> This pamphlet insists expressly and abundantly, that moral sincerity is the </w:t>
      </w:r>
      <w:r>
        <w:rPr>
          <w:i/>
          <w:iCs/>
        </w:rPr>
        <w:t xml:space="preserve">real</w:t>
      </w:r>
      <w:r>
        <w:t xml:space="preserve"> discipleship and holiness, with respect to which visible Christians are called disciples and saints, in Scripture. Particularly see pp. 9, 10, 13, and 14. And which is more strange yet, Mr. Blake, the great author Mr. Williams makes so much use of, and in a book which I know he has long been the possessor of, speaks much of a profession of religion that has respect only to a "dogmatical," "historical" faith, a "common faith," a faith true indeed (as he says) in its kind, but "short of that</w:t>
      </w:r>
    </w:p>
    <w:p>
      <w:pPr>
        <w:pStyle w:val="SourcePage"/>
      </w:pPr>
      <w:r>
        <w:t xml:space="preserve">[p. 372]</w:t>
      </w:r>
    </w:p>
    <w:p>
      <w:pPr>
        <w:pStyle w:val="BodyText"/>
      </w:pPr>
      <w:r>
        <w:t xml:space="preserve">which is justifying and saving," and a "profession […] which goes no further," as that which entitles to sealing ordinances. Thus he does expressly. See Blake on the covenant, pp. 241, 244—45.</w:t>
      </w:r>
      <w:r>
        <w:rPr>
          <w:rStyle w:val="FootnoteReference"/>
        </w:rPr>
        <w:footnoteReference w:id="382"/>
      </w:r>
      <w:r>
        <w:t xml:space="preserve"> The same author again and again distinguishes between justifying faith and faith of profession; as in pp. 284—86. And which is more than all this, Mr. Williams (as will appear in the sequel) abundantly contends for the same thing himself, though against himself, and although he charges me in p. 35d with a great misrepresentation, in supposing that according to the scheme of my opposers, the profession required in those that are admitted, don't imply a "pretense to anything more than moral sincerity and common grace."</w:t>
      </w:r>
    </w:p>
    <w:p>
      <w:pPr>
        <w:pStyle w:val="SourcePage"/>
      </w:pPr>
      <w:r>
        <w:t xml:space="preserve">[p. 373]</w:t>
      </w:r>
    </w:p>
    <w:p>
      <w:pPr>
        <w:pStyle w:val="Heading1"/>
        <w:pageBreakBefore/>
      </w:pPr>
      <w:bookmarkStart w:name="heading_part_ii_an_examination_of_mr" w:id="39"/>
      <w:r>
        <w:t xml:space="preserve">Part II: An Examination of Mr. Williams' Scheme, in the Various Parts of It.</w:t>
      </w:r>
      <w:bookmarkEnd w:id="39"/>
    </w:p>
    <w:p>
      <w:pPr>
        <w:pStyle w:val="Heading2"/>
      </w:pPr>
      <w:bookmarkStart w:name="heading_section_1_mr_williams_conces" w:id="40"/>
      <w:r>
        <w:t xml:space="preserve">Section 1: Mr. Williams' Concessions.</w:t>
      </w:r>
      <w:bookmarkEnd w:id="40"/>
    </w:p>
    <w:p>
      <w:pPr>
        <w:pStyle w:val="BodyText"/>
      </w:pPr>
      <w:r>
        <w:t xml:space="preserve">Mr. Williams allows, that, in order to a man's coming to sacraments, he ought solemnly to profess and declare, that he is really and heartily convinced of the divine truth of the gospel (p. 30e; 36a; 32c; 84a). "That he does sincerely, and with all his heart believe the gospel"</w:t>
      </w:r>
      <w:r>
        <w:rPr>
          <w:rStyle w:val="FootnoteReference"/>
        </w:rPr>
        <w:footnoteReference w:id="383"/>
      </w:r>
      <w:r>
        <w:t xml:space="preserve"> (p. 49e). And that they which admit him, "ought to be satisfied he really believes the gospel, that Jesus is the Son of God, the Savior" (p. 54c). That he should profess and declare he believes in Christ, and that the gospel is indeed the revelation of God (p. 5c). He allows, that none ought to be admitted, but such as openly profess and declare an hearty consent to the covenant of grace, and compliance with the call of the gospel, and submission to the proposals of it, and satisfaction with that device for our salvation that is revealed in the gospel, and with the offer which God makes of himself to be our God in Christ Jesus,</w:t>
      </w:r>
      <w:r>
        <w:rPr>
          <w:rStyle w:val="FootnoteReference"/>
        </w:rPr>
        <w:footnoteReference w:id="384"/>
      </w:r>
      <w:r>
        <w:t xml:space="preserve"> and that they fall in with the terms of salvation proposed in the gospel, and renounce all other ways (pp. 5c; 8a; 9b, c; 11a; 18e; 55a; 32c). He plainly supposes it not to be lawful for them that are lukewarm in religion, or those that serve two masters, to come to sacraments (pp. 32b; 35d, e; 36c). He supposes, that there must be a real determination of a man's judgment and affection for the Word of God (p. 53c). That there ought to be a profession of subjection to</w:t>
      </w:r>
    </w:p>
    <w:p>
      <w:pPr>
        <w:pStyle w:val="SourcePage"/>
      </w:pPr>
      <w:r>
        <w:t xml:space="preserve">[p. 374]</w:t>
      </w:r>
    </w:p>
    <w:p>
      <w:pPr>
        <w:pStyle w:val="BodyText"/>
      </w:pPr>
      <w:r>
        <w:t xml:space="preserve">Christ with all the heart (p. 10d), and of a devotedness to the service of God (p. 49d). And a professed giving up themselves to Christ, "to be taught, ruled, and led by him in the gospel way to salvation" (pp. 31e and 32a); and that communicants ought to declare, that they do, with all their hearts, cast themselves upon the mercy of God, to help them keep covenant (p. 125b); that they ought to "profess a proper respect to Christ in their hearts, as well as a true notion of him in their heads" (p. 31d); that they must make a profession that imports a pretense of real friendship to Christ, and love to God above the world (p. 36c); that none ought to be admitted but visible saints, and that "this visibility must be such as to a judgment of rational charity makes them appear as real saints," wise virgins, and endowed with gospel holiness (pp. 5a, b; 41e; 42b; 139a, d; 14a); that there should be a charitable presumption, that the Spirit of God has taken hold of them, and turned their hearts to God (p. 52c); that they should be such persons as are in the eye of a Christian judgment truly gracious persons, supposed and believed in charity to be those to whom God has given saving repentance, and an heart-purifying faith (pp. 65e and 47b, c); such as have the moral image of Christ appearing in them, or supposed to be in them, and are to be loved on that account (p. 68c). He allows, that there ought to be some apprehension, some judgment of the mind, that they are Christians and saints, and have the moral image of God in them</w:t>
      </w:r>
      <w:r>
        <w:rPr>
          <w:rStyle w:val="FootnoteReference"/>
        </w:rPr>
        <w:footnoteReference w:id="385"/>
      </w:r>
      <w:r>
        <w:t xml:space="preserve"> (pp. 68c, d, e; 69a and 71d). He allows, that they must be taken into the church under a notion of their being godly, and with respect to such a character appearing on them. And very often insists, that they themselves must make such a pretense (pp. 55c, d, e;</w:t>
      </w:r>
      <w:r>
        <w:rPr>
          <w:rStyle w:val="FootnoteReference"/>
        </w:rPr>
        <w:footnoteReference w:id="386"/>
      </w:r>
      <w:r>
        <w:t xml:space="preserve"> 132a, c, d, e; 136d;</w:t>
      </w:r>
    </w:p>
    <w:p>
      <w:pPr>
        <w:pStyle w:val="SourcePage"/>
      </w:pPr>
      <w:r>
        <w:t xml:space="preserve">[p. 375]</w:t>
      </w:r>
    </w:p>
    <w:p>
      <w:pPr>
        <w:pStyle w:val="BodyText"/>
      </w:pPr>
      <w:r>
        <w:t xml:space="preserve">143c). So he allows, that they must not only be endowed with Christian piety in appearance; but that they must be so in profession (pp. 3a; 41e; 44d). That they make a show of being wise virgins by the nature and purport of their profession (p. 42b). And he insists with great strenuousness, over and over, upon its being their scheme, that they ought to make a profession of real saintship (p. 132a, c, d). Yea, he holds, that there must be not only some visibility and profession of real piety, but "moral evidence" of it (p. 139d). He often uses notes of distinction, distinguishing between moral sincerity, and real piety; and insists much upon it as belonging to their scheme, that there must be a visibility of the latter, as thus distinguished from the former. So, he rejects with great contempt any suggestion of its being the scheme of my opposers, that moral sincerity is that saintship, which is to be professed and made visible; and in distinction from this, he asserts, that it is real holiness (pp. 4d, e and 5a, b). And again (p. 35c) he uses a note of distinction, and insists that the opposers of my opinion hold, that communicants must make a profession of something </w:t>
      </w:r>
      <w:r>
        <w:rPr>
          <w:i/>
          <w:iCs/>
        </w:rPr>
        <w:t xml:space="preserve">more</w:t>
      </w:r>
      <w:r>
        <w:t xml:space="preserve"> than common grace and moral sincerity. And again (p. 139a, d) he uses notes of distinction or discrimination, and says, that they must "exhibit a credible profession of gospel holiness, and </w:t>
      </w:r>
      <w:r>
        <w:rPr>
          <w:i/>
          <w:iCs/>
        </w:rPr>
        <w:t xml:space="preserve">not merely</w:t>
      </w:r>
      <w:r>
        <w:t xml:space="preserve"> of moral sincerity"; and says, "It is </w:t>
      </w:r>
      <w:r>
        <w:rPr>
          <w:i/>
          <w:iCs/>
        </w:rPr>
        <w:t xml:space="preserve">not</w:t>
      </w:r>
      <w:r>
        <w:t xml:space="preserve"> the visibility of moral sincerity, </w:t>
      </w:r>
      <w:r>
        <w:rPr>
          <w:i/>
          <w:iCs/>
        </w:rPr>
        <w:t xml:space="preserve">but</w:t>
      </w:r>
      <w:r>
        <w:t xml:space="preserve"> the moral evidence of gospel sincerity, which God's Word makes the rule of judging." And as he holds, that communicants must profess gospel</w:t>
      </w:r>
    </w:p>
    <w:p>
      <w:pPr>
        <w:pStyle w:val="SourcePage"/>
      </w:pPr>
      <w:r>
        <w:t xml:space="preserve">[p. 376]</w:t>
      </w:r>
    </w:p>
    <w:p>
      <w:pPr>
        <w:pStyle w:val="BodyText"/>
      </w:pPr>
      <w:r>
        <w:t xml:space="preserve">holiness, so he seems to suppose that these professors must judge this of themselves; several things he says, seem plainly to imply it. This appears evidently implied in that interrogation put by Mr. Williams (p. 35e), "Mr. Stoddard rightly supposes all visible saints who are not truly pious, to be hypocrites; and the Scripture supposes and calls them so too: but will it therefore follow, that all hypocrites know they are so?" And he in effect asserts, that men should look at such a qualification, as sanctifying grace, in themselves, and inquire whether they have it, or no, in order to determine whether they should present themselves to gospel ordinances: for he greatly finds fault with me for suggesting, as if those of a different opinion from me supposed, that persons have no manner of need to look at any such qualification in themselves, or at all inquire, whether they have it, in order to present themselves to sacraments. He refers to that passage in my book (p. 55d), "I can't conceive what should move Philip to utter those words, or what he should aim at in them, if he at the same time supposed that the eunuch had no manner of need to look at any such qualification in himself, or at all to inquire whether he had such a faith, or no, in order to determine whether he might present himself as the subject of baptism." 'Tis plain, the qualification I have respect to, is grace, or saving faith. And so Mr. Williams himself understands me; as appears by his reflections, p. 49c, d, e. Where, after quoting this passage, he consigns me over to another judgment, for suggesting that my opposers hold what I had there expressed, and for "representing the matter, as if they looked on it as no matter whether a person coming to gospel ordinances had any </w:t>
      </w:r>
      <w:r>
        <w:rPr>
          <w:i/>
          <w:iCs/>
        </w:rPr>
        <w:t xml:space="preserve">grace</w:t>
      </w:r>
      <w:r>
        <w:t xml:space="preserve"> or no, and that he had no manner of need to inquire anything about his sincerity."</w:t>
      </w:r>
      <w:r>
        <w:rPr>
          <w:rStyle w:val="FootnoteReference"/>
        </w:rPr>
        <w:footnoteReference w:id="387"/>
      </w:r>
    </w:p>
    <w:p>
      <w:pPr>
        <w:pStyle w:val="Heading2"/>
      </w:pPr>
      <w:bookmarkStart w:name="heading_section_2_some_of_the_plain_" w:id="41"/>
      <w:r>
        <w:t xml:space="preserve">Section 2: Some of the Plain Consequences of the Foregoing Concessions of Mr. Williams.</w:t>
      </w:r>
      <w:bookmarkEnd w:id="41"/>
    </w:p>
    <w:p>
      <w:pPr>
        <w:pStyle w:val="ListText"/>
        <w:numPr>
          <w:ilvl w:val="0"/>
          <w:numId w:val="2"/>
        </w:numPr>
      </w:pPr>
      <w:r>
        <w:t xml:space="preserve">If it be as Mr. Williams says, that the church ought to admit none to their holy communion, in special ordinances, but visible saints, and</w:t>
      </w:r>
    </w:p>
    <w:p>
      <w:pPr>
        <w:pStyle w:val="SourcePage"/>
      </w:pPr>
      <w:r>
        <w:t xml:space="preserve">[p. 377]</w:t>
      </w:r>
    </w:p>
    <w:p>
      <w:pPr>
        <w:pStyle w:val="BodyText"/>
      </w:pPr>
      <w:r>
        <w:t xml:space="preserve">that this visibility must be such as to a judgment of rational charity, makes 'em appear as real saints, and those that are admitted must be such as profess real saintship, gospel holiness, in distinction from moral sincerity; then the whole of my first argument, from the nature of a visibility and profession of Christianity, is allowed by him, in both premises and consequence. And indeed Mr. Williams don't only do thus consequentially, but he is express in it. In p. 4c taking notice of this argument, he says, "The sense and force of […] it wholly lies in this compass; a visible saint is one that to the view, appearance and judgment of the church, is a real saint; and since none but visible saints are to be admitted by the church, therefore none are to be admitted but such as appear to the view and judgment of the church to be real saints." But these things, which Mr. Williams himself allows as the sum of the argument, both premises and consequence, are expressly allowed by him in what there follows.</w:t>
      </w:r>
    </w:p>
    <w:p>
      <w:pPr>
        <w:pStyle w:val="ListText"/>
        <w:numPr>
          <w:ilvl w:val="0"/>
          <w:numId w:val="3"/>
        </w:numPr>
      </w:pPr>
      <w:r>
        <w:t xml:space="preserve">If there must be a visibility and profession of real piety, in distinction from moral sincerity, so that it can be truly said, as Mr. Williams says with discretive terms, and notes of discrimination, that </w:t>
      </w:r>
      <w:r>
        <w:rPr>
          <w:i/>
          <w:iCs/>
        </w:rPr>
        <w:t xml:space="preserve">not merely</w:t>
      </w:r>
      <w:r>
        <w:t xml:space="preserve"> the one must be professed, but the other; and that more than </w:t>
      </w:r>
      <w:r>
        <w:rPr>
          <w:i/>
          <w:iCs/>
        </w:rPr>
        <w:t xml:space="preserve">moral</w:t>
      </w:r>
      <w:r>
        <w:t xml:space="preserve"> sincerity must be professed, etc. Then it follows (or rather it is the same thing) that men must profess religion with some discrimination, or marks of difference in their words, distinguishing what is professed from moral sincerity; contrary to what Mr. Williams strenuously and frequently asserts (p. 6c, d and p. 9c and many other places). For if the profession is made in words that signify no difference, then nothing different is signified or professed by those words; and so nothing more; contrary to what Mr. Williams also asserts.</w:t>
      </w:r>
    </w:p>
    <w:p>
      <w:pPr>
        <w:pStyle w:val="ListText"/>
        <w:numPr>
          <w:ilvl w:val="0"/>
          <w:numId w:val="4"/>
        </w:numPr>
      </w:pPr>
      <w:r>
        <w:t xml:space="preserve">If it be as Mr. Williams says, that the Scripture has determined none ought to be admitted, but such as make an open profession and declaration of a hearty consent to the terms of the covenant of grace, such as covenant with God with their whole hearts, and profess gospel holiness: then the whole of my second argument, concerning explicit covenanting with God, is expressly allowed, in both premises and consequence; though Mr. Williams seems at the same time, with so much labor and earnestness, to militate against it. For the premises are, that all ought openly and explicitly to own God's covenant, or consent to the terms of it; this is the same thing that he asserts, as above. And the consequence, or thing which I inferred from it, was, that all that are admitted ought to make a profession of real godliness: and this also he expressly and often allows.</w:t>
      </w:r>
    </w:p>
    <w:p>
      <w:pPr>
        <w:pStyle w:val="SourcePage"/>
      </w:pPr>
      <w:r>
        <w:t xml:space="preserve">[p. 378]</w:t>
      </w:r>
    </w:p>
    <w:p>
      <w:pPr>
        <w:pStyle w:val="ListText"/>
        <w:numPr>
          <w:ilvl w:val="0"/>
          <w:numId w:val="5"/>
        </w:numPr>
      </w:pPr>
      <w:r>
        <w:t xml:space="preserve">Since 'tis supposed, that in order to admission, men ought to profess real friendship to Christ, and love to him above the world, and to profess a proper respect to Christ in their hearts, as well as a true notion of him in their heads; and that they ought to profess gospel holiness, and not merely moral sincerity: therefore the whole of what belongs to my third argument, is allowed, both premises and consequence. The premises were, that the nature of things affords as much reason for professing a proper respect to Christ in the heart, as a true notion of him in the head: this he allows. What I endeavored to infer from hence, was, that therefore men ought to profess true piety, and not only moral sincerity: and this is also allowed by him.</w:t>
      </w:r>
    </w:p>
    <w:p>
      <w:pPr>
        <w:pStyle w:val="ListText"/>
        <w:numPr>
          <w:ilvl w:val="0"/>
          <w:numId w:val="6"/>
        </w:numPr>
      </w:pPr>
      <w:r>
        <w:t xml:space="preserve">It appears, that the whole of my fourth argument, both premises and consequence, is allowed. The premises were, that the Scripture reckons all visible saints who are not truly pious, to be hypocrites: this Mr. Williams expressly allows (p. 25e). The consequence I inferred, was, that visible saints are such as make a profession of true godliness, and not only moral sincerity: this also is very fully allowed by him (p. 139a).</w:t>
      </w:r>
    </w:p>
    <w:p>
      <w:pPr>
        <w:pStyle w:val="ListText"/>
        <w:numPr>
          <w:ilvl w:val="0"/>
          <w:numId w:val="7"/>
        </w:numPr>
      </w:pPr>
      <w:r>
        <w:t xml:space="preserve">Since 'tis supposed, that when Christ's rules are attended, they that come to sacraments, don't know themselves to be hypocrites, but must look at such a qualification in themselves, as grace, and make such a pretense, and profess gospel holiness; therefore all is in effect allowed, that I endeavored from the latter part of the seventh chapter of Matthew, which was to show, that professing Christians in general, all those that said, "Lord, Lord," both those that built on the sand, and those that built on a rock, were such as imagined themselves to have a saving interest in Christ, and pretended to be his real disciples, and made such a profession. The same was what I endeavored to show from the parable of the ten virgins. And therefore all that I argued from thence is in like manner allowed.</w:t>
      </w:r>
    </w:p>
    <w:p>
      <w:pPr>
        <w:pStyle w:val="ListText"/>
        <w:numPr>
          <w:ilvl w:val="0"/>
          <w:numId w:val="8"/>
        </w:numPr>
      </w:pPr>
      <w:r>
        <w:t xml:space="preserve">Hence, in vain is all the opposition Mr. Williams makes to what I allege from the Acts of the Apostles, from ch. Acts 2 from the story of the eunuch, and other parts of that book, concerning the manner and circumstances of the admission of members into the primitive Christian church, and the profession they made; seeing he grants the main point I endeavored to prove by it, viz. that they did make, and all adult persons that are admitted into the church, must make, a profession of something </w:t>
      </w:r>
      <w:r>
        <w:rPr>
          <w:i/>
          <w:iCs/>
        </w:rPr>
        <w:t xml:space="preserve">more</w:t>
      </w:r>
      <w:r>
        <w:t xml:space="preserve"> than moral sincerity, even gospel holiness.</w:t>
      </w:r>
    </w:p>
    <w:p>
      <w:pPr>
        <w:pStyle w:val="ListText"/>
        <w:numPr>
          <w:ilvl w:val="0"/>
          <w:numId w:val="10"/>
        </w:numPr>
      </w:pPr>
      <w:r>
        <w:t xml:space="preserve">Hence, in vain is all he says in opposition to my eighth argument, taken from the manner of the apostles' treating and addressing the</w:t>
      </w:r>
    </w:p>
    <w:p>
      <w:pPr>
        <w:pStyle w:val="SourcePage"/>
      </w:pPr>
      <w:r>
        <w:t xml:space="preserve">[p. 379]</w:t>
      </w:r>
    </w:p>
    <w:p>
      <w:pPr>
        <w:pStyle w:val="BodyText"/>
      </w:pPr>
      <w:r>
        <w:t xml:space="preserve">primitive churches in their epistles; since he does either expressly or virtually grant each of those three things, which he himself reckons up as the sum of what I intend under that argument, viz. "(1) That the apostles speak to the churches, and of them, as supposing and judging them to be gracious persons. (2) That the members of these churches had such an opinion of themselves. (3) That they had this judgment one of another."</w:t>
      </w:r>
      <w:r>
        <w:rPr>
          <w:rStyle w:val="FootnoteReference"/>
        </w:rPr>
        <w:footnoteReference w:id="388"/>
      </w:r>
      <w:r>
        <w:t xml:space="preserve"> Mr. Williams allows all these [p. 54]. He abundantly allows and asserts, that the members of churches are such as are supposed and judged, and rationally judged, to be gracious persons, by those that admit them; that they are taken in under that notion, and from "respect to such a character appearing on them"; and that they are rationally judged to be so by their fellow Christians; and that they must look at such a character in themselves, and must make such a pretense [p. 55].</w:t>
      </w:r>
    </w:p>
    <w:p>
      <w:pPr>
        <w:pStyle w:val="ListText"/>
        <w:numPr>
          <w:ilvl w:val="0"/>
          <w:numId w:val="11"/>
        </w:numPr>
      </w:pPr>
      <w:r>
        <w:t xml:space="preserve">Since Mr. Williams abundantly allows, that visible Christians, must be believed in charity to be truly pious; and that they are such as have the moral image of Christ appearing in them, and supposed to be in them, and that they are to be loved on that account; therefore very impertinent and inconsistent is the opposition he makes to my ninth argument, from the nature of that brotherly love required towards all visible Christians; which was to show, that visible Christians by the rule of Christ were to be apprehended to be true Christians.</w:t>
      </w:r>
    </w:p>
    <w:p>
      <w:pPr>
        <w:pStyle w:val="ListText"/>
        <w:numPr>
          <w:ilvl w:val="0"/>
          <w:numId w:val="12"/>
        </w:numPr>
      </w:pPr>
      <w:r>
        <w:t xml:space="preserve">In like manner, vain and to no purpose is the opposition he makes to my tenth argument, from the nature of sacramental actions, supposed in their intent and signification to be a solemn profession of those things wherein real piety consists, viz. a cordial acceptance of Christ and his benefits; from thence arguing, that a profession of these things is necessary; and so inferring, that those who perform these actions, should suppose themselves truly to accept of Christ: since both these things are in effect granted, that communicants must judge that they have sanctifying grace, and also that they must profess gospel holiness, a compliance with the call of the gospel, and falling in with the terms of salvation proposed, etc.</w:t>
      </w:r>
    </w:p>
    <w:p>
      <w:pPr>
        <w:pStyle w:val="ListText"/>
        <w:numPr>
          <w:ilvl w:val="0"/>
          <w:numId w:val="13"/>
        </w:numPr>
      </w:pPr>
      <w:r>
        <w:t xml:space="preserve">In vain also is the opposition he makes to my eleventh argument, from 1 Corinthians 11:28, "Let a man examine himself; and so let him eat"– inferring from thence, that a man ought to inquire concerning such a qualification in himself, as grace, in order to know whether he may come to the sacrament of the Lord's Supper. Since Mr. Williams himself</w:t>
      </w:r>
    </w:p>
    <w:p>
      <w:pPr>
        <w:pStyle w:val="SourcePage"/>
      </w:pPr>
      <w:r>
        <w:t xml:space="preserve">[p. 380]</w:t>
      </w:r>
    </w:p>
    <w:p>
      <w:pPr>
        <w:pStyle w:val="BodyText"/>
      </w:pPr>
      <w:r>
        <w:t xml:space="preserve">plainly supposes this very thing, that men ought to look at such a qualification in themselves, as grace, and to inquire whether they have it, in order to determine whether they may present themselves to Christian sacraments.</w:t>
      </w:r>
    </w:p>
    <w:p>
      <w:pPr>
        <w:pStyle w:val="ListText"/>
        <w:numPr>
          <w:ilvl w:val="0"/>
          <w:numId w:val="14"/>
        </w:numPr>
      </w:pPr>
      <w:r>
        <w:t xml:space="preserve">If it be true, according to Mr. Williams' representation of his own scheme, that persons may not be admitted to sacraments, but under a notion of their being truly godly, and with respect to such a character appearing on them; and that persons themselves had need to look at such a qualification in themselves, and inquire whether they have it, in order to determine whether they may come to sacraments; it must be because if they find they have it not, they may not come, or (which is the same thing) it is not lawful for 'em to come. For it would be ridiculous to say that others must look at such a qualification in them, and must not admit them but from respect to such a character on them; and that they themselves also must look at such a qualification in themselves, and inquire whether they have it in order to determine whether they </w:t>
      </w:r>
      <w:r>
        <w:rPr>
          <w:i/>
          <w:iCs/>
        </w:rPr>
        <w:t xml:space="preserve">may</w:t>
      </w:r>
      <w:r>
        <w:t xml:space="preserve"> come: when yet they may come whether they have it or no, and have as much of a lawful right without it as with it. So that Mr. Williams has in effect determined against himself the grand point, which he himself insists on, as the point in dispute, according to the true state of the question. And therefore,</w:t>
      </w:r>
    </w:p>
    <w:p>
      <w:pPr>
        <w:pStyle w:val="ListText"/>
        <w:numPr>
          <w:ilvl w:val="0"/>
          <w:numId w:val="15"/>
        </w:numPr>
      </w:pPr>
      <w:r>
        <w:t xml:space="preserve">It follows from the foregoing concessions, that Mr. Williams is inconsistent with himself in all his arguings that men may come to sacraments without such a qualification or character as that of true piety, because God has given no certain rule by which sacraments may be restrained to such;</w:t>
      </w:r>
      <w:r>
        <w:rPr>
          <w:rStyle w:val="FootnoteReference"/>
        </w:rPr>
        <w:footnoteReference w:id="389"/>
      </w:r>
      <w:r>
        <w:t xml:space="preserve"> or because that otherwise none might come but those that know they have such a character;</w:t>
      </w:r>
      <w:r>
        <w:rPr>
          <w:rStyle w:val="FootnoteReference"/>
        </w:rPr>
        <w:footnoteReference w:id="390"/>
      </w:r>
      <w:r>
        <w:t xml:space="preserve"> or because the contrary doctrine tends to bring saints into great perplexities in their attendance on sacraments;</w:t>
      </w:r>
      <w:r>
        <w:rPr>
          <w:rStyle w:val="FootnoteReference"/>
        </w:rPr>
        <w:footnoteReference w:id="391"/>
      </w:r>
      <w:r>
        <w:t xml:space="preserve"> or from the lawfulness of unregenerate men's attending other duties.</w:t>
      </w:r>
      <w:r>
        <w:rPr>
          <w:rStyle w:val="FootnoteReference"/>
        </w:rPr>
        <w:footnoteReference w:id="392"/>
      </w:r>
      <w:r>
        <w:t xml:space="preserve"> If there be any force in this arguing from other duties to an attendance on sacraments then the argument will infer, that men must not be admitted to other duties, but under the notion of their being truly godly, and from respect to such a character appearing on them, etc. as Mr. Williams insists with regard to Christian sacraments. And so if these things which Mr. Williams concedes and asserts, are true, in vain is all arguing from the like tendency in</w:t>
      </w:r>
    </w:p>
    <w:p>
      <w:pPr>
        <w:pStyle w:val="SourcePage"/>
      </w:pPr>
      <w:r>
        <w:t xml:space="preserve">[p. 381]</w:t>
      </w:r>
    </w:p>
    <w:p>
      <w:pPr>
        <w:pStyle w:val="BodyText"/>
      </w:pPr>
      <w:r>
        <w:t xml:space="preserve">sacraments to convert men, as in other duties;</w:t>
      </w:r>
      <w:r>
        <w:rPr>
          <w:rStyle w:val="FootnoteReference"/>
        </w:rPr>
        <w:footnoteReference w:id="393"/>
      </w:r>
      <w:r>
        <w:t xml:space="preserve"> and in vain is it to argue the lawfulness of men's coming without this character, from their obligation to perform external covenant duties,</w:t>
      </w:r>
      <w:r>
        <w:rPr>
          <w:rStyle w:val="FootnoteReference"/>
        </w:rPr>
        <w:footnoteReference w:id="394"/>
      </w:r>
      <w:r>
        <w:t xml:space="preserve"> and to carry themselves like saints;</w:t>
      </w:r>
      <w:r>
        <w:rPr>
          <w:rStyle w:val="FootnoteReference"/>
        </w:rPr>
        <w:footnoteReference w:id="395"/>
      </w:r>
      <w:r>
        <w:t xml:space="preserve"> and in vain is all arguing from the pretended bad consequences of the contrary doctrine.</w:t>
      </w:r>
      <w:r>
        <w:rPr>
          <w:rStyle w:val="FootnoteReference"/>
        </w:rPr>
        <w:footnoteReference w:id="396"/>
      </w:r>
    </w:p>
    <w:p>
      <w:pPr>
        <w:pStyle w:val="ListText"/>
        <w:numPr>
          <w:ilvl w:val="0"/>
          <w:numId w:val="16"/>
        </w:numPr>
      </w:pPr>
      <w:r>
        <w:t xml:space="preserve">The opposition Mr. Williams makes to my argument from Isaiah 56, especially those words, vv. Isaiah 56:6-7: "The sons of the stranger that join themselves to the Lord, to love the Lord, and be his servants… will I bring into my holy mountain"– to prove that none have a right in the sight of God to the privileges of the Christian church, but those that love God, and are truly pious; I say, the opposition Mr. Williams makes to this argument is frivolous, since he in effect grants the same thing (as above), yea, does expressly allow, that they must make pretenses of being God's real friends, and loving God more than the world (p. 36c).</w:t>
      </w:r>
    </w:p>
    <w:p>
      <w:pPr>
        <w:pStyle w:val="ListText"/>
        <w:numPr>
          <w:ilvl w:val="0"/>
          <w:numId w:val="17"/>
        </w:numPr>
      </w:pPr>
      <w:r>
        <w:t xml:space="preserve">If it be true, as Mr. Williams allows and abundantly asserts, that in order to persons' being admitted "to holy communion in special ordinances," the Scripture has determined, that there must be an open profession and declaration of a person's believing, or of a personal believing, in Christ (which is the same thing) "and of an hearty consent to the terms of the covenant of grace,"</w:t>
      </w:r>
      <w:r>
        <w:rPr>
          <w:rStyle w:val="FootnoteReference"/>
        </w:rPr>
        <w:footnoteReference w:id="397"/>
      </w:r>
      <w:r>
        <w:t xml:space="preserve"> and that therein must be a profession of gospel holiness; then avails nothing to the contrary that great argument of his, taken from the state of baptized infants, that they are already in the church, and in covenant, and are members in complete standing, etc. and that therefore no owning the covenant or professing godliness can be demanded of 'em:</w:t>
      </w:r>
      <w:r>
        <w:rPr>
          <w:rStyle w:val="FootnoteReference"/>
        </w:rPr>
        <w:footnoteReference w:id="398"/>
      </w:r>
      <w:r>
        <w:t xml:space="preserve"> and in vain is all that he has said to prove this in his discourse on the wheat and tares.</w:t>
      </w:r>
      <w:r>
        <w:rPr>
          <w:rStyle w:val="FootnoteReference"/>
        </w:rPr>
        <w:footnoteReference w:id="399"/>
      </w:r>
    </w:p>
    <w:p>
      <w:pPr>
        <w:pStyle w:val="ListText"/>
        <w:numPr>
          <w:ilvl w:val="0"/>
          <w:numId w:val="18"/>
        </w:numPr>
      </w:pPr>
      <w:r>
        <w:t xml:space="preserve">To what purpose is it, to object from the parable now mentioned, that the church ought not to go about to make a distinction between wheat and tares, in their admission of members, by pretending to discern the difference? When it is so apparent, that there is no pretense to any proper discerning in the case, nor any other distinction pleaded, than what is made by a judgment of charity: and when according to Mr. Williams' own scheme, churches are obliged to make a distinction, in the rational judgment they pass, and to admit none, but</w:t>
      </w:r>
    </w:p>
    <w:p>
      <w:pPr>
        <w:pStyle w:val="SourcePage"/>
      </w:pPr>
      <w:r>
        <w:t xml:space="preserve">[p. 382]</w:t>
      </w:r>
    </w:p>
    <w:p>
      <w:pPr>
        <w:pStyle w:val="BodyText"/>
      </w:pPr>
      <w:r>
        <w:t xml:space="preserve">what they judge to be true saints; so that those who are wheat, in the eye of their judgment, only are to be admitted, and such as are tares, in the eye of their judgment, are to be excluded.</w:t>
      </w:r>
    </w:p>
    <w:p>
      <w:pPr>
        <w:pStyle w:val="ListText"/>
        <w:numPr>
          <w:ilvl w:val="0"/>
          <w:numId w:val="19"/>
        </w:numPr>
      </w:pPr>
      <w:r>
        <w:t xml:space="preserve">What is said by Mr. Williams of the visible church's being the "school of Christ," and men's being admitted into it as disciples or scholars, some of them in order to attain grace (pp. 81 and 83) is nothing to the purpose, if it be as Mr. Williams allows and asserts, that in order to be admitted into this school, they must be supposed in a reasonable judgment, to have this attainment already, and make a pretense to it, and a solemn profession of it, and must give moral evidence that they have it, and must be admitted into the school under no other notion than that of their being already possessed of it.</w:t>
      </w:r>
    </w:p>
    <w:p>
      <w:pPr>
        <w:pStyle w:val="ListText"/>
        <w:numPr>
          <w:ilvl w:val="0"/>
          <w:numId w:val="20"/>
        </w:numPr>
      </w:pPr>
      <w:r>
        <w:t xml:space="preserve">If it be as Mr. Williams expressly says, that persons are not visible saints without a credible profession, visibility and moral evidence, not only of moral sincerity, but true holiness (p. 139), then all is wholly insignificant and vain, that is said to prove, that the children of Israel were visible saints without any evidence of such holiness, by reason of the idolatry and gross and open wickedness of vast multitudes of 'em, who are yet called God's people: and so likewise, all that is said to prove, that the members of the primitive Christian church had no other visibility of saintship than they, because they are grafted into the same olive [tree {Romans 11:17}]: and also all that Mr. Williams has said to prove, that many of the members of the primitive churches were as grossly wicked as they.</w:t>
      </w:r>
    </w:p>
    <w:p>
      <w:pPr>
        <w:pStyle w:val="ListText"/>
        <w:numPr>
          <w:ilvl w:val="0"/>
          <w:numId w:val="21"/>
        </w:numPr>
      </w:pPr>
      <w:r>
        <w:t xml:space="preserve">Since according to Mr. Williams the terms of admission to the Jewish ordinances, were the same as to Christian ordinances, the like profession and the same visibility of saintship required, and no other; as he strenuously asserts (pp. 57e, 61e and 65c), it will therefore follow from his foregoing concessions and assertions, that none were, by God's appointment, to come to the Passover, and to have their children circumcised, but such as openly professed and declared that they were convinced of the truth of God's Word, and believed it with all their hearts; and professed a hearty consent to the terms of the covenant of grace: such as covenanted with God with their whole hearts, and gave up all their hearts and lives to Christ; such as subjected themselves to Christ with their whole hearts, and gave up themselves to him to be ruled, taught and led by him; such as with all their hearts cast themselves on the mercy of God to enable them to keep covenant; such as professed to love God above the world, and professed more than common faith and moral sincerity, even true holiness, real piety; and who</w:t>
      </w:r>
    </w:p>
    <w:p>
      <w:pPr>
        <w:pStyle w:val="SourcePage"/>
      </w:pPr>
      <w:r>
        <w:t xml:space="preserve">[p. 383]</w:t>
      </w:r>
    </w:p>
    <w:p>
      <w:pPr>
        <w:pStyle w:val="BodyText"/>
      </w:pPr>
      <w:r>
        <w:t xml:space="preserve">gave moral evidence, that they had such a qualification; and were received to the Passover, etc. under that notion, and with respect to such a character appearing in them, and apprehended to be in them. And if these things are so, what is become of the argument from the Passover and circumcision, against the necessity of the qualifications I have insisted on!</w:t>
      </w:r>
    </w:p>
    <w:p>
      <w:pPr>
        <w:pStyle w:val="ListText"/>
        <w:numPr>
          <w:ilvl w:val="0"/>
          <w:numId w:val="22"/>
        </w:numPr>
      </w:pPr>
      <w:r>
        <w:t xml:space="preserve">To what purpose does Mr. Williams insist (p. 98a) "that we read not a word in Scripture" about John the Baptist's making any inquiry, whether the people he baptized made a credible profession of true piety? When he himself insists, that in order to admission to Christian sacraments, men must make a credible profession of true piety. And why does he urge (pp. 96e and 97) that the profession the people made which John baptized, did not imply that they had saving repentance, but only an engagement to repent, hereafter? When he himself holds, that in order to admission to sacraments, men must profess something more than common grace, and not only promise it hereafter.</w:t>
      </w:r>
    </w:p>
    <w:p>
      <w:pPr>
        <w:pStyle w:val="ListText"/>
        <w:numPr>
          <w:ilvl w:val="0"/>
          <w:numId w:val="23"/>
        </w:numPr>
      </w:pPr>
      <w:r>
        <w:t xml:space="preserve">It makes nothing to any point in controversy between Mr. Williams and me, whether Judas partook of the Lord's Supper or no, since according to Mr. Williams' own forementioned principles, as well as mine, he could not be admitted there under any other notion than that of being truly pious, and from respect to such a character appearing on him, and a credible profession of gospel holiness; and since he might not lawfully come without some qualifications he had not, viz. such a friendship for Christ, as is above lukewarmness, and above serving two masters, Christ and Mammon, and a giving up all his heart and life to Christ, and a real determination of his judgment and affections for Christ's Word, etc.</w:t>
      </w:r>
    </w:p>
    <w:p>
      <w:pPr>
        <w:pStyle w:val="ListText"/>
        <w:numPr>
          <w:ilvl w:val="0"/>
          <w:numId w:val="24"/>
        </w:numPr>
      </w:pPr>
      <w:r>
        <w:t xml:space="preserve">If it be true, as Mr. Williams allows, that ministers and churches ought not to admit adult persons to sacraments, without a pious character appearing on them, and their professing and exhibiting moral evidence of gospel holiness, then no good argument can be brought against such a way of admission, from the success of ministers in another way, or in any way whatsoever.</w:t>
      </w:r>
    </w:p>
    <w:p>
      <w:pPr>
        <w:pStyle w:val="BodyText"/>
      </w:pPr>
      <w:r>
        <w:t xml:space="preserve">Besides these plain and obvious consequences of Mr. Williams' concessions, some other consequences will hereafter be observed under particular heads.</w:t>
      </w:r>
    </w:p>
    <w:p>
      <w:pPr>
        <w:pStyle w:val="BodyText"/>
      </w:pPr>
      <w:r>
        <w:t xml:space="preserve">Thus Mr. Williams has not only abundantly given up the main point in that controversy I have lately been engaged in, and the main point which I have written in defense of; but he has in effect given up every point belonging to the whole controversy, everything material insisted</w:t>
      </w:r>
    </w:p>
    <w:p>
      <w:pPr>
        <w:pStyle w:val="SourcePage"/>
      </w:pPr>
      <w:r>
        <w:t xml:space="preserve">[p. 384]</w:t>
      </w:r>
    </w:p>
    <w:p>
      <w:pPr>
        <w:pStyle w:val="BodyText"/>
      </w:pPr>
      <w:r>
        <w:t xml:space="preserve">on through that whole book which he undertakes to answer. He has established every part of the scheme I have appeared in, and every particular argument I have used to confirm it; and answered, or overthrown every argument which he brings, or pretends to support, against it. And I should have no further occasion to say anything in reply to him, if he had not really, through [a] great part of his performance, argued for other things, opposite to those that have been rehearsed, which he so strenuously insists belong to his scheme; which arguing may seem to support another scheme, though nothing akin to his, any otherwise than as his scheme is indeed a mixture of many schemes, one clashing with, and destroying another; as will appear in the ensuing part of this reply.</w:t>
      </w:r>
    </w:p>
    <w:p>
      <w:pPr>
        <w:pStyle w:val="Heading2"/>
      </w:pPr>
      <w:bookmarkStart w:name="heading_section_3_the_inconsistence_" w:id="42"/>
      <w:r>
        <w:t xml:space="preserve">Section 3: The Inconsistence of the Forementioned Concessions with the Lawfulness of Unsanctified Persons Coming to the Lord's Supper, and Their Right to Sacraments in the Sight of God.</w:t>
      </w:r>
      <w:bookmarkEnd w:id="42"/>
    </w:p>
    <w:p>
      <w:pPr>
        <w:pStyle w:val="BodyText"/>
      </w:pPr>
      <w:r>
        <w:t xml:space="preserve">Mr. Williams in the book under consideration, which he entitles </w:t>
      </w:r>
      <w:r>
        <w:rPr>
          <w:i/>
          <w:iCs/>
        </w:rPr>
        <w:t xml:space="preserve">The True State of the Question</w:t>
      </w:r>
      <w:r>
        <w:t xml:space="preserve">, insists upon it that the question to be debated is the question Mr. Stoddard debated in his dispute with Dr. Mather; in whose scheme Mr. Williams declares himself to be. Mr. Stoddard in his dispute with Dr. Mather asserted, that it was lawful for some unsanctified men to come to the Lord's Supper, and that they had a right so to do in the sight of God. And he declares that this was the point in dispute between him and Dr. Mather; as in </w:t>
      </w:r>
      <w:r>
        <w:rPr>
          <w:i/>
          <w:iCs/>
        </w:rPr>
        <w:t xml:space="preserve">Appeal</w:t>
      </w:r>
      <w:r>
        <w:t xml:space="preserve">, p. 20: "That which I am to show is, that some unsanctified men have a right before God to the Lord's Supper." So Mr. Blake (who is so great an author with Mr. Williams) says in his </w:t>
      </w:r>
      <w:r>
        <w:rPr>
          <w:i/>
          <w:iCs/>
        </w:rPr>
        <w:t xml:space="preserve">Treatise on the Covenant</w:t>
      </w:r>
      <w:r>
        <w:t xml:space="preserve">, p. 244: "That faith which is the condition of the promise, is not the condition </w:t>
      </w:r>
      <w:r>
        <w:rPr>
          <w:i/>
          <w:iCs/>
        </w:rPr>
        <w:t xml:space="preserve">in foro dei</w:t>
      </w:r>
      <w:r>
        <w:t xml:space="preserve"> (before God) of a title to the seal." And there (in the next page) he insists, that 'tis a common faith, that "is believed by men not justified," which gives this title. Agreeable to these things Mr. Williams says (p. 132d), some men have "a lawful right to the sacrament without sanctification." Which is the same thing as to say, they have a right in the sight of God. For if they have no right in the sight of God to come to the Lord's Supper, then it is not lawful in the sight of God that they should come.</w:t>
      </w:r>
    </w:p>
    <w:p>
      <w:pPr>
        <w:pStyle w:val="BodyText"/>
      </w:pPr>
      <w:r>
        <w:t xml:space="preserve">Here I would lay down this as a maxim:</w:t>
      </w:r>
    </w:p>
    <w:p>
      <w:pPr>
        <w:pStyle w:val="BodyText"/>
      </w:pPr>
      <w:r>
        <w:t xml:space="preserve">There is some inward religion and virtue or other, some sincerity of</w:t>
      </w:r>
    </w:p>
    <w:p>
      <w:pPr>
        <w:pStyle w:val="SourcePage"/>
      </w:pPr>
      <w:r>
        <w:t xml:space="preserve">[p. 385]</w:t>
      </w:r>
    </w:p>
    <w:p>
      <w:pPr>
        <w:pStyle w:val="BodyText"/>
      </w:pPr>
      <w:r>
        <w:t xml:space="preserve">heart, either moral or saving, that is necessary to a right to sacraments in the sight of God, and in order to a lawful coming to 'em. No man, I trust, will say, that a man has a right in God's sight, who has no sort of seriousness of mind; and that merely outward sounds and motions give him this right in God's sight, without regard to any property or quality of mind, and though this outward show is joined with the most horrid and resolved secret irreligion and wickedness. Mr. Williams in particular utterly disclaims such doctrine as this, in the third and fourth pages of his preface, and always maintains that in order to men's lawful coming, they must be morally sincere; as there in his preface, and also in pp. 25d, e; 27c; 30d; 35e; 111. In p. 115 he supposes, that if a man makes a doubt of his moral sincerity, no divine will advise him to come till he knows.</w:t>
      </w:r>
    </w:p>
    <w:p>
      <w:pPr>
        <w:pStyle w:val="BodyText"/>
      </w:pPr>
      <w:r>
        <w:t xml:space="preserve">Having observed this, I now desire it may be considered, whether it be reasonable to suppose, as Mr. Williams does, that God would give men that are without grace, a lawful right to sacraments, so that this qualification itself should be nothing necessary to a proper and rightful claim to these ordinances; and yet that he would wholly forbid 'em to come, and others to admit 'em, without their making some pretense to it, and exhibiting moral evidence that they have it: that moral sincerity is the qualification which by God's own appointment invests persons with a lawful right to sacraments, and that by his institution nothing more is requisite to a lawful right; and yet that he has commanded them not to come, nor others to allow 'em to come, without making a profession of something </w:t>
      </w:r>
      <w:r>
        <w:rPr>
          <w:i/>
          <w:iCs/>
        </w:rPr>
        <w:t xml:space="preserve">more</w:t>
      </w:r>
      <w:r>
        <w:t xml:space="preserve"> than moral sincerity, as Mr. Williams says. Mr. Williams supposes that God requires us, before we admit persons, to seek credible evidence of true piety, and to see to it that we have reasonable ground to believe they have it; otherwise, not to allow 'em to come: and yet that God don't look on such a qualification requisite in itself, when all is done, and that he has given 'em as true and lawful a right to come without it, as with it. If God insists upon it, as Mr. Williams supposes, that members should be admitted under no other notion than of their being truly godly, and from respect to such a character appearing on them, is it not plain, that God looks on such a character in itself requisite, in order to a person's being a rightful subject of such a privilege? If the want of this qualification don't in the least hinder a person's lawful right to a thing, on what account can the want of an appearance of it and pretense to it, warrant and oblige others to hinder his taking possession of that thing?</w:t>
      </w:r>
    </w:p>
    <w:p>
      <w:pPr>
        <w:pStyle w:val="BodyText"/>
      </w:pPr>
      <w:r>
        <w:t xml:space="preserve">That we should be obliged to require a credible pretense and evidence</w:t>
      </w:r>
    </w:p>
    <w:p>
      <w:pPr>
        <w:pStyle w:val="SourcePage"/>
      </w:pPr>
      <w:r>
        <w:t xml:space="preserve">[p. 386]</w:t>
      </w:r>
    </w:p>
    <w:p>
      <w:pPr>
        <w:pStyle w:val="BodyText"/>
      </w:pPr>
      <w:r>
        <w:t xml:space="preserve">of the being of a thing, in order to a certain purpose, the being of which is not requisite to that purpose; or that some evidence of a thing should be necessary, and yet withal no necessity there should be any foundation of such evidence, in the being of the thing to be made evident; that it should be necessary for us to seek evidence that something is true, and yet there be no need in order to the intended purpose, that there be any such truth to be made evident; if these things are the dictates of common sense, I am willing all that are possessed of any degree of common sense should be judges.</w:t>
      </w:r>
    </w:p>
    <w:p>
      <w:pPr>
        <w:pStyle w:val="BodyText"/>
      </w:pPr>
      <w:r>
        <w:t xml:space="preserve">If God has plainly revealed, that gospel holiness is not necessary in itself in order to men's lawful right to sacraments, as Mr. Williams greatly insists, then his churches need not believe it to be necessary; yea, 'tis their duty to believe that 'tis not necessary, as 'tis their duty to believe what God says to be true. But yet Mr. Williams holds, that God forbids his churches to admit any to sacraments, unless they first have some rational evidence obliging 'em to believe that they have gospel holiness. Now how palpable is the inconsistence, that we must be obliged to believe men have a qualification in order to our suffering them to come, which yet at the same time we need not believe to be necessary for 'em to have in order to their coming, but which God requires us to believe to be unnecessary? Or in other words, that God has made it necessary for us to believe or suppose men are truly pious, in order to our lawfully allowing them to take the sacraments, and yet at the same time requires us to believe no such thing as their being pious is necessary in order to their lawfully taking the sacraments?</w:t>
      </w:r>
    </w:p>
    <w:p>
      <w:pPr>
        <w:pStyle w:val="BodyText"/>
      </w:pPr>
      <w:r>
        <w:t xml:space="preserve">Mr. Stoddard (whose principles Mr. Williams in [his] preface, p. 3a, declares himself to be fully established in) not only says, that "some unsanctified men have a right before God to the Lord's Supper," but strongly asserts, over and over, that they are "</w:t>
      </w:r>
      <w:r>
        <w:rPr>
          <w:i/>
          <w:iCs/>
        </w:rPr>
        <w:t xml:space="preserve">fit</w:t>
      </w:r>
      <w:r>
        <w:t xml:space="preserve"> to be admitted" to the Lord's Supper, that they are </w:t>
      </w:r>
      <w:r>
        <w:rPr>
          <w:i/>
          <w:iCs/>
        </w:rPr>
        <w:t xml:space="preserve">duly qualified</w:t>
      </w:r>
      <w:r>
        <w:t xml:space="preserve">, "</w:t>
      </w:r>
      <w:r>
        <w:rPr>
          <w:i/>
          <w:iCs/>
        </w:rPr>
        <w:t xml:space="preserve">fit matter</w:t>
      </w:r>
      <w:r>
        <w:t xml:space="preserve"> for church membership" (</w:t>
      </w:r>
      <w:r>
        <w:rPr>
          <w:i/>
          <w:iCs/>
        </w:rPr>
        <w:t xml:space="preserve">Appeal</w:t>
      </w:r>
      <w:r>
        <w:t xml:space="preserve">, pp. 15—16, [20]) and Mr. Williams argues that such qualifications as some unsanctified men have, are </w:t>
      </w:r>
      <w:r>
        <w:rPr>
          <w:i/>
          <w:iCs/>
        </w:rPr>
        <w:t xml:space="preserve">sufficient</w:t>
      </w:r>
      <w:r>
        <w:t xml:space="preserve"> to bring 'em into the church. Now if it be so, what business have we to demand evidence or a pretense of anything further? What case in the world can be mentioned parallel to it, in any nation or age? Are there any such kind of laws or regulations to be found in any society, nation, city or family, civil society, military or academic, stated society or occasional, that the society should be required to insist on some credible pretense and evidence of a certain qualification, in order to persons' being admitted to the privileges of the society; prohibiting their being admitted</w:t>
      </w:r>
    </w:p>
    <w:p>
      <w:pPr>
        <w:pStyle w:val="SourcePage"/>
      </w:pPr>
      <w:r>
        <w:t xml:space="preserve">[p. 387]</w:t>
      </w:r>
    </w:p>
    <w:p>
      <w:pPr>
        <w:pStyle w:val="BodyText"/>
      </w:pPr>
      <w:r>
        <w:t xml:space="preserve">under any other notion than as persons possessed of that qualification, or without a respect in their admission to such a character appearing on them: and yet at the same time, by the laws of that very society, or the head of it, that qualification is not necessary; but persons are declared, without any such qualification, to have a </w:t>
      </w:r>
      <w:r>
        <w:rPr>
          <w:i/>
          <w:iCs/>
        </w:rPr>
        <w:t xml:space="preserve">lawful right</w:t>
      </w:r>
      <w:r>
        <w:t xml:space="preserve">, to be </w:t>
      </w:r>
      <w:r>
        <w:rPr>
          <w:i/>
          <w:iCs/>
        </w:rPr>
        <w:t xml:space="preserve">fit matter</w:t>
      </w:r>
      <w:r>
        <w:t xml:space="preserve">, to be </w:t>
      </w:r>
      <w:r>
        <w:rPr>
          <w:i/>
          <w:iCs/>
        </w:rPr>
        <w:t xml:space="preserve">duly qualified</w:t>
      </w:r>
      <w:r>
        <w:t xml:space="preserve">, and to have </w:t>
      </w:r>
      <w:r>
        <w:rPr>
          <w:i/>
          <w:iCs/>
        </w:rPr>
        <w:t xml:space="preserve">sufficient</w:t>
      </w:r>
      <w:r>
        <w:t xml:space="preserve"> qualifications to be admitted to these privileges, without that qualification?</w:t>
      </w:r>
    </w:p>
    <w:p>
      <w:pPr>
        <w:pStyle w:val="BodyText"/>
      </w:pPr>
      <w:r>
        <w:t xml:space="preserve">If some men have a right in the sight of God to sacraments, without true piety, and are fit, and duly qualified without it, in his sight, and by his institution, and yet the church must not admit them unless they are truly pious in their sight; then the eye of man must require higher terms, than the infinitely holy eye of God himself; they must look for something that the eye of God looks not for, and which he judges them duly qualified without.</w:t>
      </w:r>
    </w:p>
    <w:p>
      <w:pPr>
        <w:pStyle w:val="BodyText"/>
      </w:pPr>
      <w:r>
        <w:t xml:space="preserve">Mr. Williams when speaking of the evidence, on which he supposes the church ought to judge persons to be real saints, from time to time adds, that on such evidence the church is obliged, in their external carriage, to treat 'em as saints, and admit 'em to the external privileges of the church. So pp. 9d; 12a, etc.; 13a, b and 14c and in other places. But what does he mean by treating them as saints, in admitting them to the external privileges of the church? If sinners have as much of a lawful right to these privileges, as saints, then why is giving them these privileges a treating them as saints, any more than as sinners? If it belongs to an ignorant child, to be admitted into school, as much as one that is learned, then how is it treating him as one that is learned, to admit him? Mr. Williams (p. 11d, e) giving a reason why he that professes conviction of the truth of the gospel, etc. ought to be admitted to sacraments, says, "Though this conviction may be only by moral evidence and common illumination, yet […] the church know not but 'tis done on a divine and gracious discovery." But how can this be a reason? What if the church </w:t>
      </w:r>
      <w:r>
        <w:rPr>
          <w:i/>
          <w:iCs/>
        </w:rPr>
        <w:t xml:space="preserve">did know</w:t>
      </w:r>
      <w:r>
        <w:t xml:space="preserve"> that it was not on a gracious discovery, if the man has a right in the sight of God without, and God has made it his duty to come to sacraments without? Surely the church have no right to forbid him to do that which God has given him a right to do, and made it his duty to do; as Mr. Stoddard says (</w:t>
      </w:r>
      <w:r>
        <w:rPr>
          <w:i/>
          <w:iCs/>
        </w:rPr>
        <w:t xml:space="preserve">Doctrine of Instituted Churches</w:t>
      </w:r>
      <w:r>
        <w:t xml:space="preserve">, p. 20b), the church "may not hinder any man from doing his duty."</w:t>
      </w:r>
    </w:p>
    <w:p>
      <w:pPr>
        <w:pStyle w:val="BodyText"/>
      </w:pPr>
      <w:r>
        <w:t xml:space="preserve">Therefore if this be Mr. Stoddard's question, whether some unsanctified men may lawfully come to the Lord's Supper, and if this be the grand point in dispute, the thing which Mr. Williams undertakes to</w:t>
      </w:r>
    </w:p>
    <w:p>
      <w:pPr>
        <w:pStyle w:val="SourcePage"/>
      </w:pPr>
      <w:r>
        <w:t xml:space="preserve">[p. 388]</w:t>
      </w:r>
    </w:p>
    <w:p>
      <w:pPr>
        <w:pStyle w:val="BodyText"/>
      </w:pPr>
      <w:r>
        <w:t xml:space="preserve">maintain, as he often declares, then it is most plainly evident, that in conceding and asserting those things forementioned, he does in effect abundantly give up that which he himself insists on as the grand point in controversy; and so makes void and vain all his own labor, and point himself effectually confutes all that he has written.</w:t>
      </w:r>
    </w:p>
    <w:p>
      <w:pPr>
        <w:pStyle w:val="Heading2"/>
      </w:pPr>
      <w:bookmarkStart w:name="heading_section_4_concerning_mr_will" w:id="43"/>
      <w:r>
        <w:t xml:space="preserve">Section 4: Concerning Mr. Williams' Notion of a Public Profession of Godliness in Terms of an Indeterminate and Double Signification.</w:t>
      </w:r>
      <w:bookmarkEnd w:id="43"/>
    </w:p>
    <w:p>
      <w:pPr>
        <w:pStyle w:val="BodyText"/>
      </w:pPr>
      <w:r>
        <w:t xml:space="preserve">According to Mr. Williams the profession of godliness must be in words not of a determinate meaning, or without any discrimination in the meaning of the words, obliging us to understand them of saving religion (p. 6c, d). They must make an "open declaration of their sincere consent to the terms of the covenant […] without any discrimination, by which it can be determined, that the consent signified by the words is a gracious consent" (p. 9c). And "without any marks of difference, or any distinction in the words, whereby we can be enabled to judge when they mean a saving faith, and when a different one" (pp. 10c, e; 50e and 53c). That nothing should be expressed in the words of the profession, but what some unsanctified men may say, and speak true (p. 47c). He supposes, that the primitive Christians in the profession they made of faith, did not speak "only in that sense," viz. so as to signify justifying faith; and that "the persons admitted" did not "understand that their profession was understood by" those that admitted 'em, "only in that sense" (p. 58c).</w:t>
      </w:r>
    </w:p>
    <w:p>
      <w:pPr>
        <w:pStyle w:val="BodyText"/>
      </w:pPr>
      <w:r>
        <w:t xml:space="preserve">Agreeable to this notion of making a profession in words of indiscriminate meaning, and professing godliness without godliness, and yet speaking true, Mr. Williams (in p. 44d, e) allows, that men must be by profession godly persons, in order to come to the sacrament; and yet in the next sentence he denies, "'that Christian grace itself is requisite in the person who is to come to the sacrament, or that the dictate of his conscience that he has it, is the thing that gives him a right to offer himself.'"</w:t>
      </w:r>
    </w:p>
    <w:p>
      <w:pPr>
        <w:pStyle w:val="BodyText"/>
      </w:pPr>
      <w:r>
        <w:t xml:space="preserve">And agreeable to this last clause, Mr. Stoddard (of whose opinion Mr. Williams professes himself fully to be) expressly maintains, that a man "may and ought to come" to the Lord's Supper, though he knows himself "to be in a natural condition" (</w:t>
      </w:r>
      <w:r>
        <w:rPr>
          <w:i/>
          <w:iCs/>
        </w:rPr>
        <w:t xml:space="preserve">Doctrine of Instituted Churches</w:t>
      </w:r>
      <w:r>
        <w:t xml:space="preserve">, p. 21. See also his sermon on this controversy [</w:t>
      </w:r>
      <w:r>
        <w:rPr>
          <w:i/>
          <w:iCs/>
        </w:rPr>
        <w:t xml:space="preserve">Inexcusableness</w:t>
      </w:r>
      <w:r>
        <w:t xml:space="preserve">], p. 13). So that putting these things together, it must be agreeable to Mr.</w:t>
      </w:r>
    </w:p>
    <w:p>
      <w:pPr>
        <w:pStyle w:val="SourcePage"/>
      </w:pPr>
      <w:r>
        <w:t xml:space="preserve">[p. 389]</w:t>
      </w:r>
    </w:p>
    <w:p>
      <w:pPr>
        <w:pStyle w:val="BodyText"/>
      </w:pPr>
      <w:r>
        <w:t xml:space="preserve">Williams' scheme, that a man has a right to make a profession of godliness, without having godliness, and without any dictate of his conscience that he has the thing he professes, yea, though he knows he has it not! And all this is made out by the doctrine of professing godliness in words that are ambiguous, and of two meanings.</w:t>
      </w:r>
    </w:p>
    <w:p>
      <w:pPr>
        <w:pStyle w:val="BodyText"/>
      </w:pPr>
      <w:r>
        <w:t xml:space="preserve">This notion of a solemn profession of godliness, in words of a double meaning, without any marks of difference in their signification, is the great peculiarity of Mr. Williams' scheme; and in all his controversy with me, this appears to be the main hinge, the crisis of the whole affair. Therefore I would particularly consider it.</w:t>
      </w:r>
    </w:p>
    <w:p>
      <w:pPr>
        <w:pStyle w:val="BodyText"/>
      </w:pPr>
      <w:r>
        <w:t xml:space="preserve">And for the greater distinctness and clearness, I will lay down certain positions, as of most evident truth; observing some of their no less plain and evident consequences.</w:t>
      </w:r>
    </w:p>
    <w:p>
      <w:pPr>
        <w:pStyle w:val="BodyText"/>
      </w:pPr>
      <w:r>
        <w:rPr>
          <w:i/>
          <w:iCs/>
        </w:rPr>
        <w:t xml:space="preserve">Position</w:t>
      </w:r>
      <w:r>
        <w:t xml:space="preserve"> 1. Words declare or profess nothing any otherwise than by their signification: for to declare or profess something by words, is to signify something by words– and therefore if nothing is signified by words of a pretended profession, nothing is really professed; and if something be professed, no more is professed than the words of the profession signify or import.</w:t>
      </w:r>
    </w:p>
    <w:p>
      <w:pPr>
        <w:pStyle w:val="BodyText"/>
      </w:pPr>
      <w:r>
        <w:rPr>
          <w:i/>
          <w:iCs/>
        </w:rPr>
        <w:t xml:space="preserve">Pos</w:t>
      </w:r>
      <w:r>
        <w:t xml:space="preserve">. 2. If a man goes about to declare or profess any particular thing by words which have no distinguishing signification, or without any signs or discriminating marks by which men may be enabled to distinguish what he means, his words are vain to the pretended purpose, and wholly fail of answering the end of words, which is to convey the thing meant to others' understanding, or to give notice to others of the thing that is to be supposed or understood.</w:t>
      </w:r>
      <w:r>
        <w:rPr>
          <w:rStyle w:val="FootnoteReference"/>
        </w:rPr>
        <w:footnoteReference w:id="400"/>
      </w:r>
    </w:p>
    <w:p>
      <w:pPr>
        <w:pStyle w:val="BodyText"/>
      </w:pPr>
      <w:r>
        <w:t xml:space="preserve">Therefore to use words thus in common conversation, is to act in a vain, trifling manner, more like children than men: but to use words thus in the sacred services of God's house, and solemn duties of his worship, is something much worse than children's play. But thus Mr. Williams expressly declares, words are to be used in a public profession of religion. He says (p. 10c), "And these words are so used in such cases, without any marks of difference, whereby we are enabled to judge when they mean a saving faith, and when a different one."</w:t>
      </w:r>
    </w:p>
    <w:p>
      <w:pPr>
        <w:pStyle w:val="SourcePage"/>
      </w:pPr>
      <w:r>
        <w:t xml:space="preserve">[p. 390]</w:t>
      </w:r>
    </w:p>
    <w:p>
      <w:pPr>
        <w:pStyle w:val="BodyText"/>
      </w:pPr>
      <w:r>
        <w:rPr>
          <w:i/>
          <w:iCs/>
        </w:rPr>
        <w:t xml:space="preserve">Pos</w:t>
      </w:r>
      <w:r>
        <w:t xml:space="preserve">. 3. A profession made in words that are either equivocal, or general, equally signifying several distinct things, without any marks of difference or distinction, by which we are enabled to judge which is meant, is not a profession or signification of </w:t>
      </w:r>
      <w:r>
        <w:rPr>
          <w:i/>
          <w:iCs/>
        </w:rPr>
        <w:t xml:space="preserve">any one</w:t>
      </w:r>
      <w:r>
        <w:t xml:space="preserve"> of those several things; nor can they afford any rational ground of understanding or apprehending any </w:t>
      </w:r>
      <w:r>
        <w:rPr>
          <w:i/>
          <w:iCs/>
        </w:rPr>
        <w:t xml:space="preserve">particular thing</w:t>
      </w:r>
      <w:r>
        <w:t xml:space="preserve">. Thus for instance, if a man using an equivocal term, should say, that such an evening a king was in that room, without any marks of difference or discrimination whatsoever, by which others could discern whether by a king, he meant the ruler of a kingdom, or a king used in a game of chess: the word thus used would be no declaration, that the head of a kingdom was there at such a time; nor would they give any notice of any such thing to those to whom he spoke, or give them any rational ground to understand or judge any such thing.</w:t>
      </w:r>
    </w:p>
    <w:p>
      <w:pPr>
        <w:pStyle w:val="BodyText"/>
      </w:pPr>
      <w:r>
        <w:t xml:space="preserve">Or if a man should use a general term, comprehending various particular sorts, without at all distinguishing or pointing forth any one particular sort, he thereby professes no one particular sort. Thus if a man professes that he has metal in his pocket, not saying what sort of metal, whether gold, silver, brass, iron, lead, or tin; his words are no profession that he has gold.</w:t>
      </w:r>
    </w:p>
    <w:p>
      <w:pPr>
        <w:pStyle w:val="BodyText"/>
      </w:pPr>
      <w:r>
        <w:t xml:space="preserve">So if a man professes sincerity of religion, designedly using terms of double signification, or (which comes to the same thing) of general signification, equally signifying two entirely distinct things, either moral sincerity, or real piety, his words are no profession of real piety; he makes no credible profession, and indeed no profession at all of gospel holiness.</w:t>
      </w:r>
    </w:p>
    <w:p>
      <w:pPr>
        <w:pStyle w:val="BodyText"/>
      </w:pPr>
      <w:r>
        <w:rPr>
          <w:i/>
          <w:iCs/>
        </w:rPr>
        <w:t xml:space="preserve">Pos</w:t>
      </w:r>
      <w:r>
        <w:t xml:space="preserve">. 4. If a man who knows himself to be destitute of any certain qualification, yet makes a profession or pretense, in words of double meaning, equally signifying that qualification, and something else very different, with a design to recommend himself to others' judgment and apprehension, as possessed of that qualification, he is guilty of deceitful equivocation. This is the notion of deceitful equivocation, viz. the using words of double meaning, or capable of double application, with a design to induce others to judge something to be true, which is not true. But he that goes about to recommend himself by such terms to others' opinion or judgment, as being what he at the same time knows he is not, endeavors to induce 'em to believe what he knows is not true, which is to deceive 'em.</w:t>
      </w:r>
      <w:r>
        <w:rPr>
          <w:rStyle w:val="FootnoteReference"/>
        </w:rPr>
        <w:footnoteReference w:id="401"/>
      </w:r>
    </w:p>
    <w:p>
      <w:pPr>
        <w:pStyle w:val="SourcePage"/>
      </w:pPr>
      <w:r>
        <w:t xml:space="preserve">[p. 391]</w:t>
      </w:r>
    </w:p>
    <w:p>
      <w:pPr>
        <w:pStyle w:val="BodyText"/>
      </w:pPr>
      <w:r>
        <w:t xml:space="preserve">But if the scheme which Mr. Williams undertakes to defend, were true, it would follow that such a kind of equivocation as this (be it far from us to suppose it) is what the infinitely wise and holy God has instituted to be publicly made use of in the solemn services of his house, as the very condition of persons' admission to the external privileges of his people! For Mr. Williams abundantly asserts, that persons must be esteemed in the judgment and apprehension of others to have true piety; and that one thing that must be done in order to it, one thing pertaining to the moral evidence that recommends 'em to this judgment, is the profession they make of religion (pp. 5; 139; 47b, c; 132; 44d). In p. 42, speaking of the profession of visible Christians, he has these words, "And 'tis from the nature and purport of this profession, we say, the church is to judge the members to be wise virgins or what they make a show of." And Mr. Williams insists upon it, that according to Christ's institution, this must be in words equally signifying true godliness, and something else, without any discrimination or marks of difference. This is the scheme! And certainly such a doctrine of deceitful equivocation in the public exercises of religion, is more agreeable to the principles and practices of a religion I am loath to name, than the true religion of Jesus Christ.</w:t>
      </w:r>
    </w:p>
    <w:p>
      <w:pPr>
        <w:pStyle w:val="BodyText"/>
      </w:pPr>
      <w:r>
        <w:t xml:space="preserve">Mr. Williams says (p. 35d), "I am at a loss to conceive how it will help the cause of truth to represent those who are of Mr. Stoddard's opinion, as teaching men that they may enter into covenant with God with known and allowed guile." Supposing I had made such a representation, I can tell him how it would have helped the cause of truth (as it would be speaking nothing but the truth) if he be one of Mr. Stoddard's opinion (as he says he is) and represents his own opinion truly.</w:t>
      </w:r>
    </w:p>
    <w:p>
      <w:pPr>
        <w:pStyle w:val="BodyText"/>
      </w:pPr>
      <w:r>
        <w:t xml:space="preserve">But let the unreasonableness of this notion of professing gospel holiness in words of two meanings, without any discrimination or mark of difference, be a little further considered. Since 'tis allowed, that gospel holiness is the thing which is to be exhibited in the profession, and there are words which signify this by a determinate meaning, why must they needs be avoided, and words of doubtful and double signification only be made use of?</w:t>
      </w:r>
      <w:r>
        <w:rPr>
          <w:rStyle w:val="FootnoteReference"/>
        </w:rPr>
        <w:footnoteReference w:id="402"/>
      </w:r>
      <w:r>
        <w:t xml:space="preserve"> Since the design of the profession is to exhibit to others' understanding that very thing; if the proper and</w:t>
      </w:r>
    </w:p>
    <w:p>
      <w:pPr>
        <w:pStyle w:val="SourcePage"/>
      </w:pPr>
      <w:r>
        <w:t xml:space="preserve">[p. 392]</w:t>
      </w:r>
    </w:p>
    <w:p>
      <w:pPr>
        <w:pStyle w:val="BodyText"/>
      </w:pPr>
      <w:r>
        <w:t xml:space="preserve">distinguishing names of that must nevertheless be avoided in the profession, and this, for that very reason, that they point forth to others' understanding that very thing by a determinate meaning; then we are brought to this gross absurdity, viz. that the end of a profession is to exhibit to others' understanding and reasonable judgment a particular qualification; but at the same time such words only must be made use of as do not distinctly point forth to others' understanding and judgment that particular qualification. The church are to seek and demand a profession, that shall determine their rational judgment; but yet are designedly to avoid such a profession, as shall determine their understandings. Be it far from us to attribute to the all-wise God any such absurd and inconsistent constitution.</w:t>
      </w:r>
    </w:p>
    <w:p>
      <w:pPr>
        <w:pStyle w:val="BodyText"/>
      </w:pPr>
      <w:r>
        <w:t xml:space="preserve">Mr. Williams says, charity obliges the church to understand the words of the professors in the most favorable sense [p. 6]. But charity does not oblige us to understand their words in any other sense than that in which they professedly use them. But in churches which professedly act on Mr. Williams' scheme (if any such there be) the professors who are admitted, professedly use ambiguous words, or words equally signifying two entirely distinct things, without discrimination or marks of difference; and therefore charity obliges us to understand their words no otherwise, than as signifying that they have one or other of those two things; and not that they have one in particular: for their words don't signify this, in the sense they professedly use them. If a man that is indebted to me, professes that he has either gold or brass, which he promises to pay me; or if he uses an equivocal or general term, that equally, and without marks of difference, signifies either one or the other; charity may oblige me to believe what he says, which is, that he has either gold or brass: but no charity obliges me to believe that he has gold, which he does not say.</w:t>
      </w:r>
    </w:p>
    <w:p>
      <w:pPr>
        <w:pStyle w:val="BodyText"/>
      </w:pPr>
      <w:r>
        <w:t xml:space="preserve">Mr. Williams in his description of such a profession as Christ has instituted, in order to admission to sacraments, often mentions two things, viz. a profession of something present, a present believing in Christ, and cordial consent to the terms of the covenant of grace, etc., and a promise of something future. And with regard to the latter, he is very full in it, that what is promised for time to come is saving faith, repentance and obedience.</w:t>
      </w:r>
      <w:r>
        <w:rPr>
          <w:rStyle w:val="FootnoteReference"/>
        </w:rPr>
        <w:footnoteReference w:id="403"/>
      </w:r>
      <w:r>
        <w:t xml:space="preserve"> Now what reason can be given why we should use words of double meaning in the former part of the profession</w:t>
      </w:r>
    </w:p>
    <w:p>
      <w:pPr>
        <w:pStyle w:val="SourcePage"/>
      </w:pPr>
      <w:r>
        <w:t xml:space="preserve">[p. 393]</w:t>
      </w:r>
    </w:p>
    <w:p>
      <w:pPr>
        <w:pStyle w:val="BodyText"/>
      </w:pPr>
      <w:r>
        <w:t xml:space="preserve">more than in the latter? Seeing Mr. Williams allows that we must profess gospel holiness as well as promise it, and seeing we may and must make use of words of indiscriminate and double meaning in professing present gospel holiness, why should not we do so too in promising what is future; and so equivocate in our solemn vows and oaths as the papists do? If Mr. Williams says, 'tis very hard for men to discern the discrimination between moral sincerity and gospel holiness; I answer, there is as much need to discern the difference in order understandingly to promise gospel holiness with discrimination, as to profess it with discrimination.</w:t>
      </w:r>
    </w:p>
    <w:p>
      <w:pPr>
        <w:pStyle w:val="BodyText"/>
      </w:pPr>
      <w:r>
        <w:t xml:space="preserve">Mr. Williams says (p. 8b, c), "'Tis a received rule among mankind […] in all public judgments […] to interpret words in the most extensive and favorable sense, that the nature of the words or expressions will bear." I know not what he means: but if he means (as he must, if he means anything to the purpose) that 'tis a received rule amongst mankind, to trust, or accept, or at all regard any professions or declarations that men make, with professed design, in words of double and indiscriminate meaning, without any marks of difference by which their meaning can be known, for that very end that they may be used with a safe conscience, though they have no dictates of their own consciences, that they have that which others are to believe they have; I say, if this be a received rule among mankind, 'tis a rule that mankind has lately received from Mr. Williams. Heretofore mankind, societies or particular persons, would have been counted very foolish for regarding such professions. Is this the way in earthly kingdoms, in professions of allegiance to temporal princes, in order to their admission to the privileges of good subjects? Do they choose equivocal terms to put into their oaths of allegiance, to that end that men may use 'em and speak true, though they are secret enemies? There are two competitors for the kingdom of this world, Christ and Satan; the design of a public profession of religion is, to declare on which side men are. And is it agreeable to the custom of mankind in such cases, to make laws that no other than ambiguous words shall be used, or to accept of such in declarations of this kind? There are two competitors for the kingdom of Great Britain, King George, and the Pretender: is it the constitution of King George and the British Parliament, that men should take oaths of allegiance, contrived in words of indeterminate signification, to the end that men who are in their hearts enemies to King George, and friends to the Pretender, may use them and speak true? And certainly mankind, those of 'em that have common sense, never in</w:t>
      </w:r>
    </w:p>
    <w:p>
      <w:pPr>
        <w:pStyle w:val="SourcePage"/>
      </w:pPr>
      <w:r>
        <w:t xml:space="preserve">[p. 394]</w:t>
      </w:r>
    </w:p>
    <w:p>
      <w:pPr>
        <w:pStyle w:val="BodyText"/>
      </w:pPr>
      <w:r>
        <w:t xml:space="preserve">any affairs of life look on such professions worth a rush. Would Mr. Williams himself, if tried, in any affair wherein his temporal interest is concerned, trust such professions as these? If any man that he has dealings with, should profess to him that he had pawned for him, in a certain place, an hundred pounds, evidently, yea professedly using the expression as an ambiguous one, so that there is no understanding by it, what is pawned there, whether an hundred pound in money, or an hundred weight of stones: if he should inquire of the man what he meant, and he should reply, you have no business to search my heart, or to go to turn my heart inside out; you are obliged in charity to understand my words in the most favorable sense; would Mr. Williams in this case stick to his own received rule? Would he regard such a profession, or run the venture of one sixpence upon it? Would he not rather look on such a man as affronting him, and treating him as though he would make a fool of him? And would not he know, that everybody else would think him a fool, if he should suffer himself to be gulled by such professions, in things which concern his own private interest? And yet it seems, this is the way in which he thinks he ought to conduct himself as a minister of Christ, and one intrusted by him in affairs wherein his honor and the interests of his kingdom are concerned.</w:t>
      </w:r>
    </w:p>
    <w:p>
      <w:pPr>
        <w:pStyle w:val="BodyText"/>
      </w:pPr>
      <w:r>
        <w:t xml:space="preserve">And now I desire it may be judged by such as are possessed of human understanding, and are not disabled by prejudice from exercising it, whether this notion of Mr. Williams', of making a solemn profession of gospel holiness in words of indiscriminate meaning, ben't too absurd to be received by the reason God has given mankind. This peculiar notion of his is apparently the life and soul of his scheme; the main pillar of his temple, on which the whole weight of the building rests; which if it be broken, the whole falls to the ground, and buries the builder, or at least his work, in its ruins. For if this notion or his be disproved, then, inasmuch as 'tis agreed, that true godliness must be professed, it will follow, that it must be professed in words properly signifying the thing by a determinate meaning, which therefore no ungodly men can use, and speak true; and that therefore men must have true godliness in order to a right in the sight of God to make such profession, and to receive the privileges depending thereon: which implies and infers all those principles of mine which Mr. Williams opposes in his book, and confutes all that he says in opposition to them.</w:t>
      </w:r>
    </w:p>
    <w:p>
      <w:pPr>
        <w:pStyle w:val="SourcePage"/>
      </w:pPr>
      <w:r>
        <w:t xml:space="preserve">[p. 395]</w:t>
      </w:r>
    </w:p>
    <w:p>
      <w:pPr>
        <w:pStyle w:val="Heading2"/>
      </w:pPr>
      <w:bookmarkStart w:name="heading_section_5_showing_that_mr_wi" w:id="44"/>
      <w:r>
        <w:t xml:space="preserve">Section 5: Showing That Mr. Williams, in Supposing That Unsanctified Men May Profess Such Things, as He Allows Must Be Professed, and Yet Speak True, Is Inconsistent with Mr. Stoddard, and with Himself.</w:t>
      </w:r>
      <w:bookmarkEnd w:id="44"/>
    </w:p>
    <w:p>
      <w:pPr>
        <w:pStyle w:val="BodyText"/>
      </w:pPr>
      <w:r>
        <w:t xml:space="preserve">Mr. Williams denies, that in order to men's being admitted to sacraments, they need make any peculiar profession, distinguished from what an unregenerate man may make (pp. 44c; 50e; 6c, d, e; 9c; 10c, e; 45e; 46a and 53e) or that they need to profess anything but what an unregenerate man may say, and speak true (p. 47c). And that they need make no profession but what is "compatible with an unregenerate state" (p. 8d, e). And yet the reader has seen what things he says all must profess in order to come to sacraments. One thing he says they must profess, is a real conviction of the heart, of the divine truth of God's Word; that they do sincerely and with all their hearts believe the gospel. And these things, he says, are agreeable to the opinion of Mr. Stoddard, and the doctrine he taught (pp. 32b, c and 36a). Let us compare these things with the doctrine Mr. Stoddard taught. Mr. Stoddard taught, that natural men don't believe the gospel (</w:t>
      </w:r>
      <w:r>
        <w:rPr>
          <w:i/>
          <w:iCs/>
        </w:rPr>
        <w:t xml:space="preserve">Benefit of the Gospel</w:t>
      </w:r>
      <w:r>
        <w:t xml:space="preserve">, p. 89b).</w:t>
      </w:r>
      <w:r>
        <w:rPr>
          <w:rStyle w:val="FootnoteReference"/>
        </w:rPr>
        <w:footnoteReference w:id="404"/>
      </w:r>
      <w:r>
        <w:t xml:space="preserve"> That they "don't properly believe the Word of God" (</w:t>
      </w:r>
      <w:r>
        <w:rPr>
          <w:i/>
          <w:iCs/>
        </w:rPr>
        <w:t xml:space="preserve">Guide to Christ</w:t>
      </w:r>
      <w:r>
        <w:t xml:space="preserve">, p. 26d).</w:t>
      </w:r>
      <w:r>
        <w:rPr>
          <w:rStyle w:val="FootnoteReference"/>
        </w:rPr>
        <w:footnoteReference w:id="405"/>
      </w:r>
      <w:r>
        <w:t xml:space="preserve"> That they "don't believe the testimony of God," "don't lay weight on the Word of God"; that "they don't believe the report of the gospel" (</w:t>
      </w:r>
      <w:r>
        <w:rPr>
          <w:i/>
          <w:iCs/>
        </w:rPr>
        <w:t xml:space="preserve">Safety of Appearing</w:t>
      </w:r>
      <w:r>
        <w:t xml:space="preserve">, 2nd ed., p. 229c, e).</w:t>
      </w:r>
      <w:r>
        <w:rPr>
          <w:rStyle w:val="FootnoteReference"/>
        </w:rPr>
        <w:footnoteReference w:id="406"/>
      </w:r>
      <w:r>
        <w:t xml:space="preserve"> That they do not receive God's testimony, nor lay weight on it (</w:t>
      </w:r>
      <w:r>
        <w:rPr>
          <w:i/>
          <w:iCs/>
        </w:rPr>
        <w:t xml:space="preserve">ibid</w:t>
      </w:r>
      <w:r>
        <w:t xml:space="preserve">., p. 99). That "there is no man, how great soever his profession, how large soever his knowledge, that continues in a natural condition, who thoroughly believes that truth; i.e. that men may be saved by Christ's righteousness" (</w:t>
      </w:r>
      <w:r>
        <w:rPr>
          <w:i/>
          <w:iCs/>
        </w:rPr>
        <w:t xml:space="preserve">ibid</w:t>
      </w:r>
      <w:r>
        <w:t xml:space="preserve">., pp. 4d and 5d, e). That common illumination don't convince men of the truth of the gospel (</w:t>
      </w:r>
      <w:r>
        <w:rPr>
          <w:i/>
          <w:iCs/>
        </w:rPr>
        <w:t xml:space="preserve">Benefit of the Gospel</w:t>
      </w:r>
      <w:r>
        <w:t xml:space="preserve">, pp. 148—49). How then could it be the doctrine Mr. Stoddard taught, that</w:t>
      </w:r>
    </w:p>
    <w:p>
      <w:pPr>
        <w:pStyle w:val="SourcePage"/>
      </w:pPr>
      <w:r>
        <w:t xml:space="preserve">[p. 396]</w:t>
      </w:r>
    </w:p>
    <w:p>
      <w:pPr>
        <w:pStyle w:val="BodyText"/>
      </w:pPr>
      <w:r>
        <w:t xml:space="preserve">natural men may really and with all their hearts believe and be convinced of the truth of the gospel?</w:t>
      </w:r>
    </w:p>
    <w:p>
      <w:pPr>
        <w:pStyle w:val="BodyText"/>
      </w:pPr>
      <w:r>
        <w:t xml:space="preserve">And Mr. Williams himself in his sermons on </w:t>
      </w:r>
      <w:r>
        <w:rPr>
          <w:i/>
          <w:iCs/>
        </w:rPr>
        <w:t xml:space="preserve">Christ the King and Witness</w:t>
      </w:r>
      <w:r>
        <w:t xml:space="preserve"> (pp. 114—15) says, "Man since the fall is naturally ignorant of divine truth, and an enemy to it, and full of prejudices against the truth": and says further (</w:t>
      </w:r>
      <w:r>
        <w:rPr>
          <w:i/>
          <w:iCs/>
        </w:rPr>
        <w:t xml:space="preserve">ibid</w:t>
      </w:r>
      <w:r>
        <w:t xml:space="preserve">., p. 144), "The renewing of the Holy Ghost makes an universal change of the heart and life… He knows the doctrine contained in the Bible in a new manner… Before he had a view of the truth as a doubtful uncertain thing; he received it as a thing which was probably true;… and perhaps for the most part it appeared something likely to answer the end proposed.… But now the gospel appears to him divinely true and real," etc.</w:t>
      </w:r>
      <w:r>
        <w:rPr>
          <w:rStyle w:val="FootnoteReference"/>
        </w:rPr>
        <w:footnoteReference w:id="407"/>
      </w:r>
      <w:r>
        <w:t xml:space="preserve"> But how do these things consist with men's being, before conversion, sincerely and with all their hearts convinced of the divine truth of the gospel? Can that be, and yet men view it as a doubtful uncertain thing, it not yet appearing to 'em divinely true and real?</w:t>
      </w:r>
    </w:p>
    <w:p>
      <w:pPr>
        <w:pStyle w:val="BodyText"/>
      </w:pPr>
      <w:r>
        <w:t xml:space="preserve">Again, Mr. Williams supposes, that some unsanctified men may speak true, and profess an hearty consent to the terms of the covenant of grace, a compliance with the call of the gospel, submission to the proposals of it, satisfaction with that device for our salvation that is revealed in the gospel, and with the offer which God makes of himself to be our God in Christ Jesus, "a fervent desire of Christ and the benefits of the covenant of grace, and an earnest purpose and resolution to seek salvation on the terms of it" (p. 11c), and a falling in with the terms of salvation proposed in the gospel, with a renouncing of all other ways (which he speaks of as agreeable to Mr. Stoddard's opinion, p. 32b, c). Quite contrary to the current doctrine of Calvinistic divines; contrary to the opinion of Mr. Guthrie whom he cites as a witness in his favor ("Preface," p. 4) who insists on satisfaction with that device for our salvation which is revealed in the gospel, and with the offer which God makes of himself to be our God in Christ as the peculiar nature of saving faith.</w:t>
      </w:r>
      <w:r>
        <w:rPr>
          <w:rStyle w:val="FootnoteReference"/>
        </w:rPr>
        <w:footnoteReference w:id="408"/>
      </w:r>
      <w:r>
        <w:t xml:space="preserve"> And contrary to the principles of Mr. Perkins (another author he quotes as his voucher) delivered in these very words, which Mr. Williams cites in the present point (p. 11): "That a desire of the</w:t>
      </w:r>
    </w:p>
    <w:p>
      <w:pPr>
        <w:pStyle w:val="SourcePage"/>
      </w:pPr>
      <w:r>
        <w:t xml:space="preserve">[p. 397]</w:t>
      </w:r>
    </w:p>
    <w:p>
      <w:pPr>
        <w:pStyle w:val="BodyText"/>
      </w:pPr>
      <w:r>
        <w:t xml:space="preserve">favor and mercy of God in Christ, and the means to attain that favor, is a special grace of God, and hath the promise of blessedness: that wicked men […] can't sincerely desire means of eternal life, faith, repentance, mortification, reconciliation," etc.</w:t>
      </w:r>
      <w:r>
        <w:rPr>
          <w:rStyle w:val="FootnoteReference"/>
        </w:rPr>
        <w:footnoteReference w:id="409"/>
      </w:r>
      <w:r>
        <w:t xml:space="preserve"> And exceeding contrary to the constant doctrine of Mr. Stoddard (though he says it was his opinion) who ever insisted, that all unconverted sinners under the gospel are so far from heartily consenting to the covenant of grace, and complying with the call of the gospel, and falling in with the terms of salvation proposed in it, renouncing all other ways, as Mr. Williams supposes, that they are willful rejecters of Christ, despisers of the gospel, and obstinate refusers of offered mercy. So he says, "The man that has but common grace… sets himself against the way of salvation which God prescribes" (</w:t>
      </w:r>
      <w:r>
        <w:rPr>
          <w:i/>
          <w:iCs/>
        </w:rPr>
        <w:t xml:space="preserve">Saving Conversion</w:t>
      </w:r>
      <w:r>
        <w:t xml:space="preserve">, p. 10b).</w:t>
      </w:r>
      <w:r>
        <w:rPr>
          <w:rStyle w:val="FootnoteReference"/>
        </w:rPr>
        <w:footnoteReference w:id="410"/>
      </w:r>
      <w:r>
        <w:t xml:space="preserve"> "In awakened sinners, […] 'tis not merely from weakness, but from pride and sturdiness of spirit, that they don't come to Christ" (</w:t>
      </w:r>
      <w:r>
        <w:rPr>
          <w:i/>
          <w:iCs/>
        </w:rPr>
        <w:t xml:space="preserve">Safety of Appearing</w:t>
      </w:r>
      <w:r>
        <w:t xml:space="preserve">, p. 229c, d). And in other places he says, that it is from the "hardness and stubbornness" of natural men's hearts, that they don't comply with the gospel: that "there is a mighty opposition in their hearts to believe in Christ," because it is "cross to their haughty spirit: that they are enemies to this way of salvation": that they "are dreadfully averse to come to Christ." (See book of </w:t>
      </w:r>
      <w:r>
        <w:rPr>
          <w:i/>
          <w:iCs/>
        </w:rPr>
        <w:t xml:space="preserve">Three Sermons</w:t>
      </w:r>
      <w:r>
        <w:t xml:space="preserve">, p. 84;</w:t>
      </w:r>
      <w:r>
        <w:rPr>
          <w:rStyle w:val="FootnoteReference"/>
        </w:rPr>
        <w:footnoteReference w:id="411"/>
      </w:r>
      <w:r>
        <w:t xml:space="preserve"> </w:t>
      </w:r>
      <w:r>
        <w:rPr>
          <w:i/>
          <w:iCs/>
        </w:rPr>
        <w:t xml:space="preserve">Guide to Christ</w:t>
      </w:r>
      <w:r>
        <w:t xml:space="preserve">, p. 59c; </w:t>
      </w:r>
      <w:r>
        <w:rPr>
          <w:i/>
          <w:iCs/>
        </w:rPr>
        <w:t xml:space="preserve">Safety of Appearing</w:t>
      </w:r>
      <w:r>
        <w:t xml:space="preserve">, pp. 106 and 194e)</w:t>
      </w:r>
    </w:p>
    <w:p>
      <w:pPr>
        <w:pStyle w:val="BodyText"/>
      </w:pPr>
      <w:r>
        <w:t xml:space="preserve">And this scheme of our author is in a no less glaring manner contrary to the doctrine of Mr. Williams himself, in his sermon on Isaiah 45:11 (pp. 25—27).</w:t>
      </w:r>
      <w:r>
        <w:rPr>
          <w:rStyle w:val="FootnoteReference"/>
        </w:rPr>
        <w:footnoteReference w:id="412"/>
      </w:r>
      <w:r>
        <w:t xml:space="preserve"> Speaking to those "whose natures remain unrenewed and unsanctified" (see his words, p. 25d) he says, p. 27b, c, "You are opposing all the means of your own deliverance and salvation. The offers of grace, the allurements and invitations of the […] great Savior of the world, have all been ineffectual to persuade you to accept of deliverance from a slavery you are willingly held in. Nay, you strive</w:t>
      </w:r>
    </w:p>
    <w:p>
      <w:pPr>
        <w:pStyle w:val="SourcePage"/>
      </w:pPr>
      <w:r>
        <w:t xml:space="preserve">[p. 398]</w:t>
      </w:r>
    </w:p>
    <w:p>
      <w:pPr>
        <w:pStyle w:val="BodyText"/>
      </w:pPr>
      <w:r>
        <w:t xml:space="preserve">against the liberty of the sons of God, and labor to find out all manner of difficulties and hindrances in the way of it. If you pray for it, you don't desire it should yet come, but would stay a while longer." And are these the persons who can truly profess, that they comply with the call of the gospel, and submit to the proposals of it, and are satisfied with the device for our salvation, and with the offers of the gospel, and consent to the terms of the covenant of grace with all their hearts, renouncing all other ways? 'Tis not much more easy to make these things consist with what he says in his answer to Mr. Croswell (p. 26b, c).</w:t>
      </w:r>
      <w:r>
        <w:rPr>
          <w:rStyle w:val="FootnoteReference"/>
        </w:rPr>
        <w:footnoteReference w:id="413"/>
      </w:r>
      <w:r>
        <w:t xml:space="preserve"> He there says, "There is not a son nor daughter of Adam excluded from salvation, who will accept Christ upon God's offer, and take him in his person and offices, and whole work of redemption, to be their Savior, and they find themselves willing to accept of Christ as so offered to them, and </w:t>
      </w:r>
      <w:r>
        <w:rPr>
          <w:i/>
          <w:iCs/>
        </w:rPr>
        <w:t xml:space="preserve">pleased with that device</w:t>
      </w:r>
      <w:r>
        <w:t xml:space="preserve"> for their salvation, and heartily choosing him to be to them and in them, wisdom, righteousness sanctification and redemption." (See also to the same purpose, </w:t>
      </w:r>
      <w:r>
        <w:rPr>
          <w:i/>
          <w:iCs/>
        </w:rPr>
        <w:t xml:space="preserve">ibid</w:t>
      </w:r>
      <w:r>
        <w:t xml:space="preserve">., pp. 32e and 33a, b and 94c).</w:t>
      </w:r>
    </w:p>
    <w:p>
      <w:pPr>
        <w:pStyle w:val="BodyText"/>
      </w:pPr>
      <w:r>
        <w:t xml:space="preserve">Mr. Williams though he holds, that 'tis lawful for some unsanctified men to come to sacraments, yet supposes it not to be lawful for those that are lukewarm in religion to come (p. 35d, e). So that according to his scheme some unsanctified professors are above lukewarmness: that is to say, their hearts within 'em are truly hot or fervent with Christian zeal, and they such as Christ will never spew out of his mouth; in a great inconsistence with the Scripture. He suggests, that it is an injury done to the cause of truth, in me, to represent Mr. Stoddard as being of another opinion (p. 35c, d, e). But let us see whether such a representation be an injury to truth or no. Mr. Stoddard taught, that natural men have no sincerity in 'em (</w:t>
      </w:r>
      <w:r>
        <w:rPr>
          <w:i/>
          <w:iCs/>
        </w:rPr>
        <w:t xml:space="preserve">Guide to Christ</w:t>
      </w:r>
      <w:r>
        <w:t xml:space="preserve">, pp. 60—61). That their hearts are dead as a stone, that there is no disposition or inclination to anything that is good, but a total emptiness of all goodness (</w:t>
      </w:r>
      <w:r>
        <w:rPr>
          <w:i/>
          <w:iCs/>
        </w:rPr>
        <w:t xml:space="preserve">ibid</w:t>
      </w:r>
      <w:r>
        <w:t xml:space="preserve">., p. 63b). That some of them have considerable shows of goodness, there is an appearance of good desires, etc. but there is nothing of goodness in all this; that all they do is in hypocrisy (</w:t>
      </w:r>
      <w:r>
        <w:rPr>
          <w:i/>
          <w:iCs/>
        </w:rPr>
        <w:t xml:space="preserve">Benefit of the Gospel</w:t>
      </w:r>
      <w:r>
        <w:t xml:space="preserve">, p. 73d, e). That "they are acted by a lust of self-love in all their religion;… if they are swept and garnished, they are empty: there may be some similitude of faith and love, but no reality, not a spark of</w:t>
      </w:r>
    </w:p>
    <w:p>
      <w:pPr>
        <w:pStyle w:val="SourcePage"/>
      </w:pPr>
      <w:r>
        <w:t xml:space="preserve">[p. 399]</w:t>
      </w:r>
    </w:p>
    <w:p>
      <w:pPr>
        <w:pStyle w:val="BodyText"/>
      </w:pPr>
      <w:r>
        <w:t xml:space="preserve">goodness in their hearts; though corruption may be restrained, yet it reigns." He speaks abundantly to the same purpose in his sermon, entitled, </w:t>
      </w:r>
      <w:r>
        <w:rPr>
          <w:i/>
          <w:iCs/>
        </w:rPr>
        <w:t xml:space="preserve">Natural Men are under the Government of Self-Love</w:t>
      </w:r>
      <w:r>
        <w:t xml:space="preserve">.</w:t>
      </w:r>
      <w:r>
        <w:rPr>
          <w:rStyle w:val="FootnoteReference"/>
        </w:rPr>
        <w:footnoteReference w:id="414"/>
      </w:r>
    </w:p>
    <w:p>
      <w:pPr>
        <w:pStyle w:val="BodyText"/>
      </w:pPr>
      <w:r>
        <w:t xml:space="preserve">And Mr. Williams himself in his sermon on Psalms 91:1 describing carnal men, by which he means the same with unconverted men (as is evident through the book, particularly p. 36c) he says, pp. 27—28, that to such religion "looks like a dull unpleasant kind of exercise, and so different from the sensual joys and pleasures which they choose, that they hate to set about it, as long as they dare let it alone; and would do as little as ever they can at it:… That when they durst not let it alone any longer, they set about it, but would fain dispatch it as soon, and as easily as they can; because it seems to them a miserable uncomfortable sort of life. Ask your own conscience" (says he), "see if this be not the truth of the case."</w:t>
      </w:r>
      <w:r>
        <w:rPr>
          <w:rStyle w:val="FootnoteReference"/>
        </w:rPr>
        <w:footnoteReference w:id="415"/>
      </w:r>
      <w:r>
        <w:t xml:space="preserve"> Now let the reader judge, whether this be a description of persons whom it would be injurious to represent as having nothing above lukewarmness.</w:t>
      </w:r>
    </w:p>
    <w:p>
      <w:pPr>
        <w:pStyle w:val="BodyText"/>
      </w:pPr>
      <w:r>
        <w:t xml:space="preserve">Another thing, which Mr. Williams supposes must be professed in order to come to sacraments, and therefore according to him is what an unsanctified man can profess, and speak true, is, "That they with all their hearts cast themselves upon the mercy of God, to help 'em to keep covenant" (pp. 31e and 32a). And yet elsewhere he mentions a depending on Christ for things of this nature, as a discriminating mark of a true Christian (sermons on </w:t>
      </w:r>
      <w:r>
        <w:rPr>
          <w:i/>
          <w:iCs/>
        </w:rPr>
        <w:t xml:space="preserve">Christ the King and Witness</w:t>
      </w:r>
      <w:r>
        <w:t xml:space="preserve">, p. 19c). Under a use of examination, he there says, "Do you depend on Christ to protect you from all your spiritual enemies, to restore you to holiness, to subdue all your heart to the will of God, to make you partakers of his image and moral perfections, and in that way to preserve and lead you to your true perfection and eternal happiness?"</w:t>
      </w:r>
    </w:p>
    <w:p>
      <w:pPr>
        <w:pStyle w:val="BodyText"/>
      </w:pPr>
      <w:r>
        <w:t xml:space="preserve">Mr. Williams supposes (p. 36a, b, c) that the profession men must make in order to come to sacraments, implies "real friendship" to God, loving God more than his enemies, loving him above the world; and therefore according to Mr. Williams unsanctified men may make this profession also, and speak true: contrary to the whole current of Scripture, which represents unsanctified men as the enemies of God, those that have not the love of God in them, under the power of a carnal mind, etc. and contrary to the unanimous voice of all sound divines,</w:t>
      </w:r>
    </w:p>
    <w:p>
      <w:pPr>
        <w:pStyle w:val="SourcePage"/>
      </w:pPr>
      <w:r>
        <w:t xml:space="preserve">[p. 400]</w:t>
      </w:r>
    </w:p>
    <w:p>
      <w:pPr>
        <w:pStyle w:val="BodyText"/>
      </w:pPr>
      <w:r>
        <w:t xml:space="preserve">yea, of the whole Christian world. Mr. Williams in the forementioned place blames me, that I had intimated (as he supposes) that the profession which Mr. Stoddard taught to be necessary, did not imply real friendship, and loving God above his enemies, and above the world. Let us then compare this with Mr. Stoddard's doctrine, as that is extant in his writings. He speaks of it as a property of saving grace, wherein it specifically differs from common grace, that a "true love to God prizes God above all the world" (</w:t>
      </w:r>
      <w:r>
        <w:rPr>
          <w:i/>
          <w:iCs/>
        </w:rPr>
        <w:t xml:space="preserve">Saving Conversion</w:t>
      </w:r>
      <w:r>
        <w:t xml:space="preserve">, p. 7b, c). That every natural man prefers vain and base things before God (</w:t>
      </w:r>
      <w:r>
        <w:rPr>
          <w:i/>
          <w:iCs/>
        </w:rPr>
        <w:t xml:space="preserve">ibid</w:t>
      </w:r>
      <w:r>
        <w:t xml:space="preserve">., p. 96b). That they are all "enemies to God," and the very being of God (</w:t>
      </w:r>
      <w:r>
        <w:rPr>
          <w:i/>
          <w:iCs/>
        </w:rPr>
        <w:t xml:space="preserve">ibid</w:t>
      </w:r>
      <w:r>
        <w:t xml:space="preserve">., pp. 5c, d and 97). That their hearts are full of enmity to God (</w:t>
      </w:r>
      <w:r>
        <w:rPr>
          <w:i/>
          <w:iCs/>
        </w:rPr>
        <w:t xml:space="preserve">ibid</w:t>
      </w:r>
      <w:r>
        <w:t xml:space="preserve">., p. 55c). That they have an "aversion to those gracious actions" of loving God, and trusting in Christ, and are "under the dominion of a contrary inclination" (</w:t>
      </w:r>
      <w:r>
        <w:rPr>
          <w:i/>
          <w:iCs/>
        </w:rPr>
        <w:t xml:space="preserve">ibid</w:t>
      </w:r>
      <w:r>
        <w:t xml:space="preserve">., p. 62). That those "of 'em whose consciences are enlightened, and are reforming their lives," have no love; and that "it is a burden to 'em that they suspect there is such a God, that they wish there was not such an one." And that they are haters of God, and "are so addicted to their own interest," that they "have a bitter spirit towards God," have an "ill affection" to him, and are adversaries to his felicity (</w:t>
      </w:r>
      <w:r>
        <w:rPr>
          <w:i/>
          <w:iCs/>
        </w:rPr>
        <w:t xml:space="preserve">ibid</w:t>
      </w:r>
      <w:r>
        <w:t xml:space="preserve">., p. 97; </w:t>
      </w:r>
      <w:r>
        <w:rPr>
          <w:i/>
          <w:iCs/>
        </w:rPr>
        <w:t xml:space="preserve">Three Sermons</w:t>
      </w:r>
      <w:r>
        <w:t xml:space="preserve">, pp. 38—39). That "they are governed by a spirit of self-love, and are wholly destitute of love to God"; that "some of 'em do confess that they have but little love to God; but indeed they have not one spark of love to God in their hearts" (</w:t>
      </w:r>
      <w:r>
        <w:rPr>
          <w:i/>
          <w:iCs/>
        </w:rPr>
        <w:t xml:space="preserve">Three Sermons</w:t>
      </w:r>
      <w:r>
        <w:t xml:space="preserve">, p. 48). That they "set their interest at the right hand of God's glory,… as if God's honor were not to be regarded, compared with their interest," etc. etc. (</w:t>
      </w:r>
      <w:r>
        <w:rPr>
          <w:i/>
          <w:iCs/>
        </w:rPr>
        <w:t xml:space="preserve">ibid</w:t>
      </w:r>
      <w:r>
        <w:t xml:space="preserve">., pp. 62—63).</w:t>
      </w:r>
    </w:p>
    <w:p>
      <w:pPr>
        <w:pStyle w:val="BodyText"/>
      </w:pPr>
      <w:r>
        <w:t xml:space="preserve">So Mr. Williams himself (</w:t>
      </w:r>
      <w:r>
        <w:rPr>
          <w:i/>
          <w:iCs/>
        </w:rPr>
        <w:t xml:space="preserve">Christ the King and Witness</w:t>
      </w:r>
      <w:r>
        <w:t xml:space="preserve">, p. 145e) plainly supposes, that before conversion men love the world more than God. For, speaking of the nature of the change wrought in conversion, he says, "Things are quite turned about, God and Christ are got into the place the world had before." Again (</w:t>
      </w:r>
      <w:r>
        <w:rPr>
          <w:i/>
          <w:iCs/>
        </w:rPr>
        <w:t xml:space="preserve">ibid</w:t>
      </w:r>
      <w:r>
        <w:t xml:space="preserve">., p. 18b) he says, "You must know that there is no man who is not either a true subject to Christ, or his enemy. That man who don't submit to Christ as his king and lord, by bearing true faith and allegiance to him, is the enemy of Christ and his kingdom. Such are all they who will not depend on him, believe in him, give up themselves, and all to him." And again (pp. 106e and 107a), "Man since the fall has a natural unlikeness to God, and </w:t>
      </w:r>
      <w:r>
        <w:rPr>
          <w:i/>
          <w:iCs/>
        </w:rPr>
        <w:t xml:space="preserve">hates</w:t>
      </w:r>
      <w:r>
        <w:t xml:space="preserve"> the holiness and purity of the divine nature." And in his sermon on Isaiah 45:11 [pp. 25—27], he says to his hearers, "If your nature remain unrenewed and unsanctified,… you are the enemies of God and</w:t>
      </w:r>
    </w:p>
    <w:p>
      <w:pPr>
        <w:pStyle w:val="SourcePage"/>
      </w:pPr>
      <w:r>
        <w:t xml:space="preserve">[p. 401]</w:t>
      </w:r>
    </w:p>
    <w:p>
      <w:pPr>
        <w:pStyle w:val="BodyText"/>
      </w:pPr>
      <w:r>
        <w:t xml:space="preserve">Christ by wicked works, and an impure heart." But yet now it seems, some of these may profess real friendship to Christ, and loving him above the world, and speak true.</w:t>
      </w:r>
    </w:p>
    <w:p>
      <w:pPr>
        <w:pStyle w:val="BodyText"/>
      </w:pPr>
      <w:r>
        <w:t xml:space="preserve">And these things are no less inconsistent with what Mr. Williams says in the very book under consideration. He here says (p. 36), "Why should any divine now tell us, that these same professions don't imply 'that there are any pretenses of any real friendship, that they import no pretense of loving God more, yea, not so much as his enemies, no pretense to love God above the world'?" When he himself is the divine that tells us so, or plainly supposes so in this very book of his. For, in pp. 8—9, having mentioned the profession communicants may be required to make, he then says, that such a profession "contains all that is essential to true religion in it; and if this is the fruit of the love of God, it is true godliness": plainly supposing, that persons may have these things without the love of God; as the reader will see more evidently if he views the place. So that the profession must imply real friendship, and love to God, even above the world; and yet must contain only such things as may be with or without the love of God, indiscriminately.</w:t>
      </w:r>
    </w:p>
    <w:p>
      <w:pPr>
        <w:pStyle w:val="BodyText"/>
      </w:pPr>
      <w:r>
        <w:t xml:space="preserve">Mr. Williams allows, that in order to come to sacraments men ought to profess a "subjection to Christ with all their hearts" (p. 10d), and to be devoted to the service of God (p. 49d), and "to give up themselves to Christ, to be taught, ruled and led by him in a gospel way to salvation" (pp. 31e and 32a). And though he and Mr. Stoddard taught, that it is lawful for some unsanctified men to come to sacraments, yet Mr. Williams supposes it to be unlawful for any to come to sacraments "serving two masters"; and says [p. 36], Mr. Stoddard "taught that they ought to covenant with God with their whole hearts, and give up all their hearts and lives to Christ." We are therefore to understand Mr. Williams that some unsanctified men can profess all these things, </w:t>
      </w:r>
      <w:r>
        <w:rPr>
          <w:i/>
          <w:iCs/>
        </w:rPr>
        <w:t xml:space="preserve">and speak true</w:t>
      </w:r>
      <w:r>
        <w:t xml:space="preserve">. Strange doctrine for a Christian divine! Let us see whether Mr. Stoddard taught such doctrine. He taught, that "faith in Christ is the first act of obedience, that any sinner does perform"; that "it is by faith that a man first gives himself to be God's servant" (</w:t>
      </w:r>
      <w:r>
        <w:rPr>
          <w:i/>
          <w:iCs/>
        </w:rPr>
        <w:t xml:space="preserve">Safety of Appearing</w:t>
      </w:r>
      <w:r>
        <w:t xml:space="preserve">, pp. 228e, 229a). That all those that are not converted, are under the dominion of sin, enemies to God (</w:t>
      </w:r>
      <w:r>
        <w:rPr>
          <w:i/>
          <w:iCs/>
        </w:rPr>
        <w:t xml:space="preserve">ibid</w:t>
      </w:r>
      <w:r>
        <w:t xml:space="preserve">., p. 5c, d). That there is no obedience to God in what they do, who have only common grace; that they don't attend the will of God (</w:t>
      </w:r>
      <w:r>
        <w:rPr>
          <w:i/>
          <w:iCs/>
        </w:rPr>
        <w:t xml:space="preserve">ibid</w:t>
      </w:r>
      <w:r>
        <w:t xml:space="preserve">., p. 7d). That all ungodly men are servants of Satan, and live in a way of rebellion against God (</w:t>
      </w:r>
      <w:r>
        <w:rPr>
          <w:i/>
          <w:iCs/>
        </w:rPr>
        <w:t xml:space="preserve">ibid</w:t>
      </w:r>
      <w:r>
        <w:t xml:space="preserve">., p. 94b). That they are enemies to the authority of God; to the wisdom, power and justice of God, yea, to the very being of God; they have a</w:t>
      </w:r>
    </w:p>
    <w:p>
      <w:pPr>
        <w:pStyle w:val="SourcePage"/>
      </w:pPr>
      <w:r>
        <w:t xml:space="preserve">[p. 402]</w:t>
      </w:r>
    </w:p>
    <w:p>
      <w:pPr>
        <w:pStyle w:val="BodyText"/>
      </w:pPr>
      <w:r>
        <w:t xml:space="preserve">preparedness of heart to all wickedness that is committed in the world, if God did not restrain 'em; that if they were in the circumstances that the fallen angels are in they would be as the very devils (</w:t>
      </w:r>
      <w:r>
        <w:rPr>
          <w:i/>
          <w:iCs/>
        </w:rPr>
        <w:t xml:space="preserve">ibid</w:t>
      </w:r>
      <w:r>
        <w:t xml:space="preserve">., p. 95); that "their hearts are like the hearts of devils, as full of sin as a toad is full of poison […] having no inclination to anything that is good" (</w:t>
      </w:r>
      <w:r>
        <w:rPr>
          <w:i/>
          <w:iCs/>
        </w:rPr>
        <w:t xml:space="preserve">Guide to Christ</w:t>
      </w:r>
      <w:r>
        <w:t xml:space="preserve">, p. 68; see also </w:t>
      </w:r>
      <w:r>
        <w:rPr>
          <w:i/>
          <w:iCs/>
        </w:rPr>
        <w:t xml:space="preserve">Benefit of the Gospel</w:t>
      </w:r>
      <w:r>
        <w:t xml:space="preserve">, p. 130a, b). That "they utterly neglect the end they were made for, and make it their business to serve themselves; they care not whether God's glory sinks or swims" (</w:t>
      </w:r>
      <w:r>
        <w:rPr>
          <w:i/>
          <w:iCs/>
        </w:rPr>
        <w:t xml:space="preserve">Three Sermons</w:t>
      </w:r>
      <w:r>
        <w:t xml:space="preserve">, pp. 62—63). That "they hate God, because God crosses them in his laws" (</w:t>
      </w:r>
      <w:r>
        <w:rPr>
          <w:i/>
          <w:iCs/>
        </w:rPr>
        <w:t xml:space="preserve">ibid</w:t>
      </w:r>
      <w:r>
        <w:t xml:space="preserve">., p. 38c). These are the men, which Mr. Williams supposes must, and may (some of 'em) truly profess a subjection to Christ with all their hearts, and to be devoted to Christ; and the men which he would bear us in hand, that Mr. Stoddard taught, might covenant with God with their whole hearts, and give up all their hearts and lives to Christ. Mr. Stoddard taught, that "men that have but common grace, go quite in another path than that which God directs to," that "they set themselves against the way of salvation God prescribes" (</w:t>
      </w:r>
      <w:r>
        <w:rPr>
          <w:i/>
          <w:iCs/>
        </w:rPr>
        <w:t xml:space="preserve">Safety of Appearing</w:t>
      </w:r>
      <w:r>
        <w:t xml:space="preserve">, p. 10); that "man in his natural state is a enemy to the way of salvation"; that he "is an enemy to the law of God, and the gospel of Jesus Christ" (</w:t>
      </w:r>
      <w:r>
        <w:rPr>
          <w:i/>
          <w:iCs/>
        </w:rPr>
        <w:t xml:space="preserve">ibid</w:t>
      </w:r>
      <w:r>
        <w:t xml:space="preserve">., p. 106b, c). But yet these, if we believe Mr. Williams, may truly profess a subjection to Christ with all their hearts, and give up themselves to him, to be taught, ruled and led by him in a gospel way of salvation. Yet if we believe him, we must have the trouble of disbelieving him again; for in these things he is as inconsistent with himself, as he is with Mr. Stoddard. For in his sermon on Isaiah 45:11 (pp. 26—27), he says to those whose natures are unrenewed and unsanctified, "If you are without Christ, you are in a state of slavery to sin, led about of divers lusts, and under the reigning power and dominion of your corruptions, which debase your souls, and bring them down from the dignity of their nature, to the vilest, most shameful and accursed bondage.… And by means of sin, ye are in bondage to the devil, the most hateful and accursed enemy of God and your own souls;</w:t>
      </w:r>
      <w:r>
        <w:rPr>
          <w:rStyle w:val="FootnoteReference"/>
        </w:rPr>
        <w:footnoteReference w:id="416"/>
      </w:r>
      <w:r>
        <w:t xml:space="preserve"> … and are opposing all the means of your own deliverance. The offers of grace, the calls and invitations of the gospel […] have all been ineffectual to persuade you to accept of deliverance from a slavery you are willingly held in. Nay, you strive against the</w:t>
      </w:r>
    </w:p>
    <w:p>
      <w:pPr>
        <w:pStyle w:val="SourcePage"/>
      </w:pPr>
      <w:r>
        <w:t xml:space="preserve">[p. 403]</w:t>
      </w:r>
    </w:p>
    <w:p>
      <w:pPr>
        <w:pStyle w:val="BodyText"/>
      </w:pPr>
      <w:r>
        <w:t xml:space="preserve">liberty of the sons of God." And yet some of these are (if we believe what Mr. Williams now says) such as are subject to Christ with all their hearts, give up all their hearts and lives to Christ, and give up themselves to be taught, ruled and led by him in a gospel way of salvation. Mr. Williams in his sermons on </w:t>
      </w:r>
      <w:r>
        <w:rPr>
          <w:i/>
          <w:iCs/>
        </w:rPr>
        <w:t xml:space="preserve">Christ the King and Witness</w:t>
      </w:r>
      <w:r>
        <w:t xml:space="preserve"> (p. 85), under a use of examination, giving marks of trial, says, "Have you unreservedly given up your souls and bodies to him (viz. Christ)? You must be all Christ's, and have </w:t>
      </w:r>
      <w:r>
        <w:rPr>
          <w:i/>
          <w:iCs/>
        </w:rPr>
        <w:t xml:space="preserve">no other master</w:t>
      </w:r>
      <w:r>
        <w:t xml:space="preserve">. You must be given to him without reserve both in body and spirit, which are his." But now it seems, these are no discriminating evidences of true piety: he says (</w:t>
      </w:r>
      <w:r>
        <w:rPr>
          <w:i/>
          <w:iCs/>
        </w:rPr>
        <w:t xml:space="preserve">ibid</w:t>
      </w:r>
      <w:r>
        <w:t xml:space="preserve">., p. 118), "A man naturally hates God should reign." And (p. 119c) speaking of the natural man, he says, "He hates to be controlled, and in all things subjected to God;… he really owns no God but himself." But if so, then certainly he is not subject to God with all his heart.</w:t>
      </w:r>
    </w:p>
    <w:p>
      <w:pPr>
        <w:pStyle w:val="BodyText"/>
      </w:pPr>
      <w:r>
        <w:t xml:space="preserve">Our author in the book more especially attended to, says (p. 31d, e), he "knows of nobody who has any controversy with me in" what he calls "my loose way of arguing," in my saying, "'The nature of things seems to afford no good reason why the people of Christ should not openly profess a proper respect to him in their hearts, as well as a true notion of him in their heads.'" And then, in that and the following page, proceeds to show [in] what respect Mr. Stoddard and those that think with him, suppose men must profess in order to come to the lord's Supper; and (in p. 33a) speaks of such a profession as equally honorable to Christ, with a profession of saving grace. And as according to Mr. Williams no profession discriminating what is professed from common grace, can be required, so common grace must be supposed to be a "proper respect to Christ in the heart." Now let us see what Mr. Stoddard says. "There is" (says he) "an opposition between saving and common grace"; they have a "contrariety one to another," and are "at war one with the other, and would destroy one the other. […] Common graces are </w:t>
      </w:r>
      <w:r>
        <w:rPr>
          <w:i/>
          <w:iCs/>
        </w:rPr>
        <w:t xml:space="preserve">lusts</w:t>
      </w:r>
      <w:r>
        <w:t xml:space="preserve">, and do oppose saving grace" (</w:t>
      </w:r>
      <w:r>
        <w:rPr>
          <w:i/>
          <w:iCs/>
        </w:rPr>
        <w:t xml:space="preserve">Saving Conversion</w:t>
      </w:r>
      <w:r>
        <w:t xml:space="preserve">, p. 9d, e). "Men that are in a natural condition… such of 'em as are addicted to morality and religion, are serving their lusts therein. The most orderly natural men do live an ungodly life;… yea, their very religion is iniquity" (</w:t>
      </w:r>
      <w:r>
        <w:rPr>
          <w:i/>
          <w:iCs/>
        </w:rPr>
        <w:t xml:space="preserve">ibid</w:t>
      </w:r>
      <w:r>
        <w:t xml:space="preserve">., pp. 96—97). "Their best works are not only sinful, but properly sins; they are acted by a </w:t>
      </w:r>
      <w:r>
        <w:rPr>
          <w:i/>
          <w:iCs/>
        </w:rPr>
        <w:t xml:space="preserve">spirit of lust</w:t>
      </w:r>
      <w:r>
        <w:t xml:space="preserve"> in all that they do" (</w:t>
      </w:r>
      <w:r>
        <w:rPr>
          <w:i/>
          <w:iCs/>
        </w:rPr>
        <w:t xml:space="preserve">Safety of Appearing</w:t>
      </w:r>
      <w:r>
        <w:t xml:space="preserve">, p. 168d). "Moral virtues don't render men acceptable to God; for though they look like virtues, yet they are lusts" (</w:t>
      </w:r>
      <w:r>
        <w:rPr>
          <w:i/>
          <w:iCs/>
        </w:rPr>
        <w:t xml:space="preserve">ibid</w:t>
      </w:r>
      <w:r>
        <w:t xml:space="preserve">., p. 81). Now the question plainly is, whether lust can be a proper</w:t>
      </w:r>
    </w:p>
    <w:p>
      <w:pPr>
        <w:pStyle w:val="SourcePage"/>
      </w:pPr>
      <w:r>
        <w:t xml:space="preserve">[p. 404]</w:t>
      </w:r>
    </w:p>
    <w:p>
      <w:pPr>
        <w:pStyle w:val="BodyText"/>
      </w:pPr>
      <w:r>
        <w:t xml:space="preserve">respect to Christ in the heart? And, whether a profession which implies no more in it, be equally honorable to Christ, as a credible profession of a gracious respect to him?</w:t>
      </w:r>
    </w:p>
    <w:p>
      <w:pPr>
        <w:pStyle w:val="Heading2"/>
      </w:pPr>
      <w:bookmarkStart w:name="heading_section_6_concerning_visibil" w:id="45"/>
      <w:r>
        <w:t xml:space="preserve">Section 6: Concerning Visibility Without Apparent Probability.</w:t>
      </w:r>
      <w:bookmarkEnd w:id="45"/>
    </w:p>
    <w:p>
      <w:pPr>
        <w:pStyle w:val="BodyText"/>
      </w:pPr>
      <w:r>
        <w:t xml:space="preserve">Mr. Stoddard (</w:t>
      </w:r>
      <w:r>
        <w:rPr>
          <w:i/>
          <w:iCs/>
        </w:rPr>
        <w:t xml:space="preserve">Appeal</w:t>
      </w:r>
      <w:r>
        <w:t xml:space="preserve">, p. 16) says thus: "Such persons as the apostles did admit into gospel churches, are fit to be admitted into them; but they admitted many that had not a thorough work of regeneration. Indeed by the rule that God has given for admissions, if carefully attended, more unconverted persons will be admitted, than converted."</w:t>
      </w:r>
    </w:p>
    <w:p>
      <w:pPr>
        <w:pStyle w:val="BodyText"/>
      </w:pPr>
      <w:r>
        <w:t xml:space="preserve">This passage I took notice of in my book, where I say, "I would humbly inquire, how those visible qualifications can be the ground of a rational judgment, that a person is circumcised in heart, which nevertheless at the same time, we are sensible, are so far from being probable signs of it, that they are more frequently without it, than with it," etc. This seems to be a terrible thing in Mr. Williams' way, which he strikes at from time to time; and is an impediment he boggles at exceedingly. One while he pretends, he can give a sufficient answer (pp. 7—8): at another time he pretends, that I remove the difficulty myself (p. 12): then again, in the same page, he pretends to solve the difficulty; and then in the next page pretends, that if the case be as I say, that "we can't form a rational judgment that a thing is, which at the same time, and under that degree of light we then stand in, it's more probable is a mistaken one, than not," yet "it can argue nothing to the case; seeing the judgment we do form, is directed by a rule which is appointed for us." But still as if not satisfied with these answers and remarks, he seems afterward to suggest, that Mr. Stoddard did not express this as his own sentiment, but as Mr. Cotton's, as a gentleman of the same principles with Mr. Mather, using it as </w:t>
      </w:r>
      <w:r>
        <w:rPr>
          <w:i/>
          <w:iCs/>
        </w:rPr>
        <w:t xml:space="preserve">argumentum ad hominem</w:t>
      </w:r>
      <w:r>
        <w:t xml:space="preserve"> (see p. 33).</w:t>
      </w:r>
    </w:p>
    <w:p>
      <w:pPr>
        <w:pStyle w:val="BodyText"/>
      </w:pPr>
      <w:r>
        <w:t xml:space="preserve">In p. 34a he expressly says, "Mr. Stoddard does not say, that when the rule which God has given for admissions is carefully attended, it leaves reason to believe, that the greater part of those who are admitted, are enemies to God," etc. (True, he does not say this in terms; but he says, "More unconverted persons will be admitted, than converted": which is equivalent.) And in p. 133a Mr. Williams presumes confidently to affirm, that Mr. Stoddard says this (the thing forementioned)</w:t>
      </w:r>
    </w:p>
    <w:p>
      <w:pPr>
        <w:pStyle w:val="SourcePage"/>
      </w:pPr>
      <w:r>
        <w:t xml:space="preserve">[p. 405]</w:t>
      </w:r>
    </w:p>
    <w:p>
      <w:pPr>
        <w:pStyle w:val="BodyText"/>
      </w:pPr>
      <w:r>
        <w:t xml:space="preserve">"not with peculiar relation to his own scheme, but only as an application of a saying of Mr. Cotton's, who was of a different opinion, and said upon a different scheme; to show, that upon their own principles, the matter will you not be mended."</w:t>
      </w:r>
      <w:r>
        <w:rPr>
          <w:rStyle w:val="FootnoteReference"/>
        </w:rPr>
        <w:footnoteReference w:id="417"/>
      </w:r>
      <w:r>
        <w:t xml:space="preserve"> But this is contrary to the most plain fact. For Mr. Stoddard having said, the apostles admitted many unconverted, he immediately adds the passage in dispute, "indeed by the rule," etc. plainly expressing his own sentiment; though he backs it with a saying of Mr. Cotton's. So, Mr. Cotton's words come in as a confirmation of Mr. Stoddard's; and not Mr. Stoddard's as an application of Mr. Cotton's. However, Mr. Williams delivers the same sentiment as his own, once and again, in his book: he delivers it as his own sentiment (p. 34) that "probably many more hypocrites, than real saints," do make such a profession, as that which must be accepted. He delivers it as his own sentiment (p. 61e) that the apostles judged it likely, that of the Christians taken into the church under their direction, as many were hypocrites in proportion to their number, as of those that were taken into the Jewish church. And as to the latter, he delivers it as his sentiment (p. 24a) that "the body of the people were not regenerate." So that, according to his own sentiments, when the apostolical rule of taking in is observed, the body of those who are admitted will be hypocrites.</w:t>
      </w:r>
    </w:p>
    <w:p>
      <w:pPr>
        <w:pStyle w:val="BodyText"/>
      </w:pPr>
      <w:r>
        <w:t xml:space="preserve">Now therefore, I desire that this matter may be examined to the very bottom. And here let it be considered, whether the truth of the following things ben't incontestable.</w:t>
      </w:r>
    </w:p>
    <w:p>
      <w:pPr>
        <w:pStyle w:val="ListText"/>
        <w:numPr>
          <w:ilvl w:val="0"/>
          <w:numId w:val="2"/>
        </w:numPr>
      </w:pPr>
      <w:r>
        <w:t xml:space="preserve">If indeed "by the rule God has given for admissions, when it is carefully attended, more unconverted persons will be admitted, than converted"; then it will follow, that just such a visibility or visible appearance of saintship as the rule requires, is more frequently without real saintship, than with it.</w:t>
      </w:r>
    </w:p>
    <w:p>
      <w:pPr>
        <w:pStyle w:val="ListText"/>
        <w:numPr>
          <w:ilvl w:val="0"/>
          <w:numId w:val="3"/>
        </w:numPr>
      </w:pPr>
      <w:r>
        <w:t xml:space="preserve">If Mr. Stoddard and Mr. Williams had just reason from the Holy Scripture, and divine providence, to think thus, and to publish such a sentiment, and the Christian church has good reason to believe 'em; then God has given the Christian church in its present state (dark and imperfect as it is) good reason to think so too.</w:t>
      </w:r>
    </w:p>
    <w:p>
      <w:pPr>
        <w:pStyle w:val="ListText"/>
        <w:numPr>
          <w:ilvl w:val="0"/>
          <w:numId w:val="4"/>
        </w:numPr>
      </w:pPr>
      <w:r>
        <w:t xml:space="preserve">If Christ by the rule he has given for admissions, requires his churches to receive such a visibility or appearance, which he has given the same churches at the same time reason to judge to be an appearance</w:t>
      </w:r>
    </w:p>
    <w:p>
      <w:pPr>
        <w:pStyle w:val="SourcePage"/>
      </w:pPr>
      <w:r>
        <w:t xml:space="preserve">[p. 406]</w:t>
      </w:r>
    </w:p>
    <w:p>
      <w:pPr>
        <w:pStyle w:val="BodyText"/>
      </w:pPr>
      <w:r>
        <w:t xml:space="preserve">that for the most part is without godliness, or more frequently connected with ungodliness; then he requires 'em to receive such an appearance, as he at the same time has given 'em reason to think does not imply a probability of godliness, but is attended rather with a probability of ungodliness. For that is the notion of probability; an appearance, which so far as we have means to judge, is for the most part connected with the thing.</w:t>
      </w:r>
      <w:r>
        <w:rPr>
          <w:rStyle w:val="FootnoteReference"/>
        </w:rPr>
        <w:footnoteReference w:id="418"/>
      </w:r>
      <w:r>
        <w:t xml:space="preserve"> Therefore the sign or appearance, let it be what it will, implies a probability of that, which we have reason to think it is for the most part connected or attended with. Where there is only probability without certainty, there is peradventure in the case on both sides; or in vulgar language, the supposition on each side stands a chance to be true: but that side which most commonly proves true in such a case, stands the best chance; and therefore properly on that side lies the probability.</w:t>
      </w:r>
    </w:p>
    <w:p>
      <w:pPr>
        <w:pStyle w:val="ListText"/>
        <w:numPr>
          <w:ilvl w:val="0"/>
          <w:numId w:val="5"/>
        </w:numPr>
      </w:pPr>
      <w:r>
        <w:t xml:space="preserve">That cannot be a </w:t>
      </w:r>
      <w:r>
        <w:rPr>
          <w:i/>
          <w:iCs/>
        </w:rPr>
        <w:t xml:space="preserve">credible</w:t>
      </w:r>
      <w:r>
        <w:t xml:space="preserve"> visibility or appearance, which is not a </w:t>
      </w:r>
      <w:r>
        <w:rPr>
          <w:i/>
          <w:iCs/>
        </w:rPr>
        <w:t xml:space="preserve">probable</w:t>
      </w:r>
      <w:r>
        <w:t xml:space="preserve"> appearance. To say, a thing is credible and not probable, is a contradiction. And 'tis impossible rationally to judge a thing true, and at the same time rationally to judge a thing most probably not true. Therefore 'tis absurd (not to say worse) to talk of any divine institution thus to judge. It would be to suppose, that God by his institution has made that judgment rational, which he at the same time makes improbable, and therefore irrational.</w:t>
      </w:r>
    </w:p>
    <w:p>
      <w:pPr>
        <w:pStyle w:val="BodyText"/>
      </w:pPr>
      <w:r>
        <w:t xml:space="preserve">This notion of admitting members into the church of Christ without and against probability of true piety, is not only very inconsistent with itself, but very inconsistent with what the common light of mankind teaches in their dealings one with another. Common sense teaches all mankind, in admission of members into societies, at least societies formed for very great and important purposes, to admit none but those concerning whom there is an apparent probability, that they are the hearty friends of the society, and of the main designs and interests of it; and especially not to admit such concerning whom there is a greater probability of their being habitual, fixed enemies. But thus it</w:t>
      </w:r>
    </w:p>
    <w:p>
      <w:pPr>
        <w:pStyle w:val="SourcePage"/>
      </w:pPr>
      <w:r>
        <w:t xml:space="preserve">[p. 407]</w:t>
      </w:r>
    </w:p>
    <w:p>
      <w:pPr>
        <w:pStyle w:val="BodyText"/>
      </w:pPr>
      <w:r>
        <w:t xml:space="preserve">is, according to Mr. Stoddard's and Mr. Williams' doctrine, as well as the doctrine of the Scripture, with all unsanctified men, in regard to the church of Christ: they are enemies to the head of the society, enemies to his honor and authority, and the work of salvation in the way of the gospel; the upholding and promoting of which is the main design of the society. The church is represented in Scripture as the household of God, that are in a peculiar manner entrusted with the care of his name and honor in the world, the interests of his kingdom, the care of his jewels, and most precious things: and would not commonsense teach an earthly prince not to admit into his household such as he had no reason to look upon so much as probable friends and loyal subjects in their hearts; but rather friends and slaves in their hearts to his enemies and competitors for his crown and dignity? The visible church of Christ is often represented as his city and his army. Now would not common sense teach the inhabitants of a besieged city to open the gates to none, but those concerning whom there is at least an apparent probability of their not being enemies? And would any imagine, that in a militant state of things it is a likely way to promote the interest of the war, to fill up the army with such as are more likely to be on the enemies' side in their hearts, than on the side of their lawful and rightful prince, and his faithful soldiers and subjects?</w:t>
      </w:r>
    </w:p>
    <w:p>
      <w:pPr>
        <w:pStyle w:val="Heading2"/>
      </w:pPr>
      <w:bookmarkStart w:name="heading_section_7_concerning_the_lor" w:id="46"/>
      <w:r>
        <w:t xml:space="preserve">Section 7: Concerning the Lord's Supper's Being a Converting Ordinance.</w:t>
      </w:r>
      <w:bookmarkEnd w:id="46"/>
    </w:p>
    <w:p>
      <w:pPr>
        <w:pStyle w:val="BodyText"/>
      </w:pPr>
      <w:r>
        <w:t xml:space="preserve">Though Mr. Williams holds, that none are to be admitted to the Lord's Supper, but such as make a credible pretense or profession of real godliness, and are to be admitted under that notion, and with respect to such a character appearing on them; yet he holds at the same time, that the Lord's Supper is a converting ordinance, an ordinance designed for the bringing of some men that have not such a character, to be of such a character (pp. 14c, d; 15; 35a, b; 83b; 100e; 101a; 126—27). 'Tis evident, that the meaning of those divines who speak of the Lord's Supper as a converting ordinance, is not merely that God in his sovereign providence will use it as an occasion of the conversion of some; but that 'tis a converting means by his institution given to men, appointing them to use it for this purpose. Thus Mr. Stoddard expressly declares, that "the Lord's Supper is </w:t>
      </w:r>
      <w:r>
        <w:rPr>
          <w:i/>
          <w:iCs/>
        </w:rPr>
        <w:t xml:space="preserve">instituted</w:t>
      </w:r>
      <w:r>
        <w:t xml:space="preserve"> to be a means of regeneration" (</w:t>
      </w:r>
      <w:r>
        <w:rPr>
          <w:i/>
          <w:iCs/>
        </w:rPr>
        <w:t xml:space="preserve">Doctrine of Instituted Churches</w:t>
      </w:r>
      <w:r>
        <w:t xml:space="preserve">, p. 22a), </w:t>
      </w:r>
      <w:r>
        <w:rPr>
          <w:i/>
          <w:iCs/>
        </w:rPr>
        <w:t xml:space="preserve">instituted</w:t>
      </w:r>
    </w:p>
    <w:p>
      <w:pPr>
        <w:pStyle w:val="SourcePage"/>
      </w:pPr>
      <w:r>
        <w:t xml:space="preserve">[p. 408]</w:t>
      </w:r>
    </w:p>
    <w:p>
      <w:pPr>
        <w:pStyle w:val="BodyText"/>
      </w:pPr>
      <w:r>
        <w:t xml:space="preserve">for the conversion of sinners, as well as the confirmation of saints (</w:t>
      </w:r>
      <w:r>
        <w:rPr>
          <w:i/>
          <w:iCs/>
        </w:rPr>
        <w:t xml:space="preserve">Appeal</w:t>
      </w:r>
      <w:r>
        <w:t xml:space="preserve">, p. 70c; 71a); that "the direct end of it is conversion, when the subject that it is administered unto, stands in need of conversion" (</w:t>
      </w:r>
      <w:r>
        <w:rPr>
          <w:i/>
          <w:iCs/>
        </w:rPr>
        <w:t xml:space="preserve">ibid</w:t>
      </w:r>
      <w:r>
        <w:t xml:space="preserve">., pp. 73—74). And thus Mr. Williams after Mr. Stoddard speaks of the Lord's Supper as "by Christ's appointment a proper means of the conversion" of some that are unconverted (pp. 100e; 101a). So he speaks of it as instituted for the conversion of sinners, through pp. 126—27.</w:t>
      </w:r>
    </w:p>
    <w:p>
      <w:pPr>
        <w:pStyle w:val="BodyText"/>
      </w:pPr>
      <w:r>
        <w:t xml:space="preserve">Now if so, what need of men's being to rational charity converted already, in order to their coming to the Lord's Supper? Is it reasonable to suppose God would institute this ordinance directly for that end, that sinners might be converted by it; and then charge his ministers and churches not to admit any that they had not reasonable ground to think were converted already? Mr. Williams (in p. 83b) supposes two ends of Christ's appointing the communion of the Christian church; "that such as have grace already should be under proper advantages to gain more," and "that those who have none, should be under proper advantages to attain grace." But this ill consists with other parts of his scheme. If a king should erect a hospital for the help of the poor, and therein has two ends; one, the nourishing of such as are in health, and the other, the healing of the sick; and furnishes the hospital accordingly, with proper food for the healthy, and proper remedies for the sick: but at the same time charges the officers, to whom he commits the care of the hospital, by no means to admit any unless it be under a notion of their being in health, and from respect to such a qualification in them, and unless they have reasonable ground and moral evidence, to induce 'em to believe that they are well: and if this pretense should be made to justify such a conduct, that the hospital was indeed designed for the healing of the sick, yet it was designed to confer this benefit only on such diseased people as were hypocrites, and made a profession and pretense of being in health; will any man presume to say, that such a conduct is agreeable to the dictates of the understanding of rational beings? And to suppose, that such should be the conduct of the infinitely wise God, is as unscriptural, as it is unreasonable. We often read in God's Word, of men's being convinced of their wickedness, and confessing their sins, as a way to be healed and cleansed from sin: but where do we read of men's pretending to more goodness than they have, and making an hypocritical profession and show of goodness, in order to their becoming good men?</w:t>
      </w:r>
      <w:r>
        <w:rPr>
          <w:rStyle w:val="FootnoteReference"/>
        </w:rPr>
        <w:footnoteReference w:id="419"/>
      </w:r>
      <w:r>
        <w:t xml:space="preserve"> Where have we a</w:t>
      </w:r>
    </w:p>
    <w:p>
      <w:pPr>
        <w:pStyle w:val="SourcePage"/>
      </w:pPr>
      <w:r>
        <w:t xml:space="preserve">[p. 409]</w:t>
      </w:r>
    </w:p>
    <w:p>
      <w:pPr>
        <w:pStyle w:val="BodyText"/>
      </w:pPr>
      <w:r>
        <w:t xml:space="preserve">divine institution, that any who are wolves should put on sheep's clothing, and so come to his people, that they may believe 'em to be sheep, and under this notion receive 'em into the flock, to the end that they may truly become of his sheep?</w:t>
      </w:r>
    </w:p>
    <w:p>
      <w:pPr>
        <w:pStyle w:val="BodyText"/>
      </w:pPr>
      <w:r>
        <w:t xml:space="preserve">But to examine this matter, of the Lord's Supper being a converting ordinance to ungodly men professing godliness, a little more exactly. If Christ has appointed the Lord's Supper to be a converting ordinance to some such as these, then he has appointed it either only for such of them as are mistaken, and think themselves godly when they are not; or he has appointed it not only for such, but also for such as are sensible they are ungodly.</w:t>
      </w:r>
    </w:p>
    <w:p>
      <w:pPr>
        <w:pStyle w:val="BodyText"/>
      </w:pPr>
      <w:r>
        <w:t xml:space="preserve">If the former, if it be appointed as a converting ordinance only for such as are mistaken, and think themselves godly, or converted; then here is an institution of Christ, which never can, in any one instance, be made use of to the end for which he has appointed men to use it. It can't be made use of for this end by those who admit members, and administer the ordinance: for they, as Mr. Williams says, must admit none but such as they are bound by the rule of Christ to look upon as godly men already, and to administer the sacrament to 'em under that notion, and with respect to such a character. Neither can it be made use of to such a purpose by any of the communicants: for by the supposition, they must be all such as think they are converted already, and also come under that notion. So that by this scheme of things, here is an institution appointed to be upheld and used in the church, which the institution itself makes void and impossible. For, as was observed before, the notion of a converting ordinance has not a reference to any secret decree of God, how he in his sovereign pleasure will sometimes use it: but to his institution given to men, appointing the end for which they should use it. Therefore, on the present supposition, the institution appoints the Lord's Supper to be used in some cases for the conversion of sinners, but at the same time forbids its being either given or received under any other notion than that of the communicant's being converted already: which is in effect to forbid its being</w:t>
      </w:r>
    </w:p>
    <w:p>
      <w:pPr>
        <w:pStyle w:val="SourcePage"/>
      </w:pPr>
      <w:r>
        <w:t xml:space="preserve">[p. 410]</w:t>
      </w:r>
    </w:p>
    <w:p>
      <w:pPr>
        <w:pStyle w:val="BodyText"/>
      </w:pPr>
      <w:r>
        <w:t xml:space="preserve">either given or received for the conversion of the communicant, in any one instance. So that the institution effectually destroys and disannuls itself. But God forbid, that we should ascribe any such inconsistent institutions to the divine head of the church!</w:t>
      </w:r>
    </w:p>
    <w:p>
      <w:pPr>
        <w:pStyle w:val="BodyText"/>
      </w:pPr>
      <w:r>
        <w:t xml:space="preserve">Or if the other part of the disjunction be taken, and it be said, the Lord's Supper is appointed for the conversion of some that are sensible they are ungodly or unconverted, the consequence is no less absurd, on Mr. Williams' principles. For then the scheme is this. The institution requires some men to make a pretense of real piety and to make a public solemn profession of gospel holiness, which at the same time they are sensible they have none of; and this, to the end that others may look upon them to be real saints, and receive 'em to the Lord's Supper under that notion: not putting on a disguise, and making a show of what they have not, through mistake, but doing it consciously and willfully, to the honor and glory of God: and all this strictly required of 'em, as the instituted means of their becoming real saints, and the children of God!</w:t>
      </w:r>
    </w:p>
    <w:p>
      <w:pPr>
        <w:pStyle w:val="BodyText"/>
      </w:pPr>
      <w:r>
        <w:t xml:space="preserve">Mr. Williams says (p. 14d), "Since 'tis God's will, that his church should admit all such visible saints (viz. such as he had been speaking of) it follows, that the Lord's Supper is a converting ordinance to such of them as are unconverted." But Mr. Williams is mistaken as to his consequence. The Lord's Supper is not instituted to be a converting ordinance to all unconverted men, whom it is God's will the church should admit. For it may be the church's duty, and so God's will, to admit those that live secretly in the grossest wickedness, as adultery, buggery, Deism, etc. Such men as these may make a fair profession, and the church may be ignorant of their secret wickedness, and therefore may have no warrant to reject them: but yet it will not follow, that God by his institution has given such a lawful right to the Lord's Supper, having appointed it to be a converting ordinance to them.</w:t>
      </w:r>
    </w:p>
    <w:p>
      <w:pPr>
        <w:pStyle w:val="Heading2"/>
      </w:pPr>
      <w:bookmarkStart w:name="heading_section_8_the_notion_of_mora" w:id="47"/>
      <w:r>
        <w:t xml:space="preserve">Section 8: The Notion of Moral Sincerity's Being the Qualification, Which Gives a Lawful Right to Christian Sacraments, Examined.</w:t>
      </w:r>
      <w:bookmarkEnd w:id="47"/>
    </w:p>
    <w:p>
      <w:pPr>
        <w:pStyle w:val="BodyText"/>
      </w:pPr>
      <w:r>
        <w:t xml:space="preserve">Though our author disdains the imputation of any such notion, as that of men's being called visible and professed saints from respect to a visibility and profession of moral sincerity: yet 'tis manifest, that in his</w:t>
      </w:r>
    </w:p>
    <w:p>
      <w:pPr>
        <w:pStyle w:val="SourcePage"/>
      </w:pPr>
      <w:r>
        <w:t xml:space="preserve">[p. 411]</w:t>
      </w:r>
    </w:p>
    <w:p>
      <w:pPr>
        <w:pStyle w:val="BodyText"/>
      </w:pPr>
      <w:r>
        <w:t xml:space="preserve">scheme (whether consistently or no, others must judge) moral sincerity is the qualification which entitles, and gives a lawful right, to sacraments. For he holds, that 'tis lawful for unsanctified men, who have this qualification, to come to sacraments; and that it is not lawful for 'em to come without it. Therefore I desire this notion may be thoroughly examined.</w:t>
      </w:r>
    </w:p>
    <w:p>
      <w:pPr>
        <w:pStyle w:val="BodyText"/>
      </w:pPr>
      <w:r>
        <w:t xml:space="preserve">And for the greater clearness, let it be observed what sincerity in general is. Now sincerity, in the general notion of it, is an honest conformity of some profession or outward show of some inward property or act of mind, to the truth and reality of it. If there be a show or pretense of what is not, and has no real existence, then the pretense is altogether vain; it is only a pretense, and nothing else: and therefore is a pretense or show without any sincerity, of any kind, either moral or gracious.</w:t>
      </w:r>
    </w:p>
    <w:p>
      <w:pPr>
        <w:pStyle w:val="BodyText"/>
      </w:pPr>
      <w:r>
        <w:t xml:space="preserve">I now proceed to offer the following arguments against the notion of moral sincerity's being the qualification, which gives a lawful right to sacraments.</w:t>
      </w:r>
    </w:p>
    <w:p>
      <w:pPr>
        <w:pStyle w:val="ListText"/>
        <w:numPr>
          <w:ilvl w:val="0"/>
          <w:numId w:val="2"/>
        </w:numPr>
      </w:pPr>
      <w:r>
        <w:t xml:space="preserve">There is no such thing as moral sincerity, in the covenant of grace, distinct from gracious sincerity. If any sincerity at all be requisite in order to a title to the seals of the covenant of grace, doubtless 'tis the sincerity which belongs to that covenant. But there is only one sort of sincerity which belongs to that covenant; and that is a gracious sincerity: the covenant of grace has nothing to do with any other sincerity. There is but one sort of faith belonging to that covenant; and this is saving faith in Jesus Christ, called in Scripture unfeigned faith [1 Timothy 1:5]. As for the faith of devils, it is not the faith of the covenant of grace.</w:t>
      </w:r>
    </w:p>
    <w:p>
      <w:pPr>
        <w:pStyle w:val="BodyText"/>
      </w:pPr>
      <w:r>
        <w:t xml:space="preserve">Here the distinction of an internal and external covenant, will not help at all; as long as the covenant, of which the sacraments are seals, is a covenant of salvation, or a covenant proposing terms of eternal salvation. The sacraments are seals of such a covenant: they are seals of the "new testament in Christ's blood" (Matthew 26:28; Luke 22:28), a testament which has "better promises" than the old (Hebrews 8:6), and which the Apostle tells us, makes us heirs of the "eternal inheritance" (Hebrews 9:15). Mr. Williams himself speaks of the covenant sealed in baptism, as the covenant proposing terms of salvation (p. 23b, c). So he speaks of the covenant entered into by a visible people, as the covenant in which God offers everlasting happiness (pp. 24—25). But there is no other religion, no other sincerity, belonging to this covenant of salvation, but that which accompanies salvation, or is saving religion and</w:t>
      </w:r>
    </w:p>
    <w:p>
      <w:pPr>
        <w:pStyle w:val="SourcePage"/>
      </w:pPr>
      <w:r>
        <w:t xml:space="preserve">[p. 412]</w:t>
      </w:r>
    </w:p>
    <w:p>
      <w:pPr>
        <w:pStyle w:val="BodyText"/>
      </w:pPr>
      <w:r>
        <w:t xml:space="preserve">sincerity. As it is written (Psalms 51:6), "Behold, thou desirest truth in the inward parts."</w:t>
      </w:r>
    </w:p>
    <w:p>
      <w:pPr>
        <w:pStyle w:val="BodyText"/>
      </w:pPr>
      <w:r>
        <w:t xml:space="preserve">There is such a thing, as what may be called a moral sincerity, in distinction from saving, in many moral things; as in loving our friend and neighbors, in loving our country, in choosing the Protestant religion before the popish, in a conscientious care to do many duties, in being willing to take a great deal of pains in religion, in being sorry for the commission of such and such acts of wickedness, etc. But there are some duties, which, unless they are done with a gracious sincerity they can't be done at all. As Mr. Stoddard observes (</w:t>
      </w:r>
      <w:r>
        <w:rPr>
          <w:i/>
          <w:iCs/>
        </w:rPr>
        <w:t xml:space="preserve">Safety of Appearing</w:t>
      </w:r>
      <w:r>
        <w:t xml:space="preserve">, p. 216), "There are some duties which cannot be done but from a gracious respect to God." Thus, there is but one sort of sincerity in loving God as God, and setting our hearts on him as our highest happiness, loving him above the world, and loving holiness above all the objects of our lusts. He that don't do these things with a gracious sincerity, never really doth them at all: he that truly does them, is certainly a godly man; as we are abundantly assured by the Word of God. So, there is but one sort of sincere and cordial consent to the covenant of grace, but one sort of giving all our hearts to Jesus Christ; which things Mr. Williams allows to be necessary, to come to sacraments. That which a man's heart is full of reigning enmity to, he can't with any reality at all cordially consent to and comply with: but the hearts of unsanctified men are full of reigning enmity to the covenant of grace, according to the doctrine of Scripture, and according to the doctrine of Mr. Stoddard and Mr. Williams too, as we have seen before.</w:t>
      </w:r>
    </w:p>
    <w:p>
      <w:pPr>
        <w:pStyle w:val="BodyText"/>
      </w:pPr>
      <w:r>
        <w:t xml:space="preserve">However, if there were any such thing, as a being heartily willing to accept of Christ, and a giving all our hearts to Christ, without a saving sincerity, this would not be a complying with the terms of a covenant or salvation. For it's self-evident, that 'tis only something which is saving, that is a compliance with the terms of salvation. Now Mr. Williams himself often allows (as has been observed) that persons must comply with the terms of the covenant of grace, in order to come to sacraments. Yet because he also in effect denies it, I shall say something further in confirmation of it.</w:t>
      </w:r>
    </w:p>
    <w:p>
      <w:pPr>
        <w:pStyle w:val="BodyText"/>
      </w:pPr>
      <w:r>
        <w:t xml:space="preserve">(1) The sacraments are covenant privileges. Mr. Williams himself calls them so (p. 5a, b). Covenant privileges are covenant benefits, or benefits persons have a right to by the covenant. But persons can have no right to any of the benefits of a covenant, without compliance with its terms. For that is the very notion of the terms of a covenant, viz.</w:t>
      </w:r>
    </w:p>
    <w:p>
      <w:pPr>
        <w:pStyle w:val="SourcePage"/>
      </w:pPr>
      <w:r>
        <w:t xml:space="preserve">[p. 413]</w:t>
      </w:r>
    </w:p>
    <w:p>
      <w:pPr>
        <w:pStyle w:val="BodyText"/>
      </w:pPr>
      <w:r>
        <w:t xml:space="preserve">terms of an interest in the benefits of that covenant. 'Tis so in all covenants whatsoever; if a man refuses to comply with the conditions of the covenant, he can claim nothing by that covenant.</w:t>
      </w:r>
    </w:p>
    <w:p>
      <w:pPr>
        <w:pStyle w:val="BodyText"/>
      </w:pPr>
      <w:r>
        <w:t xml:space="preserve">(2) If we consider the sacraments as seals of the covenant, the same thing is evident, viz. that a man can have no right to 'em without a compliance with the terms. The sacraments are not only seals of the offer on God's part, or ordinances God has appointed as confirmation of the truth of his covenant, as Mr. Williams seems to insist (pp. 74—75). For considered merely as seals and confirmations of the truth of the gospel, they are (as miracles and other evidences of the Christian religion) seals equally given to Christians, Jews, Deists, moral and vicious, and the whole world that knows of 'em. Whereas, 'tis manifest, in the nature of the thing, sacraments are seals of the covenant to be applied to the communicant, and of which he is the immediate subject, in a peculiar manner, as a party in covenant. Otherwise, what need would there be of his being one of God's covenant people, in any sense whatsoever?</w:t>
      </w:r>
    </w:p>
    <w:p>
      <w:pPr>
        <w:pStyle w:val="BodyText"/>
      </w:pPr>
      <w:r>
        <w:t xml:space="preserve">But now 'tis not reasonable to suppose, that the seal of the covenant belongs to any man, as a party in the covenant, who will not accept of and comply with the covenant. He that rejects the covenant, and won't comply with it, has no interest in it: and he that has no interest in the covenant, has no right to the seals: for the covenant and its seals go together. 'Tis so in all covenants among mankind; after a man has come into a bargain proposed and offered by another, yielding to the terms of it, he has a right to have the bargain sealed, and confirmed to him, as a party in the covenant; but not before.</w:t>
      </w:r>
    </w:p>
    <w:p>
      <w:pPr>
        <w:pStyle w:val="BodyText"/>
      </w:pPr>
      <w:r>
        <w:t xml:space="preserve">And if what the communicant does, be a seal on his part also, as the nature of the thing demonstrates, seeing he is active in the matter, and as Mr. Williams seems willing to allow (p. 75), it will follow, with equal evidence, that a man can't lawfully partake, unless he yields to, and complies with the covenant. To what purpose is a man's sealing an instrument or contract, but to confirm it as his own act and deed, and to declare his compliance with his part of the contract. As when a servant seals his indenture, 'tis a testimony and ratification of his compliance to the proposed contract with his master. And if a covenant of friendship be proposed between two parties, and they both put their seal to it, hereby they both testify and declare their mutual friendship.</w:t>
      </w:r>
    </w:p>
    <w:p>
      <w:pPr>
        <w:pStyle w:val="BodyText"/>
      </w:pPr>
      <w:r>
        <w:t xml:space="preserve">It has been already observed, that unsanctified men, while such, can't with any sincerity at all testify a present cordial compliance with</w:t>
      </w:r>
    </w:p>
    <w:p>
      <w:pPr>
        <w:pStyle w:val="SourcePage"/>
      </w:pPr>
      <w:r>
        <w:t xml:space="preserve">[p. 414]</w:t>
      </w:r>
    </w:p>
    <w:p>
      <w:pPr>
        <w:pStyle w:val="BodyText"/>
      </w:pPr>
      <w:r>
        <w:t xml:space="preserve">the covenant of grace: and as they can't do this, so neither can they with any sincerity promise a future compliance with that covenant. Mr. Williams often allows, that in order to Christian communion men must promise a compliance with the covenant, in its spiritual and saving duties; that they will believe and repent in the sense of the covenant, willingly accept of Christ and his salvation, love him and live to him, and will do it immediately, henceforward, from this moment (pp. 25c, e; 26a; 28a, c; and 76a, b). But how absurd is this! when at the same instant, while they are making and uttering these promises, they are entirely averse to any such thing; being then enemies to Christ willingly rejecting him, opposing his salvation, striving against it, laboring to find out all manner of difficulties and hindrances in the way of it, not desiring it should come yet, etc. which our author, in a place forecited, says is the case with all unsanctified men.</w:t>
      </w:r>
    </w:p>
    <w:p>
      <w:pPr>
        <w:pStyle w:val="BodyText"/>
      </w:pPr>
      <w:r>
        <w:t xml:space="preserve">And when unsanctified men promise, that they will spend the rest of their lives in universal obedience to Christ, there is no sincerity in such promises; because there is not such a heart in them. There is no man but a true disciple of Christ, that is willing thoroughly to deny himself for him, and follow him in a way of obedience to all his commands, unto the end, through all difficulties which Christ has given his followers reason to expect, or commanded 'em to prepare for; as is evident by Christ's frequent declarations (Luke 14:25-33; Matthew 10:37-39; ch. Matthew 13:44-46, and many parallel places). If an unsanctified man thinks he is willing, he don't know his own heart: if he professes to be willing, he don't know what he says. The difficulty and cost of it is not in his view; and therefore he has no proper willingness to comply with the cost and difficulty. That which he is willing for, with a moral sincerity, is something else that he conceives of, which is a great deal easier, and less cross to flesh and blood. If a king should propose to a subject his building him such a tower, promising him a certain reward; if the subject should undertake it, not counting the cost, thinking with himself that the king meant another sort of tower, much cheaper; and should be willing only to build that cheap one, which he imagined in his own mind; when he would by no means have consented to build so costly a tower as the king proposed, if he had understood him right: such a man could not be said properly to be willing to comply with his prince's proposal, with any sincerity at all. For what he consents to with a moral sincerity, is not the thing which the king proposed.</w:t>
      </w:r>
    </w:p>
    <w:p>
      <w:pPr>
        <w:pStyle w:val="BodyText"/>
      </w:pPr>
      <w:r>
        <w:t xml:space="preserve">The promises of unsanctified men are like the promises of the man we read of (Luke 9:57-58) who said, "Lord, I will follow thee whithersoever</w:t>
      </w:r>
    </w:p>
    <w:p>
      <w:pPr>
        <w:pStyle w:val="SourcePage"/>
      </w:pPr>
      <w:r>
        <w:t xml:space="preserve">[p. 415]</w:t>
      </w:r>
    </w:p>
    <w:p>
      <w:pPr>
        <w:pStyle w:val="BodyText"/>
      </w:pPr>
      <w:r>
        <w:t xml:space="preserve">thou goest." To whom Christ replied, "The foxes have holes, and the birds of the air have nests, but the Son of man hath not where to lay his head." When he made his promise, he probably quite mistook the thing, and did not imagine, that to follow Christ wherever he went, would be to follow him in such poverty and hardship. I suppose, the rich young man we read of (Mark 10:17-22) might have what is called moral sincerity. But he had no sincerity in the covenant of grace. When he came to Christ to know what he should do to have eternal life, 'tis probable he ignorantly thought himself willing to yield himself to Christ's direction. Yet when it came to a trial, and Christ told him he must go and sell all that he had, and give to the poor, it proved that he had no sincerity of willingness at all for any such thing. So that it is evident, however unsanctified men may be morally sincere in some things, yet they have no sincerity of any sort in that covenant, of which the sacraments are seals; and that moral sincerity, distinct from gracious, in this covenant, is a mere imagination, there being indeed no such thing.</w:t>
      </w:r>
    </w:p>
    <w:p>
      <w:pPr>
        <w:pStyle w:val="ListText"/>
        <w:numPr>
          <w:ilvl w:val="0"/>
          <w:numId w:val="3"/>
        </w:numPr>
      </w:pPr>
      <w:r>
        <w:t xml:space="preserve">Another argument against this notion of moral sincerity's giving a right to church communion, is this: a quality that is transient and vanishing, can be no qualification or fitness for a standing privilege. Unsanctified men may be very serious, greatly affected, and much engaged in religion: but the Scripture compares their religion to a lamp not supplied with oil, which will go out [Matthew 25:8], and to a plant that has no root nor deepness of earth, which will soon wither [Matthew 13:6]; and compares such unsanctified men to the dog that will return to his vomit, and to the sow which though washed ever so clean, yet her nature not being changed, will return to her wallowing in the mire [2 Peter 2:22].</w:t>
      </w:r>
    </w:p>
    <w:p>
      <w:pPr>
        <w:pStyle w:val="BodyText"/>
      </w:pPr>
      <w:r>
        <w:t xml:space="preserve">Mr. Williams allows, that persons in order to come to sacraments must have deep convictions, an earnest concern to obtain salvation, etc. Now everyone who is in any degree acquainted with religious matters, knows that such convictions are not wont to last a great while, if they have no saving issue. Mr. Stoddard in his sermon on </w:t>
      </w:r>
      <w:r>
        <w:rPr>
          <w:i/>
          <w:iCs/>
        </w:rPr>
        <w:t xml:space="preserve">The Danger of Speedy Degeneracy</w:t>
      </w:r>
      <w:r>
        <w:t xml:space="preserve"> (p. 13) says, "Unconverted men will grow weary of religious duties."</w:t>
      </w:r>
      <w:r>
        <w:rPr>
          <w:rStyle w:val="FootnoteReference"/>
        </w:rPr>
        <w:footnoteReference w:id="420"/>
      </w:r>
      <w:r>
        <w:t xml:space="preserve"> And our author himself (p. 78c), speaking of those professors in the primitive churches, that fell away to heresy and other wickedness, takes notice that the Apostle observes [1 Corinthians 11:19], "It</w:t>
      </w:r>
    </w:p>
    <w:p>
      <w:pPr>
        <w:pStyle w:val="SourcePage"/>
      </w:pPr>
      <w:r>
        <w:t xml:space="preserve">[p. 416]</w:t>
      </w:r>
    </w:p>
    <w:p>
      <w:pPr>
        <w:pStyle w:val="BodyText"/>
      </w:pPr>
      <w:r>
        <w:t xml:space="preserve">will be so… that they which are approved, might be made manifest": and says Mr. Williams upon it, "Evil and unsanctified men, by such sins, will discover their hypocrisy."</w:t>
      </w:r>
    </w:p>
    <w:p>
      <w:pPr>
        <w:pStyle w:val="BodyText"/>
      </w:pPr>
      <w:r>
        <w:t xml:space="preserve">Now seeing this is the case with moral sincerity and common religion, how can it be a qualification for a standing privilege? Nothing can be a fitness for a durable privilege, but a durable qualification. For no qualification has any fitness or adaptedness for more than it extends to; as a short scabbard can't be fit for a long sword. If man going [on] a journey in the night, needs a lamp to light him in his way, who will pretend that a flaming wick without oil, which will last but a few rods, is fit for his purpose? Or if a man were building an house for himself and family, should he put into the frame, pieces of timber known to be of such a nature as that they would probably be rotten in a few months; or should he take blocks of ice, instead of hewn stone, because during a present cold season they seemed to be hard and firm; and withal should for a covering put only leaves that will soon fade away, instead of tiles or shingles, that are solid and lasting; would not every spectator ridicule his folly!</w:t>
      </w:r>
    </w:p>
    <w:p>
      <w:pPr>
        <w:pStyle w:val="BodyText"/>
      </w:pPr>
      <w:r>
        <w:t xml:space="preserve">If it should be said, that unsanctified men, when they lose their moral sincerity, may be cast out again: this is far from helping the case, or showing that such men were ever fit to be admitted. To say, a piece of timber, though not of a durable nature, is fit to be put into the frame of a building, because when it begins to rot, it may be pulled out again is so far from proving that it was ever fit to be put in, that the speedy necessity of pulling it out rather proves the contrary. If we had the power of constituting a human body, or it were left to us to add members to our own bodies, as there might be occasion; we should not think such a member was fit to be added to the frame, that had already radically seated in it a cancer or gangrene, by which it could last but a little while itself, and would endanger the other members; thought it were true, that when the disease should prevail, there were surgeons which might be procured to cut that member off.</w:t>
      </w:r>
    </w:p>
    <w:p>
      <w:pPr>
        <w:pStyle w:val="BodyText"/>
      </w:pPr>
      <w:r>
        <w:t xml:space="preserve">But to consider a little further this point of moral sincerity's qualifying persons for the privileges of the church. I would lay down this proposition as a thing of clear evidence: those persons have no fitness in themselves to come to the privileges of the church, who, if they were known, would not be fit to be admitted by others. For to say, they are fit to be members, and yet not fit to be allowed to be members, is apparently absurd. But they who have no better fitness than moral sincerity, if that were known, would not be fit to be admitted by others: as is</w:t>
      </w:r>
    </w:p>
    <w:p>
      <w:pPr>
        <w:pStyle w:val="SourcePage"/>
      </w:pPr>
      <w:r>
        <w:t xml:space="preserve">[p. 417]</w:t>
      </w:r>
    </w:p>
    <w:p>
      <w:pPr>
        <w:pStyle w:val="BodyText"/>
      </w:pPr>
      <w:r>
        <w:t xml:space="preserve">allowed by Mr. Williams. For he holds, that in order to be fit to be admitted by others, they must credibly appear to them to have something more than moral sincerity, even gospel holiness. And 'tis evident in itself, as well allowed by Mr. Williams that if such were known, they would not be fit to be admitted, only on their moral sincerity, and the profession and promises they make from such a principle: and that for this reason, because such a principle alone would not be fit to be trusted. God himself has taught his church, that the religion of unsanctified men is not fit to be trusted; as a lamp without oil, and a plant without root, are things not to be trusted. God has directly taught his church to expect, that such religion will fail; and that such men, having no higher principle, will return to their wickedness. Job 27:8-10, "The hypocrite… will he delight himself in the Almighty? will he always call upon God?" Daniel 12:10, "The wicked will do wickedly." And therefore God does not require his church to accept their profession and promises. If he has taught us not to credit their profession and promises, then certainly he has taught us not to accept them.</w:t>
      </w:r>
    </w:p>
    <w:p>
      <w:pPr>
        <w:pStyle w:val="ListText"/>
        <w:numPr>
          <w:ilvl w:val="0"/>
          <w:numId w:val="4"/>
        </w:numPr>
      </w:pPr>
      <w:r>
        <w:t xml:space="preserve">Another argument against this supposed rule of allowing and requiring unsanctified men with moral sincerity, to come to sacraments, is this. That rule, which if fully attended, would naturally bring it to pass, that the greater part of communicants would be unfit, even according to that very rule, cannot be a divine rule: but this supposed rule of moral sincerity is such a rule. For if this rule be universally attended, then all unsanctified men, who have present convictions of conscience sufficient to make 'em morally sincere, must come into the communion of the church. But this conviction and common religion, if it don't issue in conversion (as has been observed), commonly vanishes away in a short time: and yet still these persons, if not convicted of open scandal, are left in the communion of the church, and remain there, without even moral sincerity. Experience gives us abundant reason to think, that of those who some time or other have considerable convictions of conscience, so as to make 'em for the present to be what is called morally sincere, but few are savingly converted.</w:t>
      </w:r>
      <w:r>
        <w:rPr>
          <w:rStyle w:val="FootnoteReference"/>
        </w:rPr>
        <w:footnoteReference w:id="421"/>
      </w:r>
      <w:r>
        <w:t xml:space="preserve"> And if all these must be admitted (as they must, if this rule be fully attended), then their convictions going away, and their sincerity vanishing with it, it will hereby be brought about, that the Lord's Table is chiefly surrounded with the worst sort of morally insincere persons, viz. stupid</w:t>
      </w:r>
    </w:p>
    <w:p>
      <w:pPr>
        <w:pStyle w:val="SourcePage"/>
      </w:pPr>
      <w:r>
        <w:t xml:space="preserve">[p. 418]</w:t>
      </w:r>
    </w:p>
    <w:p>
      <w:pPr>
        <w:pStyle w:val="BodyText"/>
      </w:pPr>
      <w:r>
        <w:t xml:space="preserve">backsliders, that are in themselves far worse than they were before, according to the Scripture account, Matthew 12:45 and 2 Peter 2:20. And this as the natural consequence of the forementioned rule, appointing moral sincerity to be the qualification for communion. Thus this sup posed rule supplants its own design.</w:t>
      </w:r>
    </w:p>
    <w:p>
      <w:pPr>
        <w:pStyle w:val="ListText"/>
        <w:numPr>
          <w:ilvl w:val="0"/>
          <w:numId w:val="5"/>
        </w:numPr>
      </w:pPr>
      <w:r>
        <w:t xml:space="preserve">Another argument, that moral sincerity is not the qualification to which God has annexed a lawful right to sacraments, is, that this qualification is not at all inconsistent with a man's living at the same time in the most heinous wickedness, in a superlative degree contrary to the Christian religion.</w:t>
      </w:r>
    </w:p>
    <w:p>
      <w:pPr>
        <w:pStyle w:val="BodyText"/>
      </w:pPr>
      <w:r>
        <w:t xml:space="preserve">It was before observed to be a thing evident in itself, and allowed by Mr. Williams, that there are some sins, which, while willfully continued and lived in, though secretly, do wholly disqualify persons for Christian sacraments, and make it unlawful for men to partake of them.</w:t>
      </w:r>
    </w:p>
    <w:p>
      <w:pPr>
        <w:pStyle w:val="BodyText"/>
      </w:pPr>
      <w:r>
        <w:t xml:space="preserve">Now if it be thus with some sins, doubtless it is because of the heinousness of those sins, the high degree of wickedness which is in them. And hence it will follow, that those sins which are in themselves most heinous, and most contrary to the Christian religion, do especially disqualify persons for Christian sacraments, when willfully lived in.</w:t>
      </w:r>
    </w:p>
    <w:p>
      <w:pPr>
        <w:pStyle w:val="BodyText"/>
      </w:pPr>
      <w:r>
        <w:t xml:space="preserve">Let it therefore now be considered, whether it won't follow from these premises, that for men to live in enmity against God and Christ, and in willful unbelief and rejection of Christ (as the Scriptures teach, and as Mr. Stoddard and Mr. Williams too assert, is the case with all unsanctified men under the gospel), wholly disqualifies men for Christian sacraments. For 'tis very manifest, by Scripture and reason, that to live in these things, is to live in some of the most heinous kinds of wickedness; as is allowed by Calvinistic divines in general, and by Mr. Stoddard in particular, who says (</w:t>
      </w:r>
      <w:r>
        <w:rPr>
          <w:i/>
          <w:iCs/>
        </w:rPr>
        <w:t xml:space="preserve">Safety of Appearing</w:t>
      </w:r>
      <w:r>
        <w:t xml:space="preserve">, p. 224d), "You cannot anger God more by any thing, than by continuing in the neglect of Christ. This is the great controversy God has with sinners; not that they have been guilty of these and those particular transgressions, but that they abide in the rejection of the gospel." Again, he says (</w:t>
      </w:r>
      <w:r>
        <w:rPr>
          <w:i/>
          <w:iCs/>
        </w:rPr>
        <w:t xml:space="preserve">ibid</w:t>
      </w:r>
      <w:r>
        <w:t xml:space="preserve">., p. 249e), "The great sin, that God is angry with you for, is your unbelief. Despising the gospel is the great provoking sin."</w:t>
      </w:r>
    </w:p>
    <w:p>
      <w:pPr>
        <w:pStyle w:val="BodyText"/>
      </w:pPr>
      <w:r>
        <w:t xml:space="preserve">A man's continuing in hatred of his brother, especially a fellow-communicant, is generally allowed to be a thing that disqualifies for communion: the Apostle compares it to leaven in the Passover, 1 Corinthians 5:6-8. But now certainly 'tis as bad, and as contrary to the nature and design of Christian sacraments, for a man to live in hatred of Christ, and to remain a "hateful and accursed enemy" (if I may use Mr. Williams'</w:t>
      </w:r>
    </w:p>
    <w:p>
      <w:pPr>
        <w:pStyle w:val="SourcePage"/>
      </w:pPr>
      <w:r>
        <w:t xml:space="preserve">[p. 419]</w:t>
      </w:r>
    </w:p>
    <w:p>
      <w:pPr>
        <w:pStyle w:val="BodyText"/>
      </w:pPr>
      <w:r>
        <w:t xml:space="preserve">own language) to the glorious Redeemer and head of the Christian church.</w:t>
      </w:r>
    </w:p>
    <w:p>
      <w:pPr>
        <w:pStyle w:val="BodyText"/>
      </w:pPr>
      <w:r>
        <w:t xml:space="preserve">None will deny, that lying and perjury are very gross and heinous sins, and (if known) very scandalous; and therefore it follows from what was observed before, that such sins, if lived in, though secretly, do disqualify persons for Christian sacraments in God's sight. But by our author's own account, all unsanctified men that partake of the Lord's Supper, live in lying and perjury, and go on to renew these crimes continually; inasmuch as while they continue ungodly men, they live in a constant violation of their promise and oath. For Mr. Williams often lays it down, that all who enter into covenant with God, do promise spiritual duties, such as repentance, faith, love, etc. and that they promise to perform these henceforward, even from the present moment, unto the end of life (see pp. 25c, e; 26a; 28a, c; 76a, b); and that they don't only promise, but swear to do this (pp. 18d; 100c; 101a; 129a; 130c; 140b). But for a man to violate the promises he makes in covenanting with God, Mr. Williams once and again speaks of it as lying (pp. 24d, e; 130c). And if so, doubtless their breaking the oath they swear to God, is perjury. Now lying to men is bad; but lying to God is worse (Acts 5:4). And without doubt, perjury towards God is the worst sort of perjury. But if unsanctified men, when they entered into covenant with God, promised and swore, that they would "immediately and thenceforward" accept of Christ as their Savior, and love him, and live to him; then while they continue in a willful rejection of him (which according to Mr. Williams all unregenerate men do) they live continually in the violation of their promise and oath.</w:t>
      </w:r>
      <w:r>
        <w:rPr>
          <w:rStyle w:val="FootnoteReference"/>
        </w:rPr>
        <w:footnoteReference w:id="422"/>
      </w:r>
    </w:p>
    <w:p>
      <w:pPr>
        <w:pStyle w:val="SourcePage"/>
      </w:pPr>
      <w:r>
        <w:t xml:space="preserve">[p. 420]</w:t>
      </w:r>
    </w:p>
    <w:p>
      <w:pPr>
        <w:pStyle w:val="BodyText"/>
      </w:pPr>
      <w:r>
        <w:t xml:space="preserve">I would observe one thing further under this head, viz. that ungodly men which live under the gospel, notwithstanding any moral sincerity they may have, are worse, and more provoking enemies to God, than the very heathen, who never sinned against gospel light and mercy. This is very manifest by the Scriptures, particularly Matthew 10:13-14; Amos 3:2; Romans 2:9; 2 Peter 2:21; Revelation 3:15-16.</w:t>
      </w:r>
    </w:p>
    <w:p>
      <w:pPr>
        <w:pStyle w:val="BodyText"/>
      </w:pPr>
      <w:r>
        <w:t xml:space="preserve">I having suggested concerning Mr. Stoddard's doctrine of admitting more unconverted than converted, by attending Christ's rule, that this supposes it to be the case of the members of the visible church, that the greater part of 'em are more provoking enemies to God than most of the heathen; Mr. Williams represents himself as greatly alarmed at this: he calls it an extraordinary passage, and puts five questions about it to my serious consideration (pp. 72—73). The first and chief question is this: "Did Mr. Stoddard ever say in the </w:t>
      </w:r>
      <w:r>
        <w:rPr>
          <w:i/>
          <w:iCs/>
        </w:rPr>
        <w:t xml:space="preserve">Appeal</w:t>
      </w:r>
      <w:r>
        <w:t xml:space="preserve">, or anywhere else, of most of our fellow worshippers at the sacrament, that we have no reason to think concerning them, but that they are more provoking enemies to the Lord, whom Christians love and adore, than most of the very heathen?" His three next questions are to represent the heinousness of such supposed ill treatment of Mr. Stoddard. And I think will be sufficiently answered, by what I shall offer in reply to the first.</w:t>
      </w:r>
    </w:p>
    <w:p>
      <w:pPr>
        <w:pStyle w:val="BodyText"/>
      </w:pPr>
      <w:r>
        <w:t xml:space="preserve">I will tell him what Mr. Stoddard said. Speaking to such as don't come to Christ, living under the gospel, he said (</w:t>
      </w:r>
      <w:r>
        <w:rPr>
          <w:i/>
          <w:iCs/>
        </w:rPr>
        <w:t xml:space="preserve">Safety of Appearing</w:t>
      </w:r>
      <w:r>
        <w:t xml:space="preserve">, pp. 234—35), "You mayn't think to escape as the heathen do: your load will be heavier, and your fire will be hotter, and your judgment sorer, than the judgment of other men. God will proportion every man's misery to his iniquity. And as you have enjoyed greater light and love, so you must expect more amazing and exquisite wrath, than other men: conscience has more to accuse you of and condemn you for; and so has God: and you will sink down deeper into hell, than other men.</w:t>
      </w:r>
    </w:p>
    <w:p>
      <w:pPr>
        <w:pStyle w:val="SourcePage"/>
      </w:pPr>
      <w:r>
        <w:t xml:space="preserve">[p. 421]</w:t>
      </w:r>
    </w:p>
    <w:p>
      <w:pPr>
        <w:pStyle w:val="BodyText"/>
      </w:pPr>
      <w:r>
        <w:t xml:space="preserve">You are treasuring up a greater measure of wrath, than others, against the day of wrath. […] You will wish you had lived in the darkest corners of the earth among Scythians and barbarians."</w:t>
      </w:r>
    </w:p>
    <w:p>
      <w:pPr>
        <w:pStyle w:val="BodyText"/>
      </w:pPr>
      <w:r>
        <w:t xml:space="preserve">And Mr. Williams must allow me to remind him of what another divine has said, and that is himself. In his sermon on Isaiah 45:11 (pp. 25—26) he says,</w:t>
      </w:r>
    </w:p>
    <w:p>
      <w:pPr>
        <w:pStyle w:val="BlockQuote"/>
      </w:pPr>
      <w:r>
        <w:t xml:space="preserve">It's to be feared, there are great numbers here present, that are in an unconverted, unrenewed, unpardoned state; strangers from God, and enemies to him. Yet you now look with great pity and compassion on that poor captive, for whom we have now been offering up our earnest prayers,</w:t>
      </w:r>
      <w:r>
        <w:rPr>
          <w:rStyle w:val="FootnoteReference"/>
        </w:rPr>
        <w:footnoteReference w:id="423"/>
      </w:r>
      <w:r>
        <w:t xml:space="preserve"> who has been so long in so pitiable and sorrowful a condition, and who is now in the thickness of popish darkness and superstition.… If you are out of Christ, and destitute of true faith in him, if your natures remain unrenewed and unsanctified, what is your state better than hers, which looks so sorrowful and distressing? Rather, is it not worse? When you consider, that in the fullness of the means of grace which you have enjoyed all your days, you are as far from any saving knowledge of Jesus Christ, as those who have lived in the dregs and abyss of popish ignorance, and know not what to believe, but what the church, that is, antichrist, tells them. If you die thus, your misery will be aggravated inconceivably beyond theirs: which Christ has plainly enough shown us, when he upbraided the cities wherein most of his mighty works were done, and tells them how much in the comparison they fall below Tyre and Sidon (heathen cities, notorious for luxury, debauchery, and the grossest idolatry) and Sodom; for whom it should be more tolerable […] than for them.</w:t>
      </w:r>
    </w:p>
    <w:p>
      <w:pPr>
        <w:pStyle w:val="SourcePage"/>
      </w:pPr>
      <w:r>
        <w:t xml:space="preserve">[p. 422]</w:t>
      </w:r>
    </w:p>
    <w:p>
      <w:pPr>
        <w:pStyle w:val="BodyText"/>
      </w:pPr>
      <w:r>
        <w:t xml:space="preserve">The same author says also, even in the book under consideration (p. 86), "That the unbelief and impieties of visible saints, is what they will be punished for above all men in the world."</w:t>
      </w:r>
    </w:p>
    <w:p>
      <w:pPr>
        <w:pStyle w:val="BodyText"/>
      </w:pPr>
      <w:r>
        <w:t xml:space="preserve">And now, I think it may be proper for Mr. Williams himself to answer his fifth question, which he puts to my serious consideration, viz.: "What honor is it to our Lord Jesus Christ, to treat visible saints in such a manner, when at the same time it is his revealed will they should be outwardly treated as visible saints?"</w:t>
      </w:r>
    </w:p>
    <w:p>
      <w:pPr>
        <w:pStyle w:val="Heading2"/>
      </w:pPr>
      <w:bookmarkStart w:name="heading_section_9_a_view_of_what_mr_" w:id="48"/>
      <w:r>
        <w:t xml:space="preserve">Section 9: A View of What Mr. Williams Says Concerning the Public Covenanting of Professors.</w:t>
      </w:r>
      <w:bookmarkEnd w:id="48"/>
    </w:p>
    <w:p>
      <w:pPr>
        <w:pStyle w:val="ListText"/>
        <w:numPr>
          <w:ilvl w:val="0"/>
          <w:numId w:val="2"/>
        </w:numPr>
      </w:pPr>
      <w:r>
        <w:t xml:space="preserve">Mr. Williams often speaks with contempt, of my supposing it to be a duty required of such as come to sacraments, that they should explicitly own the covenant, and disputes largely against it (pp. 15—22, and many other places). He says concerning me (p. 22a, b), "'Tis very unhappy, that this good gentleman should use the Scripture in such a manner, to prove a divine institution which never had an existence; and after all that is said, is but a mere imagination and chimera; it being evident, there never was any such divine institution for the church under the Old Testament, binding particular persons publicly and explicitly to own the covenant, in order to their enjoying the outward ordinances of it." However, it falls out something happily for me, that I am not quite alone in this chimera, but have Mr. Williams himself to join me in it; who abundantly asserts the same thing (pp. 5c; 8a; 9b, c; and many other places); who uses the Scripture in the same manner, and supposes the same divine institution; and who (in p. 5b, c of the treatise in hand) having stated the following inquiry, "What is that evidence, which by divine appointment the church is to have, of the saintship of those who are admitted to the outward privileges of the covenant of grace?" makes this answer to it: "The Scripture has determined the matter thus, that the open profession and declaration of a person's believing in Christ… and an hearty consent to the terms of the covenant of grace, and engagement on his part to fulfill it," etc. "is the sole and entire ground of that public judgment, which the church is to make of the real saintship of professors." 'Tis manliest, he can't intend merely that they should be the posterity of such as thus owned the covenant, or declared their consent to it, and so are looked upon as those that owned the covenant in their ancestors, at the beginning</w:t>
      </w:r>
    </w:p>
    <w:p>
      <w:pPr>
        <w:pStyle w:val="SourcePage"/>
      </w:pPr>
      <w:r>
        <w:t xml:space="preserve">[p. 423]</w:t>
      </w:r>
    </w:p>
    <w:p>
      <w:pPr>
        <w:pStyle w:val="BodyText"/>
      </w:pPr>
      <w:r>
        <w:t xml:space="preserve">of the covenant line (though sometimes he seems to suppose, this is all that is necessary, as I shall take particular notice by and by): for here he expressly speaks of a personal owning the covenant, or the "open profession and declaration of a </w:t>
      </w:r>
      <w:r>
        <w:rPr>
          <w:i/>
          <w:iCs/>
        </w:rPr>
        <w:t xml:space="preserve">person's</w:t>
      </w:r>
      <w:r>
        <w:t xml:space="preserve">" consent to the covenant. And thus he often speaks of the same matter, in like manner, as a personal thing, or what is done by the person judged of, and received (see pp. 10c, d; 31e; 32c; 33a; 34b, c; 73b; 84a; 139a). And in the second page of his preface, he declares himself fully established in Mr. Stoddard's doctrine concerning this affair of qualifications for the Lord's Supper; who expressly declares it to be his judgment, that "'It is requisite, that persons be not admitted unto communion in the Lord's Supper, without making a </w:t>
      </w:r>
      <w:r>
        <w:rPr>
          <w:i/>
          <w:iCs/>
        </w:rPr>
        <w:t xml:space="preserve">personal</w:t>
      </w:r>
      <w:r>
        <w:t xml:space="preserve"> and public profession of their faith and repentance'" (</w:t>
      </w:r>
      <w:r>
        <w:rPr>
          <w:i/>
          <w:iCs/>
        </w:rPr>
        <w:t xml:space="preserve">Appeal</w:t>
      </w:r>
      <w:r>
        <w:t xml:space="preserve">, pp. 93—94).</w:t>
      </w:r>
    </w:p>
    <w:p>
      <w:pPr>
        <w:pStyle w:val="BodyText"/>
      </w:pPr>
      <w:r>
        <w:t xml:space="preserve">And as Mr. Williams holds, that there must be a public personal owning the covenant; so he also maintains, that this profession must be explicit, or express. He says (p. 20d, e), "Since we have no direction in the Bible, at what time nor in what manner any personal explicit covenanting should be performed… it appears plain to a demonstration, that the people knew nothing of any such institution; as I suppose, the Christian church never did, till Mr. Edwards discovered it." But if I was the first discoverer, he should have owned, that since I have discovered it he himself and all my opposers have seen cause to follow me, and receive my discovery. For so the case seems to be, if he gives us a true account (in p. 132b) where he rejects, with indignation, the imputation of any other opinion. "How often" (says he) "has Mr. Edwards said, none but visible saints are to be admitted? Do not all Mr. Edwards' opposers say, that no man is to be admitted, who does not profess his hearty belief of the gospel, and the earnest and sincere purpose of his heart, so far as he knows it, to obey all God's commands, and keep his covenant? None, who do not make as full and express a profession as the Israelites did, or was ever required by Christ or his apostles, in any instances that can be produced in the Bible, of bodies of men or particular persons' admission into visible covenant with God?" He had before spoken of "the words which the Israelites used in their entering into covenant with God" (p. 5d). Which must refer to their entering into covenant in the wilderness; for we have no account of any words at all, used by that nation, at their entering into covenant, if not there. And this he sometimes speaks of as the covenant they made, when God took 'em into covenant (pp. 8d; 36d, e; 37a, b). And (p. 20) he allows that to be an instance of explicit covenanting: but</w:t>
      </w:r>
    </w:p>
    <w:p>
      <w:pPr>
        <w:pStyle w:val="SourcePage"/>
      </w:pPr>
      <w:r>
        <w:t xml:space="preserve">[p. 424]</w:t>
      </w:r>
    </w:p>
    <w:p>
      <w:pPr>
        <w:pStyle w:val="BodyText"/>
      </w:pPr>
      <w:r>
        <w:t xml:space="preserve">ridicules my pretending to show, that explicit covenanting was a divine institution for all; when, he says, we have an account of but four instances of any explicit covenanting with God by the Jews, and those on most extraordinary occasions, and by the body of the people. But what matter is it, whether there were four, or but two, or only that one instance in the wilderness? when he himself with such earnestness declares, that all my opposers hold, every man must make as full and express a profession of the covenant as ever the Israelites did, or was ever required, in any instance that can be produced in the Bible, whether of bodies of men or particular persons' admission, etc. If this be so, and what he said before be also true, then all Israel, even every individual person among them, that ever was admitted to the privileges of the church, throughout all their generations, by his own confession and assertion, did personally make as explicit a profession of the covenant, as the body of the people did in that instance in the wilderness. And not only so, but the same must every individual person do, that ever comes to sacraments, through all ages, to the end of the world. Thus Mr. Williams fights hard to beat down himself. But I will not say in his own language, that in so doing he fights hard to beat down a poor man of straw.</w:t>
      </w:r>
    </w:p>
    <w:p>
      <w:pPr>
        <w:pStyle w:val="BodyText"/>
      </w:pPr>
      <w:r>
        <w:t xml:space="preserve">If any should say, that Mr. Williams when speaking of an express profession, don't mean a profession in words, but only in actions; such as an outward attendance on ordinances and duties of worship: I answer, if such actions are a profession, yet certainly they are not an express profession; they are no more than an implicit profession. And besides, 'tis very plain, the profession he speaks of is a verbal profession, or a profession in words. Thus (p. 36b) when describing the profession which ought to be made, he says, "It is in as strong </w:t>
      </w:r>
      <w:r>
        <w:rPr>
          <w:i/>
          <w:iCs/>
        </w:rPr>
        <w:t xml:space="preserve">words</w:t>
      </w:r>
      <w:r>
        <w:t xml:space="preserve">, as were used by any whom the apostles admitted." And elsewhere (as was before noted) he often insists, that a profession should be made in </w:t>
      </w:r>
      <w:r>
        <w:rPr>
          <w:i/>
          <w:iCs/>
        </w:rPr>
        <w:t xml:space="preserve">words</w:t>
      </w:r>
      <w:r>
        <w:t xml:space="preserve"> without any discrimination as to their meaning. Which shows, it is a profession in words, that he designs. And although (p. 104e) he speaks of a performance of the outward duties of morality and worship, as the only way that God ever appointed of making real saintship visible: yet this is only another instance of his great inconsistence with himself; as appears by what has already been observed, and appears further by this, that when he speaks of a profession of consent to the terms of the covenant, etc. he often speaks of it as a profession which ought to be made in order to admission to these ordinances (pp. 5b, c; 10a; 35e; 36a, b, c; 132b and other places). If so, then how can the</w:t>
      </w:r>
    </w:p>
    <w:p>
      <w:pPr>
        <w:pStyle w:val="SourcePage"/>
      </w:pPr>
      <w:r>
        <w:t xml:space="preserve">[p. 425]</w:t>
      </w:r>
    </w:p>
    <w:p>
      <w:pPr>
        <w:pStyle w:val="BodyText"/>
      </w:pPr>
      <w:r>
        <w:t xml:space="preserve">attendance itself, on these ordinances of worship, be all the profession which is to be made? Must men first come to ordinances, in order to admission to ordinances! And moreover, Mr. Williams himself distinguishes between engaging and swearing to keep covenant in the public profession and attending on the ordinances and duties of worship, which he speaks of as belonging to the fulfillment of the engagement and oath (p. 130). And lastly I would observe, though it could be consistently made out (which it can never be) that Mr. Williams don't mean a professing in words, it would be nothing to the purpose. If it be in words, or in other signs which are equivalent to words and which are a "full and express profession" (as Mr. Williams says), it is exactly the same thing as to my purpose, and the consequence of the argument, which was, that real godliness must be professed. And indeed this very thing which I endeavored to prove by all that I said on this head, is expressly again and again allowed by Mr. Williams. Yet he makes a great ado, as if there was a vast difference between him and me in this affair of public covenanting with God; and as though my notions of it were very singular, absurd and mischievous.</w:t>
      </w:r>
    </w:p>
    <w:p>
      <w:pPr>
        <w:pStyle w:val="ListText"/>
        <w:numPr>
          <w:ilvl w:val="0"/>
          <w:numId w:val="3"/>
        </w:numPr>
      </w:pPr>
      <w:r>
        <w:t xml:space="preserve">Mr. Williams says a great deal in opposition to me, to show that swearing by God's name, swearing to the Lord, and the like, don't mean covenanting with God: but yet (in p. 18) in the midst of his earnest dispute against it, he owns it. I mentioned several Scripture prophecies, referring to the gentile converts in the days of the gospel, which foretell that they should swear by God's name, swear to the Lord of Hosts, etc. as a prediction of the gentiles' public covenanting with God; using that as one thing which confirmed, that this was commonly the meaning of such phrases in the Old Testament. But Mr. Williams despises my interpretation of these prophecies, and my argument from 'em. Nevertheless, in his reply, he owns the very thing: he in effect owns, that entering into covenant, and owning the covenant is what is meant by these prophecies; mentioning this, plainly with approbation, as the universal sense of Protestant commentators. His words are (p. 18d, e),</w:t>
      </w:r>
    </w:p>
    <w:p>
      <w:pPr>
        <w:pStyle w:val="BlockQuote"/>
      </w:pPr>
      <w:r>
        <w:t xml:space="preserve">As to all these prophecies, which Mr. Edwards has quoted, referring to the gentiles, and their swearing by the name of the Lord, the sense of Protestant commentators upon them, I think, universally is, that when the gentiles in God's appointed time should be brought into covenant with God, it should be as the Jews were, by being persuaded to consent to the terms of the covenant of grace,</w:t>
      </w:r>
    </w:p>
    <w:p>
      <w:pPr>
        <w:pStyle w:val="SourcePage"/>
      </w:pPr>
      <w:r>
        <w:t xml:space="preserve">[p. 426]</w:t>
      </w:r>
    </w:p>
    <w:p>
      <w:pPr>
        <w:pStyle w:val="BodyText"/>
      </w:pPr>
      <w:r>
        <w:t xml:space="preserve">and engaging themselves to God, to be faithful to him, and keep covenant with him. He who heartily consents to the terms of the covenant of grace, gives up himself to the Lord, gives the hand to the Lord, engages to own and serve him; which is the thing signified in all those metaphorical phrases, which describe or point out this event, in the Old Testament language.</w:t>
      </w:r>
    </w:p>
    <w:p>
      <w:pPr>
        <w:pStyle w:val="ListText"/>
        <w:numPr>
          <w:ilvl w:val="0"/>
          <w:numId w:val="4"/>
        </w:numPr>
      </w:pPr>
      <w:r>
        <w:t xml:space="preserve">Mr. Williams in these last cited words, explains the phrase of "giving the hand to the Lord," as signifying engaging themselves to God in covenant, and consenting to the terms of the covenant (as the reader sees) and yet in the next page but two, he contemns and utterly disallows my interpreting the same phrase in the same manner. Mr. Williams says (p. 21c), "As to the words of Hezekiah, when he called the Israelites to the Passover, bidding them yield or give the hand to the Lord; and in Ezra, they gave the hand to put away their wives; which he thinks to be a Hebrew phrase for entering into covenant, it carries its own confutation with it."</w:t>
      </w:r>
    </w:p>
    <w:p>
      <w:pPr>
        <w:pStyle w:val="ListText"/>
        <w:numPr>
          <w:ilvl w:val="0"/>
          <w:numId w:val="5"/>
        </w:numPr>
      </w:pPr>
      <w:r>
        <w:t xml:space="preserve">Mr. Williams often speaks of the professions made by the ancient Israelites and Jewish Christians, when they entered into covenant, and were admitted into the church. Whereas, according to the doctrine of the same author, in the same book, we have no account of any profession made by either, on any such occasion. For he insists, that the children of such as are in covenant, are born in covenant; and are not admitted into covenant, any otherwise than as they were seminally in their ancestors; and that the profession of their ancestors, at the head of the covenant line, is that individual profession, which brings them into covenant. His words are (pp. 135c; 136a, b, c),</w:t>
      </w:r>
    </w:p>
    <w:p>
      <w:pPr>
        <w:pStyle w:val="BlockQuote"/>
      </w:pPr>
      <w:r>
        <w:t xml:space="preserve">It is one and the same individual profession and engagement, which brings them and their children into covenant. And if there is one instance in the Bible, where God ever took any man into covenant, and not his children at the same time, I should be glad to see it. It is by virtue of their being in covenant, that they have a right to the seals. And if these children are not cast out of covenant by God, their children have as good a right to the seals as they had. 'Tis God's will, that his mark and seal should be set upon them, </w:t>
      </w:r>
      <w:r>
        <w:rPr>
          <w:i/>
          <w:iCs/>
        </w:rPr>
        <w:t xml:space="preserve">and their children</w:t>
      </w:r>
      <w:r>
        <w:t xml:space="preserve">, </w:t>
      </w:r>
      <w:r>
        <w:rPr>
          <w:i/>
          <w:iCs/>
        </w:rPr>
        <w:t xml:space="preserve">and their children forever</w:t>
      </w:r>
      <w:r>
        <w:t xml:space="preserve">, till God casts them out of covenant.… 'Tis certain, they have an interest in the covenant, an they have a right to the privileges of the covenant so long as they remain in covenant; and that is, till God cuts them off, and casts them out.</w:t>
      </w:r>
    </w:p>
    <w:p>
      <w:pPr>
        <w:pStyle w:val="SourcePage"/>
      </w:pPr>
      <w:r>
        <w:t xml:space="preserve">[p. 427]</w:t>
      </w:r>
    </w:p>
    <w:p>
      <w:pPr>
        <w:pStyle w:val="BodyText"/>
      </w:pPr>
      <w:r>
        <w:t xml:space="preserve">And accordingly he supposes, that John the Baptist never inquired into the doctrinal knowledge of those he baptized, because they were already in covenant with God, and members of his visible church, and not yet turned out: and he suggests, that John knew many of them not to be of a good moral character (p. 98). So he largely insists, that the three thousand Jews and proselytes that the apostles baptized (Acts 2) were not taken into covenant, but only continued in covenant (pp. 46—47). So he supposes the eunuch, before Philip baptized him, was a member of the church, and in covenant with God (p. 50). Though he inconsistently mentions those same persons in the second [chapter] of Acts, and the eunuch, as admitted into the church by the apostles, and primitive ministers (pp. 9e, 10a, 59a). And so (pp. 8d, 26a) he mentions God's taking all Israel into covenant: he mentions the profession which the Israelites made (p. 25e) and (p. 5d) he speaks of the "words which the Israelites used, in their entering into covenant with God." And (pp. 36d, e; 37a, b) he speaks of their profession in Moses' time, which God trusted so far as to admit 'em into covenant. Whereas indeed, according to Mr. Williams they were not taken in, nor did they enter into covenant, neither in the plains of Moab, nor at Mount Sinai. He says expressly, that they were in covenant before that time, when in Egypt, being taken in in their ancestors, Abraham, Isaac and Jacob (p. 91b). But then we read of no words, that these patriarchs used at their entering into covenant. And it will undoubtedly follow, on Mr. Williams' principles, that we must go further back still for Israel's being taken into covenant; we must go up even to Adam himself, the first father of mankind, who was visibly in covenant, and so his posterity, in the line of Noah's ancestors, without the line's being broken by a visible cutting off, and casting out by God, as we have all reason to suppose. And after the flood, we have reason to think, God had a covenant race continued in Shem's posterity, especially in the line of Abraham's ancestors. And though Terah, Abraham's father, was tainted with the then-prevailing idolatry; yet there is no appearance of the line's being then cut off, in the way Mr. Williams speaks of, by God's visibly casting him out. On the contrary, God took a special fatherly care of him and his children, in bringing them from Ur of the Chaldees, the land of graven images, to Haran (Genesis 11:31). And God is called the God of the Father of Abraham and Nahor, that is, the God of Terah (Genesis 31:53). And if it be said, that in Abraham began a new dispensation of the covenant; so that Abraham might properly on that account be said to be taken into covenant, as though his ancestors had not been in</w:t>
      </w:r>
    </w:p>
    <w:p>
      <w:pPr>
        <w:pStyle w:val="SourcePage"/>
      </w:pPr>
      <w:r>
        <w:t xml:space="preserve">[p. 428]</w:t>
      </w:r>
    </w:p>
    <w:p>
      <w:pPr>
        <w:pStyle w:val="BodyText"/>
      </w:pPr>
      <w:r>
        <w:t xml:space="preserve">covenant: I answer, the alteration of the dispensation was in no measure so great as that after Christ's resurrection and ascension; and yet Mr. Williams will not allow, that the Jewish converts, received in (Acts 2) on this new dispensation, were any more than continued in covenant, and in the church. So that, according to Mr. Williams' scheme, it must be Adam's profession of religion, that was the individual profession which made all his posterity, in the line of the church, even to the apostles' days, visible saints, or (as he himself explains visible saintship) such as we have rational ground to think are real saints, possessed of gospel holiness; and on that account have a right to sacraments. For so he says it is with the children of them that are in covenant, and their children, and their children forever, till cut off and cast out by God. So that now we have the scheme in a true view of it. The Pharisees and Sadducees that John baptized, whom Mr. Williams supposes John knew to be not of a good moral character, and whose doctrinal knowledge he did not inquire into before he baptized 'em; because they had before been admitted in their ancestors; even these were visible saints, and such as John had rational ground to think had sufficient doctrinal knowledge and were orthodox and real saints, having moral evidence that they had gospel holiness, because Adam their original ancestor made a profession of religion, in words of double meaning, without any marks of distinction or discrimination, by which any might know their meaning!</w:t>
      </w:r>
    </w:p>
    <w:p>
      <w:pPr>
        <w:pStyle w:val="BodyText"/>
      </w:pPr>
      <w:r>
        <w:t xml:space="preserve">And if we should go back no further than Abraham, it would not much mend the matter; supposing the case had been so, that we had the words of both Abraham's and Adam's profession written down in our Bibles: whereas, we have neither; no, nor have we the words of the profession of any one person, either in the Old Testament or New, at their being taken into the church, if the things which Mr. Williams says are true; though he speaks so often of professions, and words of professions, and declarations, made on such occasions, as if we had an express account of 'em in Scripture.</w:t>
      </w:r>
    </w:p>
    <w:p>
      <w:pPr>
        <w:pStyle w:val="ListText"/>
        <w:numPr>
          <w:ilvl w:val="0"/>
          <w:numId w:val="6"/>
        </w:numPr>
      </w:pPr>
      <w:r>
        <w:t xml:space="preserve">As our author abundantly maintains, that unsanctified men in covenanting with God, may and do promise the exercise of saving faith, repentance, love, etc. So he holds, that they promise to begin the exercise of these graces immediately, from this moment, and to live in them from henceforth (pp. 25c, e and 26a and 28a, c; 76a, b).</w:t>
      </w:r>
    </w:p>
    <w:p>
      <w:pPr>
        <w:pStyle w:val="BodyText"/>
      </w:pPr>
      <w:r>
        <w:t xml:space="preserve">Now I desire this matter may be looked into, and thoroughly examined. Not only the holy Scriptures, and agreeable to them, Mr. Stoddard, and sound divines in general teach us, but Mr. Williams himself</w:t>
      </w:r>
    </w:p>
    <w:p>
      <w:pPr>
        <w:pStyle w:val="SourcePage"/>
      </w:pPr>
      <w:r>
        <w:t xml:space="preserve">[p. 429]</w:t>
      </w:r>
    </w:p>
    <w:p>
      <w:pPr>
        <w:pStyle w:val="BodyText"/>
      </w:pPr>
      <w:r>
        <w:t xml:space="preserve">maintains that men who are unsanctified, do for the present refuse and oppose these things. In a forecited place of his sermon on Isaiah 45:11 our author says, that unregenerate and unsanctified men oppose all means for the bringing them to these things, are willingly without 'em, and "labor to find out all manner of difficulties and hindrances in the way of 'em"; and if they pray for 'em, "don't desire they should come yet, but would stay a while longer." Now, how is this consistent with such persons promising, with any sincerity at all, that they will comply with and perform these things "immediately, from henceforth," without staying one moment longer? If God calls a man this moment to yield his whole heart to him in faith, love and new obedience; and if he in answer to the call solemnly promises and swears</w:t>
      </w:r>
      <w:r>
        <w:rPr>
          <w:rStyle w:val="FootnoteReference"/>
        </w:rPr>
        <w:footnoteReference w:id="424"/>
      </w:r>
      <w:r>
        <w:t xml:space="preserve"> to God, that he will immediately comply with the call, without the least delay, and does it with any sincerity, inconsistent with the most vile perfidy and perjury; then how does he now willingly refuse, oppose and struggle against, as choosing to stay a while longer?</w:t>
      </w:r>
    </w:p>
    <w:p>
      <w:pPr>
        <w:pStyle w:val="BodyText"/>
      </w:pPr>
      <w:r>
        <w:t xml:space="preserve">Besides, such promises and oaths of unregenerate men must not only be contrary to sincerity, but very presumptuous, upon these two accounts. (1) Because herein they take an oath to the Most High, which, it is ten thousand to one, they will break as soon as the words are out of their mouths, by continuing still unconverted; yea, an oath which they are breaking even while they are uttering it. And what folly and wickedness is it for men to take such oaths? And how contrary to the counsel given by the wise man, in Ecclesiastes 5:2, Ecclesiastes 5:4-6? And to what purpose should ungodly men be encouraged to utter such promises and oaths before the church, for the church's acceptance; which are so far from being worthy to be credited, or a fulfillment of them to be expected, that it is many thousands, and perhaps millions of times more likely to be otherwise? That is, it is so much more likely they will not be converted the very next moment. (2) When an unconverted man makes such a promise, he promises what he has not to give, or that which he has no sufficiency for the performance of; no sufficiency in himself, nor any sufficiency in any other that he has a claim to, or interest in. There is indeed a sufficiency in God to enable him; but he has no claim to it. For God's helping a man savingly to believe in Christ is a saving blessing: and Mr. Williams himself owns, that a man can't by promise claim any saving blessings, till he has fulfilled the conditions</w:t>
      </w:r>
    </w:p>
    <w:p>
      <w:pPr>
        <w:pStyle w:val="SourcePage"/>
      </w:pPr>
      <w:r>
        <w:t xml:space="preserve">[p. 430]</w:t>
      </w:r>
    </w:p>
    <w:p>
      <w:pPr>
        <w:pStyle w:val="BodyText"/>
      </w:pPr>
      <w:r>
        <w:t xml:space="preserve">of the covenant of grace (pp. 22e and 28e). So that in vain it is said by Mr. Williams (p. 27e), "I pray that it may be thoroughly considered what is propounded in the covenant of grace, and on what stock a man is to finish." Meaning (as appears by the sequel) the stock, of God's sufficiency. To what purpose is this said? when the covenant of grace promises or makes over no such stock to him who has no interest in the promises of it, as having not yet complied with the condition of its promises. Nor does an unconverted man promise anything in a humble dependence on that stock: no such men do lay hold on God's strength, or trust in God's sufficiency: for this is a discriminating mark of a true saint; as our author himself observes, in that forecited passage, in his sermons on </w:t>
      </w:r>
      <w:r>
        <w:rPr>
          <w:i/>
          <w:iCs/>
        </w:rPr>
        <w:t xml:space="preserve">Christ the King and Witness</w:t>
      </w:r>
      <w:r>
        <w:t xml:space="preserve">, p. 19c.</w:t>
      </w:r>
    </w:p>
    <w:p>
      <w:pPr>
        <w:pStyle w:val="BodyText"/>
      </w:pPr>
      <w:r>
        <w:t xml:space="preserve">I would here take notice of it as remarkable, that though Mr. Williams had owned that a natural man can claim no saving blessings by God's promise, yet to help out his scheme of a natural man's engaging and promising, even with an oath, the exercises of saving grace, he (in pp. 27—28, especially 28e) speaking of the "great encouragement" on which unsanctified men can promise these things, supposes God has given such encouragement to them who promise and engage themselves to God, with that degree of earnestness and sincerity which he often speaks of as requisite to communion, that we have reason to determine that God never will fail of bestowing on them saving grace; so that they shall fulfill their promises. I say, he supposes that we have reason to determine this, because he himself determines it. His words are these: "Though there be no promise of saving good, exclusive of faith, yet there being a command and encouragement, there are suitable springs of his endeavor and hope, in his engaging himself to God and casting himself upon his mercy with all the earnestness and sincerity he can. God </w:t>
      </w:r>
      <w:r>
        <w:rPr>
          <w:i/>
          <w:iCs/>
        </w:rPr>
        <w:t xml:space="preserve">never</w:t>
      </w:r>
      <w:r>
        <w:t xml:space="preserve"> will be worse than his encouragement, nor do less than he has encouraged; and he has said, to him that hath shall be given." Now if this be so, and if this will make it out, that an unconverted man who is morally sincere may reasonably, on this encouragement, promise immediately to believe and repent, though this ben't in his own power; then it will follow, that whenever an unconverted man covenants, with such moral sincerity as gives a lawful right to sacraments, God </w:t>
      </w:r>
      <w:r>
        <w:rPr>
          <w:i/>
          <w:iCs/>
        </w:rPr>
        <w:t xml:space="preserve">never</w:t>
      </w:r>
      <w:r>
        <w:t xml:space="preserve"> will fail of giving him converting grace that moment, to enable him from thenceforward to believe and repent, as he promises. And if this be so, and none may lawfully covenant with God without moral sincerity (as Mr. Williams also says), then it will follow, that never any one person comes, nor can come lawfully to the Lord's</w:t>
      </w:r>
    </w:p>
    <w:p>
      <w:pPr>
        <w:pStyle w:val="SourcePage"/>
      </w:pPr>
      <w:r>
        <w:t xml:space="preserve">[p. 431]</w:t>
      </w:r>
    </w:p>
    <w:p>
      <w:pPr>
        <w:pStyle w:val="BodyText"/>
      </w:pPr>
      <w:r>
        <w:t xml:space="preserve">Supper, in an unconverted state; because when they enter into covenant lawfully (supposing them not converted before) God always converts 'em in the moment of their covenanting, before they come to the Lord's Table. And if so, what is become of all this grand dispute about the lawfulness of persons' coming to the Lord's Table, who have not converting grace?</w:t>
      </w:r>
    </w:p>
    <w:p>
      <w:pPr>
        <w:pStyle w:val="ListText"/>
        <w:numPr>
          <w:ilvl w:val="0"/>
          <w:numId w:val="7"/>
        </w:numPr>
      </w:pPr>
      <w:r>
        <w:t xml:space="preserve">Mr. Williams greatly misrepresents me from time to time, in representing as though I had asserted, that it is "'impossible for an unsanctified man to enter into covenant with God'" [p. 26d, e]; and that those who were unsanctified among the Israelites, did not enter into covenant with God; that the pretended covenanting of such is not covenanting, but only lying, willful lying; and that no natural man can own the covenant, "but that he certainly lies, knows he lies, and designedly lies, in all these things, when he says them" (pp. 26d; 22d; 24d; 31a, b, c; 21c). Whereas, I never said, nor supposed any such thing. I never doubted but that multitudes of unsanctified persons, and in all ages of the Christian church, and in this age, and here in New England, have entered visibly, and in profession, into the covenant of grace, and have owned that covenant, and promised a compliance with all the duties of it, without known or willful lying; for this reason, because they were deceived, and did not know their own hearts: and that they (however deceived) were under the obligations of the covenant, and bound by their engagements and promises: and that in that sense, they were God's covenant people, that by their own binding act they were engaged to God in covenant; though such an act, performed without habitual holiness, be an unlawful one. If a thing be externally devoted to God, by doing what ought not to have been done, the thing devoted may, by that act, be the Lord's: as it was with the censers of Korah and his company (Numbers 16:37-38).</w:t>
      </w:r>
      <w:r>
        <w:rPr>
          <w:rStyle w:val="FootnoteReference"/>
        </w:rPr>
        <w:footnoteReference w:id="425"/>
      </w:r>
    </w:p>
    <w:p>
      <w:pPr>
        <w:pStyle w:val="BodyText"/>
      </w:pPr>
      <w:r>
        <w:t xml:space="preserve">What I asserted, was, that none could profess a compliance with the covenant of grace, and avouch Jehovah to be their God, and Christ to be their Savior, i.e. that they are so by their own act and choice, and yet love the world more than Jehovah without lying, or being deceived.</w:t>
      </w:r>
      <w:r>
        <w:rPr>
          <w:rStyle w:val="FootnoteReference"/>
        </w:rPr>
        <w:footnoteReference w:id="426"/>
      </w:r>
      <w:r>
        <w:t xml:space="preserve"> And that "he who is wholly under the power of a carnal mind, which is not subject to the law of God nor indeed can be, cannot promise" to love God with all his heart and with all his soul, "without either great deceit, or the most manifest and palpable absurdity": inasmuch as</w:t>
      </w:r>
    </w:p>
    <w:p>
      <w:pPr>
        <w:pStyle w:val="SourcePage"/>
      </w:pPr>
      <w:r>
        <w:t xml:space="preserve">[p. 432]</w:t>
      </w:r>
    </w:p>
    <w:p>
      <w:pPr>
        <w:pStyle w:val="BodyText"/>
      </w:pPr>
      <w:r>
        <w:t xml:space="preserve">"promising supposes the person to be conscious to himself, or persuaded of himself, that he has such a heart in him; because his lips pretend to declare his heart, and the nature of a promise implies real intention,… will and compliance of heart."</w:t>
      </w:r>
      <w:r>
        <w:rPr>
          <w:rStyle w:val="FootnoteReference"/>
        </w:rPr>
        <w:footnoteReference w:id="427"/>
      </w:r>
      <w:r>
        <w:t xml:space="preserve"> And what can be more evident, than these propositions? Surely they that reject the covenant of grace in their hearts (as Mr. Williams owns, all unsanctified men do) can't own it with their lips, without either deceiving or being deceived. Words can't be a true signification of more than is in the mind. Inward covenanting, as Mr. Stoddard taught, is by an act of saving faith (</w:t>
      </w:r>
      <w:r>
        <w:rPr>
          <w:i/>
          <w:iCs/>
        </w:rPr>
        <w:t xml:space="preserve">Safety of Appearing</w:t>
      </w:r>
      <w:r>
        <w:t xml:space="preserve">, pp. 85e, 86a). And outward covenanting is an expression of inward covenanting: therefore, if it be not attended with inward covenanting, it is a false expression. And Mr. Williams in effect owns the same thing: for he says (p. 21b), "That there is no doubt they who are willful obstinate sinners, deal deceitfully and falsely when they pretend to covenant with God." But so do all unregenerate sinners under the gospel, according to Mr. Stoddard's and his own doctrine. And thus the very point, about which he contests so earnestly and so long, and with so many great words, is in the midst of it all, given up fully, by his own concession.</w:t>
      </w:r>
    </w:p>
    <w:p>
      <w:pPr>
        <w:pStyle w:val="ListText"/>
        <w:numPr>
          <w:ilvl w:val="0"/>
          <w:numId w:val="8"/>
        </w:numPr>
      </w:pPr>
      <w:r>
        <w:t xml:space="preserve">Mr. Williams is greatly displeased with my saying (as above) that none who are under the power of a carnal mind can visibly own the covenant, without lying or being deceived, etc. And he finds great fault with my gloss on Psalms 78:36-37, "They did flatter him with their mouth, and lied to him with their tongue": which I interpret, as though they lied in pretending that respect to God, which indeed they had not (p. 35a of my </w:t>
      </w:r>
      <w:r>
        <w:rPr>
          <w:i/>
          <w:iCs/>
        </w:rPr>
        <w:t xml:space="preserve">Inquiry</w:t>
      </w:r>
      <w:r>
        <w:t xml:space="preserve">).</w:t>
      </w:r>
      <w:r>
        <w:rPr>
          <w:rStyle w:val="FootnoteReference"/>
        </w:rPr>
        <w:footnoteReference w:id="428"/>
      </w:r>
      <w:r>
        <w:t xml:space="preserve"> But he insists, that what is meant is only their "lying in breaking their promise" (p. 24e). And he insists upon it (as has been observed already) that natural men may covenant with God and speak true. But it seems he has wonderfully changed his mind of late: for a little while ago he declared elsewhere for the very same things which he here inveighs against, and spoke of natural men's profession and pretense of respect to God, as being actually a </w:t>
      </w:r>
      <w:r>
        <w:rPr>
          <w:i/>
          <w:iCs/>
        </w:rPr>
        <w:t xml:space="preserve">lie in its own nature</w:t>
      </w:r>
      <w:r>
        <w:t xml:space="preserve">; and not only becoming so by their breaking covenant afterwards. Particularly, it is remarkable, he has thus interpreted this very text now in dispute. In his sermons on </w:t>
      </w:r>
      <w:r>
        <w:rPr>
          <w:i/>
          <w:iCs/>
        </w:rPr>
        <w:t xml:space="preserve">Christ the King and Witness</w:t>
      </w:r>
      <w:r>
        <w:t xml:space="preserve">, speaking of the outward acts of worship done by those that don't love God nor believe in Christ, he expressly says (p. 78), "They are in their own nature a </w:t>
      </w:r>
      <w:r>
        <w:rPr>
          <w:i/>
          <w:iCs/>
        </w:rPr>
        <w:t xml:space="preserve">lie</w:t>
      </w:r>
      <w:r>
        <w:t xml:space="preserve">; a</w:t>
      </w:r>
    </w:p>
    <w:p>
      <w:pPr>
        <w:pStyle w:val="SourcePage"/>
      </w:pPr>
      <w:r>
        <w:t xml:space="preserve">[p. 433]</w:t>
      </w:r>
    </w:p>
    <w:p>
      <w:pPr>
        <w:pStyle w:val="BodyText"/>
      </w:pPr>
      <w:r>
        <w:t xml:space="preserve">false pretense of something within, that is not there. See" (says Mr. Williams) "this interpretation of it, in Psalms 78:34-37, 'They did flatter him with their mouths; they lied to him with their tongues,' etc." (</w:t>
      </w:r>
      <w:r>
        <w:rPr>
          <w:i/>
          <w:iCs/>
        </w:rPr>
        <w:t xml:space="preserve">Ibid</w:t>
      </w:r>
      <w:r>
        <w:t xml:space="preserve">., p. 74b, c).</w:t>
      </w:r>
    </w:p>
    <w:p>
      <w:pPr>
        <w:pStyle w:val="BlockQuote"/>
      </w:pPr>
      <w:r>
        <w:t xml:space="preserve">Christ's visible church are such as visibly and outwardly profess to be his subjects, and act outwardly as if they believed on him. But these outward acts in themselves are not that religion and obedience, which Christ requires; nay, of themselves, they have no religion in them; and Christ has nothing to do with them, but as they are the fruits and expression of the heart, as they are the language and index of the mind and conscience, and outward declarations of the inward frame, temper and actings of the soul. If they are not so, they are so far from having any religion in them […] that they are hateful to him, being only the visible resemblance, the pretense and feigning of religion; i.e. they are mockery, hypocrisy, </w:t>
      </w:r>
      <w:r>
        <w:rPr>
          <w:i/>
          <w:iCs/>
        </w:rPr>
        <w:t xml:space="preserve">falsehood and lies</w:t>
      </w:r>
      <w:r>
        <w:t xml:space="preserve">; and belong not to the kingdom of Christ, but of the devil.</w:t>
      </w:r>
    </w:p>
    <w:p>
      <w:pPr>
        <w:pStyle w:val="BodyText"/>
      </w:pPr>
      <w:r>
        <w:t xml:space="preserve">Let the reader now compare this with my gloss on the text.</w:t>
      </w:r>
    </w:p>
    <w:p>
      <w:pPr>
        <w:pStyle w:val="BodyText"/>
      </w:pPr>
      <w:r>
        <w:t xml:space="preserve">The conclusion of this second part. Thus I have considered the various parts and principles of Mr. Williams' scheme, which are the foundations on which he builds all his superstructure, and the ground on which he proceeds in all his reasonings, through his book; and many particulars in his answers and arguments have been already considered. Mr. Williams says thus (p. 135a), "I own, that at present I have no more expectation to see the scheme which Mr. Edwards aims to establish, defended upon Calvinistic principles, than the doctrine of transubstantiation." On which I shall only say, it might perhaps be thought very impertinent in me, to tell my readers what I do, or what I do not expect, concerning his scheme. Every reader, that has reason enough of his own not to take the big words and confident speeches of others for demonstration, is now left to judge for himself, whose scheme is most akin to the doctrine of transubstantiation, for inconsistence and self-contradiction.</w:t>
      </w:r>
    </w:p>
    <w:p>
      <w:pPr>
        <w:pStyle w:val="BodyText"/>
      </w:pPr>
      <w:r>
        <w:t xml:space="preserve">Nevertheless, I will proceed to consider our author's reasonings a little more particularly, in the ensuing part.</w:t>
      </w:r>
    </w:p>
    <w:p>
      <w:pPr>
        <w:pStyle w:val="SourcePage"/>
      </w:pPr>
      <w:r>
        <w:t xml:space="preserve">[p. 434]</w:t>
      </w:r>
    </w:p>
    <w:p>
      <w:pPr>
        <w:pStyle w:val="Heading1"/>
        <w:pageBreakBefore/>
      </w:pPr>
      <w:bookmarkStart w:name="heading_part_iii_containing_some_rem" w:id="49"/>
      <w:r>
        <w:t xml:space="preserve">Part III: Containing Some Remarks on Mr. Williams' Exceptionable Way of Reasoning, in Support of His Own Scheme, and in Opposition to the Contrary Principles.</w:t>
      </w:r>
      <w:bookmarkEnd w:id="49"/>
    </w:p>
    <w:p>
      <w:pPr>
        <w:pStyle w:val="Heading2"/>
      </w:pPr>
      <w:bookmarkStart w:name="heading_section_1_general_observatio" w:id="50"/>
      <w:r>
        <w:t xml:space="preserve">Section 1: General Observations upon His Way of Arguing, and Answering Arguments; with Some Instances of the First Method Excepted Against.</w:t>
      </w:r>
      <w:bookmarkEnd w:id="50"/>
    </w:p>
    <w:p>
      <w:pPr>
        <w:pStyle w:val="BodyText"/>
      </w:pPr>
      <w:r>
        <w:t xml:space="preserve">Mr. Williams endeavors to support his own opinion, and to confute the book he pretends to answer, by the following methods.</w:t>
      </w:r>
    </w:p>
    <w:p>
      <w:pPr>
        <w:pStyle w:val="ListText"/>
        <w:numPr>
          <w:ilvl w:val="0"/>
          <w:numId w:val="2"/>
        </w:numPr>
      </w:pPr>
      <w:r>
        <w:t xml:space="preserve">By frequently misrepresenting what I say, and then disputing or exclaiming against what he wrongfully charges as mine.</w:t>
      </w:r>
    </w:p>
    <w:p>
      <w:pPr>
        <w:pStyle w:val="ListText"/>
        <w:numPr>
          <w:ilvl w:val="0"/>
          <w:numId w:val="3"/>
        </w:numPr>
      </w:pPr>
      <w:r>
        <w:t xml:space="preserve">By misrepresenting what others say in their writings, whose opinions he pretends to espouse.</w:t>
      </w:r>
    </w:p>
    <w:p>
      <w:pPr>
        <w:pStyle w:val="ListText"/>
        <w:numPr>
          <w:ilvl w:val="0"/>
          <w:numId w:val="4"/>
        </w:numPr>
      </w:pPr>
      <w:r>
        <w:t xml:space="preserve">By seeming to oppose and confute arguments, and yet only saying things which have no reference at all to 'em, but relate entirely to other matters, that are altogether foreign to the argument in hand.</w:t>
      </w:r>
    </w:p>
    <w:p>
      <w:pPr>
        <w:pStyle w:val="ListText"/>
        <w:numPr>
          <w:ilvl w:val="0"/>
          <w:numId w:val="5"/>
        </w:numPr>
      </w:pPr>
      <w:r>
        <w:t xml:space="preserve">By advancing new and extraordinary notions; which are both manifestly contrary to truth, and also contrary to the common apprehensions of the Christian church in all ages.</w:t>
      </w:r>
    </w:p>
    <w:p>
      <w:pPr>
        <w:pStyle w:val="ListText"/>
        <w:numPr>
          <w:ilvl w:val="0"/>
          <w:numId w:val="6"/>
        </w:numPr>
      </w:pPr>
      <w:r>
        <w:t xml:space="preserve">By making use of peremptory and confident assertions, instead of arguments.</w:t>
      </w:r>
    </w:p>
    <w:p>
      <w:pPr>
        <w:pStyle w:val="ListText"/>
        <w:numPr>
          <w:ilvl w:val="0"/>
          <w:numId w:val="7"/>
        </w:numPr>
      </w:pPr>
      <w:r>
        <w:t xml:space="preserve">By using great exclamation, in the room of arguing; as though he would amuse and alarm his readers, and excite terror in them, instead of rational conviction.</w:t>
      </w:r>
    </w:p>
    <w:p>
      <w:pPr>
        <w:pStyle w:val="ListText"/>
        <w:numPr>
          <w:ilvl w:val="0"/>
          <w:numId w:val="8"/>
        </w:numPr>
      </w:pPr>
      <w:r>
        <w:t xml:space="preserve">By wholly overlooking arguments, and not answering at all; pretending, that there is no argument, nothing to answer; when the case is manifestly far otherwise.</w:t>
      </w:r>
    </w:p>
    <w:p>
      <w:pPr>
        <w:pStyle w:val="ListText"/>
        <w:numPr>
          <w:ilvl w:val="0"/>
          <w:numId w:val="10"/>
        </w:numPr>
      </w:pPr>
      <w:r>
        <w:t xml:space="preserve">By frequently turning off an argument with this reflection, that it is begging the question; when there is not the least show or pretext for it.</w:t>
      </w:r>
    </w:p>
    <w:p>
      <w:pPr>
        <w:pStyle w:val="ListText"/>
        <w:numPr>
          <w:ilvl w:val="0"/>
          <w:numId w:val="11"/>
        </w:numPr>
      </w:pPr>
      <w:r>
        <w:t xml:space="preserve">By very frequently begging the question himself, or doing that which is equivalent.</w:t>
      </w:r>
    </w:p>
    <w:p>
      <w:pPr>
        <w:pStyle w:val="SourcePage"/>
      </w:pPr>
      <w:r>
        <w:t xml:space="preserve">[p. 435]</w:t>
      </w:r>
    </w:p>
    <w:p>
      <w:pPr>
        <w:pStyle w:val="ListText"/>
        <w:numPr>
          <w:ilvl w:val="0"/>
          <w:numId w:val="12"/>
        </w:numPr>
      </w:pPr>
      <w:r>
        <w:t xml:space="preserve">By often alleging and insisting on things in which he is inconsistent with himself.</w:t>
      </w:r>
    </w:p>
    <w:p>
      <w:pPr>
        <w:pStyle w:val="BodyText"/>
      </w:pPr>
      <w:r>
        <w:t xml:space="preserve">As to the first of these methods used by Mr. Williams, i.e. his misrepresenting what I say, and then disputing or exclaiming against what he injuriously charges as mine, many instances have been already observed: I now would take notice of some other instances.</w:t>
      </w:r>
    </w:p>
    <w:p>
      <w:pPr>
        <w:pStyle w:val="BodyText"/>
      </w:pPr>
      <w:r>
        <w:t xml:space="preserve">In p. 15c he charges me with "affirming vehemently, in a number of repetitions, 'that the doctrine taught is, that no manner of pretense to any </w:t>
      </w:r>
      <w:r>
        <w:rPr>
          <w:i/>
          <w:iCs/>
        </w:rPr>
        <w:t xml:space="preserve">visible</w:t>
      </w:r>
      <w:r>
        <w:t xml:space="preserve"> holiness is made or designed to be made.'" These he cites as my words, marking them with notes of quotations. Whereas I never said any such words, nor said or thought any such thing, but the contrary. I knew, that those whose doctrine I opposed, declared that visible holiness was necessary: and take particular notice of it (p. 8) where I say, "It is granted on all hands, that none ought to be admitted, as members of the visible church of Christ, but visible saints": and argue on this supposition for 15 pages together, in that same part of my book where Mr. Williams charges me with asserting the contrary. What I say is, that people are taught, that they come into the church without any pretense to sanctifying grace (p. 15d); I don't say, without a pretense to visible holiness.</w:t>
      </w:r>
      <w:r>
        <w:rPr>
          <w:rStyle w:val="FootnoteReference"/>
        </w:rPr>
        <w:footnoteReference w:id="429"/>
      </w:r>
      <w:r>
        <w:t xml:space="preserve"> Thus Mr. Williams alters my words, to make them speak something not only diverse, but contrary to what I do say, and say very often; and so takes occasion, or rather makes an occasion, to charge me before the world, with telling a "manifest untruth" (p. 15d).</w:t>
      </w:r>
    </w:p>
    <w:p>
      <w:pPr>
        <w:pStyle w:val="BodyText"/>
      </w:pPr>
      <w:r>
        <w:t xml:space="preserve">Again, Mr. Williams in answering my argument concerning brotherly love (pp. 70e, 71a), represents me as arguing, "that in the exercise of Christian love described in the gospel, there is such an union of hearts, as there cannot be of a saint to an unsanctified man." Which is a thing I never said, and is quite contrary to the sentiments which I have abundantly declared. I indeed speak of that "brotherly love," as what can't be of a saint to one that is not apprehended and judged to be sanctified. But that notion of a peculiar love, which can't be to an unsanctified man, or without the reality of holiness in the person beloved, is what I ever abhorred, and have borne a most loud and open and large testimony against, again and again, from the press,</w:t>
      </w:r>
      <w:r>
        <w:rPr>
          <w:rStyle w:val="FootnoteReference"/>
        </w:rPr>
        <w:footnoteReference w:id="430"/>
      </w:r>
      <w:r>
        <w:t xml:space="preserve"> and did so in the preface to that very book which Mr. Williams writes against.</w:t>
      </w:r>
    </w:p>
    <w:p>
      <w:pPr>
        <w:pStyle w:val="SourcePage"/>
      </w:pPr>
      <w:r>
        <w:t xml:space="preserve">[p. 436]</w:t>
      </w:r>
    </w:p>
    <w:p>
      <w:pPr>
        <w:pStyle w:val="BodyText"/>
      </w:pPr>
      <w:r>
        <w:t xml:space="preserve">In p. 74a, b Mr. Williams represents me as supposing, that in the sacrament of the Lord's Supper, both the covenanting parties, viz. Christ and the communicant, "seal to the truth" of the communicant's faith; or that both seal to this as true, that the communicant does receive Christ. Whereas, by me, no such thing was ever thought; nor is anything said that has such an aspect. What I say, is very plain and express (p. 75), that Christ by his minister professes his part of the covenant, presents himself, and "professes the willingness of his heart to be theirs who receive him."</w:t>
      </w:r>
      <w:r>
        <w:rPr>
          <w:rStyle w:val="FootnoteReference"/>
        </w:rPr>
        <w:footnoteReference w:id="431"/>
      </w:r>
      <w:r>
        <w:t xml:space="preserve"> That on the other hand, the communicant in receiving the offered symbols, professes his part in the covenant, and the willingness of his heart to receive Christ who is offered. How different is this from both parties sealing to the truth of the communicant's faith?</w:t>
      </w:r>
    </w:p>
    <w:p>
      <w:pPr>
        <w:pStyle w:val="BodyText"/>
      </w:pPr>
      <w:r>
        <w:t xml:space="preserve">In pp. 76, 77, and 80, he greatly misrepresents my argument from 1 Corinthians 11:28, "Let a man examine himself," etc. as though I supposed, the Greek word translated "examine," must necessarily imply an examination to approbation; that it signifies "to approve"; and that a man's examination must mean his approving himself to himself to be sanctified. This representation he makes over and over, and builds his answer to the argument, upon it; and in opposition to this, he says (p. 77c), "Wherever the word means to examine to approbation, it is not used in its natural sense, but metonymically." Whereas, there is not the least foundation for such a representation: no such thing is said or suggested by me, as if I supposed that the meaning of the word is "to approve," or "to examine to approbation." What I say is, that it properly signifies "proving or trying a thing, whether it be true and of the right sort" (p. 77d).</w:t>
      </w:r>
      <w:r>
        <w:rPr>
          <w:rStyle w:val="FootnoteReference"/>
        </w:rPr>
        <w:footnoteReference w:id="432"/>
      </w:r>
      <w:r>
        <w:t xml:space="preserve"> And I there, in the same place, expressly speak of the word (in the manner Mr. Williams does) as not used in its natural sense, but metonymically, when it is used to signify approve. So that Mr. Williams' representation is not only diverse from, but contrary to what I say. Indeed I suppose (as well I may) that when the Apostle directs persons to try themselves with respect to their qualifications for the Lord's Supper, he would not have 'em come, if upon trial they find themselves not qualified. But it would be ridiculous to say, that I therefore suppose the meaning of the word, "try" or "examine," is to "approve," when 'tis evident that the trying is only in order to knowing whether a thing is to be approved, or disapproved.</w:t>
      </w:r>
    </w:p>
    <w:p>
      <w:pPr>
        <w:pStyle w:val="SourcePage"/>
      </w:pPr>
      <w:r>
        <w:t xml:space="preserve">[p. 437]</w:t>
      </w:r>
    </w:p>
    <w:p>
      <w:pPr>
        <w:pStyle w:val="BodyText"/>
      </w:pPr>
      <w:r>
        <w:t xml:space="preserve">In p. 98b on the argument from John's baptism, Mr. Williams alters my words, bringing them the better to comport with the odious representation he had made of my opinion, viz. that I required a giving an account of experiences, as a term of communion; he puts in words as mine, which are not mine, and distinguishes them with marks of quotation; charging me with representing it as "'probable that John had as much time to inquire into their experiences as into their doctrinal knowledge.'" Whereas, my words are these (p. 101a), "He had as much opportunity to inquire into the credibility of their profession, as he had to inquire into their doctrinal knowledge and moral character."</w:t>
      </w:r>
      <w:r>
        <w:rPr>
          <w:rStyle w:val="FootnoteReference"/>
        </w:rPr>
        <w:footnoteReference w:id="433"/>
      </w:r>
    </w:p>
    <w:p>
      <w:pPr>
        <w:pStyle w:val="BodyText"/>
      </w:pPr>
      <w:r>
        <w:t xml:space="preserve">In p. 118d (and to the like purpose, p. 134c) our author represents me, and others of my principles, as holding, that "the gospel does peremptorily sentence men to damnation for eating and drinking without sanctifying grace." But surely Mr. Williams would have done well to have referred to the place in my </w:t>
      </w:r>
      <w:r>
        <w:rPr>
          <w:i/>
          <w:iCs/>
        </w:rPr>
        <w:t xml:space="preserve">Inquiry</w:t>
      </w:r>
      <w:r>
        <w:t xml:space="preserve">, where anything is said that has such a look. For, I find nothing that I have said in that book, or any other writing of mine, about the gospel's peremptorily sentencing such men to damnation, or signifying how far I thought they were exposed to damnation, or expressing my sentiments more or less about the matter.</w:t>
      </w:r>
    </w:p>
    <w:p>
      <w:pPr>
        <w:pStyle w:val="BodyText"/>
      </w:pPr>
      <w:r>
        <w:t xml:space="preserve">In pp. 130e and 131a Mr. Williams says, "When one sees with what epithets of honor Mr. Edwards in some parts of his book has complimented Mr. Stoddard, it must look like a strange medley to tack to them– 'That he was a weak beggar of his question'; 'a supposer of what was to be proved'; 'taking for granted the point in controversy'; 'inconsistent with himself'; 'ridiculously contradicting his own arguments.'" These expressions, which Mr. Williams speaks of as tacked to those honorable epithets, he represents as expressions which I had used concerning Mr. Stoddard: and his readers that have not consulted my book, would doubtless take it so from his manner of representation. Whereas, the truth is, no one of these expressions is used concerning Mr. Stoddard anywhere in my book; nor is there one disrespectful word spoken of him there. All the ground Mr. Williams had to make such a representation, was, that in answering arguments against my opinion I endeavored to show them to be weak (though I don't find that I used that epithet), and certainly for one to pretend to answer arguments, and yet allow 'em to be strong, would be to show himself to be very weak. In answering some of these arguments, and</w:t>
      </w:r>
    </w:p>
    <w:p>
      <w:pPr>
        <w:pStyle w:val="SourcePage"/>
      </w:pPr>
      <w:r>
        <w:t xml:space="preserve">[p. 438]</w:t>
      </w:r>
    </w:p>
    <w:p>
      <w:pPr>
        <w:pStyle w:val="BodyText"/>
      </w:pPr>
      <w:r>
        <w:t xml:space="preserve">endeavoring to show wherein the inconclusiveness of 'em lay, I have sometimes taken notice that the defect lay in what is called begging the question, or supposing the thing to be proved. And if I had said so concerning Mr. Stoddard's arguments, speaking of them as his, I don't know why it should be represented as any personal reflection, or unhandsome dishonorable treatment of him. Every inconclusive argument is weak; and the business of a disputant is to show wherein the weakness lies: but to speak of arguments as weak, is not to call men weak. All the ground Mr. Williams has to speak of me as saying that Mr. Stoddard ridiculously contradicted his own arguments, is, that (in p. 11) citing some passages out of Mr. Stoddard's </w:t>
      </w:r>
      <w:r>
        <w:rPr>
          <w:i/>
          <w:iCs/>
        </w:rPr>
        <w:t xml:space="preserve">Appeal</w:t>
      </w:r>
      <w:r>
        <w:t xml:space="preserve">, I use these words: "But how he reconciled these passages with the rest of his treatise, I would modestly say, I must confess myself at a loss."</w:t>
      </w:r>
      <w:r>
        <w:rPr>
          <w:rStyle w:val="FootnoteReference"/>
        </w:rPr>
        <w:footnoteReference w:id="434"/>
      </w:r>
      <w:r>
        <w:t xml:space="preserve"> And particularly I observed, that I could not see how they consist with what he says, p. 16, and so proceed to mention one thing which appears to me not well to consist with them. But certainly this is not indecently to reflect on Mr. Stoddard any more than Mr. Williams indecently reflects on the first reformers, in his answer to Mr. Croswell (pp. 74—75), where speaking of their doctrine of a particular persuasion as of the essence of saving faith, he says, they are found inconsistent with themselves, and their doctrine "lighter than vanity." And again (p. 82), "If ever" (says Mr. Williams) "any men were confuted from their own concessions, these divines are." And more to the like purpose. Which gives me a fair occasion to express the like wonder at him, as he does at me (p. 131a); but I forbear personal reflections.</w:t>
      </w:r>
    </w:p>
    <w:p>
      <w:pPr>
        <w:pStyle w:val="BodyText"/>
      </w:pPr>
      <w:r>
        <w:t xml:space="preserve">Mr. Williams (in the same page, d) has these words: "And to say, that all unsanctified men do profess and seal their consent to the covenant of grace in the Lord's Supper, when they </w:t>
      </w:r>
      <w:r>
        <w:rPr>
          <w:i/>
          <w:iCs/>
        </w:rPr>
        <w:t xml:space="preserve">know</w:t>
      </w:r>
      <w:r>
        <w:t xml:space="preserve"> at the same time they do not consent to it, nor have their heart at all in the affair… is something worse than begging the question"– that is, as I suppose (the same that he charged me with before), telling a manifest untruth. By which he plainly suggests, that I have said thus. Whereas, I nowhere say, nor in any respect signify that I suppose, all unsanctified communicants do </w:t>
      </w:r>
      <w:r>
        <w:rPr>
          <w:i/>
          <w:iCs/>
        </w:rPr>
        <w:t xml:space="preserve">know</w:t>
      </w:r>
      <w:r>
        <w:t xml:space="preserve"> that they do not consent to the covenant of grace. I never made any doubt, but that multitudes of unsanctified communicants are deceived, and think they do consent to it.</w:t>
      </w:r>
    </w:p>
    <w:p>
      <w:pPr>
        <w:pStyle w:val="BodyText"/>
      </w:pPr>
      <w:r>
        <w:t xml:space="preserve">In p. 132d he says of me, "The author endeavors to show, that the admitting unsanctified persons tends to the ruin and reproach of the Christian church; and to the ruin of the persons admitted." But how</w:t>
      </w:r>
    </w:p>
    <w:p>
      <w:pPr>
        <w:pStyle w:val="SourcePage"/>
      </w:pPr>
      <w:r>
        <w:t xml:space="preserve">[p. 439]</w:t>
      </w:r>
    </w:p>
    <w:p>
      <w:pPr>
        <w:pStyle w:val="BodyText"/>
      </w:pPr>
      <w:r>
        <w:t xml:space="preserve">widely different is this from what I express in the place he refers to (</w:t>
      </w:r>
      <w:r>
        <w:rPr>
          <w:i/>
          <w:iCs/>
        </w:rPr>
        <w:t xml:space="preserve">Inquiry</w:t>
      </w:r>
      <w:r>
        <w:t xml:space="preserve">, p. 121c). That which I say there, is, that "by express liberty given, to open the door to as many as please, of those who have no visibility of real saintship, and make no profession of it, nor pretension to it, is a method which tends to the ruin and great reproach of the Christian church, and also to the ruin of the persons admitted."</w:t>
      </w:r>
      <w:r>
        <w:rPr>
          <w:rStyle w:val="FootnoteReference"/>
        </w:rPr>
        <w:footnoteReference w:id="435"/>
      </w:r>
      <w:r>
        <w:t xml:space="preserve"> I freely grant, and show abundantly in my book, it is never to be expected that all unsanctified men can be kept out, by the most exact attendance on the rules of Christ, by those that admit members.</w:t>
      </w:r>
    </w:p>
    <w:p>
      <w:pPr>
        <w:pStyle w:val="BodyText"/>
      </w:pPr>
      <w:r>
        <w:t xml:space="preserve">In p. 136d Mr. Williams wholly without grounds speaks of me as representing, that "unconverted men make pretension to […] nothing but what God's enemies have, remaining in open and avowed rebellion against him." Whereas, I suppose that some natural men do profess, and profess truly, many things, which those have not, who are open and avowed enemies of God. They may truly profess that sort of moral sincerity, in many things belonging to morality and religion, which avowed enemies have not: nor is there any sentence or word in my book, which implies or intimates the contrary.</w:t>
      </w:r>
    </w:p>
    <w:p>
      <w:pPr>
        <w:pStyle w:val="BodyText"/>
      </w:pPr>
      <w:r>
        <w:t xml:space="preserve">In p. 141c, d Mr. Williams evidently insinuates, that I am one of those who "if men live never so strictly conformable to the laws of the gospel, and never so diligently seek their own salvation, to outward appearance, yet don't stick to speak of them, and act openly towards them, as persons giving no more public evidence, that they are not the enemies of God and haters of Jesus Christ, than the very worst of the heathen." But surely everyone that has read my book, everyone that knows my constant conduct, and manner of preaching, as well as writing, and how much I have written, said, and done against judging and censuring persons of an externally moral and religious behavior, must know how injurious this representation of me is.</w:t>
      </w:r>
    </w:p>
    <w:p>
      <w:pPr>
        <w:pStyle w:val="Heading2"/>
      </w:pPr>
      <w:bookmarkStart w:name="heading_section_2_instances_of_the_s" w:id="51"/>
      <w:r>
        <w:t xml:space="preserve">Section 2: Instances of the Second Thing Mentioned as Exceptionable in Mr. Williams' Method of Managing this Controversy; viz. His Misrepresenting What Is Said in the Writings of Others, That He Supposes Favor His Opinion.</w:t>
      </w:r>
      <w:bookmarkEnd w:id="51"/>
    </w:p>
    <w:p>
      <w:pPr>
        <w:pStyle w:val="BodyText"/>
      </w:pPr>
      <w:r>
        <w:t xml:space="preserve">Perhaps instances enough of this have already been taken notice of; yet I would now mention some others.</w:t>
      </w:r>
    </w:p>
    <w:p>
      <w:pPr>
        <w:pStyle w:val="SourcePage"/>
      </w:pPr>
      <w:r>
        <w:t xml:space="preserve">[p. 440]</w:t>
      </w:r>
    </w:p>
    <w:p>
      <w:pPr>
        <w:pStyle w:val="BodyText"/>
      </w:pPr>
      <w:r>
        <w:t xml:space="preserve">In what he says in reply to my answer to the eighth objection he says (p. 108), "Mr. Stoddard does not say, if sanctifying grace be necessary to a person's lawful partaking of the Lord's Supper, then God would have given some certain rule, whereby those </w:t>
      </w:r>
      <w:r>
        <w:rPr>
          <w:i/>
          <w:iCs/>
        </w:rPr>
        <w:t xml:space="preserve">who are to admit them</w:t>
      </w:r>
      <w:r>
        <w:t xml:space="preserve">, may know whether they have such grace, or not." Mr. Williams there intimates (as the reader may see) as if Mr. Stoddard spake so, that it is to be understood disjunctively, meaning, he would either have given some certain rule to the church who admit them, or else to the persons themselves: so that by one means or other, the Lord's Supper might be restrained to converted men. And he exclaims against me for representing as though Mr. Stoddard's argument were concerning a "'certain rule, whereby those who are to admit them, may know whether they have grace'" (see the foregoing page) and speaks of it as nothing akin to Mr. Stoddard's argument. Now let the reader take notice of Mr. Stoddard's words, and see whether his argument ben't something akin to this. He says expressly (</w:t>
      </w:r>
      <w:r>
        <w:rPr>
          <w:i/>
          <w:iCs/>
        </w:rPr>
        <w:t xml:space="preserve">Appeal</w:t>
      </w:r>
      <w:r>
        <w:t xml:space="preserve">, p. 75), "God don't bind his church to impossibilities. If he had made such an ordinance, he would give gifts to his church, to distinguish sincere men from hypocrites, whereby the ordinance might have been attended. The minor is also evident: he has given no such rule to his church, whereby it may be restrained to converted men. This appears, because by the rule that they are to go by, they are allowed to give the Lord's Supper to many unconverted men. For all visible signs are common to men converted, and unconverted." So that Mr. Stoddard in fact does say, "If sanctifying grace be necessary to a person's lawful partaking of the Lord's Supper, then God would have given some certain rule, whereby the church (those who are to admit them) may know, whether they have grace, or not." Though Mr. Williams denies it, and says, this is nothing akin to Mr. Stoddard's argument; contrary to the plainest fact.</w:t>
      </w:r>
    </w:p>
    <w:p>
      <w:pPr>
        <w:pStyle w:val="BodyText"/>
      </w:pPr>
      <w:r>
        <w:t xml:space="preserve">In p. 99 Mr. Williams replying to my answer to the sixth objection, misrepresents Mr. Hudson, in the following passage. "This" (i.e. baptism) "says Mr. Hudson, makes them members of the body of Christ. And as for a particular explicit covenant, besides the general imposed on churches, I find no mention of it, no example, nor warrant for it in all the Scripture." Here Mr. Williams is still manifestly endeavoring to discredit my doctrine of an explicit owning the covenant of grace; and he so manages and alters Mr. Hudson's words, as naturally leads the reader to suppose, that Mr. Hudson speaks against this: whereas, he says not a word about it. What Mr. Hudson speaks of, is not an explicit owning the covenant of grace, or baptismal covenant; but a particular</w:t>
      </w:r>
    </w:p>
    <w:p>
      <w:pPr>
        <w:pStyle w:val="SourcePage"/>
      </w:pPr>
      <w:r>
        <w:t xml:space="preserve">[p. 441]</w:t>
      </w:r>
    </w:p>
    <w:p>
      <w:pPr>
        <w:pStyle w:val="BodyText"/>
      </w:pPr>
      <w:r>
        <w:t xml:space="preserve">church covenant, by which a particular society bind themselves explicitly, one to another, jointly to carry on the public worship. Mr. Hudson's words are (p. 19), "I dare not make a particular explicit holy covenant to be the form of a particular church, as this description seemeth to do; because I find no mention of any such covenant, besides the general imposed on churches, nor example, nor warrant for it in all the Scripture." And then afterwards Mr. Hudson says, "But it is the general covenant sealed by baptism, and not this, that makes 'em members of the body of Christ." Mr. Williams by citing distant passages in Mr. Hudson, and joining them, in his own way, by particles and conjunctions, which Mr. Hudson don't use, and leaving out these words– "to be the form of a particular church, as this description seemeth to do"– quite blinds the mind of his reader, as to Mr. Hudson's true sense, which is nothing to Mr. Williams' purpose. Mr. Hudson says not a word here against, or about an express or explicit covenanting, or owning the covenant, in my sense: but in other places, in the same book, he speaks of it, and for it, as necessary for all Christians. Thus (in p. 69b, c), "There is one individual, </w:t>
      </w:r>
      <w:r>
        <w:rPr>
          <w:i/>
          <w:iCs/>
        </w:rPr>
        <w:t xml:space="preserve">express</w:t>
      </w:r>
      <w:r>
        <w:t xml:space="preserve">, external covenant; not only on God's part… but also it is one external, visible covenant, on men's part; which all Christians, as Christians, enter into, by their </w:t>
      </w:r>
      <w:r>
        <w:rPr>
          <w:i/>
          <w:iCs/>
        </w:rPr>
        <w:t xml:space="preserve">professed</w:t>
      </w:r>
      <w:r>
        <w:t xml:space="preserve"> acceptance, and </w:t>
      </w:r>
      <w:r>
        <w:rPr>
          <w:i/>
          <w:iCs/>
        </w:rPr>
        <w:t xml:space="preserve">express</w:t>
      </w:r>
      <w:r>
        <w:t xml:space="preserve"> restipulation, and promised subjection and obedience; though not altogether in one place, or at one time." He speaks again to the same purpose, p. 100.</w:t>
      </w:r>
      <w:r>
        <w:rPr>
          <w:rStyle w:val="FootnoteReference"/>
        </w:rPr>
        <w:footnoteReference w:id="436"/>
      </w:r>
    </w:p>
    <w:p>
      <w:pPr>
        <w:pStyle w:val="Heading2"/>
      </w:pPr>
      <w:bookmarkStart w:name="heading_section_3_instances_of_the_t" w:id="52"/>
      <w:r>
        <w:t xml:space="preserve">Section 3: Instances of the Third Thing Observed in Mr. Williams' Manner of Arguing, viz. His Pretending to Oppose and Answer Arguments, by Saying Things Which Have No Reference to 'Em, but Relate to Other Matters, Perfectly Foreign to the Subject of the Argument.</w:t>
      </w:r>
      <w:bookmarkEnd w:id="52"/>
    </w:p>
    <w:p>
      <w:pPr>
        <w:pStyle w:val="BodyText"/>
      </w:pPr>
      <w:r>
        <w:t xml:space="preserve">Such is his answer (p. 37, etc.) to my argument from Isaiah 56. Particularly from those words, vv. Isaiah 56:6-7: "Also the sons of the stranger, that join themselves to the Lord, to serve him, to love the name of the Lord,</w:t>
      </w:r>
    </w:p>
    <w:p>
      <w:pPr>
        <w:pStyle w:val="SourcePage"/>
      </w:pPr>
      <w:r>
        <w:t xml:space="preserve">[p. 442]</w:t>
      </w:r>
    </w:p>
    <w:p>
      <w:pPr>
        <w:pStyle w:val="BodyText"/>
      </w:pPr>
      <w:r>
        <w:t xml:space="preserve">to be his servants… even them will I bring to my holy mountain, and make them joyful in my house of prayer," etc. For I say nothing under that argument (as Mr. Williams in his answer presumes) which sup poses any "antithesis" or opposition here between the state of the gentiles and eunuchs under the Old Testament, and under the gospel, as to terms of acceptance with God: nor any opposition, as to a greater necessity of sanctifying grace, to the lawful partaking of ordinances under the gospel, than under the law; as Mr. Williams also supposes in his arguings on this head. But the opposition I speak of, as plainly pointed forth in the chapter, is this: that, whereas under the law, not only piety of heart and practice were required, but something else, even soundness of body and circumcision, 'tis foretold, that under the gospel, piety of heart and practice only should be required; that although they were eunuchs or uncircumcised, yet if it appeared that they loved the name of the Lord, etc. they should be admitted.</w:t>
      </w:r>
    </w:p>
    <w:p>
      <w:pPr>
        <w:pStyle w:val="BodyText"/>
      </w:pPr>
      <w:r>
        <w:t xml:space="preserve">So when I argued, that Christ, in the latter part of the seventh chapter of Matthew, representing the final issue of things, with regard to the visible church in general, speaks of all as being such as had looked on themselves to be interested in him as their Lord and Savior, and had an opinion of their good estate; though the hope of some was built on the sand, and others on a rock: Mr. Williams in his reply (pp. 40—41) entirely overlooks the argument, and talks about other things. He says, Christ don't fault those that cried, Lord, Lord "for entering into covenant, but for not keeping covenant" (p. 41b). Here he runs back to another thing, relating to another argument, to which this has no reference, which he dwells wholly upon; and says nothing to the argument I use in that place.</w:t>
      </w:r>
    </w:p>
    <w:p>
      <w:pPr>
        <w:pStyle w:val="BodyText"/>
      </w:pPr>
      <w:r>
        <w:t xml:space="preserve">So in his reply to what I say on the parable of the wheat and tares (p. 98, etc.) he has entirely overlooked the argument. He says, to vindicate the objection (p. 99), "Which we think shows us, the mind and will of Christ in this matter is, that his servants shall proceed only on certain established rules of his visible kingdom, and not upon any private rules of judging about 'em." Whereas, I never said, or supposed, that Christ's servants must not "proceed on certain established rules of his visible kingdom," or that they ought to go upon any "private rules of judging"; but particularly and largely expressed my mind to the contrary, in my explaining the question: and say (</w:t>
      </w:r>
      <w:r>
        <w:rPr>
          <w:i/>
          <w:iCs/>
        </w:rPr>
        <w:t xml:space="preserve">Inquiry</w:t>
      </w:r>
      <w:r>
        <w:t xml:space="preserve">, p. 5) "that it is properly a visibility to the eye of the public charity, and not of</w:t>
      </w:r>
    </w:p>
    <w:p>
      <w:pPr>
        <w:pStyle w:val="SourcePage"/>
      </w:pPr>
      <w:r>
        <w:t xml:space="preserve">[p. 443]</w:t>
      </w:r>
    </w:p>
    <w:p>
      <w:pPr>
        <w:pStyle w:val="BodyText"/>
      </w:pPr>
      <w:r>
        <w:t xml:space="preserve">a private judgment, that gives a right to be received as visible saints by the public." And repeat the same thing again, p. 125c, d.</w:t>
      </w:r>
      <w:r>
        <w:rPr>
          <w:rStyle w:val="FootnoteReference"/>
        </w:rPr>
        <w:footnoteReference w:id="437"/>
      </w:r>
    </w:p>
    <w:p>
      <w:pPr>
        <w:pStyle w:val="BodyText"/>
      </w:pPr>
      <w:r>
        <w:t xml:space="preserve">And as to what Mr. Williams says in this place about infants being born in the church, it entirely diverts the reader to another point (which I shall hereafter particularly consider) wholly distinct from the subject of the argument; which is about rules of admission into the church, whenever they are admitted. If persons are born in the church in complete standing, as Mr. Williams supposes, then they are not admitted at all, but in their ancestors. But however, the question returns, whether ancestors that are unsanctified, can have a lawful right to come into the church? Mr. Williams holds they may. The subject of the argument is about bringing in tares into the field, whenever they are brought in, whether sooner or later: and whether tares have a lawful right, by warrant from Christ, to be in the field; supposing this to intend the church of Christ. The argument I produced to the contrary was, that the tares were introduced contrary to the owner's design, through men's infirmity and Satan's procurement. Which argument, being entirely overlooked by my opponent, I desire it may be now particularly considered.</w:t>
      </w:r>
    </w:p>
    <w:p>
      <w:pPr>
        <w:pStyle w:val="BodyText"/>
      </w:pPr>
      <w:r>
        <w:t xml:space="preserve">When the devil brought in the tares, 'tis manifest, he brought in something that did not belong there; and therein counteracted the owner of the field, and did it under that very notion of crossing his design. "An enemy" (says the parable) "hath done this" [Matthew 13:28]. But how does this consist with the tares having a lawful right, by the owner's warrant and appointment, to have a standing in his field? If Christ by his institution has, in mercy to unsanctified men, given 'em a lawful right to come into the church, that it may be a means of their conversion; then 'tis a work of his kindness, as the compassionate Redeemer of souls, to bring 'em in; and not the doing of the great enemy and destroyer of souls. If the great physician of souls has built his church, as an infirmary, in compassion to those that are sick, for this end that they may be brought in and healed there; shall it be said with surprise, when such are found there, How came these sick people </w:t>
      </w:r>
      <w:r>
        <w:rPr>
          <w:i/>
          <w:iCs/>
        </w:rPr>
        <w:t xml:space="preserve">here</w:t>
      </w:r>
      <w:r>
        <w:t xml:space="preserve">! And shall the compassionate physician, who built the hospital, make answer, An enemy hath done this!</w:t>
      </w:r>
    </w:p>
    <w:p>
      <w:pPr>
        <w:pStyle w:val="BodyText"/>
      </w:pPr>
      <w:r>
        <w:t xml:space="preserve">Besides, if Christ has appointed that unsanctified men should come into the church, in order to their conversion, it would be an instance of</w:t>
      </w:r>
    </w:p>
    <w:p>
      <w:pPr>
        <w:pStyle w:val="SourcePage"/>
      </w:pPr>
      <w:r>
        <w:t xml:space="preserve">[p. 444]</w:t>
      </w:r>
    </w:p>
    <w:p>
      <w:pPr>
        <w:pStyle w:val="BodyText"/>
      </w:pPr>
      <w:r>
        <w:t xml:space="preserve">the faithfulness of his servants to bring in such. But the bringing in tares into the field, is not represented as owing to the faithfulness in watchfulness of the servants; but on the contrary, is ascribed to their sleepiness and remissness: they were brought in while they slept, who ought to have done the part of watchmen, in keeping 'em out, and preventing the designs of the subtle enemy that brought 'em in. Perhaps some would be ready to make the reflection, that those churches whose practice is agreeable to the loose principles Mr. Williams espouses, do that at noonday, in the presence of God, angels and men, which the devil did in the dead of the night, while men slept!</w:t>
      </w:r>
    </w:p>
    <w:p>
      <w:pPr>
        <w:pStyle w:val="BodyText"/>
      </w:pPr>
      <w:r>
        <w:t xml:space="preserve">Again, Mr. Williams in his reply to my argument from that Christian brotherly love, which is required towards all members of the visible church, goes entirely off from the argument, to things quite alien from it. His first answer (p. 69c) is, that "the exercise of this Christian love is not the term of communion or admission into the visible church": which is perfectly foreign to the business. For the argument respects the object of this love, viz. visible saints, that are to be thus beloved; and not at all the qualifications of the inherent subject of it, or the person that exercises this love. If they that are admitted, are to be loved as true saints, or for the image of Christ appearing in them, or supposed to be in them (as Mr. Williams allows, p. 68c), then it will follow, that none are to be admitted, but such as can reasonably be the objects of Christian love, or be loved as true saints, and as those who have the image of Christ appearing in them. Whether the exercise of this love be the term of communion, or not; yet if we are commanded to exercise this love to all that are admitted to communion, then it will certainly follow, that some reasonable ground for being thus beloved, must be a term of communion in such as are admitted. To suppose it appointed, that we should love all that are admitted as true saints, and yet that it is not appointed that such as are admitted should exhibit any reasonable grounds for such a love, is certainly to suppose very inconsistent appointments.</w:t>
      </w:r>
      <w:r>
        <w:rPr>
          <w:rStyle w:val="FootnoteReference"/>
        </w:rPr>
        <w:footnoteReference w:id="438"/>
      </w:r>
    </w:p>
    <w:p>
      <w:pPr>
        <w:pStyle w:val="SourcePage"/>
      </w:pPr>
      <w:r>
        <w:t xml:space="preserve">[p. 445]</w:t>
      </w:r>
    </w:p>
    <w:p>
      <w:pPr>
        <w:pStyle w:val="BodyText"/>
      </w:pPr>
      <w:r>
        <w:t xml:space="preserve">Mr. Williams' second answer (p. 70b) is no less impertinent; viz. that "men's right to communion in gospel ordinances don't depend upon the corruptions of other men," in their forbearing to love 'em. As if my argument were, that unless men are actually loved, as true saints, they have no right to communion! Whereas, the argument was very diverse, viz. that unless men have a right to be so loved, they have no right to communion. If men have an appearance, to reason, of being true saints, they may have a right to be loved as true saints, and to be admitted as such; however corrupt and void of love other men are: but without such an appearance to reason, 'tis no corruption, not to love 'em as true saints; unless it be corrupt, not to act without reason.</w:t>
      </w:r>
      <w:r>
        <w:rPr>
          <w:rStyle w:val="FootnoteReference"/>
        </w:rPr>
        <w:footnoteReference w:id="439"/>
      </w:r>
    </w:p>
    <w:p>
      <w:pPr>
        <w:pStyle w:val="BodyText"/>
      </w:pPr>
      <w:r>
        <w:t xml:space="preserve">As to Mr. Williams' third answer, and the misrepresentation it is built upon, it has already been taken notice of.</w:t>
      </w:r>
    </w:p>
    <w:p>
      <w:pPr>
        <w:pStyle w:val="BodyText"/>
      </w:pPr>
      <w:r>
        <w:t xml:space="preserve">In Mr. Williams' reply to my answer to the first objection (p. 81, etc.) he wholly leaves the argument, and writes in support and defense of other matters, quite different from those which I mentioned, or had any concern with. The objection which I mentioned, and which had been much insisted on by some against my opinion, was, that church members are called "disciples," or "scholars"; a name, that gives us a notion of the visible church as a school; and leads us to suppose, that all who profess that sort of faith and sincerity, which implies a disposition to seek Christian learning and spiritual attainments, are qualified for admission. But Mr. Williams says nothing at all in support of this objection. In answer to it, I endeavored to show, that the name </w:t>
      </w:r>
      <w:r>
        <w:rPr>
          <w:i/>
          <w:iCs/>
        </w:rPr>
        <w:t xml:space="preserve">disciples</w:t>
      </w:r>
      <w:r>
        <w:t xml:space="preserve"> given to church members, does not argue that unsanctified persons are fit to be members. He says nothing to show, that it does. He says [p. 83a], if it won't follow from Christ's visible church's being represented as Christ's school, that 'tis in order to all good attainments; "yet 'tis in order to all that they have not yet attained." Which is nothing to the purpose, but foreign to the thing in debate, viz. whether sanctifying grace is one of those things which are not yet attained by those that are lawfully in the church. He there says nothing to prove, that it is; and especially to prove it from the meaning of the word, disciples;</w:t>
      </w:r>
    </w:p>
    <w:p>
      <w:pPr>
        <w:pStyle w:val="SourcePage"/>
      </w:pPr>
      <w:r>
        <w:t xml:space="preserve">[p. 446]</w:t>
      </w:r>
    </w:p>
    <w:p>
      <w:pPr>
        <w:pStyle w:val="BodyText"/>
      </w:pPr>
      <w:r>
        <w:t xml:space="preserve">which was the argument in hand. He insists, that men may be sufficiently subject to Christ as their master and teacher, in order to be in his school or church, without grace: but then the thing to be proved, in was, that church members being called disciples makes this evident, in order to support the argument or objection I was upon: which argument is entirely neglected throughout all his discourse under this head.</w:t>
      </w:r>
    </w:p>
    <w:p>
      <w:pPr>
        <w:pStyle w:val="BodyText"/>
      </w:pPr>
      <w:r>
        <w:t xml:space="preserve">So in his reply to my answer to the eleventh objection (p. 123, etc) he wholly neglects the argument, and labors to support a different one I endeavored, without concerning myself about the words of any argument in Mr. Stoddard's </w:t>
      </w:r>
      <w:r>
        <w:rPr>
          <w:i/>
          <w:iCs/>
        </w:rPr>
        <w:t xml:space="preserve">Appeal</w:t>
      </w:r>
      <w:r>
        <w:t xml:space="preserve">, to answer an argument abundantly used at Northampton against my doctrine, of unsanctified men's not having a right to come to the Lord's Supper; which was this, "You may as well say, that unsanctified men mayn't attend any other duty of worship": and particularly, "You may as well forbid 'em to pray." As for Mr. Stoddard's objection, in these words [</w:t>
      </w:r>
      <w:r>
        <w:rPr>
          <w:i/>
          <w:iCs/>
        </w:rPr>
        <w:t xml:space="preserve">Appeal</w:t>
      </w:r>
      <w:r>
        <w:t xml:space="preserve">, p. 77], "If unsanctified men may attend all other ordinances or duties of worship, then they may lawfully attend the Lord's Supper"; it was an argument I was not obliged to attend to in the words in which </w:t>
      </w:r>
      <w:r>
        <w:rPr>
          <w:i/>
          <w:iCs/>
        </w:rPr>
        <w:t xml:space="preserve">he</w:t>
      </w:r>
      <w:r>
        <w:t xml:space="preserve"> delivered it, because it was not an argument brought against my scheme of things, but one very diverse: since 'tis not my opinion, that unsanctified men may attend all other ordinances, or duties of worship, besides the Lord's Supper; for I don't suppose, such may offer themselves to baptism; which Mr. Stoddard takes for granted, in his argument.</w:t>
      </w:r>
      <w:r>
        <w:rPr>
          <w:rStyle w:val="FootnoteReference"/>
        </w:rPr>
        <w:footnoteReference w:id="440"/>
      </w:r>
      <w:r>
        <w:t xml:space="preserve"> And therefore what Mr. Williams says in support of it, is quite beside the business. As to the argument I was concerned with, taken especially from the lawfulness of unsanctified men's praying, to prove, that therefore it must be lawful for 'em to come to the Lord's Supper, certainly if there be any consequence in it, the consequence depends on the truth of this supposition, that the same thing which makes it lawful for a man to pray, also makes it lawful for him to come to the Lord's Supper. And seeing this position is proved to be not true, the argument falls to the ground. And Mr. Williams' nice observations and distinctions, of a </w:t>
      </w:r>
      <w:r>
        <w:rPr>
          <w:i/>
          <w:iCs/>
        </w:rPr>
        <w:t xml:space="preserve">non obstante</w:t>
      </w:r>
      <w:r>
        <w:t xml:space="preserve">, and a simply and per se, are nothing to the purpose.</w:t>
      </w:r>
    </w:p>
    <w:p>
      <w:pPr>
        <w:pStyle w:val="BodyText"/>
      </w:pPr>
      <w:r>
        <w:t xml:space="preserve">This good reason (with several others) may be given, why the same that makes it lawful for a man to pray and hear the word, won't make it lawful for him to partake of sacraments, viz. that the sacraments are</w:t>
      </w:r>
    </w:p>
    <w:p>
      <w:pPr>
        <w:pStyle w:val="SourcePage"/>
      </w:pPr>
      <w:r>
        <w:t xml:space="preserve">[p. 447]</w:t>
      </w:r>
    </w:p>
    <w:p>
      <w:pPr>
        <w:pStyle w:val="BodyText"/>
      </w:pPr>
      <w:r>
        <w:t xml:space="preserve">not only duties, but covenant privileges, and are never lawfully given or received but under that notion. Whereas, it is not so with prayer and hearing the Word: and therefore they who have no interest in the covenant of grace, and are in no respect God's covenant people, may lawfully hear the Word and pray. But it is agreed on all hands, that they who are not in some respect God's covenant people, may not come to sacraments: and the reason is this, because sacraments are covenant privileges. And this same reason will prove, that none but true believers, or those that have saving faith, the only condition of the covenant of grace, have a right to sacraments. For, as was observed before, the condition of any covenant is the condition of all the benefits or privileges of that covenant. (See Pt. II, §8.)</w:t>
      </w:r>
    </w:p>
    <w:p>
      <w:pPr>
        <w:pStyle w:val="Heading2"/>
      </w:pPr>
      <w:bookmarkStart w:name="heading_section_4_the_fourth_thing_o" w:id="53"/>
      <w:r>
        <w:t xml:space="preserve">Section 4: The Fourth Thing Observed in Mr. Williams' Method of Managing the Controversy, Particularly Considered, viz. His Advancing New and Extraordinary Notions, Not Only Manifestly Contrary to Truth, but Also to the Common and Received Principles of the Christian Church.</w:t>
      </w:r>
      <w:bookmarkEnd w:id="53"/>
    </w:p>
    <w:p>
      <w:pPr>
        <w:pStyle w:val="BodyText"/>
      </w:pPr>
      <w:r>
        <w:t xml:space="preserve">Thus it is with regard to many things which have already been taken notice of. As, that men may be ungodly men, and yet truly profess to love God more than the world: that men may be professors of religion and have no true grace, and yet not be lukewarm, but serve God as their only master: that such may profess to be subject to Christ with all their hearts, and to give up all their hearts and lives to Christ, and speak true, etc. etc.</w:t>
      </w:r>
    </w:p>
    <w:p>
      <w:pPr>
        <w:pStyle w:val="BodyText"/>
      </w:pPr>
      <w:r>
        <w:t xml:space="preserve">I shall now take notice of another remarkable instance of this, viz. that Mr. Williams in his reply to my argument from the epithets and characters given by the apostles to the members of visible Christian churches, in their epistles, represents (p. 56d) that there "is no difference in all the epithets and characters, which I had heaped up from the New Testament," from those that are given in the Old Testament, to the whole body of the Jewish church; which he elsewhere abundantly supposes to be the whole body of the Jewish nation; yea, even in their worst times, till the nation was rejected and cast off by God from being any longer his people: as I shall have occasion particularly to observe afterwards.</w:t>
      </w:r>
    </w:p>
    <w:p>
      <w:pPr>
        <w:pStyle w:val="BodyText"/>
      </w:pPr>
      <w:r>
        <w:t xml:space="preserve">That it may be the easier judged, how manifestly this is contrary to</w:t>
      </w:r>
    </w:p>
    <w:p>
      <w:pPr>
        <w:pStyle w:val="SourcePage"/>
      </w:pPr>
      <w:r>
        <w:t xml:space="preserve">[p. 448]</w:t>
      </w:r>
    </w:p>
    <w:p>
      <w:pPr>
        <w:pStyle w:val="BodyText"/>
      </w:pPr>
      <w:r>
        <w:t xml:space="preserve">truth, I shall here repeat some of those epithets and characters I before mentioned, which Mr. Williams has reference to. This is very manifest concerning most of them: but that I mayn't be tedious I will now rehearse but a few instances, viz. being made free from sin, and becoming the servants of righteousness: having the spirit of adoption: being the children of God, heirs of God, joint heirs with Christ: being vessels of mercy, prepared unto glory: being such as don't live to them selves, nor die to themselves; but live to the Lord, and die unto the Lord; and who living and dying are the Lord's: being those that have all things for theirs, whether Paul, or Apollos, or Cephas, or the world or life, or death, or things present, or things to come; because they are Christ's: being begotten through the gospel: being such as shall judge the world: being washed, sanctified, justified in the name of the Lord Jesus, and by the Spirit of our God: being manifestly declared to be the epistle of Christ, written not with ink, but by the Spirit of the living God; not in tables of stone, but in fleshly tables of the heart: being such as behold as in a glass the glory of the Lord, and are changed into the same image, from glory to glory: being chosen in Christ before the foundation of the world, that they should be holy and without blame before him in love; and predestinated unto the adoption of children: being sealed by that Holy Spirit of promise: being quickened, though once dead in trespasses and sins: being made meet to be partakers of the inheritance of the saints in light: being dead, and having their life hid with Christ in God; and being those that when Christ who is our life shall appear, shall also appear with him in glory; having put off the old man with his deeds, and having put on the new man, which is renewed in knowledge, after the image of him that created him; being begotten again to a living hope… to an inheritance incorruptible, and undefiled, and that fadeth not away, reserved in heaven for 'em; who are kept by the power of God through faith unto salvation; who love Christ, though they have not seen him; in whom, though now they see him not, yet believing, they rejoice with joy unspeakable and full or glory; having purified their souls in obeying the truth through the Spirit; knowing him that is from the beginning; having their sins forgiven; having overcome the wicked one; and having an unction from the holy one, by which they know all things; who are now the sons of God; and who, when Christ shall appear, shall be like him, because they shall see him as he is.</w:t>
      </w:r>
    </w:p>
    <w:p>
      <w:pPr>
        <w:pStyle w:val="BodyText"/>
      </w:pPr>
      <w:r>
        <w:t xml:space="preserve">Now let the Christian reader judge, with what face of reason our author could represent as though there were nothing in all these</w:t>
      </w:r>
    </w:p>
    <w:p>
      <w:pPr>
        <w:pStyle w:val="SourcePage"/>
      </w:pPr>
      <w:r>
        <w:t xml:space="preserve">[p. 449]</w:t>
      </w:r>
    </w:p>
    <w:p>
      <w:pPr>
        <w:pStyle w:val="BodyText"/>
      </w:pPr>
      <w:r>
        <w:t xml:space="preserve">epithets and characters, more than used of old to be given to the whole nation of the Jews, and that even in times of their greatest corruption and apostasy, till the nation was rejected of God! One would think, there is no need of arguing the matter with any that have read the Bible.</w:t>
      </w:r>
    </w:p>
    <w:p>
      <w:pPr>
        <w:pStyle w:val="BodyText"/>
      </w:pPr>
      <w:r>
        <w:t xml:space="preserve">This representation of Mr. Williams' is not only very contrary to truth, but also to the common sentiments of the Christian church. Though I pretend not to be a person of great reading, yet I have read enough to warrant this assertion. I never yet (as I remember) met with any author that went the same length in this matter with Mr. Williams but only Mr. Taylor of Norwich, in England, the author that lately has been so famous for his corrupt doctrine. In his piece which he calls </w:t>
      </w:r>
      <w:r>
        <w:rPr>
          <w:i/>
          <w:iCs/>
        </w:rPr>
        <w:t xml:space="preserve">A Key to the Apostolic Writings</w:t>
      </w:r>
      <w:r>
        <w:t xml:space="preserve">, where he delivers his scheme of religion (which seems scarcely so agreeable to the Christian scheme, as the doctrine of many of the wiser heathen) he delivers the same opinion, and insists largely upon it; it being a main thing he makes use of to establish his whole scheme. And it evidently appears, in the manner of his delivering it, that he is sensible it is exceeding far from what has hitherto been the commonly received sentiment in the Christian world. He supposes that as all those epithets and characters belong to the whole nation of the Jews, even in their most corrupt times, so they belong to all Christendom, even the most vicious parts of it; that the most vicious men, who are baptized, and profess to believe Jesus to be the Messiah, are chosen before the foundation of the world, predestinated according to the foreknowledge of God, regenerated, justified, sanctified, children of God, heirs of God, joint heirs with Christ, the spouse of Christ, the temple of God, made to sit together in heavenly places in Christ, being the family of heaven, etc. etc.</w:t>
      </w:r>
      <w:r>
        <w:rPr>
          <w:rStyle w:val="FootnoteReference"/>
        </w:rPr>
        <w:footnoteReference w:id="441"/>
      </w:r>
      <w:r>
        <w:t xml:space="preserve"> And certainly he may with as good reason, and with the same reason, suppose this of all Christendom, even the most vicious parts of it, as of the whole nation of the Jews, however corrupt, till there was a national rejection of them.</w:t>
      </w:r>
    </w:p>
    <w:p>
      <w:pPr>
        <w:pStyle w:val="BodyText"/>
      </w:pPr>
      <w:r>
        <w:t xml:space="preserve">Indeed, 'tis manifest there is no other way of evading the force of the argument from the epistles, but by falling into Taylor's scheme. If his scheme of religion ben't true, then it is plain as any fact in the New</w:t>
      </w:r>
    </w:p>
    <w:p>
      <w:pPr>
        <w:pStyle w:val="SourcePage"/>
      </w:pPr>
      <w:r>
        <w:t xml:space="preserve">[p. 450]</w:t>
      </w:r>
    </w:p>
    <w:p>
      <w:pPr>
        <w:pStyle w:val="BodyText"/>
      </w:pPr>
      <w:r>
        <w:t xml:space="preserve">Testament, that all the Christian churches, through the whole earth, in the apostles' days, were constituted in the manner that I insist on. The Scripture says ten times as much to demonstrate this matter, as it does about the manner of discipline, officers and government of the church, or as it does about the several parts of the public worship, or about the sanctification of the Christian sabbath.</w:t>
      </w:r>
    </w:p>
    <w:p>
      <w:pPr>
        <w:pStyle w:val="Heading2"/>
      </w:pPr>
      <w:bookmarkStart w:name="heading_section_5_instances_of_the_f" w:id="54"/>
      <w:r>
        <w:t xml:space="preserve">Section 5: Instances of the Fifth and Sixth Particulars, in Mr. Williams' Method of Disputing, viz. His Using Confident and Peremptory Assertions, and Great Exclamations, Instead of Arguments.</w:t>
      </w:r>
      <w:bookmarkEnd w:id="54"/>
    </w:p>
    <w:p>
      <w:pPr>
        <w:pStyle w:val="BodyText"/>
      </w:pPr>
      <w:r>
        <w:t xml:space="preserve">We have an instance of the former, in his reply to my answer to the fourteenth objection, viz. that 'tis not unlawful for unsanctified men to carry themselves like saints. I objected against this, if thereby be meant, that they may lawfully carry themselves externally like saints in all respects, remaining ungodly; and mentioned some things which belonged to the external duty of godly men, which no ungodly man, remaining such, may do. To which Mr. Williams makes no reply; but to prove the point says [p. 131], "Mr. Stoddard knew, and all divines know, that the external carriage of some unsanctified men is to the outward appearance, and the public judgment of the church, the same with the carriage of the saints; and they know they are bound to such a behavior." And this peremptory confident assertion is all the argument he brings to prove the thing asserted.</w:t>
      </w:r>
    </w:p>
    <w:p>
      <w:pPr>
        <w:pStyle w:val="BodyText"/>
      </w:pPr>
      <w:r>
        <w:t xml:space="preserve">Again, I observe, that sometimes Mr. Williams uses great exclamation, as though he intended to alarm, and excite terror in his readers, and raise their indignation: though they are perhaps never like to know for what. We have two very remarkable instances of this (pp. 136 and 137), where he says, "I shall further take notice of two extraordinary and surprising passages, if I understand them. And I have with great diligence tried to find out the meaning of them. One is p. 129 between the seventeenth and twenty-third lines; if it be rightly printed." He don't quote my words: this mighty exclamation would have become too flat, and appeared ridiculous, if he had. The passage referred to is in these words: "Indeed such a tendency" (i.e. a tendency to irreligion and profaneness) "it would have, to shut men out from having any part in the Lord, in the sense of the two tribes and half, Joshua 22:25, or to fence 'em out by such a partition wall, as formerly</w:t>
      </w:r>
    </w:p>
    <w:p>
      <w:pPr>
        <w:pStyle w:val="SourcePage"/>
      </w:pPr>
      <w:r>
        <w:t xml:space="preserve">[p. 451]</w:t>
      </w:r>
    </w:p>
    <w:p>
      <w:pPr>
        <w:pStyle w:val="BodyText"/>
      </w:pPr>
      <w:r>
        <w:t xml:space="preserve">was between Jews and gentiles; and so to shut 'em out as to tell 'em, if they were never so much disposed to serve God, he was not ready to accept 'em: according to the notion the Jews seem to have had of the uncircumcised gentiles."</w:t>
      </w:r>
      <w:r>
        <w:rPr>
          <w:rStyle w:val="FootnoteReference"/>
        </w:rPr>
        <w:footnoteReference w:id="442"/>
      </w:r>
      <w:r>
        <w:t xml:space="preserve"> That is, plainly, to shut 'em out so as to tell 'em, that let 'em have hearts never so well and piously disposed to love and serve God, their love and service could not be accepted. This doubtless would have a tendency to discourage religion in men. And how the owning of it, is an owning my scheme to have such a tendency, I don't know. Mr. Williams might as well have picked out any other sentence through all the 136 pages of the book, and called it an extraordinary passage, and stood astonished over it, and told how he was ready to doubt whether it was rightly printed, and what great diligence he had used to find out the meaning of it!</w:t>
      </w:r>
    </w:p>
    <w:p>
      <w:pPr>
        <w:pStyle w:val="BodyText"/>
      </w:pPr>
      <w:r>
        <w:t xml:space="preserve">The other extraordinary passage he stands thunderstruck with, is in these words [</w:t>
      </w:r>
      <w:r>
        <w:rPr>
          <w:i/>
          <w:iCs/>
        </w:rPr>
        <w:t xml:space="preserve">Inquiry</w:t>
      </w:r>
      <w:r>
        <w:t xml:space="preserve">, p. 130]: "May it not be suspected, that this way of baptizing children of such as never make any proper profession of godliness, is an expedient originally invented for that very end, to give ease to ancestors with respect to their posterity, in times of great declension and degeneracy?"</w:t>
      </w:r>
      <w:r>
        <w:rPr>
          <w:rStyle w:val="FootnoteReference"/>
        </w:rPr>
        <w:footnoteReference w:id="443"/>
      </w:r>
      <w:r>
        <w:t xml:space="preserve"> Mr. Williams knows, that through the whole of my book I suppose, this practice of baptizing the children of such as are here spoken of, is wrong; and so does he too; for he abundantly allows, that persons in order to be admitted to the privileges of visible saints, must make a profession of real piety, or gospel holiness. And if it be wrong, as we are both agreed, then surely 'tis nothing akin to blasphemy, to suspect that it arose from some bad cause.</w:t>
      </w:r>
    </w:p>
    <w:p>
      <w:pPr>
        <w:pStyle w:val="Heading2"/>
      </w:pPr>
      <w:bookmarkStart w:name="heading_section_6_instances_of_the_s" w:id="55"/>
      <w:r>
        <w:t xml:space="preserve">Section 6: Instances of the Seventh Particular Observed in Mr. Williams' Way of Disputing, viz. His Wholly Overlooking Arguments, Pretending There Is No Argument, Nothing to Answer; When the Case Is Far Otherwise.</w:t>
      </w:r>
      <w:bookmarkEnd w:id="55"/>
    </w:p>
    <w:p>
      <w:pPr>
        <w:pStyle w:val="BodyText"/>
      </w:pPr>
      <w:r>
        <w:t xml:space="preserve">Thus in his reply to my tenth argument, which was this, "It is necessary, that those who partake of the Lord's Supper, should judge themselves truly and cordially to accept of Christ as their Savior, and chief</w:t>
      </w:r>
    </w:p>
    <w:p>
      <w:pPr>
        <w:pStyle w:val="SourcePage"/>
      </w:pPr>
      <w:r>
        <w:t xml:space="preserve">[p. 452]</w:t>
      </w:r>
    </w:p>
    <w:p>
      <w:pPr>
        <w:pStyle w:val="BodyText"/>
      </w:pPr>
      <w:r>
        <w:t xml:space="preserve">good; for this is what the actions, which communicants perform at the Lord's Table, are a solemn profession of." I largely endeavored (in pp. 75—77)</w:t>
      </w:r>
      <w:r>
        <w:rPr>
          <w:rStyle w:val="FootnoteReference"/>
        </w:rPr>
        <w:footnoteReference w:id="444"/>
      </w:r>
      <w:r>
        <w:t xml:space="preserve"> to prove this, from the nature of those significant actions, of receiving the symbols of Christ's body and blood when offered representing their accepting the thing signified, as their spiritual food, etc. To all which Mr. Williams says (p. 74a), "I don't find that Mr. Edwards has said anything to prove the proposition, which is the whole argument offered here in proof of the point proposed to be proved, but only gives his opinion, or paraphrase of the purport and nature of the sacramental actions." Since Mr. Williams esteems it no argument, I desire it may be considered impartially whether there be any argument in it or no.</w:t>
      </w:r>
    </w:p>
    <w:p>
      <w:pPr>
        <w:pStyle w:val="BodyText"/>
      </w:pPr>
      <w:r>
        <w:t xml:space="preserve">These sacramental actions all allow to be </w:t>
      </w:r>
      <w:r>
        <w:rPr>
          <w:i/>
          <w:iCs/>
        </w:rPr>
        <w:t xml:space="preserve">significant</w:t>
      </w:r>
      <w:r>
        <w:t xml:space="preserve"> actions: they are a signification and profession of something: they are not actions without a meaning. And all allow, that these external actions signify something </w:t>
      </w:r>
      <w:r>
        <w:rPr>
          <w:i/>
          <w:iCs/>
        </w:rPr>
        <w:t xml:space="preserve">inward</w:t>
      </w:r>
      <w:r>
        <w:t xml:space="preserve"> and </w:t>
      </w:r>
      <w:r>
        <w:rPr>
          <w:i/>
          <w:iCs/>
        </w:rPr>
        <w:t xml:space="preserve">spiritual</w:t>
      </w:r>
      <w:r>
        <w:t xml:space="preserve">. And if they signify anything spiritual, they doubtless signify those spiritual things which they </w:t>
      </w:r>
      <w:r>
        <w:rPr>
          <w:i/>
          <w:iCs/>
        </w:rPr>
        <w:t xml:space="preserve">represent</w:t>
      </w:r>
      <w:r>
        <w:t xml:space="preserve">. But what inward thing does the outward taking or accepting the body and blood of Christ represent, but the inward accepting Christ's body and blood, or an accepting him in the heart? And what spiritual thing is the outward feeding on Christ in this ordinance a sign of, but a spiritual feeding on Christ, or the soul's feeding on him? Now there is no other way of the soul's feeding on him, but by that faith, by which Christ becomes our spiritual food, and the refreshment and vital nourishment of our souls. The outward eating and drinking in this ordinance is a sign of spiritual eating and drinking, as much as the outward bread in this ordinance is a sign of spiritual bread; or as much as the outward drink is a sign of spiritual drink. And doubtless those actions, if they are a profession of anything at all, are a profession of the things they signify.</w:t>
      </w:r>
      <w:r>
        <w:rPr>
          <w:rStyle w:val="FootnoteReference"/>
        </w:rPr>
        <w:footnoteReference w:id="445"/>
      </w:r>
      <w:r>
        <w:t xml:space="preserve"> To say, that these significant actions are appointed to be a</w:t>
      </w:r>
    </w:p>
    <w:p>
      <w:pPr>
        <w:pStyle w:val="SourcePage"/>
      </w:pPr>
      <w:r>
        <w:t xml:space="preserve">[p. 453]</w:t>
      </w:r>
    </w:p>
    <w:p>
      <w:pPr>
        <w:pStyle w:val="BodyText"/>
      </w:pPr>
      <w:r>
        <w:t xml:space="preserve">profession of something, but not to be a profession of the things they are appointed to signify, is as unreasonable as to say, that certain sounds or words are appointed to be a profession of something, but not to be a profession of the things signified by those words.</w:t>
      </w:r>
    </w:p>
    <w:p>
      <w:pPr>
        <w:pStyle w:val="BodyText"/>
      </w:pPr>
      <w:r>
        <w:t xml:space="preserve">Again, Mr. Williams in his reply to my answer to the second objection, with like contempt passes over the main argument which I offered, to prove that the nation of Israel were called "God's people," and "covenant people," in another sense besides a being visible saints. My argument (in pp. 85—86) was this: that 'tis manifest, that something diverse from being visible saints, is often intended by that nation's being called God's people, and that that nation, the family of "Israel according to the flesh," and not with regard to any moral and religious qualifications, were in some sense adopted by God, to be his peculiar and covenant people; from Romans 9:3-5, "I could wish myself accursed from Christ for my brethren according to the flesh; who are Israelites; to whom pertaineth the adoption, and the glory, and the </w:t>
      </w:r>
      <w:r>
        <w:rPr>
          <w:i/>
          <w:iCs/>
        </w:rPr>
        <w:t xml:space="preserve">covenants</w:t>
      </w:r>
      <w:r>
        <w:t xml:space="preserve">, and the giving of the law, and the service of God, and the promises; whose are the fathers," etc. I observed, that these privileges here mentioned, are spoken of as belonging to the Jews, "not now as visible saints, not as professors of the true religion, not as members of the visible church of Christ (which they did not belong to) but only as a people of such a nation, such a blood, such an external carnal relation to the patriarchs, their ancestors; Israelites, 'according to the flesh': inasmuch as the Apostle is speaking here of the unbelieving Jews, professed unbelievers, that were out of the Christian church, and open visible enemies to it; and such as had no right at all to the external privileges of Christ's people." I observed further, that in like manner "this Apostle in Romans 11:28-29 speaks of the same unbelieving Jews, that were enemies to the gospel, as in some respect an elect people, and interested in the calling, promises and covenants, God formerly gave their forefathers, and are still beloved for their sakes. 'As concerning the gospel, they are enemies for your sakes: But as touching the election, they are beloved for the fathers' sakes. For the gifts and calling of God are without repentance.'"</w:t>
      </w:r>
      <w:r>
        <w:rPr>
          <w:rStyle w:val="FootnoteReference"/>
        </w:rPr>
        <w:footnoteReference w:id="446"/>
      </w:r>
    </w:p>
    <w:p>
      <w:pPr>
        <w:pStyle w:val="BodyText"/>
      </w:pPr>
      <w:r>
        <w:t xml:space="preserve">All that Mr. Williams says [p. 86], which has any reference to these things, is, "That he had read my explication of the name of the people of God, as given to the people of Israel," etc. But that he confesses, "It</w:t>
      </w:r>
    </w:p>
    <w:p>
      <w:pPr>
        <w:pStyle w:val="SourcePage"/>
      </w:pPr>
      <w:r>
        <w:t xml:space="preserve">[p. 454]</w:t>
      </w:r>
    </w:p>
    <w:p>
      <w:pPr>
        <w:pStyle w:val="BodyText"/>
      </w:pPr>
      <w:r>
        <w:t xml:space="preserve">is perfectly unintelligible to him." The impartial reader is left to judge, whether the matter did not require some other answer.</w:t>
      </w:r>
    </w:p>
    <w:p>
      <w:pPr>
        <w:pStyle w:val="Heading2"/>
      </w:pPr>
      <w:bookmarkStart w:name="heading_section_7_what_is_and_what_i" w:id="56"/>
      <w:r>
        <w:t xml:space="preserve">Section 7: What Is, and What Is Not Begging the Question; and How Mr. Williams Charges Me, from Time to Time, with Begging the Question, Without Cause.</w:t>
      </w:r>
      <w:bookmarkEnd w:id="56"/>
    </w:p>
    <w:p>
      <w:pPr>
        <w:pStyle w:val="BodyText"/>
      </w:pPr>
      <w:r>
        <w:t xml:space="preserve">Among the particulars of Mr. Williams' method of disputing, I observed, that he often causelessly charges me with begging the question, while he frequently begs the question himself, or does that which is equivalent.</w:t>
      </w:r>
    </w:p>
    <w:p>
      <w:pPr>
        <w:pStyle w:val="BodyText"/>
      </w:pPr>
      <w:r>
        <w:t xml:space="preserve">But that it may be determined with justice and clearness, who does, and who does not beg the question, I desire it may be particularly considered, what that is which is called "begging the question" in a dispute. This is more especially needful for the sake of illiterate readers. And here,</w:t>
      </w:r>
    </w:p>
    <w:p>
      <w:pPr>
        <w:pStyle w:val="ListText"/>
        <w:numPr>
          <w:ilvl w:val="0"/>
          <w:numId w:val="2"/>
        </w:numPr>
      </w:pPr>
      <w:r>
        <w:t xml:space="preserve">Let it be observed, that merely to suppose something in a dispute, without bringing any argument to prove it, is not begging the question: for this is done necessarily, in every dispute, and even in the best and clearest demonstrations. One point is proved by another, till at length the matter is reduced to a point that is supposed to need no proof; either because it is self-evident, or is a thing wherein both parties are agreed, or so clear that 'tis supposed it won't be denied.</w:t>
      </w:r>
    </w:p>
    <w:p>
      <w:pPr>
        <w:pStyle w:val="ListText"/>
        <w:numPr>
          <w:ilvl w:val="0"/>
          <w:numId w:val="3"/>
        </w:numPr>
      </w:pPr>
      <w:r>
        <w:t xml:space="preserve">Nor is begging the question the same thing as offering a weak argument, to prove the point in question. 'Tis not all weak arguing, but one particular way of weak arguing, that is called begging the question.</w:t>
      </w:r>
    </w:p>
    <w:p>
      <w:pPr>
        <w:pStyle w:val="ListText"/>
        <w:numPr>
          <w:ilvl w:val="0"/>
          <w:numId w:val="4"/>
        </w:numPr>
      </w:pPr>
      <w:r>
        <w:t xml:space="preserve">Nor is it the same thing as missing the true question, and bringing an argument that is impertinent, or beside the question.</w:t>
      </w:r>
    </w:p>
    <w:p>
      <w:pPr>
        <w:pStyle w:val="BodyText"/>
      </w:pPr>
      <w:r>
        <w:t xml:space="preserve">But the thing which is called begging the question, is the making use of the very point, that is the thing in debate, or the thing to be proved, as an argument to prove itself. Thus, if I were endeavoring to prove that none but godly persons might come to sacraments, and should take this for an argument to prove it, that none might come but such as have saving faith, taking this for granted; I should then beg the question: for this is the very point in question, whether a man must have saving faith or no? 'Tis called begging the question, because 'tis a depending as it were on the courtesy of the other side, to grant me the point in question, without offering any argument as the price of it.</w:t>
      </w:r>
    </w:p>
    <w:p>
      <w:pPr>
        <w:pStyle w:val="SourcePage"/>
      </w:pPr>
      <w:r>
        <w:t xml:space="preserve">[p. 455]</w:t>
      </w:r>
    </w:p>
    <w:p>
      <w:pPr>
        <w:pStyle w:val="BodyText"/>
      </w:pPr>
      <w:r>
        <w:t xml:space="preserve">And whether the point I thus take for granted, be the main point in question, in the general dispute, or some subordinate point, something under consideration, under a particular argument; yet if I take this particular point for granted, and then make use of it to prove itself, 'tis begging the question.</w:t>
      </w:r>
    </w:p>
    <w:p>
      <w:pPr>
        <w:pStyle w:val="BodyText"/>
      </w:pPr>
      <w:r>
        <w:t xml:space="preserve">Thus if I were endeavoring, under this general controversy between Mr. Williams and me, to prove that particular point, that we ought to love all the members of the church as true saints; and should bring this as a proof of the point, that we ought to love all the members of the church as true Christians, taking this for granted; this is only the same thing, under another term, as the thing to be proved; and therefore is no argument at all, but only begging the question.</w:t>
      </w:r>
    </w:p>
    <w:p>
      <w:pPr>
        <w:pStyle w:val="BodyText"/>
      </w:pPr>
      <w:r>
        <w:t xml:space="preserve">Or if the point I thus take for granted, and make use of as an argument, be neither the general point in controversy, nor yet the thing nextly to be proved under a particular argument; yet if it be some known controverted point between the parties, 'tis begging the question, or equivalent to it: for 'tis begging a thing known to be in question in the dispute, and using it as if it were a thing allowed.</w:t>
      </w:r>
    </w:p>
    <w:p>
      <w:pPr>
        <w:pStyle w:val="BodyText"/>
      </w:pPr>
      <w:r>
        <w:t xml:space="preserve">I would now consider the instances, wherein Mr. Williams asserts or suggests that I have begged the question.</w:t>
      </w:r>
    </w:p>
    <w:p>
      <w:pPr>
        <w:pStyle w:val="BodyText"/>
      </w:pPr>
      <w:r>
        <w:t xml:space="preserve">In pp. 30d, e, and 31a, b he represents the force of my reasoning as built on a supposition, that there is no unsanctified man, but what knows he has no desire of salvation by Christ, no design to fulfill the covenant of grace, but designs to live in stealing, lying, adultery, or some other known sin: and then says, "Is it not manifest, that such sort of reasoning is a mere quibbling with words, and begging the question?" And so insinuates, that I have thus begged the question. Whereas, I nowhere say or suppose this which he speaks of, nor anything like it. But on the contrary, often say, what supposes an unsanctified man may think he is truly godly, and that he has truly upright and gracious designs and desires. Nor does any argument of mine depend on any such supposition. Nay, under the argument he speaks of, I expressly suppose the contrary, viz. that unsanctified men who visibly enter into covenant, may be deceived.</w:t>
      </w:r>
    </w:p>
    <w:p>
      <w:pPr>
        <w:pStyle w:val="BodyText"/>
      </w:pPr>
      <w:r>
        <w:t xml:space="preserve">In p. 38a Mr Williams makes a certain representation of my arguing from Isaiah 56. And then says upon it, "It is no arguing, but only begging the question." But as has been already shown, that which he represents as my argument from that scripture, has no relation to my argument.</w:t>
      </w:r>
    </w:p>
    <w:p>
      <w:pPr>
        <w:pStyle w:val="BodyText"/>
      </w:pPr>
      <w:r>
        <w:t xml:space="preserve">In p. 59 in opposition to my arguing from the epistles, that the apostles treated those members of churches which they wrote to, as</w:t>
      </w:r>
    </w:p>
    <w:p>
      <w:pPr>
        <w:pStyle w:val="SourcePage"/>
      </w:pPr>
      <w:r>
        <w:t xml:space="preserve">[p. 456]</w:t>
      </w:r>
    </w:p>
    <w:p>
      <w:pPr>
        <w:pStyle w:val="BodyText"/>
      </w:pPr>
      <w:r>
        <w:t xml:space="preserve">those who had been received on a positive judgment, i.e. (as I explain myself) a proper and affirmative opinion, that they were real saints; Mr. Williams argues, that the apostles could make no such judgment of them, without either personal converse, or revelation; unless it be supposed to be founded on a presumption, that ministers who baptized them, would not have done it, unless they had themselves made such a positive judgment concerning their state: and then adds these words, "This may do for this scheme, but only 'tis a begging the question." Whereas, it is a point that never has been in question in this controversy, as ever I knew, whether some ministers or churches might reasonably, and affirmatively suppose, the members of other churches, they are united with, were admitted on evidence of proper qualifications (whatever they be, whether common or saving), trusting to the faithfulness of other ministers and churches. Besides, this can be no point in question between me and Mr. Williams unless it be a point in question between him and himself. For he holds, as well as I, persons ought not to be received as visible Christians, without moral evidence (which is something positive, and not a mere negation of evidence of the contrary) of gospel holiness.</w:t>
      </w:r>
    </w:p>
    <w:p>
      <w:pPr>
        <w:pStyle w:val="BodyText"/>
      </w:pPr>
      <w:r>
        <w:t xml:space="preserve">In p. 82 of my book I suppose, that none at all do truly subject themselves to Christ as their master, but those who graciously subject themselves to him, and are delivered from the reigning power of sin.</w:t>
      </w:r>
      <w:r>
        <w:rPr>
          <w:rStyle w:val="FootnoteReference"/>
        </w:rPr>
        <w:footnoteReference w:id="447"/>
      </w:r>
      <w:r>
        <w:t xml:space="preserve"> Mr. Williams suggests (p. 83d) that herein I beg the question. For which there is no pretext, not only as this is no known point in controversy between the parties in this debate; but also as 'tis a point I don't take for granted, but offer this argument to prove it, that they who have no grace, are under the reigning power of sin, and no man can truly subject himself to two such contrary masters, at the same time, as Christ, and sin. I think this argument sufficient to obtain the point, without begging it. And besides, this doctrine, that they who have no grace don't truly subject themselves to Christ, was no point in question between me and Mr. Williams, but a point wherein we were fully agreed, and wherein he had before expressed himself as fully, and more fully than I. In his sermons on </w:t>
      </w:r>
      <w:r>
        <w:rPr>
          <w:i/>
          <w:iCs/>
        </w:rPr>
        <w:t xml:space="preserve">Christ the King and Witness</w:t>
      </w:r>
      <w:r>
        <w:t xml:space="preserve"> (p. 18b), he speaks of "all such as don't depend on Christ, believe in him, and give up themselves and all to him," as "not true subjects to Christ"; but "enemies to him, and his kingdom." We have expressions to the same purpose again, in pp. 74 and 91. And in p. 94d, e of the same book, he</w:t>
      </w:r>
    </w:p>
    <w:p>
      <w:pPr>
        <w:pStyle w:val="SourcePage"/>
      </w:pPr>
      <w:r>
        <w:t xml:space="preserve">[p. 457]</w:t>
      </w:r>
    </w:p>
    <w:p>
      <w:pPr>
        <w:pStyle w:val="BodyText"/>
      </w:pPr>
      <w:r>
        <w:t xml:space="preserve">says, "It is utterly inconsistent with the nature of the obedience of the gospel that it should be a forced subjection… No man is a subject of Christ who does not make the laws and will of Christ his choice, and desire to be governed by him, and to live in subjection to the will of Christ as good, and fit, and best to be the rule of his living, and way to his happiness. A forced obedience to Christ is no obedience. 'Tis in terms a contradiction. Christ draws men with the cords of love, and the bands of a man. Our Lord has himself expressly determined this point." There are other passages in the same book, to the same purpose. So that I had no need to beg this point of Mr. Williams since he had given it largely, and that in full measure, and over and over again, without begging.</w:t>
      </w:r>
    </w:p>
    <w:p>
      <w:pPr>
        <w:pStyle w:val="BodyText"/>
      </w:pPr>
      <w:r>
        <w:t xml:space="preserve">In p. 120b he observes, "That to say, such a profession of internal invisible things is the rule to direct the church in admission… is to hide the parallel, and beg the question. For the question here is about the person's right to come, and not about the church's admitting them." Here Mr. Williams would make us believe, that he don't know what begging the question is: for 'tis evident, his meaning is, that my saying so is beside the question. But to say something beside the question, is a different thing from begging the question, as has been observed. My saying, that a profession of invisible things is the church's rule in admission, is not begging the question: because it is not, nor ever was anything in question. For Mr. Stoddard and Mr. Williams himself are full in it, that a profession of invisible things, such as believing that Christ is the Son of God, etc. is the church's rule. Yea, Mr. Williams is express in it, that a credible profession and visibility of gospel holiness is the church's rule (p. 139). Nor is my saying as above, beside the question then in hand, relating to the church of Israel's admitting to the priesthood, those that could not find their register. For that wholly relates to the rule of admission to the priesthood, and not to the priests' assurance of their own right. For, as I observed, if the priests had been never so fully assured of their pedigree, yet if they could not demonstrate it to others, by a public register, it would not have availed for their admission.</w:t>
      </w:r>
    </w:p>
    <w:p>
      <w:pPr>
        <w:pStyle w:val="BodyText"/>
      </w:pPr>
      <w:r>
        <w:t xml:space="preserve">Again, in p. 124e Mr. Williams charges me with begging the question, in supposing that sacraments are duties of worship, "'whose very nature and design is an exhibition of those vital and active principles and inward exercises, wherein consists the condition of the covenant of grace.'" He charges the same thing as a begging the question, p. 131d. But this is no begging the question, for two reasons: (1)</w:t>
      </w:r>
    </w:p>
    <w:p>
      <w:pPr>
        <w:pStyle w:val="SourcePage"/>
      </w:pPr>
      <w:r>
        <w:t xml:space="preserve">[p. 458]</w:t>
      </w:r>
    </w:p>
    <w:p>
      <w:pPr>
        <w:pStyle w:val="BodyText"/>
      </w:pPr>
      <w:r>
        <w:t xml:space="preserve">Because I had before proved this point, by proofs which Mr. Williams has not seen cause to attempt to answer, as has been just now observed in the last section. (2) This, when I wrote, was no point in question, wherein Mr. Williams and I differed; but wherein we were agreed, and in which he had declared himself as fully as I, in his sermons on </w:t>
      </w:r>
      <w:r>
        <w:rPr>
          <w:i/>
          <w:iCs/>
        </w:rPr>
        <w:t xml:space="preserve">Christ the King and Witness</w:t>
      </w:r>
      <w:r>
        <w:t xml:space="preserve"> (p. 76c): "When we attend sacraments" (says he) "we are therein visibly to profess our receiving Christ, and the graces of his Spirit, and the benefits of his redemption, on his own terms and offer, and giving up the all of our souls to him, on his call, covenant, and engagement." And in the next preceding page but one, in a place forecited, he speaks of these acts as "mockery, hypocrisy, falsehood and lies," if they are not the expressions of faith and hope, and "spiritual acts of obedience." So that I had no manner of need to come to Mr. Williams as a beggar for these things, which he had so plentifully given me, and all the world that would accept them, years before.</w:t>
      </w:r>
    </w:p>
    <w:p>
      <w:pPr>
        <w:pStyle w:val="Heading2"/>
      </w:pPr>
      <w:bookmarkStart w:name="heading_section_8_showing_how_mr_wil" w:id="57"/>
      <w:r>
        <w:t xml:space="preserve">Section 8: Showing How Mr. Williams Often Begs the Question Himself.</w:t>
      </w:r>
      <w:bookmarkEnd w:id="57"/>
    </w:p>
    <w:p>
      <w:pPr>
        <w:pStyle w:val="BodyText"/>
      </w:pPr>
      <w:r>
        <w:t xml:space="preserve">The question is certainly begged in that argument, which Mr. Williams espouses and defends [p. 126], viz. that the Lord's Supper "'has a proper tendency to promote men's conversion.'" In the prosecution of the argument Mr. Williams implicitly yields, that it is not the apparent natural tendency alone, that is of any force to prove the point; but the apparent tendency under this circumstance, that there is no express prohibition. And thus 'tis allowed, that in the case of express prohibition with respect to the scandalous and morally insincere, no seeming tendency in the nature of the thing proves the ordinance to be intended for the conviction and conversion of such. So that 'tis a thing supposed in this argument, that all morally insincere persons are expressly forbidden, but unsanctified persons not so. Now when it is supposed, that morally insincere persons are expressly forbidden, the thing meant can't be, that they are forbidden in those very words; for no such prohibition is to be found: nor are men that live in sodomy, bestiality and witchcraft, anywhere expressly forbidden in this sense. But the thing intended must be, that they are very evidently forbidden, by plain implication, or consequence. But then the whole weight of the argument lies in this supposition, that unsanctified persons are not also plainly and evidently forbidden; which is the very point in</w:t>
      </w:r>
    </w:p>
    <w:p>
      <w:pPr>
        <w:pStyle w:val="SourcePage"/>
      </w:pPr>
      <w:r>
        <w:t xml:space="preserve">[p. 459]</w:t>
      </w:r>
    </w:p>
    <w:p>
      <w:pPr>
        <w:pStyle w:val="BodyText"/>
      </w:pPr>
      <w:r>
        <w:t xml:space="preserve">question. And therefore to make this the ground of an argument to prove this point, is a manifest begging the question. And what Mr. Williams says to the contrary (p. 127a) that Mr. Stoddard had proved this point before, avails nothing: for let it be never so much proved before, yet, after all, to take this very point and make use of it as a further argument to prove itself, is certainly begging the question. The notion of bringing a new argument is bringing additional proof: but to take a certain point, supposed to be already proved, to prove itself with over again, certainly don't add anything to the evidence.</w:t>
      </w:r>
    </w:p>
    <w:p>
      <w:pPr>
        <w:pStyle w:val="BodyText"/>
      </w:pPr>
      <w:r>
        <w:t xml:space="preserve">Mr. Williams says [p. 127], my supposing unconverted persons, as such, to be as evidently forbidden, as "scandalous" persons, is as much begging the question. I answer, so it would be, if I made that point an argument to prove itself with, after Mr. Williams' manner. But this is far from being the case in fact.</w:t>
      </w:r>
    </w:p>
    <w:p>
      <w:pPr>
        <w:pStyle w:val="BodyText"/>
      </w:pPr>
      <w:r>
        <w:t xml:space="preserve">And the question is again most certainly begged, in that other thing said to support this argument, viz. that though the Lord's Supper may seem to have a tendency to convert scandalous sinners, yet there is another ordinance appointed for that. Here the meaning must be, that there is another ordinance exclusive of the Lord's Supper; otherwise 'tis nothing to the purpose. For they don't deny but that there are other ordinances for the conversion of sinners, who are morally sincere, as well as of those who are scandalous. But the question is, whether other ordinances are appointed for their conversion exclusive of the Lord's Supper; or, whether the Lord's Supper be one ordinance appointed for their conversion? This is the grand point in question. And to take this point as the foundation of an argument, to prove this same point, is plain begging the question. And 'tis also giving up the argument from the tendency, and resting the whole argument on another thing.</w:t>
      </w:r>
    </w:p>
    <w:p>
      <w:pPr>
        <w:pStyle w:val="BodyText"/>
      </w:pPr>
      <w:r>
        <w:t xml:space="preserve">Mr. Williams again plainly begs the question in his reply (p. 127c, d) that God's prohibition is an argument, that God saw there was no such tendency for their conversion. His so saying supposes again, that there is no evident prohibition of unsanctified persons. In which he again flies to the very point in question, and rests the weight of his reasoning upon it.</w:t>
      </w:r>
    </w:p>
    <w:p>
      <w:pPr>
        <w:pStyle w:val="BodyText"/>
      </w:pPr>
      <w:r>
        <w:t xml:space="preserve">Just in the same manner, Mr. Williams begs the question in espousing and making use of that argument [p. 128], that all in external covenant, and neither ignorant nor scandalous, are commanded to perform all external covenant duties. Here 'tis supposed, that scandalous persons (which, according to Mr. Williams' scheme, must include</w:t>
      </w:r>
    </w:p>
    <w:p>
      <w:pPr>
        <w:pStyle w:val="SourcePage"/>
      </w:pPr>
      <w:r>
        <w:t xml:space="preserve">[p. 460]</w:t>
      </w:r>
    </w:p>
    <w:p>
      <w:pPr>
        <w:pStyle w:val="BodyText"/>
      </w:pPr>
      <w:r>
        <w:t xml:space="preserve">all that have not moral sincerity) though in the external covenant, are expressly, that is, evidently, excepted and forbidden: and that unsanctified men are not also evidently forbidden; which is the point in question. For if unsanctified men, though in external covenant, are as evidently forbidden and excepted, as scandalous men that are in external covenant, then the argument touches not one any more than the other. So that the argument is entirely a castle in the air resting on nothing but itself: the grand thing to be proved, first taken for granted, and then made an argument to prove itself!</w:t>
      </w:r>
    </w:p>
    <w:p>
      <w:pPr>
        <w:pStyle w:val="BodyText"/>
      </w:pPr>
      <w:r>
        <w:t xml:space="preserve">In explaining the nature of begging the question, I observed, that 'tis begging the question, or equivalent to it, whether the point that is taken for granted, and made an argument of, be the main point in controversy, or some particular known disputed point between the controverting parties: I will now illustrate this by an example. 'Tis a known disputed point in this controversy, whether in the parable concerning the man without the wedding garment, the king condemned the man for coming into the church without grace. Now supposing that I, because I look on the matter very clear, should, besides using it as one distinct argument, also make it the basis of other arguments; and should use it in opposition to the strongest arguments of my opposers, as if it were sufficient to stop their mouths, without offering any proper solution of those arguments: as, in case I were pressed with the argument from the Passover, if I should fly to the man without the wedding garment; and should say, 'tis certain, this argument from the Passover can be of no force against the express Word of God in the twenty-second [chapter] of Matthew. For there 'tis plain as any fact that ever the sun shone upon, that the king condemns the man for coming into the church without a wedding garment; and 'tis plain as the sun at noonday, that the wedding garment is grace. And if when the argument from Judas' partaking of the Lord's Supper is alleged, I should again fly to the man without a wedding garment, and say, whatever reasons Christ might have for admitting Judas, yet 'tis plainly revealed, in Matthew 22:12, that God don't approve of men's coming into the church without a wedding garment. This would be a beggarly, impertinent way of disputing, thus to answer one argument by throwing another in the way, which is contested, and the validity of which is denied. 'Tis fair, that I should have liberty to use the argument concerning the wedding garment, in its place, and make the most of it: but to use it as the support of other arguments, is to produce no additional proof. And thus, from time to time, to produce the disputed hypothesis</w:t>
      </w:r>
    </w:p>
    <w:p>
      <w:pPr>
        <w:pStyle w:val="SourcePage"/>
      </w:pPr>
      <w:r>
        <w:t xml:space="preserve">[p. 461]</w:t>
      </w:r>
    </w:p>
    <w:p>
      <w:pPr>
        <w:pStyle w:val="BodyText"/>
      </w:pPr>
      <w:r>
        <w:t xml:space="preserve">of one argument, for answer to the arguments of my antagonist, instead of solving those arguments, is flying and hiding from arguments, instead of answering them: instead of defending the fortress which is attacked, 'tis dodging and flying from one refuge to another.</w:t>
      </w:r>
    </w:p>
    <w:p>
      <w:pPr>
        <w:pStyle w:val="BodyText"/>
      </w:pPr>
      <w:r>
        <w:t xml:space="preserve">Mr. Williams acts this part from time to time, in the use he makes of his great argument from the Old Testament church and its ordinances. Thus (in p. 8) he takes this method to answer my argument from the nature of visibility and profession, insisting that the Israelites avouching and covenanting was a thing compatible with ungodliness; which he knows is a disputed point in this controversy, and what I deny. Again, he makes use of the same thing, in answer to my argument from the nature of covenanting with God (pp. 23—24). And again he brings it in (pp. 25e, 26a), answering what I say, by confidently asserting that concerning the church of Israel, which he knows is disputed, and I deny; viz. that the covenanting of Israel did not imply a profession that they did already believe and repent: as in these words, "This was never intended nor understood, in the profession which the Israelites made; but that they would immediately, and from thenceforth comply with the terms of the covenant; and by the help of God, offered in it, would fulfill it. I am sure, this was what they professed; and I am sure, God declared he took them into covenant with him." And the same thing is brought in again to answer the same argument (p. 31c). The same thing is thrown in, once and again, as an answer to what I say of the unreasonableness of accepting such professions as leave room to judge the greater part of the professors to be enemies of God (p. 34b, c). The same thing is cast in as a sufficient block in the way of my arguing from the unreasonableness of accepting such professions, as amount to nothing more than lukewarmness (p. 36d, e). The same is brought in, and greatly insisted on, to stop my mouth, in arguing from the epistles (pp. 56—57). The same is brought in again to enervate my argument concerning brotherly love (p. 69d). And this is made use of as the support of other arguments; as that from the name "disciples," and about the church's being the school of Christ; and to confute what I say, in answer to that argument (p. 84a). The same is brought in as a support of the eleventh objection, and a confutation of my answer to that (p. 125c, d, e). And again, in reply to what I say in answer to the nineteenth objection (p. 137b, c).</w:t>
      </w:r>
    </w:p>
    <w:p>
      <w:pPr>
        <w:pStyle w:val="BodyText"/>
      </w:pPr>
      <w:r>
        <w:t xml:space="preserve">Another thing, near akin to begging the question, is resting the weight of the arguments on things asserted without proof; which, though they don't properly make a part of the controversy, yet are</w:t>
      </w:r>
    </w:p>
    <w:p>
      <w:pPr>
        <w:pStyle w:val="SourcePage"/>
      </w:pPr>
      <w:r>
        <w:t xml:space="preserve">[p. 462]</w:t>
      </w:r>
    </w:p>
    <w:p>
      <w:pPr>
        <w:pStyle w:val="BodyText"/>
      </w:pPr>
      <w:r>
        <w:t xml:space="preserve">things not allowed by those on the other side. Thus does Mr. Williams in his arguing from the success of the Lord's Supper in the conversion of sinners (pp. 137—38). Supposing, not only that the Lord's Supper has been the occasion of the conversion of many, but that their communicating was the means of it. This he offers nothing to prove, and it is not allowed by those on the other side.</w:t>
      </w:r>
      <w:r>
        <w:rPr>
          <w:rStyle w:val="FootnoteReference"/>
        </w:rPr>
        <w:footnoteReference w:id="448"/>
      </w:r>
      <w:r>
        <w:t xml:space="preserve"> And it is what would be very hard to prove: if many were converted at the Lord's Table (which yet is not evident) it would not prove, that their partaking was the means of their conversion; it might be only what they saw and heard there, which others may see and hear, that don't partake.</w:t>
      </w:r>
    </w:p>
    <w:p>
      <w:pPr>
        <w:pStyle w:val="Heading2"/>
      </w:pPr>
      <w:bookmarkStart w:name="heading_section_9_mr_williams_incons" w:id="58"/>
      <w:r>
        <w:t xml:space="preserve">Section 9: Mr. Williams' Inconsistence with Himself, in What He Says in Answer to My Third and Fourth Arguments and in His Reply to My Arguments from the Acts, and the Epistles.</w:t>
      </w:r>
      <w:bookmarkEnd w:id="58"/>
    </w:p>
    <w:p>
      <w:pPr>
        <w:pStyle w:val="BodyText"/>
      </w:pPr>
      <w:r>
        <w:t xml:space="preserve">The last thing observed in Mr. Williams' way of disputing, is his alleging and insisting on things wherein he is inconsistent with himself. His inconsistencies are of many sorts: sometimes he alleges those things that are inconsistent with the doctrine of those whose principles he pretends to maintain: he abundantly urges those things against my scheme, which are in like manner against his own: he often argues against those things which he allows, and strenuously insists on: he denies what he affirms, and affirms what he utterly denies; laying down and urging those things which are contrary to what he says in other books; and sometimes contrary to what he says in the same book: yielding up the thing wherein the argument lies, yet strenuously maintaining the argument; allowing both premises and consequence, yet finding fault, and opposing: sometimes urging things which are contrary to what he says under different arguments; and sometimes contrary to what he says under the same argument: sometimes contradicting</w:t>
      </w:r>
    </w:p>
    <w:p>
      <w:pPr>
        <w:pStyle w:val="SourcePage"/>
      </w:pPr>
      <w:r>
        <w:t xml:space="preserve">[p. 463]</w:t>
      </w:r>
    </w:p>
    <w:p>
      <w:pPr>
        <w:pStyle w:val="BodyText"/>
      </w:pPr>
      <w:r>
        <w:t xml:space="preserve">himself in the plain sense and meaning of what he says; at other times even in plain terms: sometimes in effect contradicting himself in the same breath, and in the same sentence.</w:t>
      </w:r>
    </w:p>
    <w:p>
      <w:pPr>
        <w:pStyle w:val="BodyText"/>
      </w:pPr>
      <w:r>
        <w:t xml:space="preserve">These various kinds of inconsistence have many of 'em been already observed: and will further appear by a particular consideration of what he says on several heads, in what remains.</w:t>
      </w:r>
    </w:p>
    <w:p>
      <w:pPr>
        <w:pStyle w:val="BodyText"/>
      </w:pPr>
      <w:r>
        <w:t xml:space="preserve">In my third argument, I insisted, that it could not be much to God's honor, for men to profess the assent of their judgment to the true religion, without pretending to any real friendship or love to God in their hearts. Mr. Williams in opposition (p. 34d, e) speaks of it as an honor to God, that secret hypocrites openly declare their conviction of the truth of God's Word, etc. "as in the multitude of subjects is the king's honor" [Proverbs 14:28]. And yet he himself represents the matter quite otherwise in his sermons on </w:t>
      </w:r>
      <w:r>
        <w:rPr>
          <w:i/>
          <w:iCs/>
        </w:rPr>
        <w:t xml:space="preserve">Christ the King and Witness</w:t>
      </w:r>
      <w:r>
        <w:t xml:space="preserve">; there (in p. 87a) he has these words, "To promote the kingdom of Christ, is not to do that which may prevail with men to make pretenses that they are Christians, or that they own Jesus Christ as their Savior, and to call him Lord, Lord, when really he is not so."</w:t>
      </w:r>
    </w:p>
    <w:p>
      <w:pPr>
        <w:pStyle w:val="BodyText"/>
      </w:pPr>
      <w:r>
        <w:t xml:space="preserve">In answer to my fourth argument (p. 35d) Mr. Williams says, I make a great misrepresentation of the matter, in insinuating that according to Mr. Stoddard's scheme (which scheme he declares himself to be of) they who are admitted make a pretense of </w:t>
      </w:r>
      <w:r>
        <w:rPr>
          <w:i/>
          <w:iCs/>
        </w:rPr>
        <w:t xml:space="preserve">no more</w:t>
      </w:r>
      <w:r>
        <w:t xml:space="preserve"> than moral sincerity, and common grace. And yet he insists, that when Philip required a profession of the eunuch's faith, his "question designed </w:t>
      </w:r>
      <w:r>
        <w:rPr>
          <w:i/>
          <w:iCs/>
        </w:rPr>
        <w:t xml:space="preserve">no more</w:t>
      </w:r>
      <w:r>
        <w:t xml:space="preserve">" than an "assent of the understanding" (p. 51a, b) which he there distinguishes from saving faith: and says, that 'tis morally certain that his "inquiry amounted to </w:t>
      </w:r>
      <w:r>
        <w:rPr>
          <w:i/>
          <w:iCs/>
        </w:rPr>
        <w:t xml:space="preserve">no more</w:t>
      </w:r>
      <w:r>
        <w:t xml:space="preserve">." And yet in his discourse on the same head (p. 49c) he inveighs against me for supposing it a consequence of the opinion of my opposers, that the eunuch, in order to come to sacraments, had no manner of need to look at any such qualification in himself as saving faith. Certainly the eunuch in making answer to Philip's inquiry, had no need to look at any more than Philip inquired after. In p. 50a he says, "It don't seem at all probable, that Philip </w:t>
      </w:r>
      <w:r>
        <w:rPr>
          <w:i/>
          <w:iCs/>
        </w:rPr>
        <w:t xml:space="preserve">inquired anything</w:t>
      </w:r>
      <w:r>
        <w:t xml:space="preserve"> about the regeneration or sanctification of the eunuch." And yet in the next preceding sentence, he refers me over to another judgment, for representing as though my opposers supposed, that it was "no matter whether a person coming to gospel ordinances had any grace or not, and had no manner of need to inquire anything about his sincerity."</w:t>
      </w:r>
    </w:p>
    <w:p>
      <w:pPr>
        <w:pStyle w:val="BodyText"/>
      </w:pPr>
      <w:r>
        <w:t xml:space="preserve">And though he highly blames me for insinuating, as above, that my</w:t>
      </w:r>
    </w:p>
    <w:p>
      <w:pPr>
        <w:pStyle w:val="SourcePage"/>
      </w:pPr>
      <w:r>
        <w:t xml:space="preserve">[p. 464]</w:t>
      </w:r>
    </w:p>
    <w:p>
      <w:pPr>
        <w:pStyle w:val="BodyText"/>
      </w:pPr>
      <w:r>
        <w:t xml:space="preserve">opposers require a pretense of </w:t>
      </w:r>
      <w:r>
        <w:rPr>
          <w:i/>
          <w:iCs/>
        </w:rPr>
        <w:t xml:space="preserve">no more</w:t>
      </w:r>
      <w:r>
        <w:t xml:space="preserve"> than common grace and moral sincerity; yet in opposition to my insisting on a profession of saving faith, speaking of the profession which the apostles required he says (p. 58c), "'Tis certain, that a profession in these words, which was wont to be required, do sometimes import </w:t>
      </w:r>
      <w:r>
        <w:rPr>
          <w:i/>
          <w:iCs/>
        </w:rPr>
        <w:t xml:space="preserve">no more</w:t>
      </w:r>
      <w:r>
        <w:t xml:space="preserve"> than a conviction of the understanding on moral evidence." So he says concerning those whose admission into the Christian church we have an account of in Acts 2 (p. 45e), "There is not one word said about </w:t>
      </w:r>
      <w:r>
        <w:rPr>
          <w:i/>
          <w:iCs/>
        </w:rPr>
        <w:t xml:space="preserve">any other</w:t>
      </w:r>
      <w:r>
        <w:t xml:space="preserve"> faith, but believing that Jesus was the Messiah." And if so, then certainly </w:t>
      </w:r>
      <w:r>
        <w:rPr>
          <w:i/>
          <w:iCs/>
        </w:rPr>
        <w:t xml:space="preserve">no more</w:t>
      </w:r>
      <w:r>
        <w:t xml:space="preserve"> was professed.</w:t>
      </w:r>
    </w:p>
    <w:p>
      <w:pPr>
        <w:pStyle w:val="BodyText"/>
      </w:pPr>
      <w:r>
        <w:t xml:space="preserve">In p. 35e he allows, that all visible saints who are not truly pious, are hypocrites; and yet maintains, that the profession they make is no more than what they may make and speak "</w:t>
      </w:r>
      <w:r>
        <w:rPr>
          <w:i/>
          <w:iCs/>
        </w:rPr>
        <w:t xml:space="preserve">honestly and truly</w:t>
      </w:r>
      <w:r>
        <w:t xml:space="preserve">" (pp. 105d and 47c). How then are they all hypocrites, if they are honestly and truly what they profess to be?</w:t>
      </w:r>
    </w:p>
    <w:p>
      <w:pPr>
        <w:pStyle w:val="BodyText"/>
      </w:pPr>
      <w:r>
        <w:t xml:space="preserve">In supporting the argument from John's baptism, he insists, that the profession the people made, did not imply, that they "had savingly repented": and that John openly supposed, that their profession did not imply it, in what he said to 'em (p. 97a, b, c). And in p. 98a, b he says, "We read not a word of John's inquiring whether these people made a credible profession of true piety." And he there manifestly suggests, that John knew they were not pious, as he knew they were a generation of vipers [Matthew 3:7]. Yet how often elsewhere does Mr. Williams insist, that men in order to come to sacraments must make a credible profession of true piety and gospel holiness, and that they must in a judgment of charity be supposed to have real godliness?</w:t>
      </w:r>
    </w:p>
    <w:p>
      <w:pPr>
        <w:pStyle w:val="BodyText"/>
      </w:pPr>
      <w:r>
        <w:t xml:space="preserve">In answer to my argument from the instance of the converts in Acts 2, Mr. Williams, speaking of their convictions, and being pricked in their hearts (p. 45c, d, e), says, "They were convinced that Jesus […] was the true Messiah and Savior, whom God had promised to Israel,… whereupon convinced of their sin, they cry out, 'What shall we do?' To which the Apostle replies, 'Repent and be baptized,… in the name of the Lord Jesus Christ for the remission of sins.' There is not one word said about any other faith, but believing that Jesus was the Messiah." And in the two next pages Mr. Williams insists, that their gladly receiving the word can by no necessity from the text imply more, than that they now believed that Jesus was the Messiah, and that it was matter of joy to 'em that the Messiah was come. So that we have this inconsistent account of the matter from Mr. Williams. That these people are first convinced that Jesus is the Messiah, and this is cause of</w:t>
      </w:r>
    </w:p>
    <w:p>
      <w:pPr>
        <w:pStyle w:val="SourcePage"/>
      </w:pPr>
      <w:r>
        <w:t xml:space="preserve">[p. 465]</w:t>
      </w:r>
    </w:p>
    <w:p>
      <w:pPr>
        <w:pStyle w:val="BodyText"/>
      </w:pPr>
      <w:r>
        <w:t xml:space="preserve">distress to 'em: and they ask, what they shall do? Hereupon the apostles direct 'em to believe that Jesus is the Messiah; which they believed already, before they asked the question: but however, when they heard this, they believed that Jesus was the Messiah; they now found it out, as a new thing they did not know of before, and are glad at the joyful discovery; though just before they believed the same thing, and the discovery filled them with distress.</w:t>
      </w:r>
    </w:p>
    <w:p>
      <w:pPr>
        <w:pStyle w:val="BodyText"/>
      </w:pPr>
      <w:r>
        <w:t xml:space="preserve">In p. 47b, whereas it is said concerning these new converts, "That such were added to the church, as were the saved" [Acts 2:47], Mr. Williams says, "The like appellation is given to the whole church of Israel." And in this, and the foregoing page, he insists, that these converts were before in the church of Israel, and were not now admitted, but only continued as some of God's people. But if these things were so, they were the saved before their conversion to Christianity, as much as after; and others that were in the Jewish church, that were not yet converted to Christianity, were as much the saved as they. And then why is their being saved spoken of as what was now brought to pass, and as a thing that distinguished the believing Jews from others?</w:t>
      </w:r>
    </w:p>
    <w:p>
      <w:pPr>
        <w:pStyle w:val="BodyText"/>
      </w:pPr>
      <w:r>
        <w:t xml:space="preserve">In the same page, c, Mr. Williams says, "We don't dispute but that the apostles supposed and believed in charity, so far as they had anything to do to suppose or believe anything about it, that God had given these persons saving repentance, and an heart-purifying faith." And yet in p. 61 he speaks of the apostles as supposing the contrary of many of those that had been admitted into the primitive church; in that they speak of 'em, as such temples of God as might be destroyed: "Which" (says Mr. Williams) "can't be true of sanctified persons, unless they can fall from grace."</w:t>
      </w:r>
    </w:p>
    <w:p>
      <w:pPr>
        <w:pStyle w:val="BodyText"/>
      </w:pPr>
      <w:r>
        <w:t xml:space="preserve">In his answer to the argument from Philip and the eunuch, he supposes, that "believing with all the heart" is only such a belief of the doctrine of Christianity as unsanctified men may have. And yet in that forementioned place (</w:t>
      </w:r>
      <w:r>
        <w:rPr>
          <w:i/>
          <w:iCs/>
        </w:rPr>
        <w:t xml:space="preserve">Christ the King and Witness</w:t>
      </w:r>
      <w:r>
        <w:t xml:space="preserve">, p. 144) he says, a man before he is renewed by the Holy Ghost, has a view of the truth as a doubtful uncertain thing. And in the book now especially attended to, he in effect owns the thing, which he earnestly disputes against in reply to this argument. He greatly insists, that the phrase, "with all the heart," don't signify gracious sincerity; and yet he owns it does (pp. 51e and 52a, b). He owns, that according to the usual way of speaking among mankind, both in our days, and also in times when the Scriptures were written, "God requires men to give him their hearts, […] intending by it such a sincerity as God will own and accept; which be</w:t>
      </w:r>
    </w:p>
    <w:p>
      <w:pPr>
        <w:pStyle w:val="SourcePage"/>
      </w:pPr>
      <w:r>
        <w:t xml:space="preserve">[p. 466]</w:t>
      </w:r>
    </w:p>
    <w:p>
      <w:pPr>
        <w:pStyle w:val="BodyText"/>
      </w:pPr>
      <w:r>
        <w:t xml:space="preserve">sure" (says he) "is nothing less than a gracious sincerity; which never can be, unless the whole soul and all its faculties be engaged for God." Then afterwards adds, "But how will this any ways prove, that when men use the same expressions […] it must necessarily be understood in the same sense?" And yet in the same breath, he had observed that God in thus using the phrase, uses it according to the usual manner of speaking </w:t>
      </w:r>
      <w:r>
        <w:rPr>
          <w:i/>
          <w:iCs/>
        </w:rPr>
        <w:t xml:space="preserve">among mankind</w:t>
      </w:r>
      <w:r>
        <w:t xml:space="preserve">. He gives this reason, why the phrase need not be understood in the same sense when used by men, that men are not searchers of hearts. But the argument is about the phrase as Philip put it to the eunuch's own conscience, which was or ought to be a searcher of his heart.</w:t>
      </w:r>
    </w:p>
    <w:p>
      <w:pPr>
        <w:pStyle w:val="BodyText"/>
      </w:pPr>
      <w:r>
        <w:t xml:space="preserve">And by the way I must observe, that Mr. Williams would have done well, if he was able, to have reconciled these repugnant things, taken notice of in my book; "That with the heart man believeth to righteousness," and that if men believe with the heart that God raised Christ from the dead, they shall be saved; agreeable to Romans 10:9-10. And yet that men may believe this with their heart, yea, and with all their heart, and still not believe to righteousness, nor ever be saved. So likewise, that "whoever shall confess that Jesus is the Son of God, God dwelleth in him, and he in God"; as in 1 John 4:15. And that "whosoever believeth that Jesus is the Christ, is born of God," 1 John 5:1. And yet, that a man may believe this very thing with all his heart, and confess it with his mouth; and this in the language of the same apostles and primitive ministers; and still not be born of God, nor have a spark of grace in him.</w:t>
      </w:r>
    </w:p>
    <w:p>
      <w:pPr>
        <w:pStyle w:val="BodyText"/>
      </w:pPr>
      <w:r>
        <w:t xml:space="preserve">It may also be worthy to be considered, whether it be reasonable to suppose, that the faith which a man must profess, in order to being in the visible kingdom of Christ, and not in the visible kingdom of the devil, must not be some other sort of faith than that which the devil has: that seeing the very design of a public profession of religion is to declare on which side we are, whether on Christ's, or on the devil's, no other faith is required to be professed, than such as Satan himself has, and such as is not at all inconsistent with being a "willing, cursed servant, and slave of the devil, and enemy to Christ"; as Mr. Williams says, all unsanctified men are.</w:t>
      </w:r>
    </w:p>
    <w:p>
      <w:pPr>
        <w:pStyle w:val="BodyText"/>
      </w:pPr>
      <w:r>
        <w:t xml:space="preserve">Mr. Williams in his reply to my argument from the epistles (p. 55), speaks of it as an "unaccountable" thing, that I should represent as if according to the principles of my opposites, the primitive Christians were not admitted under any such notion of their being </w:t>
      </w:r>
      <w:r>
        <w:rPr>
          <w:i/>
          <w:iCs/>
        </w:rPr>
        <w:t xml:space="preserve">really</w:t>
      </w:r>
      <w:r>
        <w:t xml:space="preserve"> godly</w:t>
      </w:r>
    </w:p>
    <w:p>
      <w:pPr>
        <w:pStyle w:val="SourcePage"/>
      </w:pPr>
      <w:r>
        <w:t xml:space="preserve">[p. 467]</w:t>
      </w:r>
    </w:p>
    <w:p>
      <w:pPr>
        <w:pStyle w:val="BodyText"/>
      </w:pPr>
      <w:r>
        <w:t xml:space="preserve">persons, or with any respect to such a character:</w:t>
      </w:r>
      <w:r>
        <w:rPr>
          <w:rStyle w:val="FootnoteReference"/>
        </w:rPr>
        <w:footnoteReference w:id="449"/>
      </w:r>
      <w:r>
        <w:t xml:space="preserve"> and yet in his discourse on the same head, he abundantly insists, that it was not </w:t>
      </w:r>
      <w:r>
        <w:rPr>
          <w:i/>
          <w:iCs/>
        </w:rPr>
        <w:t xml:space="preserve">real</w:t>
      </w:r>
      <w:r>
        <w:t xml:space="preserve"> holiness, but only </w:t>
      </w:r>
      <w:r>
        <w:rPr>
          <w:i/>
          <w:iCs/>
        </w:rPr>
        <w:t xml:space="preserve">federal</w:t>
      </w:r>
      <w:r>
        <w:t xml:space="preserve"> holiness, which was the qualification, which the apostles had respect to in admitting them; expressly, from time to time, distinguishing federal holiness from real. In pp. 56e and 57a, "It makes it evident" (says he) "that this manner of treating churches and bodies of men, and such expressions used to them and of them, are to be understood in </w:t>
      </w:r>
      <w:r>
        <w:rPr>
          <w:i/>
          <w:iCs/>
        </w:rPr>
        <w:t xml:space="preserve">no other sense</w:t>
      </w:r>
      <w:r>
        <w:t xml:space="preserve">, than to signify </w:t>
      </w:r>
      <w:r>
        <w:rPr>
          <w:i/>
          <w:iCs/>
        </w:rPr>
        <w:t xml:space="preserve">federal</w:t>
      </w:r>
      <w:r>
        <w:t xml:space="preserve"> holiness." So in p. 60 he affirms the same thing, once and again, distinguishing federal holiness from real. He says, they formed no positive judgment of their </w:t>
      </w:r>
      <w:r>
        <w:rPr>
          <w:i/>
          <w:iCs/>
        </w:rPr>
        <w:t xml:space="preserve">real</w:t>
      </w:r>
      <w:r>
        <w:t xml:space="preserve"> piety– and knew nothing at all about them, but only that they were </w:t>
      </w:r>
      <w:r>
        <w:rPr>
          <w:i/>
          <w:iCs/>
        </w:rPr>
        <w:t xml:space="preserve">federally</w:t>
      </w:r>
      <w:r>
        <w:t xml:space="preserve"> holy. And again, they did not make a positive judgment, that these persons were </w:t>
      </w:r>
      <w:r>
        <w:rPr>
          <w:i/>
          <w:iCs/>
        </w:rPr>
        <w:t xml:space="preserve">really</w:t>
      </w:r>
      <w:r>
        <w:t xml:space="preserve"> godly; and "the high characters they gave them, and the </w:t>
      </w:r>
      <w:r>
        <w:rPr>
          <w:i/>
          <w:iCs/>
        </w:rPr>
        <w:t xml:space="preserve">hopes</w:t>
      </w:r>
      <w:r>
        <w:t xml:space="preserve"> they expressed concerning them, could be understood in no other sense than as holding forth a </w:t>
      </w:r>
      <w:r>
        <w:rPr>
          <w:i/>
          <w:iCs/>
        </w:rPr>
        <w:t xml:space="preserve">federal</w:t>
      </w:r>
      <w:r>
        <w:t xml:space="preserve"> holiness." So that by this, they expressed no hopes concerning anything more than their federal holiness, as distinguished from real. And he argues earnestly, through the two next pages, that they could not be looked upon, many of them, as having real holiness. How does this consist with their being treated as visible saints; under the notion of their having real holiness, and from respect to such a character appearing on them? or with none's being visible saints, but such as have a credible visibility of gospel holiness?</w:t>
      </w:r>
    </w:p>
    <w:p>
      <w:pPr>
        <w:pStyle w:val="BodyText"/>
      </w:pPr>
      <w:r>
        <w:t xml:space="preserve">So in p. 63b he speaks of the gross scandals of many of those the apostles wrote to, as an absolute proof, that they considered them only as federally holy; which he in the same place distinguishes from real holiness. Then how were they treated (as he insists) as those that had the character of </w:t>
      </w:r>
      <w:r>
        <w:rPr>
          <w:i/>
          <w:iCs/>
        </w:rPr>
        <w:t xml:space="preserve">real piety</w:t>
      </w:r>
      <w:r>
        <w:t xml:space="preserve"> appearing on them, and as making a credible profession of gospel holiness, and real Christianity? Which, he abundantly allows, all must make in order to being visible saints. See also p. 64e.</w:t>
      </w:r>
    </w:p>
    <w:p>
      <w:pPr>
        <w:pStyle w:val="BodyText"/>
      </w:pPr>
      <w:r>
        <w:t xml:space="preserve">In p. 58 Mr. Williams insists, that it don't appear, that those who were admitted into the primitive church, "made a declaration that they had saving faith, but </w:t>
      </w:r>
      <w:r>
        <w:rPr>
          <w:i/>
          <w:iCs/>
        </w:rPr>
        <w:t xml:space="preserve">only</w:t>
      </w:r>
      <w:r>
        <w:t xml:space="preserve"> that they engaged to that faith." But how does this consist with what he abundantly says elsewhere, that they must pretend to real piety, make a profession of gospel holiness, exhibit</w:t>
      </w:r>
    </w:p>
    <w:p>
      <w:pPr>
        <w:pStyle w:val="SourcePage"/>
      </w:pPr>
      <w:r>
        <w:t xml:space="preserve">[p. 468]</w:t>
      </w:r>
    </w:p>
    <w:p>
      <w:pPr>
        <w:pStyle w:val="BodyText"/>
      </w:pPr>
      <w:r>
        <w:t xml:space="preserve">moral evidence, that they have such holiness, etc.? These things are something else besides engaging to saving faith and gospel holiness for the future.</w:t>
      </w:r>
    </w:p>
    <w:p>
      <w:pPr>
        <w:pStyle w:val="Heading2"/>
      </w:pPr>
      <w:bookmarkStart w:name="heading_section_10_the_unreasonablen" w:id="59"/>
      <w:r>
        <w:t xml:space="preserve">Section 10: The Unreasonableness and Inconsistence of Mr. Williams' Answer to My Argument from the Man Without a Wedding Garment, and Concerning Brotherly Love, and from I Cor. 11:28 and of What He Says in Support of the Fifteenth Objection.</w:t>
      </w:r>
      <w:bookmarkEnd w:id="59"/>
    </w:p>
    <w:p>
      <w:pPr>
        <w:pStyle w:val="BodyText"/>
      </w:pPr>
      <w:r>
        <w:t xml:space="preserve">Mr. Williams in answering my argument from Matthew 22:11 allows that the king's house, into which the guests came, is the visible church (pp. 43c and 44d). So that the man's coming in hither, is his coming into the visible church. Nor does he at all dispute but that by the wedding garment is meant saving grace (for truly the thing is too evident to be disputed): and yet he says (p. 43b, c), "We read nothing of Christ's condemning the man for coming into the church without saving grace." So that Mr. Williams' answer amounts plainly to this; the king, when he comes to judgment, will say, "I don't at all condemn thee for coming in hither without a wedding garment: but friend, how camest thou in hither without a wedding garment?" And no wonder; the case is too plain to allow of any other than such a lamentable refuge, as this is. If the wedding garment be saving grace, which is not denied; and it coming into the king's house be coming into the visible church, as Mr. Williams owns; then if the king condemns the man for coming into the house without a wedding garment, he condemns him for coming into the visible church without saving grace.</w:t>
      </w:r>
    </w:p>
    <w:p>
      <w:pPr>
        <w:pStyle w:val="BodyText"/>
      </w:pPr>
      <w:r>
        <w:t xml:space="preserve">'Tis plain, the thing the man is blamed for, is something else than simply a being without grace, or without a wedding garment. The king's words have respect to this as it stands in connection with coming into the king's house. If Christ has commanded men who are not converted, to come into the church, that they may be converted, he will never say to them, upon their obeying this command, "Friend, how camest thou in hither before thou wast converted?" Which would be another thing than blaming him simply for not being converted. If a man, at his own cost, sets up a school, in order to teach ignorant children to read; and accordingly ignorant children should go thither in order to learn to read, would he come into the school, and say in anger to an ignorant child that he found there, "How camest thou in</w:t>
      </w:r>
    </w:p>
    <w:p>
      <w:pPr>
        <w:pStyle w:val="SourcePage"/>
      </w:pPr>
      <w:r>
        <w:t xml:space="preserve">[p. 469]</w:t>
      </w:r>
    </w:p>
    <w:p>
      <w:pPr>
        <w:pStyle w:val="BodyText"/>
      </w:pPr>
      <w:r>
        <w:t xml:space="preserve">hither, before thou hadst learnt to read!" Did the apostle Paul ever rebuke the heathen, who came to hear him preach the gospel, saying, "How came you hither to hear me preach, not having grace?" This would have been unreasonable, because preaching is an ordinance appointed to that end, that men might obtain grace. And so, in Mr. Williams' scheme, is the Lord's Supper. Can we suppose, that Christ will say to men in indignation, at the day of judgment, "How came you to presume to use the means I appointed for your conversion, before you were converted"!</w:t>
      </w:r>
    </w:p>
    <w:p>
      <w:pPr>
        <w:pStyle w:val="BodyText"/>
      </w:pPr>
      <w:r>
        <w:t xml:space="preserve">'Tis true, the servants were to invite all, both bad and good, to come to the feast, and to compel them to come in: but this don't prove, that bad men, remaining in their badness, have a lawful right to come. The servants were to invite the vicious, as well as the moral; they were to invite the heathen, who were especially meant by them that were in the highways and hedges: yet it will not follow, that the heathen, while remaining heathen, have a lawful right to come to Christian sacraments. But heathen men must turn from their heathenism, and come: so likewise wicked men must turn from their wickedness, and come.</w:t>
      </w:r>
    </w:p>
    <w:p>
      <w:pPr>
        <w:pStyle w:val="BodyText"/>
      </w:pPr>
      <w:r>
        <w:t xml:space="preserve">I endeavored to prove, that that brotherly love, which is required towards the members of the Christian church in general, is such a love as is required to those only whom we have reason to look upon as true saints. Mr. Williams disputes, through two pages (pp. 66—67), against the force of my reasoning to prove this point; and yet when he has done, he allows the point. He allows it (p. 68d, e) as an undisputed thing, that "'tis the image of God and Christ appearing or supposed to be in others, that is the ground and reason of this love." And so again (p. 71d, e) he grants, that "there must be some apprehension, and judgment of the mind, of the saintship of persons," in order to this brotherly love. Indeed he pretends to differ from me in this, that he denies the need of any positive judgment: but doubtless the judgment or apprehension of the mind must be as positive as the love founded on that apprehension and judgment of the mind.</w:t>
      </w:r>
    </w:p>
    <w:p>
      <w:pPr>
        <w:pStyle w:val="BodyText"/>
      </w:pPr>
      <w:r>
        <w:t xml:space="preserve">In pp. 78—79 he seems to insist, that what the Apostle calls unworthy communicating [1 Corinthians 11:27], is eating in a greedy, disorderly and irreverent manner: as though men might communicate without grace, and yet not communicate unworthily, in the Apostle's sense. But if so, the Apostle differed much in his sense of things from Mr. Williams. The latter says, in his sermons on </w:t>
      </w:r>
      <w:r>
        <w:rPr>
          <w:i/>
          <w:iCs/>
        </w:rPr>
        <w:t xml:space="preserve">Christ the King and Witness</w:t>
      </w:r>
      <w:r>
        <w:t xml:space="preserve"> (pp. 77—78), "These outward acts of worship, when not performed from faith in Christ, and love to God, are mocking God… in their own nature a</w:t>
      </w:r>
    </w:p>
    <w:p>
      <w:pPr>
        <w:pStyle w:val="SourcePage"/>
      </w:pPr>
      <w:r>
        <w:t xml:space="preserve">[p. 470]</w:t>
      </w:r>
    </w:p>
    <w:p>
      <w:pPr>
        <w:pStyle w:val="BodyText"/>
      </w:pPr>
      <w:r>
        <w:t xml:space="preserve">lie… the vilest wickedness;… instead of being that religion, which Christ requires, 'tis infinitely contrary to it,… the most flagrant and abominable impiety, and threatened with the severest damnation." Is not this a communicating unworthily enough of all reason!</w:t>
      </w:r>
    </w:p>
    <w:p>
      <w:pPr>
        <w:pStyle w:val="BodyText"/>
      </w:pPr>
      <w:r>
        <w:t xml:space="preserve">In pp. 132—33 Mr. Williams strenuously opposes me in my supposition, that the way of freely allowing all that have only moral sincerity to come into the church, tends to the reproach and ruin of the church. On the contrary, he seems to suppose it tends to the establishing and building up of the church. But I desire that what Mr. Stoddard says, in his sermon on the </w:t>
      </w:r>
      <w:r>
        <w:rPr>
          <w:i/>
          <w:iCs/>
        </w:rPr>
        <w:t xml:space="preserve">Danger of Speedy Degeneracy</w:t>
      </w:r>
      <w:r>
        <w:t xml:space="preserve">, may be considered under this head. He there largely insists [pp. 8, 10, 11, 13, 14], that the prevailing of unconverted men and unholy professors among a people is the principal thing that brings 'em into danger of speedy degeneracy and corruption. He says, that where this is the case, there will be many bad examples, that will corrupt others; and that unconverted men will indulge their children in evil, will be negligent in their education; and that by this means their children will be very corrupt and ungoverned;</w:t>
      </w:r>
      <w:r>
        <w:rPr>
          <w:rStyle w:val="FootnoteReference"/>
        </w:rPr>
        <w:footnoteReference w:id="450"/>
      </w:r>
      <w:r>
        <w:t xml:space="preserve"> that by this means the godly themselves that are among 'em, will be tainted, as "sweet liquor put into a corrupt vessel will be tainted"; that thus a people will grow blind, will not much regard the warnings of the Word, or the judgments of God; and that they will grow weary of religious duties after a while; and that many of their leading men will be carnal; and that this will expose a people to have carnal ministers and other leading men in the town and church.</w:t>
      </w:r>
    </w:p>
    <w:p>
      <w:pPr>
        <w:pStyle w:val="BodyText"/>
      </w:pPr>
      <w:r>
        <w:t xml:space="preserve">And I desire also, that here may be considered what Mr. Williams himself says, in that passage forecited, pp. 86—87 of his sermons on </w:t>
      </w:r>
      <w:r>
        <w:rPr>
          <w:i/>
          <w:iCs/>
        </w:rPr>
        <w:t xml:space="preserve">Christ the King and Witness</w:t>
      </w:r>
      <w:r>
        <w:t xml:space="preserve">; where, in explaining what it is to promote the kingdom of Christ, he says negatively, "That 'tis not to do that which may prevail on men to make pretenses, that they are Christians, and that they own Jesus Christ as their Savior, and to call him Lord, Lord, when really he is not so." Which he supposes is the case with all unsanctified professors; for in the same book, he abundantly declares, that they who make such pretenses, and have not true faith and love, make false and lying pretenses; as has been several times already observed.</w:t>
      </w:r>
    </w:p>
    <w:p>
      <w:pPr>
        <w:pStyle w:val="SourcePage"/>
      </w:pPr>
      <w:r>
        <w:t xml:space="preserve">[p. 471]</w:t>
      </w:r>
    </w:p>
    <w:p>
      <w:pPr>
        <w:pStyle w:val="Heading2"/>
      </w:pPr>
      <w:bookmarkStart w:name="heading_section_11_the_impertinence_" w:id="60"/>
      <w:r>
        <w:t xml:space="preserve">Section 11: The Impertinence of Arguments, That Are in Like Manner Against the Schemes of Both the Controverting Parties: and This Exemplified in What Mr. Williams Says Concerning the Notion of Israel's Being the People of God, and His Manner of Arguing Concerning the Members of the Primitive Christian Church.</w:t>
      </w:r>
      <w:bookmarkEnd w:id="60"/>
    </w:p>
    <w:p>
      <w:pPr>
        <w:pStyle w:val="BodyText"/>
      </w:pPr>
      <w:r>
        <w:t xml:space="preserve">Inasmuch as in each of the remaining instances of Mr. Williams' arguing, that I shall take notice of, he insists upon and urges arguments, which are in like manner against his own scheme, as against mine, I desire, that such a way of arguing may be a little particularly considered.</w:t>
      </w:r>
    </w:p>
    <w:p>
      <w:pPr>
        <w:pStyle w:val="BodyText"/>
      </w:pPr>
      <w:r>
        <w:t xml:space="preserve">And here I would lay down this as a maxim of undoubted verity; that an argument, brought to support one scheme against another, can avail nothing to the purpose it is brought for, if it is at the same time against the scheme it would support, in like manner as against that which it would destroy.</w:t>
      </w:r>
    </w:p>
    <w:p>
      <w:pPr>
        <w:pStyle w:val="BodyText"/>
      </w:pPr>
      <w:r>
        <w:t xml:space="preserve">It is an old and approved maxim, that argument which proves too much, proves nothing; i.e. if it proves too much for him that brings it, proves against himself in like manner as against his opponent, then it is nothing to help his cause. The reason of it is plain: the business of a dispute is to make one cause good against another, to make one scale heavier than the other. But when a man uses an argument which takes alike out of both scales, this don't at all serve to make his side preponderate, but leaves the balance just as it was.</w:t>
      </w:r>
    </w:p>
    <w:p>
      <w:pPr>
        <w:pStyle w:val="BodyText"/>
      </w:pPr>
      <w:r>
        <w:t xml:space="preserve">Arguments brought by any man in a dispute, if they ben't altogether impertinent, are against the difference between him and his opponent, or against his opponent's differing from him: for wherein there is no difference, there is no dispute. But that can be no argument against his opponent's differing from him, which is only an argument against what is common to both, and taken from some difficulty that both sides equally share in. If I charge supposed absurdities or difficulties against him that differs from me, as an argument to show the unreasonableness of his differing; and yet the difficulty is not owing to his differing from me, inasmuch as the same would lie against him, if he agreed with me, my conduct herein is both very impertinent and injurious.</w:t>
      </w:r>
    </w:p>
    <w:p>
      <w:pPr>
        <w:pStyle w:val="SourcePage"/>
      </w:pPr>
      <w:r>
        <w:t xml:space="preserve">[p. 472]</w:t>
      </w:r>
    </w:p>
    <w:p>
      <w:pPr>
        <w:pStyle w:val="BodyText"/>
      </w:pPr>
      <w:r>
        <w:t xml:space="preserve">If one in a dispute insists on an argument, that lies equally against his own scheme as the other, and yet will stand to it that his argument is good, he in effect stands to it that his own scheme is not good; he supplants himself, and gives up his own cause, in opposing his adversary; in holding fast his argument, he holds fast what is his own over throw; and in insisting that his argument is solid and strong, he in effect insists that his own scheme is weak and vain. If my antagonist will insist upon it, that his argument is good, that he brings against me, which is in like manner against himself; then I may take the same argument, in my turn, and use it against him, and he can have nothing to answer; but has stopped his own mouth, having owned the argument to be conclusive.</w:t>
      </w:r>
    </w:p>
    <w:p>
      <w:pPr>
        <w:pStyle w:val="BodyText"/>
      </w:pPr>
      <w:r>
        <w:t xml:space="preserve">Now such sort of arguments as these Mr. Williams abundantly makes use of.</w:t>
      </w:r>
    </w:p>
    <w:p>
      <w:pPr>
        <w:pStyle w:val="BodyText"/>
      </w:pPr>
      <w:r>
        <w:t xml:space="preserve">For instance, the argument taken from the whole nation of Israel's being called God's people, and everything that Mr. Williams alleges, pertaining to this matter, is in like manner against his own scheme as against mine: and that, let the question be what it will; whether it be about the qualifications which make it lawful for the church to admit, or about the lawfulness of persons' coming to sacraments; whether it be about the profession they should make before men, or the internal qualification they must have in the sight of God. And what Mr. Williams says to the contrary, don't indeed at all deliver the argument from this embarrassment and absurdity. After all he has said, in turning and twisting it, to save the force of it, the argument, if anything related to the controversy, is plainly this, that because the whole nation of Israel were God's visible people (which is the same as visible saints) therefore the Scripture notion of visible saintship is of larger extent than mine; and the Scripture supposes those to be visible saints, which my scheme don't suppose to be so.</w:t>
      </w:r>
    </w:p>
    <w:p>
      <w:pPr>
        <w:pStyle w:val="BodyText"/>
      </w:pPr>
      <w:r>
        <w:t xml:space="preserve">But if this be Mr. Williams' argument, then let us see whether it agrees any better with his own scheme. Mr. Blake (Mr. Williams' great author) in his book on the covenant (p. 190b) insists, that "Israel at the very </w:t>
      </w:r>
      <w:r>
        <w:rPr>
          <w:i/>
          <w:iCs/>
        </w:rPr>
        <w:t xml:space="preserve">worst</w:t>
      </w:r>
      <w:r>
        <w:t xml:space="preserve"> is owned as God's covenant people," and were called "God's people"; and (p. 149e) that all the congregation of Israel, and everyone of them, are called "holy," and "God's own people," even Koran and his company. And (pp. 253e; 254a) he urges, that everyone who is descended from Jacob, even the </w:t>
      </w:r>
      <w:r>
        <w:rPr>
          <w:i/>
          <w:iCs/>
        </w:rPr>
        <w:t xml:space="preserve">worst</w:t>
      </w:r>
      <w:r>
        <w:t xml:space="preserve"> of Israel, in their </w:t>
      </w:r>
      <w:r>
        <w:rPr>
          <w:i/>
          <w:iCs/>
        </w:rPr>
        <w:t xml:space="preserve">lowest</w:t>
      </w:r>
      <w:r>
        <w:t xml:space="preserve"> state and condition, were God's people in covenant, called by the name of God's people. And Mr. Williams herein follows Mr. Blake, and urges the</w:t>
      </w:r>
    </w:p>
    <w:p>
      <w:pPr>
        <w:pStyle w:val="SourcePage"/>
      </w:pPr>
      <w:r>
        <w:t xml:space="preserve">[p. 473]</w:t>
      </w:r>
    </w:p>
    <w:p>
      <w:pPr>
        <w:pStyle w:val="BodyText"/>
      </w:pPr>
      <w:r>
        <w:t xml:space="preserve">same thing; that this nation was God's covenant people, and were called God's people, at the time that they were carried captive into Babylon (p. 24d) when they were undoubtedly at their worse, more corrupt than at any other time we read of in the Old Testament; being represented by the prophets, as overrun with abominable idolatries, and other kinds of the most gross, heaven-daring impieties, most obstinate, abandoned, pertinacious and irreclaimable in their rebellion against God, and against his word by his prophets. But yet these, 'tis urged, are called "the people of God"; not agreeable to my notion of visible saintship, but agreeable to Mr. Williams'. What his notion of visible saints is, he tells us in p. 139. He there says expressly, that he "don't suppose persons to be visible saints, unless they exhibit a credible profession and visibility of gospel holiness." Now do those things said about those vile wretches in Israel, agree with this? Did they exhibit moral evidence of gospel holiness? But if we bring the matter lower still, and say, the true notion of visible saintship is a credible appearance and moral evidence of moral sincerity; does this flagrant, open, abandoned, obstinate impiety consist with moral evidence of such sincerity as that? 'Tis as apparent therefore, in Mr. Williams' scheme as mine, that when these are called "God's people," 'tis in some other sense than that wherein the members of the Christian church are called "visible saints." And indeed the body of the nation of Israel, in those corrupt times, were so far from being God's church of visibly pious persons, visibly endowed with gospel holiness, that that people, as to the body of them, were visibly and openly declared by God, to be a whore and a witch, and her children bastards, or children of adultery. Isaiah 57:3, "Draw near hither, ye sons of the sorceress, the seed of the adulterer and the whore." (We have the like in other places.) And so the body of the same people in Christ's time (which Mr. Williams supposes even then to be branches of the true olive [tree], in the same manner, as the members of the Christian church were in the apostles' times) are visibly declared not to be God's children, or children of the true church, but bastards or an adulterous brood. Matthew 12:39, "An evil and adulterous generation seeketh after a sign." V. Matthew 12:45: "Even so shall it be with this wicked generation." And certainly the people were then, visibly and in the eyes of men, such as Christ had visibly and openly and in the sight of men declared 'em to be.</w:t>
      </w:r>
    </w:p>
    <w:p>
      <w:pPr>
        <w:pStyle w:val="BodyText"/>
      </w:pPr>
      <w:r>
        <w:t xml:space="preserve">If the question be not concerning the visibility which makes it lawful for others to admit persons, but concerning the qualifications which</w:t>
      </w:r>
    </w:p>
    <w:p>
      <w:pPr>
        <w:pStyle w:val="SourcePage"/>
      </w:pPr>
      <w:r>
        <w:t xml:space="preserve">[p. 474]</w:t>
      </w:r>
    </w:p>
    <w:p>
      <w:pPr>
        <w:pStyle w:val="BodyText"/>
      </w:pPr>
      <w:r>
        <w:t xml:space="preserve">render it lawful for them to come, still the objection is no more against my scheme, than against Mr. Williams'. He (in pp. 84—86) says, that such openly scandalous persons ought not to be admitted into the church; insinuating, that these scandalous people among the Jews were otherwise when they were admitted at first: but that being taken in, and not cast out again, it was lawful for 'em to be there, and they had a lawful right to the privileges of the church. But this supposition that all that are lawfully admitted by others, may lawfully come into the church, and lawfully continue to partake of its privileges till cast out, is utterly inconsistent with Mr. Williams' own scheme. For according to his scheme, 'tis not lawful for men that are not morally sincere, to partake of the privileges of the church; but yet such may in some cases be lawfully admitted by others; for he maintains, that in admitting them, they are not to act as searchers of hearts, even with regard to their moral sincerity; and so argues (p. 106) that Christ might give Judas the sacrament, when not morally sincere. If Christ as head of the visible church might admit Judas to his table, when he knew he was not morally sincere, and when it was not lawful for Judas himself to come; then it is lawful for men to admit some, for whom it is not lawful to be there; contrary to Mr. Williams' assertion in p. 86b.</w:t>
      </w:r>
    </w:p>
    <w:p>
      <w:pPr>
        <w:pStyle w:val="BodyText"/>
      </w:pPr>
      <w:r>
        <w:t xml:space="preserve">'Tis true, that persons may become grossly scandalous, after having been regularly admitted on Mr. Williams' principles, on a profession in words of indiscriminate signification. And so they may after being regularly admitted, according to my principles, on a credible profession of gospel holiness in words of a determinate meaning: and therefore the gross wickedness of such apostates as we read of in Scripture, is no more an objection against my principles, than his.</w:t>
      </w:r>
    </w:p>
    <w:p>
      <w:pPr>
        <w:pStyle w:val="BodyText"/>
      </w:pPr>
      <w:r>
        <w:t xml:space="preserve">Just in the same manner is Mr. Williams' arguing (pp. 59—63) concerning the members of churches mentioned in the epistle, equally against his own scheme and mine. He largely insists on it, that the Apostle speaks of many of them as grossly scandalous, notoriously wicked persons, idolaters, heretics, fornicators, adulterers, adulteresses, etc. etc. In his arguing from these things, he is inconsistent with his own principles, two ways. (1) Such a character is as plainly inconsistent with the character he insists on as necessary to render it lawful for persons themselves to come to sacraments, as mine. And (2) 'tis utterly inconsistent with what he often declares to be his notion of visible saintship, necessary to a being admitted by others; so no more an argument against my opinion of visible saintship, than his own.</w:t>
      </w:r>
    </w:p>
    <w:p>
      <w:pPr>
        <w:pStyle w:val="SourcePage"/>
      </w:pPr>
      <w:r>
        <w:t xml:space="preserve">[p. 475]</w:t>
      </w:r>
    </w:p>
    <w:p>
      <w:pPr>
        <w:pStyle w:val="Heading2"/>
      </w:pPr>
      <w:bookmarkStart w:name="heading_section_12_the_great_argumen" w:id="61"/>
      <w:r>
        <w:t xml:space="preserve">Section 12: The Great Argument from the Jewish Sacraments, of the Passover, and Circumcision, Considered.</w:t>
      </w:r>
      <w:bookmarkEnd w:id="61"/>
    </w:p>
    <w:p>
      <w:pPr>
        <w:pStyle w:val="BodyText"/>
      </w:pPr>
      <w:r>
        <w:t xml:space="preserve">As has been observed concerning the argument from the Jewish nation, so the argument from the Jewish ordinances, if it be against my scheme, is as plainly, in every respect, against Mr. Williams'.</w:t>
      </w:r>
    </w:p>
    <w:p>
      <w:pPr>
        <w:pStyle w:val="BodyText"/>
      </w:pPr>
      <w:r>
        <w:t xml:space="preserve">This grand argument, as plainly expressed, or implied in Mr. Stoddard's words (which Mr. Williams insists I should attend to) is this:</w:t>
      </w:r>
    </w:p>
    <w:p>
      <w:pPr>
        <w:pStyle w:val="BodyText"/>
      </w:pPr>
      <w:r>
        <w:t xml:space="preserve">God did expressly command all the nation of Israel to be circumcised; and he also expressly commanded the whole nation to come to the Passover; excepting such as were ceremonially unclean, or in a journey. Therefore it was lawful for unsanctified men to come. (See Mr. Stoddard's sermon on the controversy [</w:t>
      </w:r>
      <w:r>
        <w:rPr>
          <w:i/>
          <w:iCs/>
        </w:rPr>
        <w:t xml:space="preserve">Inexcusableness</w:t>
      </w:r>
      <w:r>
        <w:t xml:space="preserve">], p. 8, and </w:t>
      </w:r>
      <w:r>
        <w:rPr>
          <w:i/>
          <w:iCs/>
        </w:rPr>
        <w:t xml:space="preserve">Appeal</w:t>
      </w:r>
      <w:r>
        <w:t xml:space="preserve">, p. 51). "The want of sanctification never was alleged by any man as a reason for forbearing the Passover" (</w:t>
      </w:r>
      <w:r>
        <w:rPr>
          <w:i/>
          <w:iCs/>
        </w:rPr>
        <w:t xml:space="preserve">Appeal</w:t>
      </w:r>
      <w:r>
        <w:t xml:space="preserve">, p. 51). Unsanctified persons' attending this ordinance is never "charged on them as a sin in Scripture" (</w:t>
      </w:r>
      <w:r>
        <w:rPr>
          <w:i/>
          <w:iCs/>
        </w:rPr>
        <w:t xml:space="preserve">ibid</w:t>
      </w:r>
      <w:r>
        <w:t xml:space="preserve">). Jesus Christ himself partook of the Passover with Judas; which proves it to be lawful for unsanctified men to come to the Passover. But such as might lawfully come to the Passover, may lawfully come to the Lord's Supper.</w:t>
      </w:r>
    </w:p>
    <w:p>
      <w:pPr>
        <w:pStyle w:val="BodyText"/>
      </w:pPr>
      <w:r>
        <w:t xml:space="preserve">Now let us consider what are the qualifications, which are necessary, according to Mr. Williams' scheme, to a lawful coming to Christian sacraments; and then see whether this objection, in every part of it, and everything that belongs to it, ben't as plainly and directly against his own scheme, as mine.</w:t>
      </w:r>
    </w:p>
    <w:p>
      <w:pPr>
        <w:pStyle w:val="BodyText"/>
      </w:pPr>
      <w:r>
        <w:t xml:space="preserve">According to Mr. Williams 'tis not lawful for a man to come unless he is morally sincere ("Preface," pp. 2—3; 21b; 25d, e; 30d; 35e; 36a; 111b, c; 115b). And, according as he has explained that moral sincerity, which is necessary in order to come to sacraments, it implies "a real conviction of the judgment and conscience of the truth of the great things of religion"; "a deep conviction of a man's undone state without Christ, and an earnest concern to obtain salvation by him"; "a fervent desire of Christ and the benefits of the covenant of grace, with an earnest purpose and resolution to seek salvation on the terms of it"; "a man's being willing to do the utmost that he can, by the utmost improvement of his natural and moral power, in the most earnest and diligent use of the ordinances of salvation"; "being resolved for Christ, coming to a point, being engaged for heaven"; "having a settled determination</w:t>
      </w:r>
    </w:p>
    <w:p>
      <w:pPr>
        <w:pStyle w:val="SourcePage"/>
      </w:pPr>
      <w:r>
        <w:t xml:space="preserve">[p. 476]</w:t>
      </w:r>
    </w:p>
    <w:p>
      <w:pPr>
        <w:pStyle w:val="BodyText"/>
      </w:pPr>
      <w:r>
        <w:t xml:space="preserve">of the judgment and affections for God"; "giving up all his heart and life to Christ," etc. etc.</w:t>
      </w:r>
      <w:r>
        <w:rPr>
          <w:rStyle w:val="FootnoteReference"/>
        </w:rPr>
        <w:footnoteReference w:id="451"/>
      </w:r>
      <w:r>
        <w:t xml:space="preserve"> Such moral sincerity as this is necessary, according to Mr. Williams to be found in professing Christians, in order to their lawful coming to Christian sacraments. And he says, they are received into the church, on like terms, by entering into covenant in like manner, as the Jews; and that their holiness, both real, and federal, is the same with theirs (pp. 56—57, 61e, 65c). So that according to this scheme, none but those that had such qualifications as these, such a sincerity and engagedness in religion as this, might lawfully come to the Passover. But now do the things alleged agree any better with this his scheme, than with mine? If the case be so, to what purpose is it alleged, that God in Numbers, ch. Numbers 9, expressly commanded all of that perverse, rebellious and obstinate generation in the wilderness, and the whole nation of Israel in all generations, to keep the Passover, excepting such as were ceremonially unclean or on a journey, without the exception of any other? Was everyone else of such a character as is above described? Was everyone under deep convictions, and persons of such earnest engagedness in religion, of such settled strong resolution to give up their utmost strength and all their heart and life to God, etc.? Mr. Williams suggests, that those who had not moral sincerity are expressly excepted from the command (p. 93d). But I wish, he had mentioned the place of Scripture. He cites Mr. Stoddard, who says [</w:t>
      </w:r>
      <w:r>
        <w:rPr>
          <w:i/>
          <w:iCs/>
        </w:rPr>
        <w:t xml:space="preserve">Appeal</w:t>
      </w:r>
      <w:r>
        <w:t xml:space="preserve">, pp. 58—59], God appointed sacrifice to be offered for scandal, with confession. But where did God appoint sacrifice, for the want of such sincerity, for the want of such deep conviction, earnest desire, and fixed resolution, as Mr. Williams speaks of? And where are such as are without these things, expressly excepted from the command to keep the Passover? And besides there were many scandalous sins, for which no sacrifice was appointed: as David's murder and adultery, and the sin of idolatry (which the nation in general often fell into), and many other gross sins. Nor was there any precept for deferring the keeping of the Passover, in case of scandalous wickedness, or moral uncleanness, till there should be opportunity for cleansing by sacrifice, etc. as was in the case of ceremonial uncleanness.</w:t>
      </w:r>
    </w:p>
    <w:p>
      <w:pPr>
        <w:pStyle w:val="BodyText"/>
      </w:pPr>
      <w:r>
        <w:t xml:space="preserve">Mr. Stoddard says [</w:t>
      </w:r>
      <w:r>
        <w:rPr>
          <w:i/>
          <w:iCs/>
        </w:rPr>
        <w:t xml:space="preserve">Appeal</w:t>
      </w:r>
      <w:r>
        <w:t xml:space="preserve">, pp. 58—59], "The want of sanctification was never alleged by any man as a reason for forbearing the Passover." So, where do we read in any part of the Bible, that ever the want of</w:t>
      </w:r>
    </w:p>
    <w:p>
      <w:pPr>
        <w:pStyle w:val="SourcePage"/>
      </w:pPr>
      <w:r>
        <w:t xml:space="preserve">[p. 477]</w:t>
      </w:r>
    </w:p>
    <w:p>
      <w:pPr>
        <w:pStyle w:val="BodyText"/>
      </w:pPr>
      <w:r>
        <w:t xml:space="preserve">such deep conviction etc. as Mr. Williams speaks of, or indeed any scandalous moral uncleanness, was ever alleged by any man, as a reason for forbearing to eat the Passover? Mr. Stoddard urges, that unsanctified persons' attending the Passover was never charged on them as a sin. And where do we read of persons coming without such moral sincerity being any more charged on them as a sin, than the other? We have reason to think, it was a common thing for parents that had no such moral sincerity, yea, that were grossly and openly wicked, to have their children circumcised; for the body of the people were often so: but where is this charged as a sin? Mr. Stoddard says (</w:t>
      </w:r>
      <w:r>
        <w:rPr>
          <w:i/>
          <w:iCs/>
        </w:rPr>
        <w:t xml:space="preserve">Inexcusableness</w:t>
      </w:r>
      <w:r>
        <w:t xml:space="preserve">, p. 7), Ishmael was circumcised, but yet a carnal person. And there is as much reason to say, he was not of the character Mr. Williams insists on, under deep convictions, having earnest desires of grace, a full and fixed determination, with all his heart, to the utmost of his power, to give his whole life to God, etc. Mr. Stoddard says (</w:t>
      </w:r>
      <w:r>
        <w:rPr>
          <w:i/>
          <w:iCs/>
        </w:rPr>
        <w:t xml:space="preserve">Inexcusableness</w:t>
      </w:r>
      <w:r>
        <w:t xml:space="preserve">, p. 8) Hezekiah sent to invite the people of Ephraim and Manasseh, and other tribes, to celebrate the Passover, though they had lived in idolatry for some ages. But if so, this was as much of an evidence, that they were not of such a character as Mr. Williams insists on, as that they were without sanctifying grace. Mr. Williams says (p. 91c), the Israelites had carefully attended the seal of circumcision, from the time of its institution, till the departure out of Egypt. But surely most of 'em at the same time were without Mr. Williams' moral sincerity; for 'tis abundantly manifest, that the body of the people fell away to idolatry in Egypt. (See Leviticus 17:7; Joshua 24:14; Ezekiel 20:8 and Ezekiel 23:3, Ezekiel 23:8, Ezekiel 23:27). And there is not the least appearance of any more exception, either in the precepts or history of the Old Testament, of the case of moral insincerity, in such as attended these ordinances, than of ungodliness, or an unsanctified state.</w:t>
      </w:r>
    </w:p>
    <w:p>
      <w:pPr>
        <w:pStyle w:val="BodyText"/>
      </w:pPr>
      <w:r>
        <w:t xml:space="preserve">Mr. Stoddard urges, that Jesus Christ himself partook of the Passover with Judas; and thence he would argue, that it was lawful for an unregenerate person to partake of the Lord's Supper.</w:t>
      </w:r>
      <w:r>
        <w:rPr>
          <w:rStyle w:val="FootnoteReference"/>
        </w:rPr>
        <w:footnoteReference w:id="452"/>
      </w:r>
      <w:r>
        <w:t xml:space="preserve"> But there can be no argument, in any sort, drawn from this, to prove that it is lawful for men to partake of the Lord's Supper without sanctifying grace, any more than that it is lawful for 'em to partake without moral sincerity; for it is every whit as evident, that Judas was at that time without moral sincerity, as that he was unregenerate. We have no greater evidence, in all the Scripture history, of the moral insincerity of any one man, than</w:t>
      </w:r>
    </w:p>
    <w:p>
      <w:pPr>
        <w:pStyle w:val="SourcePage"/>
      </w:pPr>
      <w:r>
        <w:t xml:space="preserve">[p. 478]</w:t>
      </w:r>
    </w:p>
    <w:p>
      <w:pPr>
        <w:pStyle w:val="BodyText"/>
      </w:pPr>
      <w:r>
        <w:t xml:space="preserve">of Judas, at the time when he partook of the Passover with Christ; he having just then been and bargained with the high priest, to betray him, and being then in prosecution of the horrid design of the murder of the Son of God.</w:t>
      </w:r>
    </w:p>
    <w:p>
      <w:pPr>
        <w:pStyle w:val="BodyText"/>
      </w:pPr>
      <w:r>
        <w:t xml:space="preserve">If anything contrary to my principles could be argued from all Israel's being required, throughout their generations, to come to the Passover and circumcision, it would be this: that all persons, of all sorts, throughout all Christendom, might lawfully come to baptism and the Lord's Supper; godly and ungodly, the knowing and the ignorant, the moral and the vicious, orthodox and heretical, Protestants and papist alike. But this don't agree with Mr. Williams' principles, any better than with mine.</w:t>
      </w:r>
    </w:p>
    <w:p>
      <w:pPr>
        <w:pStyle w:val="Heading2"/>
      </w:pPr>
      <w:bookmarkStart w:name="heading_section_13_concerning_judas_" w:id="62"/>
      <w:r>
        <w:t xml:space="preserve">Section 13: Concerning Judas' Partaking of the Lord's Supper.</w:t>
      </w:r>
      <w:bookmarkEnd w:id="62"/>
    </w:p>
    <w:p>
      <w:pPr>
        <w:pStyle w:val="BodyText"/>
      </w:pPr>
      <w:r>
        <w:t xml:space="preserve">I think, we have a remarkable instance of tergiversation, in what Mr. Williams says in support of the argument from Judas' partaking of the Lord's Supper. By those on his side of the question, 'tis insisted upon, as a clear evidence of its being lawful for unsanctified men to come to the Lord's Table, that Christ gave the Lord's Supper to Judas, when he knew he was unsanctified. In answer to which, I showed, that this is just as much against their own principles, as mine; because Christ knew as perfectly that he was not morally sincere, as that he was not graciously sincere; and they themselves hold, that 'tis not lawful for such as are not morally sincere, to partake. Mr. Williams ridicules this [p. 106a], as very impertinent and strange; because Christ did not know this as head of the visible church, but only as omniscient God and searcher of hearts. And what does this argue? Only, that although Judas was really not fit to come, yet, inasmuch as Christ, acting as king of the visible church did not know it, he might admit him: but not, that it was lawful for Judas himself to come, who knew his own heart in this matter, and knew his own perfidiousness and treachery; for Mr. Williams denies, that 'tis lawful for such to come, as have no moral sincerity. So that here the question is changed; from, who may lawfully come, to, who may lawfully be admitted? Mr. Williams does abundantly in his book insist, that the question is not, who shall be admitted? but, who may lawfully come? Not, whether it be lawful to admit those who have not a visibility of saintship, or don't appear to be true saints? but whether those who are not true saints, may lawfully partake?</w:t>
      </w:r>
    </w:p>
    <w:p>
      <w:pPr>
        <w:pStyle w:val="SourcePage"/>
      </w:pPr>
      <w:r>
        <w:t xml:space="preserve">[p. 479]</w:t>
      </w:r>
    </w:p>
    <w:p>
      <w:pPr>
        <w:pStyle w:val="BodyText"/>
      </w:pPr>
      <w:r>
        <w:t xml:space="preserve">And this he insists upon in his discourse on this very argument, p. 104c, d. And to prove this latter point, viz. that those who are not real saints, may lawfully come, the instance of Judas' coming to the Lord's Supper is produced as an undeniable evidence. But when it is answered, that the argument don't prove this, any more than that the morally insincere may lawfully come; because Judas was morally insincere: then Mr. Williams (p. 106) to shelter himself, dodges, and evidently changes the question, at once, to that which he had so much exclaimed against as not the question. Now, to serve his turn, the question is not, whether Judas might lawfully come? but, whether Christ might lawfully admit him, acting on a public visibility? And he makes an occasion to cry out of me, as talking strangely, and soon forgetting that I had said, Christ in this matter did not act as searcher of hearts. Whereas, let the question be what it will, the argument from Judas' partaking (should the fact be supposed) if it proves anything relating to the matter, is perfectly, and in every respect, against the one, just as it is against the other. If the question be about profession and visibility to others, and who others may lawfully admit, then Judas' being admitted (if he was admitted) no more proves, that men may be admitted without a visibility and profession of godliness, than without a visibility of moral sincerity. For it no more appears, that he was without a profession and visibility of the former, than of the latter. But if the question is not about visibility to others, or who others may admit, but who may lawfully come, then Judas' coming no more proves, that a man may come without grace, than without moral sincerity; because he was in like manner without both: and Christ knew as perfectly, that he was without the one, as the other; and was not ignorant of the one case, as king of the visible church, any more than of the other. So that there is no way to support this argument, or to make anything at all of it; but the only way left is, to hide the question, by shifting and changing it; to have one question in the premises, and to slip in another into the conclusion. Which is according to the course Mr. Williams takes. In the premises (pp. 104—05) he expressly mentions Mr. Stoddard's question, as now in view; and agreeably must here have this for his question, Whether it was lawful for a man so qualified, to come to the Lord's Supper? Who, according to Mr. Williams' own doctrine (p. 111), ought to act as a discerner of his own heart. But in his conclusion (p. 106) he has this for his question, Whether Christ might lawfully </w:t>
      </w:r>
      <w:r>
        <w:rPr>
          <w:i/>
          <w:iCs/>
        </w:rPr>
        <w:t xml:space="preserve">admit</w:t>
      </w:r>
      <w:r>
        <w:t xml:space="preserve"> a man so qualified, therein not acting as the searcher of hearts? What shuffling is this?</w:t>
      </w:r>
    </w:p>
    <w:p>
      <w:pPr>
        <w:pStyle w:val="SourcePage"/>
      </w:pPr>
      <w:r>
        <w:t xml:space="preserve">[p. 480]</w:t>
      </w:r>
    </w:p>
    <w:p>
      <w:pPr>
        <w:pStyle w:val="Heading2"/>
      </w:pPr>
      <w:bookmarkStart w:name="heading_section_14_concerning_that_g" w:id="63"/>
      <w:r>
        <w:t xml:space="preserve">Section 14: Concerning That Great Argument, Which Mr. Williams Urges in Various Parts of His Book, of Those Being Born in the Church, Who Are Children of Parents That Are in the Covenant.</w:t>
      </w:r>
      <w:bookmarkEnd w:id="63"/>
    </w:p>
    <w:p>
      <w:pPr>
        <w:pStyle w:val="BodyText"/>
      </w:pPr>
      <w:r>
        <w:t xml:space="preserve">'Tis hard to understand distinctly what Mr. Williams would be at, concerning this matter, or what his argument is. He often speaks of parents that are in covenant, as born in covenant, and so born in the church. (For to be in covenant, is the same with him as to be members of the visible church. See pp. 98c, 88d, 89b, 59e, 60a, 136b.) And speaks of them as admitted into the church in their ancestors, and by the profession of their ancestors (pp. 135e, 136a). Yea, for ought I can see, he holds that they were born members in complete standing in the visible church (p. 3).</w:t>
      </w:r>
    </w:p>
    <w:p>
      <w:pPr>
        <w:pStyle w:val="BodyText"/>
      </w:pPr>
      <w:r>
        <w:t xml:space="preserve">And yet he abundantly speaks of their being admitted into the church, and made members, after they are born, viz. by their baptism: and his words (unless we will suppose him to speak nonsense) are such as will not allow us to understand him, merely, that baptism is a sign and public acknowledgement of their having been admitted in their ancestors, in preceding generations. For he speaks of baptism as the only rite (or way) of admission into the visible church, applying it to the baptism of children; and as that which makes 'em members of the body of Christ (p. 99c, d). And he grants, that it was ordained for the admission of the party baptized into the visible church (pp. 99e, 100a); that baptism is an admission; and that they were thus before admitted (p. 100c) still speaking of the baptism of infants, and of admission of members into churches. But surely these things don't harmonize with the doctrine of their first receiving being in the church (as a branch receives being in the tree, and grows in it and from it) or their being "born in the covenant, born in the house of God." And yet these repugnant things are uttered as it were in the same breath by Mr. Williams (p. 99). And he joins 'em together in the same line (p. 46e) in these words, "Baptism instituted by him, as a rite of </w:t>
      </w:r>
      <w:r>
        <w:rPr>
          <w:i/>
          <w:iCs/>
        </w:rPr>
        <w:t xml:space="preserve">admission</w:t>
      </w:r>
      <w:r>
        <w:t xml:space="preserve"> into his church, and being </w:t>
      </w:r>
      <w:r>
        <w:rPr>
          <w:i/>
          <w:iCs/>
        </w:rPr>
        <w:t xml:space="preserve">continued</w:t>
      </w:r>
      <w:r>
        <w:t xml:space="preserve"> in covenant with God." Certainly a being then admitted into the church, and a being continued in covenant (or in the church) into which they were admitted before, are not the same thing, nor consistent one with another. If infants are born members in complete standing, as it seems Mr. Williams holds, then their baptism</w:t>
      </w:r>
    </w:p>
    <w:p>
      <w:pPr>
        <w:pStyle w:val="SourcePage"/>
      </w:pPr>
      <w:r>
        <w:t xml:space="preserve">[p. 481]</w:t>
      </w:r>
    </w:p>
    <w:p>
      <w:pPr>
        <w:pStyle w:val="BodyText"/>
      </w:pPr>
      <w:r>
        <w:t xml:space="preserve">does nothing towards making them members; nor is there any need of it to make the matter more complete.</w:t>
      </w:r>
    </w:p>
    <w:p>
      <w:pPr>
        <w:pStyle w:val="BodyText"/>
      </w:pPr>
      <w:r>
        <w:t xml:space="preserve">Again in p. 3b (the same page where he speaks of infants as members having a complete standing in the church) he maintains, that nothing else is requisite in order to "communion and privileges of members in complete standing," but only that they should be "capable" hereof, and should "desire" the same, and should not be "under censure, or scandalously ignorant or immoral." (See also p. 100c, d to the same purpose.) Mr. Williams says this in opposition to my insisting on something further, viz. making a profession of godliness. And yet he himself insists on something further, as much as I; which has been observed before. For he abundantly insists on a personal, explicit profession and open declaration of believing that the gospel is indeed the revelation of God, and of a hearty consent to the terms of the covenant of grace, etc. And speaks of the whole controversy as turning upon that single point, of the degree of evidence to be given, and the kind of profession to be made, whether in words of indiscriminate meaning. (See pp. 5b, c; 6c, d.) And consequently not, whether they must make any profession at all, having been completely admitted before, in the profession of their ancestors?</w:t>
      </w:r>
    </w:p>
    <w:p>
      <w:pPr>
        <w:pStyle w:val="BodyText"/>
      </w:pPr>
      <w:r>
        <w:t xml:space="preserve">Therefore, if it be so, that the infants of visible believers are born in the church, and are already members in complete standing, and don't drop out of the church, and fall from a complete standing, when they grow up; and therefore if they are not ignorant nor immoral, and desire full communion, nothing else can be required of them: and it will hence follow, contrary to my principles, that they can't be required to make a profession in words of discriminate meaning: but then, it also equally follows, contrary to his principles, that neither can they be required to make a profession in words of indiscriminate meaning. If nothing else besides those forementioned things is necessary, then no profession at all is necessary, in any words at all, neither of determinate nor indeterminate signification. So that Mr. Williams in supposing some personal profession to be necessary, gives up and destroys this his grand argument.</w:t>
      </w:r>
    </w:p>
    <w:p>
      <w:pPr>
        <w:pStyle w:val="BodyText"/>
      </w:pPr>
      <w:r>
        <w:t xml:space="preserve">But if he did not give it up by this means, it would not be tenable on other principles belonging to his scheme; such as its being necessary in order to a being admitted to sacraments, that persons should have a visibility that recommends them to the reasonable judgment and apprehension of the minds of others, as true Christians, really pious persons, and that there should be such a profession as exhibits moral</w:t>
      </w:r>
    </w:p>
    <w:p>
      <w:pPr>
        <w:pStyle w:val="SourcePage"/>
      </w:pPr>
      <w:r>
        <w:t xml:space="preserve">[p. 482]</w:t>
      </w:r>
    </w:p>
    <w:p>
      <w:pPr>
        <w:pStyle w:val="BodyText"/>
      </w:pPr>
      <w:r>
        <w:t xml:space="preserve">evidence of this. For who will say, that the individual profession of an ancestor, a thousand or fifteen hundred years ago, is a credible exhibition and moral evidence of the real piety of his present posterity, without any personal explicit profession of any thing about religion, in any one of the succeeding generations? And if Mr. Williams had not said, there must be a credible exhibition of gospel holiness, but only some common faith or virtue; yet no such thing is made visible to a rational judgment and apprehension of mind, by this means. How, for instance, does it make orthodoxy visible? What reasonable ground is there in it, at such a day as this in England, to believe concerning any man, that he believes the doctrine of the Trinity, and all other fundamental doctrines, with full conviction, and with all his heart, because he descended from an ancestor that made a good profession, when the ancient Britons or Saxons were converted from heathenism, and because withal he is free from open scandalous immorality, and appears willing to attend duties of public worship! If an attendance on these public duties was in its own nature a profession of orthodoxy, or even piety; yet the reason of mankind teaches them the need of joining words and actions together in public manifestations of the mind, in cases of importance: speech being the great and peculiar talent, which God has given to mankind, as the special means and instrument of the manifestation of their minds one to another. Thus, treaties of peace among men are not concluded and finished, only with actions, without words. Feasting together was used of old, as a testimony of peace and covenant friendship; as between Isaac and Abimelech, Laban and Jacob, but not without a verbal profession. Giving the hand, delivering the ring, etc. are to express a marriage agreement and union; but still a profession in words is annexed. So we allow it to be needful, after persons have fallen into scandal, that in manifesting repentance there should be a verbal profession, besides attending duties of worship. Earthly princes won't trust a profession of allegiance, in actions only, such as bowing, kneeling, keeping the king's birthday, etc. but they require also a profession in words, and an oath of allegiance is demanded. Yea, it is thought to be reasonably demanded, in order to men's coming to the actual possession and enjoyment of those privileges, they are born heirs to. Thus, the eldest sons of noblemen in Great Britain, are born heirs to the honors and estate of their fathers; yet this no way hinders but they may be obliged, when they come to ripeness of age, in order to a being invested in the actual possession, to take the oath of allegiance: though in order to their lawful doing it, it</w:t>
      </w:r>
    </w:p>
    <w:p>
      <w:pPr>
        <w:pStyle w:val="SourcePage"/>
      </w:pPr>
      <w:r>
        <w:t xml:space="preserve">[p. 483]</w:t>
      </w:r>
    </w:p>
    <w:p>
      <w:pPr>
        <w:pStyle w:val="BodyText"/>
      </w:pPr>
      <w:r>
        <w:t xml:space="preserve">may be necessary they should believe in their hearts, that King George is the lawful prince, and that they should not be enemies to him, and friends to the Pretender, in their hearts.</w:t>
      </w:r>
    </w:p>
    <w:p>
      <w:pPr>
        <w:pStyle w:val="BodyText"/>
      </w:pPr>
      <w:r>
        <w:t xml:space="preserve">But moreover, if this objection of Mr. Williams about infants' being born in the church be well considered, it will appear to be all beside the question, and so nothing to the purpose. It is not to the purpose of either of the questions, Mr. Williams' or mine. The question as I have stated it, is concerning them that may be admitted members in complete standing; not about them that have a complete standing in the church already, and so are no candidates for admission; which, he says, is the case of these infants. And the question as he often states it, is concerning them that may lawfully come: and this objection, from infants' being born in the church, as it must be understood from Mr. Williams, don't touch this question. For when Mr. Williams objects, that some persons are born in the church, and therefore may lawfully come to sacraments, he can't be understood to mean, that their being born in the church alone is sufficient; but that, besides this, persons must have some virtue or religion, of one sort or other, in order to their lawful coming. For he is full in it, that it is not lawful for men to come without moral virtue and sincerity. Therefore the question comes to this in the result: Seeing persons, besides their being born in covenant, must have some sort of virtue and religion, in order to a lawful coming to the Lord's Supper, what sort of virtue and religion that is, whether common or saving? Now this question is not touched by the present objection. Merely persons being born in covenant, is no more evidence of their having moral sincerity, than saving grace. Yea, there is more reason to suppose the latter, than the former without it, in the infant children of believing parents. For the Scripture gives us ground to think, that some infants have the habit of saving grace, and that they have a new nature given them; but no reason at all to think, that ever God works any mere moral change, in them, or infuses any habits of moral virtue without saving grace: and we know, they can't come by moral habits in infancy, any other way than by immediate infusion: they can't obtain them by human instruction, nor contract them by use and custom. And especially there's no reason to think, that the children of such as are visible saints, according to Mr. Williams' scheme, have any goodness infused into them by God, of any kind. For in his scheme, all that are morally sincere may lawfully receive the privileges of visible saints; but we have no Scripture grounds to suppose, that God will bless the children of such parents as have nothing</w:t>
      </w:r>
    </w:p>
    <w:p>
      <w:pPr>
        <w:pStyle w:val="SourcePage"/>
      </w:pPr>
      <w:r>
        <w:t xml:space="preserve">[p. 484]</w:t>
      </w:r>
    </w:p>
    <w:p>
      <w:pPr>
        <w:pStyle w:val="BodyText"/>
      </w:pPr>
      <w:r>
        <w:t xml:space="preserve">more than moral sincerity, with either common or saving grace. There are no promises of the covenant of grace made to such parents, either concerning themselves, or their children. The covenant of grace is a conditional covenant; as both sides in this controversy suppose: and therefore, by the supposition, men have no title to the promises without the condition. And as saving faith is the condition, the promises are all made to that, both those which respect persons themselves, and those that respect their seed. As 'tis with many covenants or bargains among men; by these, men are often entitled to possessions for themselves and their heirs: yet they are entitled to no benefits of the bargain, neither for themselves, nor their children, but by complying with the terms of the bargain. So with respect to the covenant of grace, the Apostle says (Acts 2:39), "The promise is to you and to your children." So the Apostle says to the jailor (Acts 16:31), "Believe on the Lord Jesus Christ, and thou shalt be saved, and thy house." And we find many promises, all over the Bible, made to the seed of the righteous, that God will bless their seed for their sakes. Thus, Psalms 112:2, "The generation of the upright shall be blessed." Psalms 69:35-36, "For God will save Zion;… the seed also of his servants shall inherit it; and they that love his name shall dwell therein." See also Proverbs 14:26; Psalms 103:17-18; Psalms 102:28; Exodus 20:5-6; Deuteronomy 7:9. Supposing these to be what are called indefinite promises; yet do they extend to any but the seed of the righteous? Where are any such promises made to the children of unsanctified men, the enemies of God, and slaves of the devil (as Mr. Williams owns all unsanctified men are) whatever moral sincerity and common religion they may have?</w:t>
      </w:r>
    </w:p>
    <w:p>
      <w:pPr>
        <w:pStyle w:val="BodyText"/>
      </w:pPr>
      <w:r>
        <w:t xml:space="preserve">The baptism of infants is the seal of these promises made to the seed of the righteous: and on these principles, some rational account may be given of infant baptism; but there is no account can be given of it on Mr. Williams' scheme, no warrant can be found for it in Scripture; for they are promises, that are the warrant for privileges: but there are no promises of God's Word to the seed of morally sincere men, and only half-Christians.</w:t>
      </w:r>
    </w:p>
    <w:p>
      <w:pPr>
        <w:pStyle w:val="BodyText"/>
      </w:pPr>
      <w:r>
        <w:t xml:space="preserve">Thus this argument of Mr. Williams, let us take it which way we will, has nothing but what is as much, yea, much more, against his scheme, than against mine.</w:t>
      </w:r>
    </w:p>
    <w:p>
      <w:pPr>
        <w:pStyle w:val="BodyText"/>
      </w:pPr>
      <w:r>
        <w:t xml:space="preserve">However, if this were not the case, but all the show or pretense of strength there is in the argument, lay directly and only against me, yet the strength of it, if tried, will avail to prove nothing at all. The pretended argument, so far as I can find out what it is, is this: the children</w:t>
      </w:r>
    </w:p>
    <w:p>
      <w:pPr>
        <w:pStyle w:val="SourcePage"/>
      </w:pPr>
      <w:r>
        <w:t xml:space="preserve">[p. 485]</w:t>
      </w:r>
    </w:p>
    <w:p>
      <w:pPr>
        <w:pStyle w:val="BodyText"/>
      </w:pPr>
      <w:r>
        <w:t xml:space="preserve">of visible saints are born in covenant; and being already in covenant, they must have a right to the privileges of the covenant, without any more ado: such therefore have a right to come to the Lord's Supper, whether they are truly godly, or not.</w:t>
      </w:r>
    </w:p>
    <w:p>
      <w:pPr>
        <w:pStyle w:val="BodyText"/>
      </w:pPr>
      <w:r>
        <w:t xml:space="preserve">But the show of argument there is here, depends on the ambiguity of the phrase, "being in covenant": which signifies two distinct things: either (1) being under the obligations and bonds of the covenant; or (2) a being conformed to the covenant, and complying with the terms of it. A being the subject of the obligations and engagements of the covenant, is a thing quite distinct from a being conformed to these obligations, and so being the subject of the condition of the covenant.</w:t>
      </w:r>
    </w:p>
    <w:p>
      <w:pPr>
        <w:pStyle w:val="BodyText"/>
      </w:pPr>
      <w:r>
        <w:t xml:space="preserve">Now 'tis not a being in covenant in the former, but the latter sense, that gives a right to the privileges of the covenant. The reason is plain, because 'tis compliance and conformity to the terms of a covenant, that is the thing which gives right to all the benefits; and not merely a being under ties to that compliance and conformity. Privileges are not annexed merely to obligations, but to compliance with obligations.</w:t>
      </w:r>
    </w:p>
    <w:p>
      <w:pPr>
        <w:pStyle w:val="BodyText"/>
      </w:pPr>
      <w:r>
        <w:t xml:space="preserve">Many that do not so much as visibly comply with the conditions of the covenant, are some of God's covenant people in that sense, that they are under the bonds and engagements of the covenant; so were Korah and his company; so were many gross idolaters in Israel, that lived openly in that sin; and so may heretics, Deists and atheists be God's covenant people; they may still be held under the bonds of their covenant engagements to God; for their great wickedness and apostasy don't free 'em from the obligation of the solemn promises and engagements they formerly entered into. But yet a being in covenant, merely in this sense, gives 'em no right to any privileges of the covenant. In order to that, they must be in covenant in another sense; they must cordially consent to the covenant: which indeed Mr. Williams himself owns, when he acknowledges, that in order to come to the sacraments, men must profess a cordial consent to, and compliance with the conditions of the covenant of grace.</w:t>
      </w:r>
      <w:r>
        <w:rPr>
          <w:rStyle w:val="FootnoteReference"/>
        </w:rPr>
        <w:footnoteReference w:id="453"/>
      </w:r>
      <w:r>
        <w:t xml:space="preserve"> And if Mr. Williams inquires, why those children that were born in the covenant, ben't cast out, when in adult age they make no such profession; certainly, it as</w:t>
      </w:r>
    </w:p>
    <w:p>
      <w:pPr>
        <w:pStyle w:val="SourcePage"/>
      </w:pPr>
      <w:r>
        <w:t xml:space="preserve">[p. 486]</w:t>
      </w:r>
    </w:p>
    <w:p>
      <w:pPr>
        <w:pStyle w:val="BodyText"/>
      </w:pPr>
      <w:r>
        <w:t xml:space="preserve">much concerns him to answer, as me; for 'tis as much his doctrine, as mine, that they must profess such consent. But I am willing to answer nevertheless. They are not cast out, because 'tis a matter held in suspense, whether they do cordially consent to the covenant, or not; or whether their making no such profession don't arise from some other cause. And none are to be excommunicated, without some positive evidence against them. And therefore they are left in the state they were in, in infancy, not admitted actually to partake of the Lord's Supper (which actual participation is a new positive privilege) for want of a profession, or some evidence, beyond what is merely negative, to make it visible that they do consent to the covenant. For 'tis reasonable to expect some appearance more than what is negative, of a proper qualification, in order to being admitted to a privilege beyond what they have hitherto actually received. A negative charity may be sufficient for a negative privilege, such as freedom from censure and punishment; but something more than a negative charity, is needful to actual admission to a new positive privilege.</w:t>
      </w:r>
    </w:p>
    <w:p>
      <w:pPr>
        <w:pStyle w:val="Heading2"/>
      </w:pPr>
      <w:bookmarkStart w:name="heading_section_15_a_particular_exam" w:id="64"/>
      <w:r>
        <w:t xml:space="preserve">Section 15: A Particular Examination of Mr. Williams' Defense of the Ninth Objection, or That Boasted Argument, That If It Ben't Lawful for Unconverted Men to Come to the Lord's Supper, Then None May Come but They That Know Themselves to Be Converted.</w:t>
      </w:r>
      <w:bookmarkEnd w:id="64"/>
    </w:p>
    <w:p>
      <w:pPr>
        <w:pStyle w:val="BodyText"/>
      </w:pPr>
      <w:r>
        <w:t xml:space="preserve">This argument has been greatly gloried in, as altogether invincible. Mr. Williams seems to have been alarmed, and his spirits raised to no small degree of warmth at the pretense of an answer to it: and he uses many big words, and strong expressions in his reply; such as, "'Tis absolutely certain"; "'Tis beyond my power to comprehend, and I believe beyond the power of any man to tell me"; "This I assert and stand to"; "As plain as the sun"; "A contradiction of the Bible, of the light of nature, and of the common sense of mankind," etc. etc. But let us get away from the noise of a torrent, and bring this matter to the test of calm reasoning, and examine it to the very bottom.</w:t>
      </w:r>
    </w:p>
    <w:p>
      <w:pPr>
        <w:pStyle w:val="BodyText"/>
      </w:pPr>
      <w:r>
        <w:t xml:space="preserve">Here let it be considered, wherein precisely the argument consists. If it has any strength in it, it consists in this proposition, viz. that 'tis no lawful for men to come to sacraments, without a known right. This is the proposition Mr. Stoddard himself reduces the argument to, in his </w:t>
      </w:r>
      <w:r>
        <w:rPr>
          <w:i/>
          <w:iCs/>
        </w:rPr>
        <w:t xml:space="preserve">Appeal</w:t>
      </w:r>
      <w:r>
        <w:t xml:space="preserve">, pp. 62—63. And 'tis very evident, that the whole strength or the argument rests on the supposed truth of this proposition.</w:t>
      </w:r>
    </w:p>
    <w:p>
      <w:pPr>
        <w:pStyle w:val="SourcePage"/>
      </w:pPr>
      <w:r>
        <w:t xml:space="preserve">[p. 487]</w:t>
      </w:r>
    </w:p>
    <w:p>
      <w:pPr>
        <w:pStyle w:val="BodyText"/>
      </w:pPr>
      <w:r>
        <w:t xml:space="preserve">And here let it be noted, what sort of knowledge of a right Mr. Stoddard and so Mr. Williams mean in this argument. 'Tis knowledge as distinguished from such an opinion, or hope, as is founded on probability. Thus Mr. Stoddard expressly insists, that a man must not only </w:t>
      </w:r>
      <w:r>
        <w:rPr>
          <w:i/>
          <w:iCs/>
        </w:rPr>
        <w:t xml:space="preserve">think</w:t>
      </w:r>
      <w:r>
        <w:t xml:space="preserve"> he has a right, but he must </w:t>
      </w:r>
      <w:r>
        <w:rPr>
          <w:i/>
          <w:iCs/>
        </w:rPr>
        <w:t xml:space="preserve">know</w:t>
      </w:r>
      <w:r>
        <w:t xml:space="preserve"> it (</w:t>
      </w:r>
      <w:r>
        <w:rPr>
          <w:i/>
          <w:iCs/>
        </w:rPr>
        <w:t xml:space="preserve">Appeal</w:t>
      </w:r>
      <w:r>
        <w:t xml:space="preserve">, p. 62). And again (p. 63), he says, "Probable hopes won't warrant him to come."</w:t>
      </w:r>
    </w:p>
    <w:p>
      <w:pPr>
        <w:pStyle w:val="BodyText"/>
      </w:pPr>
      <w:r>
        <w:t xml:space="preserve">Mr. Williams uses many peremptory strong expressions (p. 109) to set forth the certainty of that which never was denied; viz. that a man can't know he has a right, unless he knows he has the qualification which gives him a right. But this is not the thing in question: the point is, whether a man mayn't have a lawful right, or mayn't lawfully come, and vet not know his right, with such a knowledge and evidence as is beyond probability? This is the thing asserted, and herein lies the argument. And the negative of this cannot be stood to and maintained, in order to maintain Mr. Williams' scheme, without the grossest absurdity; it being a position, which, according to Scripture, reason, Mr. Stoddard's doctrine, and Mr. Williams' own, effectually destroys his scheme.</w:t>
      </w:r>
    </w:p>
    <w:p>
      <w:pPr>
        <w:pStyle w:val="BodyText"/>
      </w:pPr>
      <w:r>
        <w:t xml:space="preserve">To this purpose, I observed, if this proposition be true, that no man may come, save he which not only thinks, but knows he has a right, then it will follow, that no unconverted person may come, unless he knows that doctrine to be true, that unconverted men may have a right. Because an unconverted man can't know, that one in particular (viz. he himself) who is an unconverted man, has a right, unless he knows that doctrine which Mr. Stoddard maintained, to be true, viz. that men may have a right, though they are unconverted. And consequently no one unconverted man may lawfully come to the Lord's Supper, unless he is so knowing in this point of controversy, as not only to think, and have probable evidence, that this opinion is right, but knows it to be so. Mr. Williams endeavors to help the matter by a distinction, of different kinds of knowledge: and by the help of this distinction would make it out, that common people in general, and even boys and girls of 16 years old, may with ease know, that his doctrine about unsanctified men's lawful coming to the Lord's Supper, is true. And we must understand him (as he is defending Mr. Stoddard's argument) that they may know it with that evidence that is distinguished from probability; and this according to Mr. Williams himself, is certainty; which he speaks of as above "a thousand probabilities." (See p. 118c.) But how miserable is this? to pretend, that his doctrine about qualifications for sacraments, is so far from a disputable point, that it is of such plain and obvious evidence, to common</w:t>
      </w:r>
    </w:p>
    <w:p>
      <w:pPr>
        <w:pStyle w:val="SourcePage"/>
      </w:pPr>
      <w:r>
        <w:t xml:space="preserve">[p. 488]</w:t>
      </w:r>
    </w:p>
    <w:p>
      <w:pPr>
        <w:pStyle w:val="BodyText"/>
      </w:pPr>
      <w:r>
        <w:t xml:space="preserve">people and even children, that without being studied in divinity they may not only think it to be exceeding probable, but know it to be true! When it is an undeniable fact, that multitudes of the greatest ability and piety, that have spent their lives in the study of the holy Scriptures, have never so much as thought so.</w:t>
      </w:r>
    </w:p>
    <w:p>
      <w:pPr>
        <w:pStyle w:val="BodyText"/>
      </w:pPr>
      <w:r>
        <w:t xml:space="preserve">Again, I observed, that according to Mr. Stoddard's doctrine, not one unconverted man in the world can know, that he has warrant to come to the Lord's Supper; because, if he has any warrant, God has given him warrant in the Scriptures: and therefore if any unconverted man, not only thinks, but knows, that he has warrant from God, he must of consequence not only think, but know the Scriptures to be the Word of God.</w:t>
      </w:r>
      <w:r>
        <w:rPr>
          <w:rStyle w:val="FootnoteReference"/>
        </w:rPr>
        <w:footnoteReference w:id="454"/>
      </w:r>
      <w:r>
        <w:t xml:space="preserve"> Whereas, it was the constant doctrine of Mr. Stoddard that no unconverted man knows the Scriptures to be the Word of God. But Mr. Williams would make it out, that Mr. Stoddard did hold, unconverted [men] might know the Scriptures to be the Word of God; but only not know it with "a gracious knowledge, such as effectually bowed men's hearts, and influenced 'em to a gracious obedience" (p. 113b). But let us see whether it was so, or not. Mr. Stoddard in his </w:t>
      </w:r>
      <w:r>
        <w:rPr>
          <w:i/>
          <w:iCs/>
        </w:rPr>
        <w:t xml:space="preserve">Nature of Saving Conversion</w:t>
      </w:r>
      <w:r>
        <w:t xml:space="preserve"> (p. 73) says, "The carnal man is ignorant of the divine authority of the Word of God;… His wound is, that he don't know certainly the divine authority of these institutions; he does not know but they are the inventions of men." Again (</w:t>
      </w:r>
      <w:r>
        <w:rPr>
          <w:i/>
          <w:iCs/>
        </w:rPr>
        <w:t xml:space="preserve">ibid</w:t>
      </w:r>
      <w:r>
        <w:t xml:space="preserve">., p. 74) he says, "The carnal man is uncertain of those things that are the foundation of his reasonings. […] He thinks, there is a great probability of the truth of these things; but he has no assurance. His principles are grounded on an uncertain proposition." And he observes (p. 20), "Men when converted, don't look on it as probable, that the Word is his Word, as they did before; but they have assurance of the truth of it." So elsewhere (</w:t>
      </w:r>
      <w:r>
        <w:rPr>
          <w:i/>
          <w:iCs/>
        </w:rPr>
        <w:t xml:space="preserve">Guide to Christ</w:t>
      </w:r>
      <w:r>
        <w:t xml:space="preserve">, p. 26), "They that have not grace, don't properly believe the Word of God." And in another book (</w:t>
      </w:r>
      <w:r>
        <w:rPr>
          <w:i/>
          <w:iCs/>
        </w:rPr>
        <w:t xml:space="preserve">Safety of Appearing</w:t>
      </w:r>
      <w:r>
        <w:t xml:space="preserve">, p. 6), "The gospel always works effectually where it is believed, and received as the truth of God." In another book (</w:t>
      </w:r>
      <w:r>
        <w:rPr>
          <w:i/>
          <w:iCs/>
        </w:rPr>
        <w:t xml:space="preserve">Benefit of the Gospel</w:t>
      </w:r>
      <w:r>
        <w:t xml:space="preserve">, p. 149), "Common illumination don't convince men of the truth of the gospel." In his discourse on the </w:t>
      </w:r>
      <w:r>
        <w:rPr>
          <w:i/>
          <w:iCs/>
        </w:rPr>
        <w:t xml:space="preserve">Virtue of Christ's Blood</w:t>
      </w:r>
      <w:r>
        <w:t xml:space="preserve"> (p. 27),</w:t>
      </w:r>
    </w:p>
    <w:p>
      <w:pPr>
        <w:pStyle w:val="SourcePage"/>
      </w:pPr>
      <w:r>
        <w:t xml:space="preserve">[p. 489]</w:t>
      </w:r>
    </w:p>
    <w:p>
      <w:pPr>
        <w:pStyle w:val="BodyText"/>
      </w:pPr>
      <w:r>
        <w:t xml:space="preserve">speaking of such as have no interest in the blood of Christ, he says, "They are strangers to the divine authority of the Word of God." Again (</w:t>
      </w:r>
      <w:r>
        <w:rPr>
          <w:i/>
          <w:iCs/>
        </w:rPr>
        <w:t xml:space="preserve">ibid</w:t>
      </w:r>
      <w:r>
        <w:t xml:space="preserve">., p. 16), "Before" (i.e. before saving faith) "they were at a loss whether the Word was the Word of God."</w:t>
      </w:r>
      <w:r>
        <w:rPr>
          <w:rStyle w:val="FootnoteReference"/>
        </w:rPr>
        <w:footnoteReference w:id="455"/>
      </w:r>
      <w:r>
        <w:t xml:space="preserve"> To the like purpose are many other passages in his writings. (See </w:t>
      </w:r>
      <w:r>
        <w:rPr>
          <w:i/>
          <w:iCs/>
        </w:rPr>
        <w:t xml:space="preserve">Saving Conversion</w:t>
      </w:r>
      <w:r>
        <w:t xml:space="preserve">, p. 72; </w:t>
      </w:r>
      <w:r>
        <w:rPr>
          <w:i/>
          <w:iCs/>
        </w:rPr>
        <w:t xml:space="preserve">Safety of Appearing</w:t>
      </w:r>
      <w:r>
        <w:t xml:space="preserve">, pp. 6—7, 99, 107, 186—87, 229; </w:t>
      </w:r>
      <w:r>
        <w:rPr>
          <w:i/>
          <w:iCs/>
        </w:rPr>
        <w:t xml:space="preserve">Benefit of the Gospel</w:t>
      </w:r>
      <w:r>
        <w:t xml:space="preserve">, p. 87).</w:t>
      </w:r>
    </w:p>
    <w:p>
      <w:pPr>
        <w:pStyle w:val="BodyText"/>
      </w:pPr>
      <w:r>
        <w:t xml:space="preserve">So that here, if it be true, that some unconverted men have a divine warrant to come to the Lord's Supper; and if the thing which is the foundation of this argument, be also true, viz. that in order to men's warrantably coming to the Lord's Supper, they must not only think, but know they have a right; then it must be true likewise, that they not only think, but know, that the Scripture, wherein this warrant is supposed to be delivered, is the Word of God. And then we have the following propositions to make hang together: that unconverted men are ignorant of the Scripture's being the Word of God, are uncertain of it, have no assurance of it, are not convinced of it, don't properly believe it, are at a loss whether it be the Word of God, or not; and yet they not only think, but know, that the Scriptures are the Word of God, and that the gospel, which is the charter of all Christian privileges, is divine; they have a knowledge of it, which is above all probable hope or thought, and attended with evidence above a thousand probabilities.</w:t>
      </w:r>
    </w:p>
    <w:p>
      <w:pPr>
        <w:pStyle w:val="BodyText"/>
      </w:pPr>
      <w:r>
        <w:t xml:space="preserve">And now let it be considered, whether this agrees better with Mr. Williams' own doctrine, concerning men's knowing the truth and divine authority of the gospel, in what has been before cited from his sermons on </w:t>
      </w:r>
      <w:r>
        <w:rPr>
          <w:i/>
          <w:iCs/>
        </w:rPr>
        <w:t xml:space="preserve">Christ the King and Witness</w:t>
      </w:r>
      <w:r>
        <w:t xml:space="preserve">. Where he expressly says, that man, since the fall, "is ignorant of divine truth," and full of prejudices against it; "has a view of the truth contained in the Bible, as a doubtful uncertain thing"; "receives it as what is probably true"; "sees it as a probable scheme, and something likely to answer the end proposed": but that after conversion it "appears divinely true" and "real." (See pp. 114—15, and 144.) Then unconverted men only looked on the truth of the Word of God, as probable, something likely, yet as a doubtful, uncertain thing; but now they not only think, but know it to be true.</w:t>
      </w:r>
    </w:p>
    <w:p>
      <w:pPr>
        <w:pStyle w:val="BodyText"/>
      </w:pPr>
      <w:r>
        <w:t xml:space="preserve">No distinction, about the different kinds of knowledge, or the various ways of knowing, will ever help these absurdities, or reconcile such inconsistencies. If there be any such sort of knowing, as is contradistinguished</w:t>
      </w:r>
    </w:p>
    <w:p>
      <w:pPr>
        <w:pStyle w:val="SourcePage"/>
      </w:pPr>
      <w:r>
        <w:t xml:space="preserve">[p. 490]</w:t>
      </w:r>
    </w:p>
    <w:p>
      <w:pPr>
        <w:pStyle w:val="BodyText"/>
      </w:pPr>
      <w:r>
        <w:t xml:space="preserve">to probable thinking, and to such opinion as is built on a thousand probabilities, which yet is consistent with being ignorant, not believing, being uncertain, not assured, not convinced, only looking on a thing probable, looking on it doubtful and uncertain, it must certainly be a new and very strange sort of knowledge.</w:t>
      </w:r>
    </w:p>
    <w:p>
      <w:pPr>
        <w:pStyle w:val="BodyText"/>
      </w:pPr>
      <w:r>
        <w:t xml:space="preserve">But this argument, that is so clear and invincible, must have such supports as these, or must quite sink to the earth. It is indeed a remarkable kind of argument. It is not only as much against the scheme it is brought to support, as against that which it would confute; but abundantly more so. For if it were the case in truth, that none might come to the Lord's Supper, but they that know they have a right, yet it would be no direct and proper proof, that unconverted men might come. It would indeed prove, that many godly men might not come: which, it is true, would bring some difficulty on the scheme opposed; yet would be no proof against it. But it is direct and perfect demonstration against the scheme it would support: it demonstrates, according to the Scripture, and according to the doctrine of those that urge the argument, that not one unconverted man in the world may lawfully come to the Lord's Supper; as no one of them certainly knows the gospel to be divine, and so no one knows the charter to be authentic, in which alone the right of any to Christian privileges is conveyed; hence no one unsanctified man is sure of his right; and therefore (as they draw the consequence) no one unsanctified man may come to the Lord's Supper. And so it follows, that the more strongly Mr. Williams stands to this argument, the more peremptory and confident his expressions are concerning it, the more violently and effectually does he supplant himself.</w:t>
      </w:r>
    </w:p>
    <w:p>
      <w:pPr>
        <w:pStyle w:val="BodyText"/>
      </w:pPr>
      <w:r>
        <w:t xml:space="preserve">And this position, that a man must not take any privilege, till he not only thinks, but knows he has a right, is not only unreasonable, as used by Mr. Williams against me, when indeed it is ten times as much against himself; but 'tis unreasonable in itself, as it is an argument, which if allowed and pursued, will prove, that a man may do nothing at all, never move hand or foot, for his own advantage, unless he first, not only thinks, but knows, it is his duty. Mr. Williams himself owns (p. 116) that all the duties, which God requires of us in his instituted worship, are privileges, as well as the Lord's Supper: and so is every other duty, which we are to do for our own benefit. But all human actions are, upon the whole, either good, or evil: everything that we do as rational creatures, is either a duty, or a sin; and the neglect of everything that our duty, is forbidden. So that we must never so much as take a step, or</w:t>
      </w:r>
    </w:p>
    <w:p>
      <w:pPr>
        <w:pStyle w:val="SourcePage"/>
      </w:pPr>
      <w:r>
        <w:t xml:space="preserve">[p. 491]</w:t>
      </w:r>
    </w:p>
    <w:p>
      <w:pPr>
        <w:pStyle w:val="BodyText"/>
      </w:pPr>
      <w:r>
        <w:t xml:space="preserve">move a finger, upon only a probable judgment and hope; but must first know it to be our duty, before we do it: nay, we must neither move, nor voluntarily forbear to move, without a certainty of our duty in the case, one way or another!</w:t>
      </w:r>
    </w:p>
    <w:p>
      <w:pPr>
        <w:pStyle w:val="BodyText"/>
      </w:pPr>
      <w:r>
        <w:t xml:space="preserve">As to its being alike difficult for men to know or be assured of their moral sincerity, as of their real sanctification, I shall speak to that under the next head; whereby it will appear again, another way, that this argument is vastly more against Mr. Williams' scheme, than mine.</w:t>
      </w:r>
    </w:p>
    <w:p>
      <w:pPr>
        <w:pStyle w:val="Heading2"/>
      </w:pPr>
      <w:bookmarkStart w:name="heading_section_16_a_consideration_o" w:id="65"/>
      <w:r>
        <w:t xml:space="preserve">Section 16: A Consideration of Mr. Williams' Defense of the Tenth Objection, Against the Doctrine of the Unlawfulness of Unsanctified Men's Coming to the Lord's Supper, That It Tends to the Great Perplexity and Torment of Many Godly Men in Their Attendance on This Ordinance.</w:t>
      </w:r>
      <w:bookmarkEnd w:id="65"/>
    </w:p>
    <w:p>
      <w:pPr>
        <w:pStyle w:val="BodyText"/>
      </w:pPr>
      <w:r>
        <w:t xml:space="preserve">My first reply to this objection was, that 'tis for want of like tenderness of conscience, that the other doctrine which insists on moral sincerity, don't naturally bring such as are received on those principles, into as great perplexities. Mr. Williams in his animadversion upon it says [p. 120], "This is an assertion which I take to be contrary to common sense, and the experience of mankind; and the allowing of it to be true, must overthrow the law of nature, and cast infinite reproach upon the author of it."</w:t>
      </w:r>
    </w:p>
    <w:p>
      <w:pPr>
        <w:pStyle w:val="BodyText"/>
      </w:pPr>
      <w:r>
        <w:t xml:space="preserve">These are strong expressions; but let us bring the matter to the test of reason. The necessary qualification, on Mr. Williams' principles, is moral sincerity, and a certain degree of moral sincerity. For there is scarcely any man, that lives under the light of the gospel, and is not an atheist, or Deist, but what has some degree of moral sincerity, in some things pertaining to Christianity and his duty; some degree of common faith, some degree of conviction of the need of Christ, some desire of him, and moral willingness, though from selfish considerations, to be good; and some purpose to endeavor a conformity to the covenant of grace, and to seek salvation on the terms of it. But how shall a man know, what is a sufficient degree of these things? Mr. Williams has determined the matter thus; that his belief of the doctrine of the gospel, and moral willingness to be conformed to the covenant of grace, must be "with his whole heart" (pp. 49e; 5c; 36a); and that his conviction of his undone state without Christ must be</w:t>
      </w:r>
    </w:p>
    <w:p>
      <w:pPr>
        <w:pStyle w:val="SourcePage"/>
      </w:pPr>
      <w:r>
        <w:t xml:space="preserve">[p. 492]</w:t>
      </w:r>
    </w:p>
    <w:p>
      <w:pPr>
        <w:pStyle w:val="BodyText"/>
      </w:pPr>
      <w:r>
        <w:t xml:space="preserve">"deep"; and his desire of Christ and his benefits "fervent," and his purpose "earnest" (pp. 75e; 11c), so as to induce him to enter into covenant "with all the earnestness he can," and engage him to use endeavors "with all the strength and power that he has" (pp. 83e; 32d; 36a).</w:t>
      </w:r>
    </w:p>
    <w:p>
      <w:pPr>
        <w:pStyle w:val="BodyText"/>
      </w:pPr>
      <w:r>
        <w:t xml:space="preserve">Now, how exceeding difficult must it be for unsanctified men to determine, with any assurance, whether they have moral sincerity to such a degree? How difficult for them to know, whether their convictions are thus deep? Everyone that is used to deal with souls under conviction, knows, that when they are indeed under deep convictions they are especially apt to complain of the hardness of their hearts, and to think their convictions are not deep. How difficult to determine with any assurance, whether their assent rises so high, that they can truly be said to believe with all their hearts? Whether their moral willingness to be conformed to the covenant of grace, be with their whole heart? And whether they are really engaged with all the solicitude they can, and are willing to do all that they can? These things, I am pretty sure, are of vastly more difficult determination, than whether a man has any true holiness, or not. For in the former case, the determination is concerning the degree of things, that are capable of an infinite variety of degrees; some of which are nearer to, and others are further from, the lowest sufficient degree: and consequently some of the degrees that are not sufficient, may yet be very near; which renders the matter of very difficult determination; unspeakably more so, than when what is to be distinguished, is the nature of things, which in all degrees is widely diverse, and even contrary to that which it is to be distinguished from: as is the case between saving and common grace; which Mr. Williams himself acknowledges.</w:t>
      </w:r>
      <w:r>
        <w:rPr>
          <w:rStyle w:val="FootnoteReference"/>
        </w:rPr>
        <w:footnoteReference w:id="456"/>
      </w:r>
      <w:r>
        <w:t xml:space="preserve"> 'Tis more easy to distinguish light from darkness, though there may be innumerable degrees of light, than to determine the precise degree of light: and so it's more easy to determine, whether a man be alive, or dead, than whether there be exactly such a certain degree of vigor and liveliness.</w:t>
      </w:r>
    </w:p>
    <w:p>
      <w:pPr>
        <w:pStyle w:val="BodyText"/>
      </w:pPr>
      <w:r>
        <w:t xml:space="preserve">This moral sincerity, which Mr. Williams insists on, is a most indeterminate uncertain thing; a phrase without any certain precise meaning; and must forever remain so. It being not determined, how much men must be morally sincere; how much they must believe with a moral sincerity; whether the deeply awakened and convinced sinner must believe, that God is absolutely sovereign with respect to his salvation, and that Christ is perfectly sufficient to save him in particular; and to</w:t>
      </w:r>
    </w:p>
    <w:p>
      <w:pPr>
        <w:pStyle w:val="SourcePage"/>
      </w:pPr>
      <w:r>
        <w:t xml:space="preserve">[p. 493]</w:t>
      </w:r>
    </w:p>
    <w:p>
      <w:pPr>
        <w:pStyle w:val="BodyText"/>
      </w:pPr>
      <w:r>
        <w:t xml:space="preserve">what degree of moral assent and consent, he must believe and embrace these things, and comply with the terms of the covenant of grace; whether he must be willing to obey all God's commands, the most difficult, as well as the most easy, and this in all circumstances, even the most difficult that can arise in providence; or whether only in some circumstances; and what, and how many. The Scripture gives us many infallible rules, by which to distinguish between saving grace, and common: but I know of no rules given in the Bible, by which men may certainly determine this precise degree of moral sincerity. So that if grace is not the thing which gives a right to sacraments in the sight of God, we have no certain rule in the Bible, commensurate to the understanding of mankind, by which to determine when we have a right, and when not. Now let the impartial reader judge, which scheme lays the greatest foundation for perplexity to communicants, of tender consciences, concerning their qualifications for the Lord's Supper; and whether this argument drawn from such a supposed tendency to such perplexity (if there be any force in it) is not vastly more against Mr. Williams' scheme, than mine.</w:t>
      </w:r>
    </w:p>
    <w:p>
      <w:pPr>
        <w:pStyle w:val="BodyText"/>
      </w:pPr>
      <w:r>
        <w:t xml:space="preserve">And here by the way, let it be noted, that by these things it is again demonstrated, that the ninth objection, the great argument considered in the preceding section, concerning the necessity of a known right, in order to a lawful partaking, is exceedingly more against Mr. Williams' principles, than mine; inasmuch as, on his principles, 'tis so much more difficult for men to know, whether they have a right, or have the prescribed qualification, or not.</w:t>
      </w:r>
    </w:p>
    <w:p>
      <w:pPr>
        <w:pStyle w:val="BodyText"/>
      </w:pPr>
      <w:r>
        <w:t xml:space="preserve">I answered this argument in the second place, by alleging, that this doctrine of the necessity of saving grace in order to a right to the Lord's Supper, is not properly the cause of the perplexities of doubting saints, in their attendance on this ordinance; though it may be the occasion: but that their own negligence and sin is the true cause; and that this doctrine is no more the cause of these perplexities, than the doctrine of the necessity of saving grace in order to salvation, is the cause of the perplexity of doubting saints when they come to die. Upon which Mr. Williams says, there is no shadow of resemblance of these cases, because death is no ordinance, etc. But if death is no ordinance, yet 'tis the required duty of the saints to yield themselves to the Lord, and resign to the will of God, in their death. And in this respect, the cases are exactly parallel, that perplexities are just so much the consequence of the respective doctrines, in one case, as in the other; that is, the perplexities of a doubting saint on a death bed, the difficulty and trouble he meets with in resigning himself to the will</w:t>
      </w:r>
    </w:p>
    <w:p>
      <w:pPr>
        <w:pStyle w:val="SourcePage"/>
      </w:pPr>
      <w:r>
        <w:t xml:space="preserve">[p. 494]</w:t>
      </w:r>
    </w:p>
    <w:p>
      <w:pPr>
        <w:pStyle w:val="BodyText"/>
      </w:pPr>
      <w:r>
        <w:t xml:space="preserve">of God in dying, is just in the same manner the consequence of the doctrine of the necessity of saving grace in order to eternal salvation, as the perplexities of a doubting saint at the Lord's Table are the consequence of the doctrine of the necessity of saving grace in order to a right to the Lord's Supper. And this is sufficient for my purpose. Mr. Williams himself says, in his answer to Mr. Croswell (p. 122c), "Although there are comparatively few, that obtain assurance; yet 'tis through their own sloth and negligence, that they do not. […] We fully agree with Mr. Perkins, 'that a man in this life may ordinarily be infallibly certain of his salvation.'" So Mr. Stoddard (in his sermon on </w:t>
      </w:r>
      <w:r>
        <w:rPr>
          <w:i/>
          <w:iCs/>
        </w:rPr>
        <w:t xml:space="preserve">One Good Sign</w:t>
      </w:r>
      <w:r>
        <w:t xml:space="preserve">) says, "There is no necessity, that the people of God should lie under darkness and temptation; they may obtain assurance."</w:t>
      </w:r>
      <w:r>
        <w:rPr>
          <w:rStyle w:val="FootnoteReference"/>
        </w:rPr>
        <w:footnoteReference w:id="457"/>
      </w:r>
      <w:r>
        <w:t xml:space="preserve"> Now, if this be the case, then certainly there is no justice in laying the temptation and uneasiness, which is the effect of sloth and negligence, to the doctrine I maintain, in those that embrace it. 'Tis a wise dispensation of God, that he has so ordered things, that comfort in ordinances, and in all duties, and under all providences, should be to be obtained in a way of diligence; and that slothfulness should be the way to perplexity and uneasiness, and should be a way hedged up with thorns, agreeable to Proverbs 15:19. That it is so ordered, is for the good of the saints, as it tends to turn them out of this thorny path, into the way of diligence. And so this doctrine, as it has this tendency, has a tendency in the end to that solid peace and comfort, which is the happy fruit of their holy diligence. And that, and not the saints' perplexity, is properly the effect of this doctrine.</w:t>
      </w:r>
    </w:p>
    <w:p>
      <w:pPr>
        <w:pStyle w:val="Heading2"/>
      </w:pPr>
      <w:bookmarkStart w:name="heading_section_17_containing_some_f" w:id="66"/>
      <w:r>
        <w:t xml:space="preserve">Section 17: Containing Some Further Observations on What Is Said by Mr. Williams in Support of the Thirteenth Objection, Concerning God's Commanding All the Members of the Visible Church, That Are Not Ignorant nor Scandalous, to Attend All External Covenant Duties.</w:t>
      </w:r>
      <w:bookmarkEnd w:id="66"/>
    </w:p>
    <w:p>
      <w:pPr>
        <w:pStyle w:val="BodyText"/>
      </w:pPr>
      <w:r>
        <w:t xml:space="preserve">It has been already demonstrated (§8 of this third part) that in this argument the question is begged, notwithstanding what Mr. Williams has said to the contrary; which sufficiently overthrows the whole argument.</w:t>
      </w:r>
    </w:p>
    <w:p>
      <w:pPr>
        <w:pStyle w:val="SourcePage"/>
      </w:pPr>
      <w:r>
        <w:t xml:space="preserve">[p. 495]</w:t>
      </w:r>
    </w:p>
    <w:p>
      <w:pPr>
        <w:pStyle w:val="BodyText"/>
      </w:pPr>
      <w:r>
        <w:t xml:space="preserve">Nevertheless, that I may pass by nothing, which such as are on Mr. Williams' side, may be likely to think material; I will here make some further observations on this objection, as represented and supported by Mr. Williams.</w:t>
      </w:r>
    </w:p>
    <w:p>
      <w:pPr>
        <w:pStyle w:val="BodyText"/>
      </w:pPr>
      <w:r>
        <w:t xml:space="preserve">The chief thing, that has the plausible appearance of argument in what Mr. Stoddard and Mr. Williams say on this head, is this; that for God to require all who are in covenant to come to the Lord's Supper, and yet to forbid 'em to come unconverted, is to suppose, that he both commands 'em and forbids 'em at the same time. And this is thought to he the more manifest, inasmuch as conversion is not in men's power. Though it is not denied, but that God justly requires men to be converted, or to be truly holy. (See pp. 129—30.)</w:t>
      </w:r>
    </w:p>
    <w:p>
      <w:pPr>
        <w:pStyle w:val="BodyText"/>
      </w:pPr>
      <w:r>
        <w:t xml:space="preserve">To this I would say,</w:t>
      </w:r>
    </w:p>
    <w:p>
      <w:pPr>
        <w:pStyle w:val="ListText"/>
        <w:numPr>
          <w:ilvl w:val="0"/>
          <w:numId w:val="2"/>
        </w:numPr>
      </w:pPr>
      <w:r>
        <w:t xml:space="preserve">If when they speak of commanding and forbidding at the same time, they mean God's commanding and forbidding the same thing, at the same time, no such consequence follows from my principles. For that thing, and that only, which I suppose God requires of any, is to come to the Lord's Supper with a sanctified heart; and that this God requires at all times, and never forbids at any time; and that to come without this qualification, is what he always forbids, and requires at no time. So that what he requires, at the same time he forbids something, is not the same thing that he forbids; but a very different and contrary one: and 'tis no absurdity, to suppose, that God requires one thing, and forbids a contrary thing at the same time.</w:t>
      </w:r>
    </w:p>
    <w:p>
      <w:pPr>
        <w:pStyle w:val="BodyText"/>
      </w:pPr>
      <w:r>
        <w:t xml:space="preserve">To illustrate this by an example: it was the duty of the Jews at Jerusalem, openly to confess Christ, to own him as the Messiah, at that hour when he was led away to be crucified, and openly to testify their adoring respect to him on that extraordinary occasion. But yet they did not believe him to be the Messiah, and could not believe it (many of 'em at least) since they looked on his present abject circumstances as a demonstration, that he was not the Messiah. It was beyond their power, at least at once, in that instant, to give their assent, with all their hearts, to such a supposition. Nor was it in their power, to exercise an adoring respect to him: for, besides their strong prejudices, most of them were judicially hardened, and given up to a spirit of unbelief and obstinate rejection of him; as appears by that account (John 12:39-40), "Therefore they could not believe, because that Esaias said again, He hath blinded their eyes, and hardened their heart, that they should not see with their eyes," etc. (See also Luke 19:41-42, and Matthew 13:14-15.) And yet it would have been unlawful for 'em to have made a lying profession; to profess, that they believed him to be the Messiah, and</w:t>
      </w:r>
    </w:p>
    <w:p>
      <w:pPr>
        <w:pStyle w:val="SourcePage"/>
      </w:pPr>
      <w:r>
        <w:t xml:space="preserve">[p. 496]</w:t>
      </w:r>
    </w:p>
    <w:p>
      <w:pPr>
        <w:pStyle w:val="BodyText"/>
      </w:pPr>
      <w:r>
        <w:t xml:space="preserve">that they received and loved him as such, when at the same time they hated him, and did not believe he was the Messiah. But here is no requiring and forbidding the same thing at the same time: for the only thing required of them was, to have faith and love, and to testify it; which was not at all forbidden.</w:t>
      </w:r>
    </w:p>
    <w:p>
      <w:pPr>
        <w:pStyle w:val="ListText"/>
        <w:numPr>
          <w:ilvl w:val="0"/>
          <w:numId w:val="3"/>
        </w:numPr>
      </w:pPr>
      <w:r>
        <w:t xml:space="preserve">None of the difficulties, which Mr. Stoddard or Mr. Williams objects, either God's supposed requiring impossibilities, or his requiring and forbidding at the same time, do follow, any more on my principles, than on Mr. Williams'. Mr. Williams maintains, that God calls men "this moment to enter into covenant with him, and commands them to do it" (p. 28c). One thing implied in this, according to his own frequent explanation of visibly entering into covenant, is professing a belief of the fundamental doctrines of Christianity. Now therefore, we will suppose a man to be a candidate for baptism, who has been brought up in Arianism; and is strongly persuaded, that the doctrine of the Trinity is not true: yet he is this moment required to profess that doctrine; but has no ability in a moment to believe the doctrine, because he don't at present see the evidence of it. For as Mr. Williams himself says (</w:t>
      </w:r>
      <w:r>
        <w:rPr>
          <w:i/>
          <w:iCs/>
        </w:rPr>
        <w:t xml:space="preserve">Christ the King and Witness</w:t>
      </w:r>
      <w:r>
        <w:t xml:space="preserve">, pp. 91d, e and 92a), "The understanding can't be brought to yield its assent to any truth, which it does not see the truth or apprehend the evidence of.… If you would hire him with cartloads or shiploads of gold and silver; if you should imprison him, whip him, burn him; you can't make him believe a thing to be true, which he apprehends to be incredible, or which he sees no sufficient reason to believe." Now therefore what shall the man do, on Mr. Williams' principles? He is commanded to confess the doctrine of the Trinity, which must be professed in order to be lawfully baptized in the name of the Trinity; and, on Mr. Williams' principles, he is commanded to do it this moment: yet also on his principles, if the man professes it, and is not morally sincere, or knows he don't believe it, he is guilty of horrible falsehood and prevarication; which God doubtless forbids. Therefore here is certainly as much of an appearance of commanding and forbidding the same thing at the same time, as in the other case.</w:t>
      </w:r>
    </w:p>
    <w:p>
      <w:pPr>
        <w:pStyle w:val="BodyText"/>
      </w:pPr>
      <w:r>
        <w:t xml:space="preserve">Every husbandman in Israel, that lived even in Christ's time, was required to offer a basket of the first fruits; and was commanded when he offered it, solemnly to make that profession, concerning the principal facts relating to the redemption out of Egypt, which is prescribed in Deuteronomy 26:5-10, "A Syrian ready to perish was my father," etc. Now supposing there had been an Israelite, who did not believe the truth of</w:t>
      </w:r>
    </w:p>
    <w:p>
      <w:pPr>
        <w:pStyle w:val="SourcePage"/>
      </w:pPr>
      <w:r>
        <w:t xml:space="preserve">[p. 497]</w:t>
      </w:r>
    </w:p>
    <w:p>
      <w:pPr>
        <w:pStyle w:val="BodyText"/>
      </w:pPr>
      <w:r>
        <w:t xml:space="preserve">all these facts, which came to pass so many ages before (as there are now many in Christendom, who don't believe the facts concerning Jesus Christ), and continued in his unbelief, till the very moment of his offering; God peremptorily requires him to make this profession; yet none will say, that he may lawfully profess these things, at the same time when he don't believe 'em to be true. However, here is no commanding and forbidding the same thing at the same time: because, though God required the Jews to make this profession, yet the thing required was to believe it and profess it. Though some might not believe it, nor be able for the present to believe it; yet this inability arose from depravity and wickedness of heart, which did not at all excuse their unbelief, for one moment.</w:t>
      </w:r>
      <w:r>
        <w:rPr>
          <w:rStyle w:val="FootnoteReference"/>
        </w:rPr>
        <w:footnoteReference w:id="458"/>
      </w:r>
      <w:r>
        <w:t xml:space="preserve"> Mr. Williams himself owns (p. 129b, c) that God may require those things which are out of men's natural power.</w:t>
      </w:r>
    </w:p>
    <w:p>
      <w:pPr>
        <w:pStyle w:val="BodyText"/>
      </w:pPr>
      <w:r>
        <w:t xml:space="preserve">Now this may be laid down as a truth, of easy and plain evidence; if God may require what wicked men, while such, are unable to perform, then he may also require those things which are connected with it, and dependent on it, and which, if the other be done, they would be able to do, and might do, and without which they may not do it. So, if God may require an unsanctified man to love him, then he may require him to testify and profess his love, as I suppose Christians do in the act of partaking of the Lord's Supper; and yet it not be lawful for him to testify and profess love, when he has it not.</w:t>
      </w:r>
    </w:p>
    <w:p>
      <w:pPr>
        <w:pStyle w:val="SourcePage"/>
      </w:pPr>
      <w:r>
        <w:t xml:space="preserve">[p. 498]</w:t>
      </w:r>
    </w:p>
    <w:p>
      <w:pPr>
        <w:pStyle w:val="Heading2"/>
      </w:pPr>
      <w:bookmarkStart w:name="heading_an_appendix_being_a_letter_t" w:id="67"/>
      <w:r>
        <w:t xml:space="preserve">An Appendix, Being a Letter to the People of the First Church and Congregation in Northampton.</w:t>
      </w:r>
      <w:bookmarkEnd w:id="67"/>
    </w:p>
    <w:p>
      <w:pPr>
        <w:pStyle w:val="BodyText"/>
      </w:pPr>
      <w:r>
        <w:t xml:space="preserve">Dear Brethren,</w:t>
      </w:r>
    </w:p>
    <w:p>
      <w:pPr>
        <w:pStyle w:val="BodyText"/>
      </w:pPr>
      <w:r>
        <w:t xml:space="preserve">Though I am not now your pastor, yet having so long stood in that relation to you, I look on myself obliged, notwithstanding all that has of late passed between us, still to maintain a special concern for your spiritual welfare. And as your present circumstances appear to me very evidently attended with some peculiar dangers, threatening the great wounding of the interest of vital religion among you; which probably most of you are not well aware of: I look on myself called to point forth your danger to you, and give you warning. What I now especially have respect to, is the danger I apprehend you are in, from the contents of that book of Mr. Williams of Lebanon, to which the foregoing performance is a reply; which I perceive has been written and published very much by your procurement and at your expense; and so (it may naturally be supposed and expected) is dispersed in your families, and will be valued, and much made use of by you as a book of great importance. What I have respect to, is not so much the danger you are in of being established by that book in your former principles, concerning the admission of members (though I think these principles are indeed very opposite to the interest of true piety in churches); but what I now mean is the danger there is, that while you are making much of that book as a means to maintain Mr. Stoddard's doctrine concerning the terms of communion, you, and especially your children, will by the contents of it be led quite off from other religious principles and doctrines, which Mr. Stoddard brought you up in, and always esteemed as of vastly greater importance, than his particular tenet about the Lord's Supper; and be naturally led into notions and principles, which he ever esteemed as of fatal tendency to the souls of men.</w:t>
      </w:r>
    </w:p>
    <w:p>
      <w:pPr>
        <w:pStyle w:val="BodyText"/>
      </w:pPr>
      <w:r>
        <w:t xml:space="preserve">By the way, I would have it observed, that when I take notice of these things in his book, my aim is not to beget in you an ill opinion of Mr. Williams as though he were as corrupt in his settled persuasion, as one would be ready to think, if we were to judge only by things</w:t>
      </w:r>
    </w:p>
    <w:p>
      <w:pPr>
        <w:pStyle w:val="SourcePage"/>
      </w:pPr>
      <w:r>
        <w:t xml:space="preserve">[p. 499]</w:t>
      </w:r>
    </w:p>
    <w:p>
      <w:pPr>
        <w:pStyle w:val="BodyText"/>
      </w:pPr>
      <w:r>
        <w:t xml:space="preserve">delivered in some parts of this book; and especially if it should be supposed, that he embraced all the consequences of what he here maintains. Men often don't see or allow the plain consequences of their own doctrines. And therefore, though I charge very pernicious consequences on some things he says, yet I don't charge </w:t>
      </w:r>
      <w:r>
        <w:rPr>
          <w:i/>
          <w:iCs/>
        </w:rPr>
        <w:t xml:space="preserve">him</w:t>
      </w:r>
      <w:r>
        <w:t xml:space="preserve"> with embracing these consequences: nor will I undertake to explain how it could come to pass, that he should maintain things now in this book, in opposition to me, which are so contrary to the good and sound doctrines he has formerly delivered in other books. Let that be as it will, and however orthodox the principles may be, which he more ordinarily maintains; yet the ill and unsound things he delivers here, may do never the less hurt to you and your children, who may read this book without having in view the more wholesome doctrines of his other writings.</w:t>
      </w:r>
    </w:p>
    <w:p>
      <w:pPr>
        <w:pStyle w:val="BodyText"/>
      </w:pPr>
      <w:r>
        <w:t xml:space="preserve">For instance, you have ever been taught, that unconverted men don't really believe the gospel, are never truly convinced of its truth; and that 'tis of great importance that sinners should be sensible of the unbelief and atheism of their hearts. But contrary to this, Mr. Williams' book abundantly teaches you and your children this notion, that unsanctified men may really be convinced of the divine truth of the gospel, and believe it with all their hearts.</w:t>
      </w:r>
    </w:p>
    <w:p>
      <w:pPr>
        <w:pStyle w:val="BodyText"/>
      </w:pPr>
      <w:r>
        <w:t xml:space="preserve">You have been ever taught, that Christless sinners, especially when under some more slight awakenings, are very ready to flatter themselves that they are willing to accept of Christ as their Savior; but that they must be brought off from their vain imagination, and be brought to see that the fault is in their own wills, and that their not being interested in Christ is owing to their obstinacy and perverseness, and willful wicked refusal of God's terms; on which account they are wholly inexcusable, and may justly be cast off by God. But contrary to these things, this book of Mr. Williams abundantly teaches you, that men, in an unconverted state, may indeed cordially consent to the terms of the covenant of grace, may comply with the call of the gospel, may submit to its proposals, may have satisfaction in the offer God makes of himself as our God in Christ, may fall in with the terms of salvation propounded in the gospel, and renounce all other ways, and may sincerely and earnestly desire salvation in this way; and that some unconverted men are not willful obstinate sinners (p. 21b). Which doctrines, if embraced and retained by your children as true, will tend forever to hinder that conviction of the opposition and obstinacy of the heart, which Mr. Stoddard ever taught you to be of such importance in order</w:t>
      </w:r>
    </w:p>
    <w:p>
      <w:pPr>
        <w:pStyle w:val="SourcePage"/>
      </w:pPr>
      <w:r>
        <w:t xml:space="preserve">[p. 500]</w:t>
      </w:r>
    </w:p>
    <w:p>
      <w:pPr>
        <w:pStyle w:val="BodyText"/>
      </w:pPr>
      <w:r>
        <w:t xml:space="preserve">to the soul's humiliation, and thorough conviction of the justice of God in its damnation.</w:t>
      </w:r>
    </w:p>
    <w:p>
      <w:pPr>
        <w:pStyle w:val="BodyText"/>
      </w:pPr>
      <w:r>
        <w:t xml:space="preserve">You have ever been taught, that the hearts of natural men are wholly corrupt, entirely destitute of anything spiritually good, not having the least spark of love to God, and as much without all things of this nature, as a dead corpse is without life: nevertheless, that 'tis hard for sinners to be convinced of this; that they are exceeding prone to imagine, there is some goodness in 'em, some respect to God in what they do: yet that they must be brought off from such a vain conceit of themselves, and come to see themselves utterly depraved and quite dead in sin. But now this book of Mr. Williams leads you to quite other notions; it leads you to suppose, that some natural men are above lukewarmness in religion, that they may truly profess to be the real friends of Christ, and to love God, more than his enemies, and above the world.</w:t>
      </w:r>
    </w:p>
    <w:p>
      <w:pPr>
        <w:pStyle w:val="BodyText"/>
      </w:pPr>
      <w:r>
        <w:t xml:space="preserve">It was a doctrine greatly inculcated on you by Mr. Stoddard as supposing it of great importance for all to be convinced of it, that natural men are not subject to the law of God, nor indeed can be; that they never do truly serve God, but are wholly under the dominion of sin and Satan. But if sinners believe Mr. Williams' book, they won't be convinced of these things; nay, will believe quite contrary things, viz. that sinners, while in a state of nature, may have a cordial subjection to Jesus Christ, and may be subject to him with all their hearts, and may be so devoted to the service of Christ as to be above those that serve two masters, may give up themselves to be taught, ruled, and led by him in a gospel way of salvation, and may give up all their hearts and lives to him. And is it likely, while sinners believe these doctrines of Mr. Williams, that they will ever be brought to a thorough humiliation, in a conviction of their being wholly under the power of enmity against God? Which Mr. Stoddard taught you to be of such great importance.</w:t>
      </w:r>
    </w:p>
    <w:p>
      <w:pPr>
        <w:pStyle w:val="BodyText"/>
      </w:pPr>
      <w:r>
        <w:t xml:space="preserve">You know, it was always a doctrine greatly insisted on by Mr. Stoddard as a thing of the utmost consequence, that sinners who are seeking converting grace, should be thoroughly sensible of God's being under no manner of obligation, from any desires, labors, or endeavors of theirs, to bestow his grace upon them; either injustice, or truth, or any other way; but that when they have done all, God is perfectly at liberty, whether to show them mercy, or not; that they are wholly in the hands of God's sovereignty. (See </w:t>
      </w:r>
      <w:r>
        <w:rPr>
          <w:i/>
          <w:iCs/>
        </w:rPr>
        <w:t xml:space="preserve">Guide to Christ</w:t>
      </w:r>
      <w:r>
        <w:t xml:space="preserve">, p. 75c, d and </w:t>
      </w:r>
      <w:r>
        <w:rPr>
          <w:i/>
          <w:iCs/>
        </w:rPr>
        <w:t xml:space="preserve">Benefit of the Gospel</w:t>
      </w:r>
      <w:r>
        <w:t xml:space="preserve">, pp. 64 and 75—76.) Whereas, if a sinner seeking salvation believes Mr. Williams' book, it will naturally lead him to think quite</w:t>
      </w:r>
    </w:p>
    <w:p>
      <w:pPr>
        <w:pStyle w:val="SourcePage"/>
      </w:pPr>
      <w:r>
        <w:t xml:space="preserve">[p. 501]</w:t>
      </w:r>
    </w:p>
    <w:p>
      <w:pPr>
        <w:pStyle w:val="BodyText"/>
      </w:pPr>
      <w:r>
        <w:t xml:space="preserve">otherwise. He (in p. 28) speaking of such sincerity and earnestness of endeavors as may be in natural men, to qualify 'em to come to the sacrament, and of the great encouragement God has given, that he will bestow his saving grace on such as use such endeavors, adds these words (near the bottom of the page), "God never will be worse than his encouragement, nor do less than he has encouraged; and he has said, 'To him that hath shall be given.'" Naturally leading the awakened sinner, who is supposed to have moral sincerity enough to come to the sacrament, to suppose, that God is not wholly at liberty; but that he has riven so much encouragement, that it may be depended upon he will give his grace; and that it would not be reasonable or becoming of God to do otherwise; because if God should do so, he would be worse than his engagement, and would not fulfil that word of his, "To him that hath shall be given." And how will this tend effectually to prevent the sinner's looking on God as absolutely at liberty, and prevent his resigning himself wholly into the hands of God, and to his sovereign pleasure?</w:t>
      </w:r>
    </w:p>
    <w:p>
      <w:pPr>
        <w:pStyle w:val="BodyText"/>
      </w:pPr>
      <w:r>
        <w:t xml:space="preserve">It is a doctrine which has ever been taught you, and made use of for the warning, awakening and humbling of gospel sinners, that they have greater guilt, and are exposed to a more terrible punishment, than the heathen. But this is spoken of by Mr. Williams as an unsufferable treatment of visible saints: naturally tending to alleviate and smooth the matter in the consciences of those that are not scandalous persons, though they live in unbelief and the rejection of Christ under gospel light and mercy.</w:t>
      </w:r>
    </w:p>
    <w:p>
      <w:pPr>
        <w:pStyle w:val="BodyText"/>
      </w:pPr>
      <w:r>
        <w:t xml:space="preserve">If you will believe what Mr. Williams says (p. 56), those blessed epithets and characters in the epistles of the apostles, which you always, from the first foundation of the town, have been taught to be peculiar and glorious expressions and descriptions of the blessed qualifications and state of true saints, and heirs of eternal happiness; such as "being elected", "chosen before the foundation of the world", "predestinated to the adoption of children through Jesus Christ"; "quickened, and made alive to God, though once dead in trespasses and sins"; "washed, sanctified, justified"; "made to sit together in heavenly places in Christ"; "begotten again, to an inheritance incorruptible, undefiled"; with innumerable others the like: I say, if you believe Mr. Williams you have been quite mistaken all your days, and misled by all your ministers; these things are no more than were said of the whole nation of the Jews, even in their worst times! Which is (as I have observed) exactly agreeable to the strange opinion of Mr. Taylor of</w:t>
      </w:r>
    </w:p>
    <w:p>
      <w:pPr>
        <w:pStyle w:val="SourcePage"/>
      </w:pPr>
      <w:r>
        <w:t xml:space="preserve">[p. 502]</w:t>
      </w:r>
    </w:p>
    <w:p>
      <w:pPr>
        <w:pStyle w:val="BodyText"/>
      </w:pPr>
      <w:r>
        <w:t xml:space="preserve">Norwich in England, that author who has so corrupted multitude in New England. Thus you are at once deprived of all the chief text in the Bible, that hitherto have been made use of among you, as teaching the discriminating qualifications and privileges of the truly pious, and the nature and benefits of a real conversion; too much paving the way for the rest of Taylor's scheme of religion, which utterly explodes the doctrines you have been formerly taught concerning eternal election, conversion, justification; and so, of a natural state of death in sin; and the whole doctrine of original sin, and of the mighty change made in the soul by the redemption of Christ applied to it.</w:t>
      </w:r>
    </w:p>
    <w:p>
      <w:pPr>
        <w:pStyle w:val="BodyText"/>
      </w:pPr>
      <w:r>
        <w:t xml:space="preserve">And this, taken with those other things which I have observed, in conjunction with some other things which have lately appeared in Northampton, tend to lead the young people among you apace into a liking to the new, fashionable, lax schemes of divinity, which have so greatly prevailed in New England of late; as wide as the east is from the west, from those great principles of religion, which have always been taught, and have been embraced, and esteemed most precious, and have justly been accounted very much your glory by others.</w:t>
      </w:r>
    </w:p>
    <w:p>
      <w:pPr>
        <w:pStyle w:val="BodyText"/>
      </w:pPr>
      <w:r>
        <w:t xml:space="preserve">If this book of Mr. Williams with all these things, is made much of by you, and recommended to your children, as of great importance to defend the principles of the town, how far has your zeal for that one tenet, respecting natural men's right to the Lord's Supper, transported you, and made you forget your value and concern for the most precious and important doctrines of Jesus Christ, taught you by Mr. Stoddard, which do most nearly concern the very vitals of religion!</w:t>
      </w:r>
    </w:p>
    <w:p>
      <w:pPr>
        <w:pStyle w:val="BodyText"/>
      </w:pPr>
      <w:r>
        <w:t xml:space="preserve">I beseech you, brethren, seasonably to consider how dark the cloud is that hangs over you, and how melancholy the prospect (especially with regard to the rising generation) in many respects. I have long been intimately acquainted with your religious circumstances, your notions and principles, your advantages and dangers; having had perhaps greater opportunity for it than any other person on earth. Before I left you, it was very evident, that Arminianism, and other loose notions in religion, and Mr. Taylor's in particular, began to get some footing among you; and there were some things special in your circumstances, that threatened a great prevailing of such like notions: which if they should by degrees generally prevail, will doubtless by degrees put an end to what used to be called saving religion.</w:t>
      </w:r>
    </w:p>
    <w:p>
      <w:pPr>
        <w:pStyle w:val="BodyText"/>
      </w:pPr>
      <w:r>
        <w:t xml:space="preserve">Therefore let me entreat you to take the friendly warning I now give you, and stand on your guard against the encroaching evil. If you are</w:t>
      </w:r>
    </w:p>
    <w:p>
      <w:pPr>
        <w:pStyle w:val="SourcePage"/>
      </w:pPr>
      <w:r>
        <w:t xml:space="preserve">[p. 503]</w:t>
      </w:r>
    </w:p>
    <w:p>
      <w:pPr>
        <w:pStyle w:val="BodyText"/>
      </w:pPr>
      <w:r>
        <w:t xml:space="preserve">not inclined to hearken to me, from any remaining affection to one whose voice and counsels you once heard with joy, and yielded to with great alacrity; yet let me desire you not to refuse as you would act the part of friends to yourself and your dear children.</w:t>
      </w:r>
    </w:p>
    <w:p>
      <w:pPr>
        <w:pStyle w:val="BodyText"/>
      </w:pPr>
      <w:r>
        <w:t xml:space="preserve">I am, dear brethren, he who was once (as I hope through grace) your faithful pastor, and devoted servant for Jesus' sake,</w:t>
      </w:r>
    </w:p>
    <w:p>
      <w:pPr>
        <w:pStyle w:val="BodyText"/>
      </w:pPr>
      <w:r>
        <w:t xml:space="preserve">Jonathan Edwards.</w:t>
      </w:r>
    </w:p>
    <w:p>
      <w:pPr>
        <w:pStyle w:val="SourcePage"/>
      </w:pPr>
      <w:r>
        <w:t xml:space="preserve">[p. 505]</w:t>
      </w:r>
    </w:p>
    <w:p>
      <w:pPr>
        <w:pStyle w:val="Heading2"/>
      </w:pPr>
      <w:bookmarkStart w:name="heading_narrative_of_communion_contr" w:id="68"/>
      <w:r>
        <w:t xml:space="preserve">"Narrative of Communion Controversy"</w:t>
      </w:r>
      <w:bookmarkEnd w:id="68"/>
    </w:p>
    <w:p>
      <w:pPr>
        <w:pStyle w:val="SourcePage"/>
      </w:pPr>
      <w:r>
        <w:t xml:space="preserve">[p. 507]</w:t>
      </w:r>
    </w:p>
    <w:p>
      <w:pPr>
        <w:pStyle w:val="Heading2"/>
      </w:pPr>
      <w:bookmarkStart w:name="heading_narrative_of_communion__2" w:id="69"/>
      <w:r>
        <w:t xml:space="preserve">"Narrative of Communion Controversy"</w:t>
      </w:r>
      <w:bookmarkEnd w:id="69"/>
    </w:p>
    <w:p>
      <w:pPr>
        <w:pStyle w:val="BodyText"/>
      </w:pPr>
      <w:r>
        <w:t xml:space="preserve">As is explained more fully in the Note to the Texts in the Introduction (pp. 88—89), the "Narrative" exists in two versions: a MS copy made in the early nineteenth century, presumably of JE's original, and preserved in the Edwards Papers, Trask Library (referred to hereafter as "Andover copy"); and the version printed by Sereno Dwight in Dwight ed., </w:t>
      </w:r>
      <w:r>
        <w:rPr>
          <w:i/>
          <w:iCs/>
        </w:rPr>
        <w:t xml:space="preserve">1</w:t>
      </w:r>
      <w:r>
        <w:t xml:space="preserve">, 312—99. The text of the "Narrative" in this edition is based on the first of these versions but, as indicated in the notes, also incorporates material from the second and from MSS unavailable or unknown to Dwight.</w:t>
      </w:r>
    </w:p>
    <w:p>
      <w:pPr>
        <w:pStyle w:val="BodyText"/>
      </w:pPr>
      <w:r>
        <w:t xml:space="preserve">I have had difficulties in my mind for many years, with regard to admission of members into the church who made no pretense to real godliness. These gradually increased, and at length to such a degree, that I found I could not with an easy conscience be active in admitting any more members in our former manner without better satisfaction. In consequence of this, I determined more closely to apply myself to an inquiry into the matter, and search the Scriptures, and read and examine such books as were written to defend the admission of persons to the sacraments without a profession of saving faith. And by reading and study, I found myself the more strengthened in my reasons to the contrary. On which I came to this determination, that if any person should offer to come into the church without a profession of godliness, I must decline being active in his admission; which, I am sensible, would occasion much uneasiness and public noise and excitement. However, I came to this resolution, that I would still continue a diligent search, improving the opportunity which divine providence should give me to that end, until somebody should offer to come into the church, from time to time weighing the matter with renewed consideration and inquiry. But withal I judged that it would not be best wholly to conceal my difficulties until then, lest some inconvenience should arise; and particularly I thought of this, that if some person should offer to come into the church, whom my principles would oblige me to reject, and I should give no intimation of these my principles until then, it might be suspected that I rejected the person from personal prejudice, and that my alleging scruples was only to cloak my ill will. Hence I took some opportunities, some years ago, freely and</w:t>
      </w:r>
    </w:p>
    <w:p>
      <w:pPr>
        <w:pStyle w:val="SourcePage"/>
      </w:pPr>
      <w:r>
        <w:t xml:space="preserve">[p. 508]</w:t>
      </w:r>
    </w:p>
    <w:p>
      <w:pPr>
        <w:pStyle w:val="BodyText"/>
      </w:pPr>
      <w:r>
        <w:t xml:space="preserve">openly to express my opinion before several of our people,Four persons deposed for the Council of June 1750 that JE had spoken to of his change of mind as early as 1746. See Introduction, p. 78. which occasioned it to be talked of among many in this town and in other parts of the land. I also designedly gave some intimations of my notions of visible Christians in my work on </w:t>
      </w:r>
      <w:r>
        <w:rPr>
          <w:i/>
          <w:iCs/>
        </w:rPr>
        <w:t xml:space="preserve">Religious Affections</w:t>
      </w:r>
      <w:r>
        <w:t xml:space="preserve">, but was aware that when I came to be necessitated to act upon my principles, and on this footing decline admitting any who should offer themselves to be received to communion, this would occasion a more general noise and tumult; and therefore I determined, if I lived to have such occasion, that I would in the first place go and freely and fully declare the matter to Col. Stoddard.Col. John Stoddard, JE's uncle and possibly the most powerful political figure in Northampton. The wording of JE's statement may have something to do with his expectation that Stoddard would have opposed the change in procedures. But it was so ordered that no person offered to join the church for several years, and not until after the colonel's death.</w:t>
      </w:r>
    </w:p>
    <w:p>
      <w:pPr>
        <w:pStyle w:val="BodyText"/>
      </w:pPr>
      <w:r>
        <w:t xml:space="preserve">But some time the last December (1748), a young man who was about to be married came and offered to come into the church. I told him my opinion. He told me that he hoped he could make such a profession as that I insisted on, and would take the matter into consideration. After some conversation, it was agreed that I should draw up a profession of religion, which he might see when he should come again. Accordingly I did so; and when he came again I showed him the profession I had drawn, but told him I should not insist upon a profession in these words. He might draw one himself in his own words; and if the more essential things of true religion were contained in it, I should be content. He desired time for farther consideration, and accordingly I let him have the profession I had drawn to consider of. He afterwards came again and returned the profession I had drawn, and manifested that at present he declined coming into the church in this way, inasmuch as though he hoped he could make a profession of godliness, he did not think that he was obliged to make it in order to admission into the church. The report of this soon made great uneasiness in the town.</w:t>
      </w:r>
    </w:p>
    <w:p>
      <w:pPr>
        <w:pStyle w:val="BodyText"/>
      </w:pPr>
      <w:r>
        <w:t xml:space="preserve">Some time in February 1749, I declared the matter fully to the committee of the church, and proposed it to them whether they were willing that I should deliver the reasons of my opinion from the pulpit. This was strenuously opposed by several; one or two spoke in favor of my preaching on the subject, but the prevailing voice seemed to be</w:t>
      </w:r>
    </w:p>
    <w:p>
      <w:pPr>
        <w:pStyle w:val="SourcePage"/>
      </w:pPr>
      <w:r>
        <w:t xml:space="preserve">[p. 509]</w:t>
      </w:r>
    </w:p>
    <w:p>
      <w:pPr>
        <w:pStyle w:val="BodyText"/>
      </w:pPr>
      <w:r>
        <w:t xml:space="preserve">zealously against it. Yet the necessity of the church being in some way informed of the reasons of my opinion, seemed to be allowed by all; and therefore those who opposed my preaching proposed my printing my reasons, and doing it with all speed. And although there was no vote taken, this seemed to be the general conclusion, that they must be informed of my reasons from the press. Accordingly I applied myself with all diligence to prepare something for the press.</w:t>
      </w:r>
    </w:p>
    <w:p>
      <w:pPr>
        <w:pStyle w:val="BodyText"/>
      </w:pPr>
      <w:r>
        <w:t xml:space="preserve">After this, a young womanMary Hulbert, according to Dwight ed., </w:t>
      </w:r>
      <w:r>
        <w:rPr>
          <w:i/>
          <w:iCs/>
        </w:rPr>
        <w:t xml:space="preserve">1</w:t>
      </w:r>
      <w:r>
        <w:t xml:space="preserve">, 315n. She was the daughter of the Northampton sawmill owner James Hulbert and Mary Gauslin, b. Sept. 20, 1733; in 1756 she married Samuel Judd. An effort has been made in this edition of the "Narrative" to identify not only the ministers but also the many Northampton laypersons mentioned. The information given is gathered from Nelson Baker, </w:t>
      </w:r>
      <w:r>
        <w:rPr>
          <w:i/>
          <w:iCs/>
        </w:rPr>
        <w:t xml:space="preserve">A Genealogy of the Descendants of Edward Baker of Lynn, Massachusetts, 1630</w:t>
      </w:r>
      <w:r>
        <w:t xml:space="preserve"> (Syracuse, Journal Office, 1867); James Burt and Richard Burt, </w:t>
      </w:r>
      <w:r>
        <w:rPr>
          <w:i/>
          <w:iCs/>
        </w:rPr>
        <w:t xml:space="preserve">Early Days in New England: The Life and Times of Henry Burt of Springfield and Some of His Descendants</w:t>
      </w:r>
      <w:r>
        <w:t xml:space="preserve"> (Springfield, Clark W. Bryan, 1893); Lyman Coleman, </w:t>
      </w:r>
      <w:r>
        <w:rPr>
          <w:i/>
          <w:iCs/>
        </w:rPr>
        <w:t xml:space="preserve">Genealogy of the Lyman Family, in Great Britain and America; and the Ancestors and Descendants of Richard Lyman, From High Ongar in England, 1631</w:t>
      </w:r>
      <w:r>
        <w:t xml:space="preserve"> (Albany, J. Munsell, 1872); Albert A. Pomeroy, </w:t>
      </w:r>
      <w:r>
        <w:rPr>
          <w:i/>
          <w:iCs/>
        </w:rPr>
        <w:t xml:space="preserve">History and Genealogy of the Pomeroy Family</w:t>
      </w:r>
      <w:r>
        <w:t xml:space="preserve"> (2 vols., Toledo, Franklin, 1912); James Pierce Root, </w:t>
      </w:r>
      <w:r>
        <w:rPr>
          <w:i/>
          <w:iCs/>
        </w:rPr>
        <w:t xml:space="preserve">Root Genealogical Records, 1600—1870</w:t>
      </w:r>
      <w:r>
        <w:t xml:space="preserve"> (New York, R. C. Root, Anthony &amp; Co., 1870); James R. Trumbull, "History of Northampton: Northampton Genealogies," 2 vols., unpub. transcript. Forbes Library; and Lucien C. Warner and Josephine Genung Nichols, </w:t>
      </w:r>
      <w:r>
        <w:rPr>
          <w:i/>
          <w:iCs/>
        </w:rPr>
        <w:t xml:space="preserve">The Descendants of Andrew Warner</w:t>
      </w:r>
      <w:r>
        <w:t xml:space="preserve"> (New Haven, Tuttle, Morehouse and Taylor, 1919). came to my house to join with the church, having heard of my opinions; the town by this time being full of talk of it and noise about it. I mentioned to her my opinion concerning the qualifications of communicants. She told me she had heard of it but hoped she could make such a profession as I required. Then, upon inquiry, she gave me a hopeful account of her religious experience and the operations of divine grace upon her mind, and manifested herself ready publicly to make a profession of religion agreeably to what she professed in private. I then desired her to prepare for examination with regard to doctrinal knowledge and to come to me again, and I would draw up a profession agreeably to what she had expressed to me, against she came again. I accordingly did so. After some time she came again, and I read to her what I had drawn up. She declared herself ready to own that profession, but said she was afraid, by what she had heard, that there would be a tumult if she came into the church in that way, and she did not desire to be the occasion of a tumult by coming into [the] church. I asked her if she would be willing publicly to make such a profession, if the committee of the church would consent to it. She said she was.</w:t>
      </w:r>
    </w:p>
    <w:p>
      <w:pPr>
        <w:pStyle w:val="BodyText"/>
      </w:pPr>
      <w:r>
        <w:t xml:space="preserve">Now I perceived so great a ferment in the town, that I was satisfied it</w:t>
      </w:r>
    </w:p>
    <w:p>
      <w:pPr>
        <w:pStyle w:val="SourcePage"/>
      </w:pPr>
      <w:r>
        <w:t xml:space="preserve">[p. 510]</w:t>
      </w:r>
    </w:p>
    <w:p>
      <w:pPr>
        <w:pStyle w:val="BodyText"/>
      </w:pPr>
      <w:r>
        <w:t xml:space="preserve">was not best to preach upon the subject for the present; and supposed it probable there would be no opportunity to be heard with any tolerable degree of calmness and attention before what I was writing on the subject was published, and therefore prosecuted my writing with the utmost possible diligence.</w:t>
      </w:r>
    </w:p>
    <w:p>
      <w:pPr>
        <w:pStyle w:val="BodyText"/>
      </w:pPr>
      <w:r>
        <w:t xml:space="preserve">About the middle of April I called the committee together and informed them that, as they seemed to wish at their last meeting that I should print the reasons of my opinion, so I had labored much upon the matter, and had almost prepared something for the press. And as they chose that I should print, so I now chose it also, since I had labored so far in it and might probably say to this purpose, as I am informed I did, that the frame of people's minds was now such that they would be likely to hear in a great ferment if I should now preach upon the subject; but told them withal that the people ought not to proceed to vote for a separation until they were informed of my reasons in some way or other. To this one of them replied, "</w:t>
      </w:r>
      <w:r>
        <w:rPr>
          <w:i/>
          <w:iCs/>
        </w:rPr>
        <w:t xml:space="preserve">No</w:t>
      </w:r>
      <w:r>
        <w:t xml:space="preserve">, that would be unreasonable," and nobody said anything to the contrary; but all seemed to acquiesce in what I proposed, and in waiting for my reasons from the press.</w:t>
      </w:r>
    </w:p>
    <w:p>
      <w:pPr>
        <w:pStyle w:val="BodyText"/>
      </w:pPr>
      <w:r>
        <w:t xml:space="preserve">I then mentioned to them the case of the young woman aforesaid who desired to come into the church, and read to them the profession of religion she had manifested herself ready to make, and asked them whether they were willing that she should make such a profession publicly rather than be kept out; the case being as it was that I could not in conscience be active in admitting persons without a public profession of godliness. One or two spoke for it, but others objected against it, saying that for the church to consent to this was giving up the case, or to that purpose. I told them that I thought that the church would nevertheless have the advantage to insist on my receiving those who could not make such a profession, and that I was willing never to make use of it as a precedent; and for their farther security, I offered them a written promise in the following words:The following document has been verified against JE's draft, as found in Beinecke Library, Edwards Papers, f. 46.</w:t>
      </w:r>
    </w:p>
    <w:p>
      <w:pPr>
        <w:pStyle w:val="BlockQuote"/>
      </w:pPr>
      <w:r>
        <w:t xml:space="preserve">I, the subscriber, do hereby signify and declare to such as it may concern, that if my people will wait until the book I am preparing relative to the admission of members into the church is published, I will resign the ministry over this church, if the church desires it, after they have had opportunity pretty generally to read my said</w:t>
      </w:r>
    </w:p>
    <w:p>
      <w:pPr>
        <w:pStyle w:val="SourcePage"/>
      </w:pPr>
      <w:r>
        <w:t xml:space="preserve">[p. 511]</w:t>
      </w:r>
    </w:p>
    <w:p>
      <w:pPr>
        <w:pStyle w:val="BodyText"/>
      </w:pPr>
      <w:r>
        <w:t xml:space="preserve">book, and after they have first asked advice of a council mutually chosen, and followed their advice with regard to the regular steps to be taken previous to their vote: the following things also being provided, viz. that none of the brethren be admitted to vote in this affair but such as have either read my said book or have heard from the pulpit what I have to say in defense of the doctrine that is the subject of it; that the society will engage that I shall be freed from all rates; and that a regular council do approve my thus resigning my pastoral office over this church. Jonathan Edwards. Northampton, April 13, 1749.</w:t>
      </w:r>
    </w:p>
    <w:p>
      <w:pPr>
        <w:pStyle w:val="BodyText"/>
      </w:pPr>
      <w:r>
        <w:t xml:space="preserve">But still, when this affair of the admission came to be put to vote, there were but three out of the 15 who voted for it.</w:t>
      </w:r>
    </w:p>
    <w:p>
      <w:pPr>
        <w:pStyle w:val="BodyText"/>
      </w:pPr>
      <w:r>
        <w:t xml:space="preserve">Soon after, I sent my book to the printer, urging him very much not to delay the printing. Accordingly the impression was speedily begun, even before the printing of the proposals for subscription. From time to time, I renewedly urged the printer to hasten the impression, and also wrote to Mr. FoxcroftThomas Foxcroft, pastor of Boston First Church, who oversaw the printing of the </w:t>
      </w:r>
      <w:r>
        <w:rPr>
          <w:i/>
          <w:iCs/>
        </w:rPr>
        <w:t xml:space="preserve">Humble Inquiry</w:t>
      </w:r>
      <w:r>
        <w:t xml:space="preserve">. The </w:t>
      </w:r>
      <w:r>
        <w:rPr>
          <w:i/>
          <w:iCs/>
        </w:rPr>
        <w:t xml:space="preserve">Boston Gazette</w:t>
      </w:r>
      <w:r>
        <w:t xml:space="preserve"> of May 30, 1749, carried a "Proposal for Printing" the </w:t>
      </w:r>
      <w:r>
        <w:rPr>
          <w:i/>
          <w:iCs/>
        </w:rPr>
        <w:t xml:space="preserve">Inquiry</w:t>
      </w:r>
      <w:r>
        <w:t xml:space="preserve">; on July 11 it was noted as being at press and available within the month. to do his utmost to forward it, who accordingly did so, as he informed me. Some time in the latter part of July, the people grew very uneasy, supposing that the printing was needlessly delayed; and therefore they of themselves called a meeting of [the] members of the church, or at least of many of them, to determine whether to wait any longer for that book. And, as I was informed, after some discourse on the matter they determined that Col. Dwight,Col. Timothy Dwight (1694—1771) of Northampton, JE's chief ally after the death of Col. John Stoddard. who was going the next week to Boston, should make inquiries whether the book was likely to be speedily finished, and send word.</w:t>
      </w:r>
    </w:p>
    <w:p>
      <w:pPr>
        <w:pStyle w:val="BodyText"/>
      </w:pPr>
      <w:r>
        <w:t xml:space="preserve">Col. Dwight, when he returned from Boston about the middle of August, brought a number of the books with him, and about twenty of them were dispersed in the town. After this, there seemed to be less noise in the town until sometime in October.</w:t>
      </w:r>
    </w:p>
    <w:p>
      <w:pPr>
        <w:pStyle w:val="BodyText"/>
      </w:pPr>
      <w:r>
        <w:t xml:space="preserve">On the sabbath, Oct. 15, I stayed the church and proposed our setting apart a day for fasting and prayer, and put the matter to vote in the following words: "That a day be set apart for solemn fasting and prayer, to pray to God that he would have mercy on this church under its present dark and sorrowful circumstances; that he would forgive</w:t>
      </w:r>
    </w:p>
    <w:p>
      <w:pPr>
        <w:pStyle w:val="SourcePage"/>
      </w:pPr>
      <w:r>
        <w:t xml:space="preserve">[p. 512]</w:t>
      </w:r>
    </w:p>
    <w:p>
      <w:pPr>
        <w:pStyle w:val="BodyText"/>
      </w:pPr>
      <w:r>
        <w:t xml:space="preserve">the sins of both minister and people; that he would make us to be of a right spirit and enlighten us all, that we may know what the mind and will of God is; that that which is agreeable to his will, and that alone, may be established; and that God would restore peace and prosperity to the church." This was voted by a general concurrence. Then I proposed that the services of the day should be carried on by some of the neighboring ministers, as supposing that their services would be more acceptable, and less liable to suspicion, than mine. I particularly proposed Mr. Woodbridge of Hatfield, Mr. Williams of Hadley and Mr. Judd of Southampton,Blank in Andover copy; Dwight ed. (</w:t>
      </w:r>
      <w:r>
        <w:rPr>
          <w:i/>
          <w:iCs/>
        </w:rPr>
        <w:t xml:space="preserve">1</w:t>
      </w:r>
      <w:r>
        <w:t xml:space="preserve">, 317) has "West-Hampton." The persons cited are Timothy Woodbridge (1713—70), minister of Hatfield; Chester Williams (1718—53), minister of Hadley; and Jonathan Judd (1719—1803), minister of Southampton. they being nearest.</w:t>
      </w:r>
    </w:p>
    <w:p>
      <w:pPr>
        <w:pStyle w:val="BodyText"/>
      </w:pPr>
      <w:r>
        <w:t xml:space="preserve">There being now several persons in the town who privately made a credible profession of godliness who were not in the church, and hitherto had been kept out of it– the committee of the church having disallowed of their admission in the way of their making such a profession publicly, as aforesaid– therefore I now made a proposal to the church in the following words: "That these ministers who shall be called to assist at the fast, be sought to for advice with respect to the admission of such persons as are able and willing to make a credible profession of true godliness; not that minister or people should be bound by their advice to anything contrary to their consciences, but to see if they cannot find out some way in which these persons may be admitted, consistent with a good conscience in both the pastor and church, which may be proceeded in for the present until our present unhappy controversies can be brought to an issue." Some objections were made against this, particularly that it was high time that the whole affair was brought to an issue with regard to the admission of others, as well as of those who stood ready to make a profession of godliness. But he who made the objection afterwards explained himself only to mean that some course ought speedily to be taken to prepare things for an issue, and particularly that advice should be asked concerning measures to be taken, in order to the people being generally informed of my reasons for my opinion respecting qualifications for full communion in the church: the people being now in no way to be informed, there being but few of my books in the town and that they had not been generally read, and were not likely to be, at least for a very long time, which others confirmed. We therefore proposed that some of the neighboring ministers should be consulted with regard</w:t>
      </w:r>
    </w:p>
    <w:p>
      <w:pPr>
        <w:pStyle w:val="SourcePage"/>
      </w:pPr>
      <w:r>
        <w:t xml:space="preserve">[p. 513]</w:t>
      </w:r>
    </w:p>
    <w:p>
      <w:pPr>
        <w:pStyle w:val="BodyText"/>
      </w:pPr>
      <w:r>
        <w:t xml:space="preserve">to a proper course to be taken by the church, in order to a proper information of the grounds of my opinion, that things might be speedily ripened for an issue. Upon this, some offered it as their opinion that I had better deliver the reasons of my opinions from the pulpit. Others objected against it, and it was alleged by some that there had been sufficient information of the reasons of my opinion already, or to that purpose; that the leading part of the church had read my book, or most of the leading men in the church, and that it was therefore time that a council was called to bring the controversy to an issue. I then made the church this offer: that, if they insisted upon it, I would not oppose a council being called, which should give us advice in our affairs in general and which should have power, if they saw fit, to bring our whole controversy to an issue; though I would not advise to it, as not supposing the state of things to be ripe for it. The people appearing to be of very different minds about the matter which had been discoursed of, they were referred for farther consideration to the next sabbath, and it was determined that the fast should not be until the Thursday following that sabbath.</w:t>
      </w:r>
    </w:p>
    <w:p>
      <w:pPr>
        <w:pStyle w:val="BodyText"/>
      </w:pPr>
      <w:r>
        <w:t xml:space="preserve">The next day, being Monday, Oct. 16, a number of the inhabitants of the precinct"Precinct" refers to a civil body charged with ecclesiastical business; in Northampton, as in some other New England towns, the term was used interchangeably with "parish" (thus the expression "Parish or Precinct" occurs in the Northampton church records). The precinct encompassed every male taxpayer. JE was not the moderator of its meetings, as he was of those of the church. drew up and signed the following writing, directed to the committee of the precinct, viz.</w:t>
      </w:r>
    </w:p>
    <w:p>
      <w:pPr>
        <w:pStyle w:val="BlockQuote"/>
      </w:pPr>
      <w:r>
        <w:t xml:space="preserve">To the precinct committee for the first precinct in Northampton: We, the subscribers, desire that there may be a precinct meeting as quick as may be, for the precinct to take into consideration Mr. Edwards' doctrine with respect to the admission of members into full communion into the church. 1. We desire that Mr. Edwards, by the precinct or by a committee which the precinct shall appoint, may be friendily and in a Christian manner treated with and entreated to recede or come back from his principles, which he has pretended to maintain in his late book, against his own practice and Mr. Stoddard's practice and principles, with respect to the admission of church members. Which, if he refuse, 2. To see if the precinct will come into his notions or principles about the admission of church members. Which, if the town refuse,</w:t>
      </w:r>
    </w:p>
    <w:p>
      <w:pPr>
        <w:pStyle w:val="SourcePage"/>
      </w:pPr>
      <w:r>
        <w:t xml:space="preserve">[p. 514]</w:t>
      </w:r>
    </w:p>
    <w:p>
      <w:pPr>
        <w:pStyle w:val="ListText"/>
        <w:numPr>
          <w:ilvl w:val="0"/>
          <w:numId w:val="4"/>
        </w:numPr>
      </w:pPr>
      <w:r>
        <w:t xml:space="preserve">Then to determine whether the precinct do not think that it will be more for the honor of God, and more likely to promote the interests of religion, and peace and comfort in the precinct, to endeavor after a separation, or anything else which the precinct shall see cause to come into: which we desire may be done in the most friendly and Christian manner possible. John HuntJosiah PomeroyJames LymanGad LymanJonathan Strong, Jr.Jonathan HuntEphraim WrightJohn LymanJoseph WrightCapt. John Hunt, son of Jonathan Hunt, Jr. and Martha Williams, b. Aug. 31, 1712, d. Jan. 9, 1785; the brother of Jonathan Hunt. Gad Lyman, son of John Lyman, b. Feb. 13, 1713, d. 1791 in Goshen, Connecticut; brother of Gideon and John Lyman. Ephraim Wright, son of Preserved Wright and Sarah Hannam, b. Oct. 25, 1712, d. Jan. 25, 1749. Ensign Gideon Lyman, son of John Lyman, b. April 18, 1700, d. April 3, 1775; brother of Gad and John Lyman. Josiah Pomeroy, no information available. Jonathan Strong, Jr., son of Jonathan Strong and Mehetabel Stebbins, b. Dec. 15, 1708, d. April 19, 1799; brother of Experience and Lucy Strong. Capt. John Lyman, son of John Lyman, b. Oct. 2, 1693, d. Jan. 3, 1783; brother of Gad and Gideon Lyman. Maj. Seth Pomeroy, son of Maj. Ebenezer Pomeroy, b. May 20, 1706, d. Feb. 19, 1777; owned and operated a forge; an ardent democrat, he achieved major's rank in 1745, colonel's in 1755, and was made a general during the Revolution; killed at the Battle of Peekskill, New York. Lieut. James Lyman, son of John Lyman, b. Jan. 24, 1690, d. Sept. 25, 1769. Jonathan Hunt, son of Jonathan Hunt, Jr. and Martha Williams, b. April 24, 1697, d. April 23, 1768; brother of John Hunt. Sargt. Joseph Wright, son of Joseph Wright, Sr., b. June 23, 1681, d. June 5, 1758; a carpenter, he oversaw the building of the new meetinghouse in 1736. Of this group it may be sufficient to quote James R. Trumbull: "Here was quite a family party; nine of the eleven signers were related by birth or marriage." Trumbull also pointed out that several of these men, or their relations, had been involved in the "bad book" affair. </w:t>
      </w:r>
      <w:r>
        <w:rPr>
          <w:i/>
          <w:iCs/>
        </w:rPr>
        <w:t xml:space="preserve">History of Northampton</w:t>
      </w:r>
      <w:r>
        <w:t xml:space="preserve">, </w:t>
      </w:r>
      <w:r>
        <w:rPr>
          <w:i/>
          <w:iCs/>
        </w:rPr>
        <w:t xml:space="preserve">2</w:t>
      </w:r>
      <w:r>
        <w:t xml:space="preserve">, 206.Gideon LymanSeth PomeroyNorthampton, Oct. 16, 1749.</w:t>
      </w:r>
    </w:p>
    <w:p>
      <w:pPr>
        <w:pStyle w:val="BodyText"/>
      </w:pPr>
      <w:r>
        <w:t xml:space="preserve">Accordingly the committee issued a warrant in terms agreeable to this demand, and a precinct meeting was warned to be on the very next Thursday, and was convened on the day appointed, viz. Thursday, Oct. 19. At the meeting it was moved and insisted on by some that it should be put to vote, whether I should not be desired to deliver the reasons of my opinion from the pulpit, and it passed in the negative. And there being several who objected against proceeding on the business specified in the warrant, that it was very improper, seeing we had agreed upon a day of fasting and prayer to seek light from God, that such steps should be taken before that day was passed, the meeting was therefore adjourned for a fortnight.</w:t>
      </w:r>
    </w:p>
    <w:p>
      <w:pPr>
        <w:pStyle w:val="BodyText"/>
      </w:pPr>
      <w:r>
        <w:t xml:space="preserve">The next sabbath, Oct. 22, the church was stayed according to the sabbath before, and it was proposed that there should be some farther</w:t>
      </w:r>
    </w:p>
    <w:p>
      <w:pPr>
        <w:pStyle w:val="SourcePage"/>
      </w:pPr>
      <w:r>
        <w:t xml:space="preserve">[p. 515]</w:t>
      </w:r>
    </w:p>
    <w:p>
      <w:pPr>
        <w:pStyle w:val="BodyText"/>
      </w:pPr>
      <w:r>
        <w:t xml:space="preserve">discourse on what had been proposed the preceding sabbath, concerning asking the advice of neighboring ministers about the admission of such persons as stood ready to make a profession of godliness into the church, without delaying until our whole controversy was brought to an issue. It was urged that it was uncertain whether our affairs in general could be brought to a speedy issue; that if a council should be called which should have the power to issue them, it was uncertain whether they would think it best immediately to put them to an issue; and particularly that it was questionable whether they would think our affairs ripe for an issue until the generality of the church had either read or heard the reasons of my opinion and conduct with regard to the admission of members. Then it was said by one of the brethren that it would be proper to see whether the church would agree to what I had proposed with regard to the admission of those persons, inasmuch as the church had never yet passed any vote upon it, however it had indeed been negatived by the church committee. Yet it was time enough to ask advice of ministers, when it was seen that the church and pastor could not agree. Whereupon it was put to vote whether the church would allow those who were able and willing to make a profession of godliness, to be admitted into the church in the way of publicly making such a profession for the present, till our controversy could be brought to an issue; and there were but four votes for it. Then the forementioned proposal was put to vote, viz. to ask advice of neighboring ministers concerning this matter; and for this also there were but few votes.</w:t>
      </w:r>
    </w:p>
    <w:p>
      <w:pPr>
        <w:pStyle w:val="BodyText"/>
      </w:pPr>
      <w:r>
        <w:t xml:space="preserve">Then another thing was proposed to the church, viz. that the church would manifest their willingness that I should declare the reasons of my opinions from the pulpit, seeing it was a thing that seemed to be acknowledged and not disputed, that the members of the church in general had not been, nor were likely to be, informed of my reasons in any other way; and that it was most reasonable that they should be informed before they proceeded to act anything, as determining whether I should be cast out of my pastoral office, it being an affair of vast consequence to me and my family. I told them that I asked a manifestation of their consent, not because I doubted of my right to preach what, I was satisfied, was the counsel of God without asking their consent; but I chose to proceed in the most peaceable manner possible, and in that way that would tend most to prevent occasion of strife. After very much said against it by many of the brethren, it was put to vote in the following words: "I desire that the brethren would</w:t>
      </w:r>
    </w:p>
    <w:p>
      <w:pPr>
        <w:pStyle w:val="SourcePage"/>
      </w:pPr>
      <w:r>
        <w:t xml:space="preserve">[p. 516]</w:t>
      </w:r>
    </w:p>
    <w:p>
      <w:pPr>
        <w:pStyle w:val="BodyText"/>
      </w:pPr>
      <w:r>
        <w:t xml:space="preserve">manifest their consent that I should declare the reasons of my opinion relating to full communion in the church, in lectures appointed for that end, not as an act of authority, or as putting the power of declaring the whole counsel of God out of my hands, but for the sake of peace and to prevent occasions of strife." It passed in the negative.</w:t>
      </w:r>
    </w:p>
    <w:p>
      <w:pPr>
        <w:pStyle w:val="BodyText"/>
      </w:pPr>
      <w:r>
        <w:t xml:space="preserve">Then I told the church that one thing yet remained, which I desired of them, viz. that it should be left to a few of the neighboring minister whether it be not, all things considered, reasonable that I should be heard in this matter from the pulpit before the present affair should be brought to an issue. Some things were objected with much strenuousness against it, and I was charged with much abusing the church by my management with respect to the admission of members. One said that if I preached for my opinion, somebody else ought to be allowed to preach </w:t>
      </w:r>
      <w:r>
        <w:rPr>
          <w:i/>
          <w:iCs/>
        </w:rPr>
        <w:t xml:space="preserve">against</w:t>
      </w:r>
      <w:r>
        <w:t xml:space="preserve"> it. I replied that my business was to defend my own opinion: the brethren might use what means they pleased for the defense of the contrary opinion, or to that purpose. After much said by many of the brethren, the leaving this matter to neighboring ministers was put to vote, and passed in the negative.</w:t>
      </w:r>
    </w:p>
    <w:p>
      <w:pPr>
        <w:pStyle w:val="BodyText"/>
      </w:pPr>
      <w:r>
        <w:t xml:space="preserve">The next Thursday, Oct. 26, we had our fast according to appointment.Dwight ed. (</w:t>
      </w:r>
      <w:r>
        <w:rPr>
          <w:i/>
          <w:iCs/>
        </w:rPr>
        <w:t xml:space="preserve">1</w:t>
      </w:r>
      <w:r>
        <w:t xml:space="preserve">, 121) note: "A blank was left here in the MS probably to give some account of this fast, but it was not filled up." There is no blank in the copy.</w:t>
      </w:r>
    </w:p>
    <w:p>
      <w:pPr>
        <w:pStyle w:val="BodyText"/>
      </w:pPr>
      <w:r>
        <w:t xml:space="preserve">The next week, on Thursday, Nov. 2, 1749, the precinct met according to their adjournment, and chose a committee of nine to confer with me and consider what measures are proper to be taken in order to issue the dispute between me and my people concerning the qualifications for full communion in the church, or to that purpose; and then adjourned themselves to Thursday, the week following. The same committee came to me the next day, and told me for what they were chosen by the precinct, and asked me whether I had any measures to propose. I told them that I had already proposed what I supposed to be reasonable, in that, in the first place, I proposed that my people should give me a fair hearing of the reasons of my opinion from the pulpit, and that they should previously manifest their consent to it, seeing that such previous manifestations of consent would so evidently tend to peace and to prevent tumults or ferments; and secondly, that when they had refused this, I had proposed that it should be left to some of the neighboring ministers whether it was not reasonable that they should comply with this proposal. And I told the committee that I</w:t>
      </w:r>
    </w:p>
    <w:p>
      <w:pPr>
        <w:pStyle w:val="SourcePage"/>
      </w:pPr>
      <w:r>
        <w:t xml:space="preserve">[p. 517]</w:t>
      </w:r>
    </w:p>
    <w:p>
      <w:pPr>
        <w:pStyle w:val="BodyText"/>
      </w:pPr>
      <w:r>
        <w:t xml:space="preserve">still insisted on it as a reasonable thing, that they should consent to hear my reasons from the pulpit, and told them withal that they might, if they pleased, use means to know what could be said on the other side. They might either get ministers to preach against it in my pulpit, or they might get whom they pleased to write and publish his reasons against it.</w:t>
      </w:r>
    </w:p>
    <w:p>
      <w:pPr>
        <w:pStyle w:val="BodyText"/>
      </w:pPr>
      <w:r>
        <w:t xml:space="preserve">They then told me that before they came they had agreed to make me this offer, viz. that if I would consent to it, they would endeavor to bring the precinct to yield, that I should preach in defense of my opinion, either in lectures appointed for that end or on the sabbath, as I pleased, provided I would first draw out each sermon that I intended to preach at large, in a legible character, and give it to them, and give them opportunity to carry it to some minister, that he might see it and prepare an answer to it before I delivered it; and that then I might deliver it, if I would consent that he should, from the pulpit, deliver his answer immediately after it. I told them that, at present, I could not think it to be my duty to comply with this proposal unless it were also allowed that I should beforehand see the discourse of my antagonist, as he was to see mine, that I might stand on even ground with him.</w:t>
      </w:r>
    </w:p>
    <w:p>
      <w:pPr>
        <w:pStyle w:val="BodyText"/>
      </w:pPr>
      <w:r>
        <w:t xml:space="preserve">I then gave them some reasons why I thought it not a regular proceeding for the precinct to take the consideration and management of this ecclesiastical affair into their hands in the manner they had done. But they insisted on it, that it was not irregular. They then went away without concluding anything.</w:t>
      </w:r>
    </w:p>
    <w:p>
      <w:pPr>
        <w:pStyle w:val="BodyText"/>
      </w:pPr>
      <w:r>
        <w:t xml:space="preserve">The next Monday, Nov. 6, the committee met again by themselves at another house, and concluded upon and drew up the following report:</w:t>
      </w:r>
    </w:p>
    <w:p>
      <w:pPr>
        <w:pStyle w:val="BlockQuote"/>
      </w:pPr>
      <w:r>
        <w:t xml:space="preserve">At a meeting of the committee, chosen by the first precinct of Northampton, to concert what measures are proper for said precinct to take in order to issue the dispute between the Rev. Mr. Edwards, minister of said precinct, and the precinct, respecting the admission of persons to complete standing in the Christian church, said committee determined to report that they judge that it is expedient that the precinct endeavor that there may be a meeting of the church in said precinct, to see if the church will apply to some of the neighboring ministers for their advice and counsel respecting measures to be taken by the church in the said affair; which application to the ministers aforesaid, said committee judge the best expedient in the present difficulty. Which conclusion the</w:t>
      </w:r>
    </w:p>
    <w:p>
      <w:pPr>
        <w:pStyle w:val="SourcePage"/>
      </w:pPr>
      <w:r>
        <w:t xml:space="preserve">[p. 518]</w:t>
      </w:r>
    </w:p>
    <w:p>
      <w:pPr>
        <w:pStyle w:val="BodyText"/>
      </w:pPr>
      <w:r>
        <w:t xml:space="preserve">committee came into unanimously, having previously conferred with Mr. Edwards, that they might the better determine what would conduce to the end aforesaid. Ebenezer PomeroyNoah CookEbenezer HuntJohn ClarkSamuel MatherSeth PomeroyJoseph WrightNoah WrightJoseph HawleyThose not already identified include Deac. Ebenezer Pomeroy, son of Medad Pomeroy, b. May 30, 1669, d. Jan. 27, 1754; Northampton town treasurer and head of the church committee; prominent in provincial military and political affairs. Deac. John Clark, son of John Clark and Rebecca Cooper, b. Dec. 28, 1679, d. Aug. 3, 1768; the brother of Josiah Clark. Deac. Noah Cook son of Noah Cook and Sarah Nash, b. 1688, d. Jan. 6, 1773. Dr. Samuel Mather moved to Northampton in 1728; after teaching for two years, he established himself as the town physician; d. April 29, 1779. Noah Wright, son of Ebenezer Wright and Hannah Hunt, b. Nov. 29, 1699, d. June 27, 1775. Ebenezer Hunt, b. Aug. 20, 1703, came to Northampton around 1729, d. Feb. 21, 1788; he was a felt maker and had a shop in town. JE was particularly disturbed by Joseph Hawley's role in the controversy. Hawley (1723—88) was a grandson of Solomon Stoddard and first cousin of JE; his father committed suicide during the Little Awakening of 1734—35. Graduating from Yale College in 1742, Hawley served as chaplain to a Massachusetts militia regiment during King George's War. Shortly thereafter he began to practice as a lawyer. He was elected a selectman in Northampton in 1748 and in 1751 became the town's representative to the Massachusetts General Court. For JE's assessment, see Dwight ed., </w:t>
      </w:r>
      <w:r>
        <w:rPr>
          <w:i/>
          <w:iCs/>
        </w:rPr>
        <w:t xml:space="preserve">1</w:t>
      </w:r>
      <w:r>
        <w:t xml:space="preserve">, 410, and the exchange of letters that is cited in the Introduction, p. 79.Northampton, Nov. 6, 1749.</w:t>
      </w:r>
    </w:p>
    <w:p>
      <w:pPr>
        <w:pStyle w:val="BodyText"/>
      </w:pPr>
      <w:r>
        <w:t xml:space="preserve">This writing was shown to me by one of their number the Wednesday following, on the evening before the precinct meeting, to which they were [to] make their report.</w:t>
      </w:r>
    </w:p>
    <w:p>
      <w:pPr>
        <w:pStyle w:val="BodyText"/>
      </w:pPr>
      <w:r>
        <w:t xml:space="preserve">The next day, Thursday, Nov. 9, the precinct met again according to adjournment to receive the report of the committee; and then I sent the following letter to the precinct:</w:t>
      </w:r>
    </w:p>
    <w:p>
      <w:pPr>
        <w:pStyle w:val="BlockQuote"/>
      </w:pPr>
      <w:r>
        <w:t xml:space="preserve">Dear Friends and Brethren, I never heard that any such thing was proposed or thought of by the committee of the precinct, as is proposed in their report, until yesterday; their determination was shown me the last night by a messenger from them, one of their number, and I have had no opportunity to confer with the committee about it or to offer any objection to them against their proposal. I therefore think it requisite that I should at this time signify to you the reasons why the thing proposed by them appears to me not to be regular or reasonable. 1. As the proposal of the committee is expressed, they desire that a church meeting should be warned to see if the church will not call a council, or meeting of ministers, to advise to measures to be taken</w:t>
      </w:r>
    </w:p>
    <w:p>
      <w:pPr>
        <w:pStyle w:val="SourcePage"/>
      </w:pPr>
      <w:r>
        <w:t xml:space="preserve">[p. 519]</w:t>
      </w:r>
    </w:p>
    <w:p>
      <w:pPr>
        <w:pStyle w:val="BodyText"/>
      </w:pPr>
      <w:r>
        <w:t xml:space="preserve">by the church in order to issue the dispute between the </w:t>
      </w:r>
      <w:r>
        <w:rPr>
          <w:i/>
          <w:iCs/>
        </w:rPr>
        <w:t xml:space="preserve">minister of the precinct</w:t>
      </w:r>
      <w:r>
        <w:t xml:space="preserve"> and the </w:t>
      </w:r>
      <w:r>
        <w:rPr>
          <w:i/>
          <w:iCs/>
        </w:rPr>
        <w:t xml:space="preserve">precinct</w:t>
      </w:r>
      <w:r>
        <w:t xml:space="preserve">, which I think is not proper. If the </w:t>
      </w:r>
      <w:r>
        <w:rPr>
          <w:i/>
          <w:iCs/>
        </w:rPr>
        <w:t xml:space="preserve">church</w:t>
      </w:r>
      <w:r>
        <w:t xml:space="preserve"> call a council, it will doubtless be in order to be assisted with regard to some controversies or difficulties of its </w:t>
      </w:r>
      <w:r>
        <w:rPr>
          <w:i/>
          <w:iCs/>
        </w:rPr>
        <w:t xml:space="preserve">own</w:t>
      </w:r>
      <w:r>
        <w:t xml:space="preserve">, and not to remedy the disputes of the </w:t>
      </w:r>
      <w:r>
        <w:rPr>
          <w:i/>
          <w:iCs/>
        </w:rPr>
        <w:t xml:space="preserve">precinct</w:t>
      </w:r>
      <w:r>
        <w:t xml:space="preserve">. The business of a precinct meeting is to manage the affairs of a precinct; and the business of a church meeting is about the affairs of a church, and not about the affairs of civil societies. It is not yet certain that there is any dispute or difference between the pastor and the church, for this has never been properly tried. 2. If I do not misunderstand the report of the committee, it is therein proposed that the church meeting should in the warning be limited to a particular method of managing the business they meet upon, viz. to consider whether to call a council of neighboring ministers to advise to measures, etc. I am not against warning a church meeting, if you desire, to consider of proper measures to be taken to secure and promote the interests of religion and the church's own welfare under its present circumstances. But I do not know why the church should be limited to any certain method of proceeding which the precinct has thought of. The precinct has no more business to limit or direct the church to a certain method in managing its affairs, than the church has to direct and limit the precinct in the management of its affairs. It is not yet known that the church will not themselves agree on some measures to bring their own difficulties to an end, and they will not think proper to choose a committee of their own to that end, who may be successful [in contriving]As in Dwight ed., </w:t>
      </w:r>
      <w:r>
        <w:rPr>
          <w:i/>
          <w:iCs/>
        </w:rPr>
        <w:t xml:space="preserve">1</w:t>
      </w:r>
      <w:r>
        <w:t xml:space="preserve">, 323. a method to which the church may agree, which may supersede the need of a council. My end in sending this writing to you is not to perplex you nor clog any reasonable proceedings, but to do my [duty] to you as your guide in religious matters, and that I may do what is proper to prevent any just blame that you, or I myself, might hereafter fall under; and therefore I hope that what I have said will be taken in good part from your affectionate pastor, who desires that you may go in the way of your duty and in the way of God's blessing, and may be a people happy in God's favor. Jonathan Edwards. Northampton, Nov. 9, 1749.</w:t>
      </w:r>
    </w:p>
    <w:p>
      <w:pPr>
        <w:pStyle w:val="SourcePage"/>
      </w:pPr>
      <w:r>
        <w:t xml:space="preserve">[p. 520]</w:t>
      </w:r>
    </w:p>
    <w:p>
      <w:pPr>
        <w:pStyle w:val="BodyText"/>
      </w:pPr>
      <w:r>
        <w:t xml:space="preserve">The precinct, notwithstanding this, at this meeting accepted the report of the committee and passed the following vote: "Voted that Deac. Noah Cook and Deac. Ebenezer Pomeroy wait on Mr. Edwards, and desire him to call a meeting of the first church in Northampton, to determine by a vote in said meeting, first, whether there be not a dispute between Mr. Edwards, pastor of the church in said precinct, and the church, respecting the question he hath argued in his book last published; and if it shall appear that there is a dispute between him and them respecting the question aforesaid, then, secondly, to see if the church will apply to some neighboring ministers for advice as to what course the church shall take." They also added ten more to the committee of the precinct, chosen at their former meeting, so that the committee for management of this affair for the precinct now consisted of </w:t>
      </w:r>
      <w:r>
        <w:rPr>
          <w:i/>
          <w:iCs/>
        </w:rPr>
        <w:t xml:space="preserve">nineteen</w:t>
      </w:r>
      <w:r>
        <w:t xml:space="preserve">. Those who were added were:</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3304"/>
        <w:gridCol w:w="2956"/>
        <w:gridCol w:w="3100"/>
      </w:tblGrid>
      <w:tr>
        <w:trPr>
          <w:cantSplit/>
          <w:tblHeader/>
        </w:trPr>
        <w:tc>
          <w:tcPr>
            <w:tcW w:type="dxa" w:w="3304"/>
            <w:shd w:fill="ECE9E2" w:color="auto" w:val="clear"/>
            <w:vAlign w:val="center"/>
          </w:tcPr>
          <w:p>
            <w:pPr>
              <w:pStyle w:val="TableText"/>
            </w:pPr>
          </w:p>
        </w:tc>
        <w:tc>
          <w:tcPr>
            <w:tcW w:type="dxa" w:w="2956"/>
            <w:shd w:fill="ECE9E2" w:color="auto" w:val="clear"/>
            <w:vAlign w:val="center"/>
          </w:tcPr>
          <w:p>
            <w:pPr>
              <w:pStyle w:val="TableText"/>
            </w:pPr>
          </w:p>
        </w:tc>
        <w:tc>
          <w:tcPr>
            <w:tcW w:type="dxa" w:w="3100"/>
            <w:shd w:fill="ECE9E2" w:color="auto" w:val="clear"/>
            <w:vAlign w:val="center"/>
          </w:tcPr>
          <w:p>
            <w:pPr>
              <w:pStyle w:val="TableText"/>
            </w:pPr>
          </w:p>
        </w:tc>
      </w:tr>
      <w:tr>
        <w:trPr>
          <w:cantSplit/>
        </w:trPr>
        <w:tc>
          <w:tcPr>
            <w:tcW w:type="dxa" w:w="3304"/>
            <w:vAlign w:val="center"/>
          </w:tcPr>
          <w:p>
            <w:pPr>
              <w:pStyle w:val="TableText"/>
            </w:pPr>
            <w:r>
              <w:rPr>
                <w:b w:val="false"/>
                <w:bCs w:val="false"/>
              </w:rPr>
              <w:t xml:space="preserve">Col. Dwight</w:t>
            </w:r>
          </w:p>
        </w:tc>
        <w:tc>
          <w:tcPr>
            <w:tcW w:type="dxa" w:w="2956"/>
            <w:vAlign w:val="center"/>
          </w:tcPr>
          <w:p>
            <w:pPr>
              <w:pStyle w:val="TableText"/>
            </w:pPr>
            <w:r>
              <w:rPr>
                <w:b w:val="false"/>
                <w:bCs w:val="false"/>
              </w:rPr>
              <w:t xml:space="preserve">Josiah Parsons</w:t>
            </w:r>
          </w:p>
        </w:tc>
        <w:tc>
          <w:tcPr>
            <w:tcW w:type="dxa" w:w="3100"/>
            <w:vAlign w:val="center"/>
          </w:tcPr>
          <w:p>
            <w:pPr>
              <w:pStyle w:val="TableText"/>
            </w:pPr>
            <w:r>
              <w:rPr>
                <w:b w:val="false"/>
                <w:bCs w:val="false"/>
              </w:rPr>
              <w:t xml:space="preserve">Lieut. James Lyman</w:t>
            </w:r>
          </w:p>
        </w:tc>
      </w:tr>
      <w:tr>
        <w:trPr>
          <w:cantSplit/>
        </w:trPr>
        <w:tc>
          <w:tcPr>
            <w:tcW w:type="dxa" w:w="3304"/>
            <w:vAlign w:val="center"/>
          </w:tcPr>
          <w:p>
            <w:pPr>
              <w:pStyle w:val="TableText"/>
            </w:pPr>
            <w:r>
              <w:rPr>
                <w:b w:val="false"/>
                <w:bCs w:val="false"/>
              </w:rPr>
              <w:t xml:space="preserve">Capt. Baker</w:t>
            </w:r>
          </w:p>
        </w:tc>
        <w:tc>
          <w:tcPr>
            <w:tcW w:type="dxa" w:w="2956"/>
            <w:vAlign w:val="center"/>
          </w:tcPr>
          <w:p>
            <w:pPr>
              <w:pStyle w:val="TableText"/>
            </w:pPr>
            <w:r>
              <w:rPr>
                <w:b w:val="false"/>
                <w:bCs w:val="false"/>
              </w:rPr>
              <w:t xml:space="preserve">Capt. John Lyman</w:t>
            </w:r>
          </w:p>
        </w:tc>
        <w:tc>
          <w:tcPr>
            <w:tcW w:type="dxa" w:w="3100"/>
            <w:vAlign w:val="center"/>
          </w:tcPr>
          <w:p>
            <w:pPr>
              <w:pStyle w:val="TableText"/>
            </w:pPr>
            <w:r>
              <w:rPr>
                <w:b w:val="false"/>
                <w:bCs w:val="false"/>
              </w:rPr>
              <w:t xml:space="preserve">Lieut. Hunt</w:t>
            </w:r>
          </w:p>
        </w:tc>
      </w:tr>
      <w:tr>
        <w:trPr>
          <w:cantSplit/>
        </w:trPr>
        <w:tc>
          <w:tcPr>
            <w:tcW w:type="dxa" w:w="3304"/>
            <w:vAlign w:val="center"/>
          </w:tcPr>
          <w:p>
            <w:pPr>
              <w:pStyle w:val="TableText"/>
            </w:pPr>
            <w:r>
              <w:rPr>
                <w:b w:val="false"/>
                <w:bCs w:val="false"/>
              </w:rPr>
              <w:t xml:space="preserve">Jonathan Strong</w:t>
            </w:r>
          </w:p>
        </w:tc>
        <w:tc>
          <w:tcPr>
            <w:tcW w:type="dxa" w:w="2956"/>
            <w:vAlign w:val="center"/>
          </w:tcPr>
          <w:p>
            <w:pPr>
              <w:pStyle w:val="TableText"/>
            </w:pPr>
            <w:r>
              <w:rPr>
                <w:b w:val="false"/>
                <w:bCs w:val="false"/>
              </w:rPr>
              <w:t xml:space="preserve">Increase Clark</w:t>
            </w:r>
          </w:p>
        </w:tc>
        <w:tc>
          <w:tcPr>
            <w:tcW w:type="dxa" w:w="3100"/>
            <w:vAlign w:val="center"/>
          </w:tcPr>
          <w:p>
            <w:pPr>
              <w:pStyle w:val="TableText"/>
            </w:pPr>
            <w:r>
              <w:rPr>
                <w:b w:val="false"/>
                <w:bCs w:val="false"/>
              </w:rPr>
              <w:t xml:space="preserve">Eleazar King</w:t>
            </w:r>
          </w:p>
        </w:tc>
      </w:tr>
      <w:tr>
        <w:trPr>
          <w:cantSplit/>
        </w:trPr>
        <w:tc>
          <w:tcPr>
            <w:tcW w:type="dxa" w:w="3304"/>
            <w:vAlign w:val="center"/>
          </w:tcPr>
          <w:p>
            <w:pPr>
              <w:pStyle w:val="TableText"/>
            </w:pPr>
            <w:r>
              <w:rPr>
                <w:b w:val="false"/>
                <w:bCs w:val="false"/>
              </w:rPr>
              <w:t xml:space="preserve">Capt. Roger Clap.Those not already identified include Capt. John Baker, son of Timothy Baker and Sarah Atherton, b. Feb. 3, 1681, d. Jan. 8, 1762. Jonathan Strong, b. 1683. Capt. Roger Clap, son of Preserved Clap and Sarah Newberry, b. March 24, 1684, d. Jan. 9, 1762. Lieut. Josiah Parsons, son of Joseph Parsons and Sarah Sheldon, b. Jan. 2, 1682, d. April 12, 1768; wealthy landowner, probable leader of the "country" party in Northampton politics. Increase Clark, b. April 8, 1684, d. Aug. 27, 1775. Eleazar King, son of William King and Elizabeth Danslow, b. Dec. 1701, d. Dec. 28, 1760.</w:t>
            </w:r>
          </w:p>
        </w:tc>
        <w:tc>
          <w:tcPr>
            <w:tcW w:type="dxa" w:w="2956"/>
            <w:vAlign w:val="center"/>
          </w:tcPr>
          <w:p>
            <w:pPr>
              <w:pStyle w:val="TableText"/>
            </w:pPr>
          </w:p>
        </w:tc>
        <w:tc>
          <w:tcPr>
            <w:tcW w:type="dxa" w:w="3100"/>
            <w:vAlign w:val="center"/>
          </w:tcPr>
          <w:p>
            <w:pPr>
              <w:pStyle w:val="TableText"/>
            </w:pPr>
          </w:p>
        </w:tc>
      </w:tr>
    </w:tbl>
    <w:p>
      <w:pPr>
        <w:pStyle w:val="BodyText"/>
      </w:pPr>
      <w:r>
        <w:t xml:space="preserve">This meeting was still continued and adjourned for four weeks. The next day, Deac. Cook and Deac. Pomeroy came to see me, as they were directed, and brought a copy of a vote of the precinct, desiring me to warn a meeting of the church, etc. as aforesaid.</w:t>
      </w:r>
    </w:p>
    <w:p>
      <w:pPr>
        <w:pStyle w:val="BodyText"/>
      </w:pPr>
      <w:r>
        <w:t xml:space="preserve">The sabbath following, Nov. 12, I warned a meeting of the church in the following general terms: "I desire that there may be a meeting of this church in this place tomorrow, at one o'clock in the afternoon, to consider what course ought to be taken by this church, under its present difficulties, with respect to the admission of members into the church." The church accordingly met the next day, Monday, Nov. 13. The meeting was opened by prayer; and after some things said, as much blaming me for warning the church meeting in such general terms, and not in the manner I had been directed by the precinct, and being told that, if I still refused, the precinct would warn a church meeting themselves without me, I gave the reasons why I did not, when I warned the meeting, specify in the warning those particulars</w:t>
      </w:r>
    </w:p>
    <w:p>
      <w:pPr>
        <w:pStyle w:val="SourcePage"/>
      </w:pPr>
      <w:r>
        <w:t xml:space="preserve">[p. 521]</w:t>
      </w:r>
    </w:p>
    <w:p>
      <w:pPr>
        <w:pStyle w:val="BodyText"/>
      </w:pPr>
      <w:r>
        <w:t xml:space="preserve">on which the precinct insisted: as first, that I judged it would be a bad precedent and a thing of hurtful consequence for a church thus to allow itself to be subject to the prescriptions of a precinct meeting; and said farther to this purpose, that it was an unreasonable way of managing church affairs, to bring them first into a precinct meeting, and then to consider and debate them, and come to a conclusion what should be done; and all this in the absence of the pastor, he being designedly excluded; and then, after all things are settled and ripened for execution in the precinct meeting, to send their orders to the pastor to call a church meeting, to pass those conclusions of theirs into church acts and execute what they had before determined should be done. It appeared to me a way that had a tendency wholly to make void all the power of churches and to render church meetings a mere nullity, and to set the pastor aside altogether as a cypher, so that he shall not so much as be present when ecclesiastical matters are debated and ripened and brought to a determination, to have any opportunity to speak his mind, or say one word as attempting to enlighten the church with regard to what is to be done; but is only made their organ, or an instrument in their hands, and subject to their will, to bring things to execution which they have settled and resolved on wholly without him.</w:t>
      </w:r>
    </w:p>
    <w:p>
      <w:pPr>
        <w:pStyle w:val="ListText"/>
        <w:numPr>
          <w:ilvl w:val="0"/>
          <w:numId w:val="3"/>
        </w:numPr>
      </w:pPr>
      <w:r>
        <w:t xml:space="preserve">That as to the latter thing, for which I was directed to call a church meeting– viz. </w:t>
      </w:r>
      <w:r>
        <w:rPr>
          <w:i/>
          <w:iCs/>
        </w:rPr>
        <w:t xml:space="preserve">to see whether the church will apply to the neighboring ministers for advice as to what course the church shall take</w:t>
      </w:r>
      <w:r>
        <w:t xml:space="preserve">– I looked upon it [as] unreasonable, because all the neighboring ministers, except one, were professedly on the side of my people in the controversy between me and my people. And though it was only to give advice what course to take, yet their advice might be such as might, in effect, finish the whole affair. Such a foundation might be laid by previous advice, as might very much determine what remains. But I told the church that I would not dispute about the former of the particulars, and stood ready now immediately to put it to vote; and accordingly put the vote in the following terms: "I desire that those who have a dispute or controversy with the pastor of this church, respecting the question he hath argued in his book last published, would manifest it." The major part of the church hereupon manifested that they had such a dispute.</w:t>
      </w:r>
    </w:p>
    <w:p>
      <w:pPr>
        <w:pStyle w:val="BodyText"/>
      </w:pPr>
      <w:r>
        <w:t xml:space="preserve">Then, instead of the other thing proposed by the precinct to be put to vote, viz. </w:t>
      </w:r>
      <w:r>
        <w:rPr>
          <w:i/>
          <w:iCs/>
        </w:rPr>
        <w:t xml:space="preserve">whether the church will apply to some neighboring ministers for advice, as to what course to take</w:t>
      </w:r>
      <w:r>
        <w:t xml:space="preserve">, I insisted:The document containing JE's motion and the church committee's response is in the Williamsiana Collection of the Williams College Library and has been used to verify the Andover copy. A transcription of the document was kindly provided by George S. Claghorn.</w:t>
      </w:r>
    </w:p>
    <w:p>
      <w:pPr>
        <w:pStyle w:val="SourcePage"/>
      </w:pPr>
      <w:r>
        <w:t xml:space="preserve">[p. 522]</w:t>
      </w:r>
    </w:p>
    <w:p>
      <w:pPr>
        <w:pStyle w:val="BodyText"/>
      </w:pPr>
      <w:r>
        <w:t xml:space="preserve">That a council be called, mutually chosen, to consider of the present circumstances of this church, relating to the controversy subsisting between pastor and people concerning the qualifications of communicants; and to give their advice what course we shall take to bring this dispute or controversy to an issue and, in general, what is to be done in our present circumstances in order to the church's peace and prosperity.</w:t>
      </w:r>
    </w:p>
    <w:p>
      <w:pPr>
        <w:pStyle w:val="BodyText"/>
      </w:pPr>
      <w:r>
        <w:t xml:space="preserve">After much debate upon it, the meeting was adjourned for a week, and a committee of five persons chosen to consider of the matter and confer upon it with the pastor, and report their opinion to the next meeting. The committee were Maj. Pomeroy, Col. Dwight, Increase Clark, Lieut. Noah Wright and Mr. Joseph Hawley.</w:t>
      </w:r>
    </w:p>
    <w:p>
      <w:pPr>
        <w:pStyle w:val="BodyText"/>
      </w:pPr>
      <w:r>
        <w:t xml:space="preserve">The committee, on consultation and conference with me, wrote their report on the backside of the paper whereon I had written my proposal, as follows:</w:t>
      </w:r>
    </w:p>
    <w:p>
      <w:pPr>
        <w:pStyle w:val="BlockQuote"/>
      </w:pPr>
      <w:r>
        <w:t xml:space="preserve">The committee of the first church in Northampton, appointed by the church to consider the within proposals and report to the church what is best to be done, report as follows, viz. that the church do join with Mr. Edwards, according to the within proposals of choosing a council; and the committee agree to the number of five, and would not be against a greater number, if the church think fit, to be mutually chosen and so appointed to meet in this town four weeks hence from next Thursday. Timothy DwightIncrease ClarkJoseph HawleyNoah Wright.</w:t>
      </w:r>
    </w:p>
    <w:p>
      <w:pPr>
        <w:pStyle w:val="BodyText"/>
      </w:pPr>
      <w:r>
        <w:t xml:space="preserve">Maj. Pomeroy refused to sign the report.</w:t>
      </w:r>
    </w:p>
    <w:p>
      <w:pPr>
        <w:pStyle w:val="BodyText"/>
      </w:pPr>
      <w:r>
        <w:t xml:space="preserve">On Monday, Nov. 20, the church met according to adjournment; and, after prayer, Maj. Pomeroy stood up and observed to the church that his name was not to the report, and stated the reasons why he did not sign it: first, that my proposal was in general terms, and, it being apparent that I regarded my own temporal interest more than the good of the church, the church had reason to think that I designedly laid a snare, to ensnare the church by those general terms; and therefore told the church that they had best by all means to beware and see to it that they were not ensnared, and said much more to this purpose. Second, if the report was complied with, there would be room for the council to give advice with respect to the admission of those persons who stood ready to make a profession of godliness, and might possibly</w:t>
      </w:r>
    </w:p>
    <w:p>
      <w:pPr>
        <w:pStyle w:val="SourcePage"/>
      </w:pPr>
      <w:r>
        <w:t xml:space="preserve">[p. 523]</w:t>
      </w:r>
    </w:p>
    <w:p>
      <w:pPr>
        <w:pStyle w:val="BodyText"/>
      </w:pPr>
      <w:r>
        <w:t xml:space="preserve">advise that they should be admitted with such a profession: which would be giving me a great advantage, contrary to [the] rights of the church, of which the church had better not run the risk; and, though the advice of the council would not be binding, yet if they should advise to their admission in this way, it might lay the church under great disadvantage.</w:t>
      </w:r>
    </w:p>
    <w:p>
      <w:pPr>
        <w:pStyle w:val="BodyText"/>
      </w:pPr>
      <w:r>
        <w:t xml:space="preserve">These things seemed greatly to alarm the church, and the church refused to vote the report of the committee; and after much discourse and debating, it was determined to add ten to the committee of the church, so as to make the whole number fifteen, that they might consider what was to be done and report to another meeting. And then, inasmuch as some had found fault with my appointing sacraments of the Lord's Supper, and some had turned their backs on the sacrament since this controversy, and the usual time for a sacrament being come, it was proposed to the church whether it was their mind that the administration of the Lord's Supper should be continued or not; and after considerable discourse, it was put to vote and passed in the negative. Then the meeting was adjourned for a fortnight.</w:t>
      </w:r>
    </w:p>
    <w:p>
      <w:pPr>
        <w:pStyle w:val="BodyText"/>
      </w:pPr>
      <w:r>
        <w:t xml:space="preserve">The persons now added to the committee were these following: Capt. John Baker, Jonathan Strong, Capt. Roger Clap, Deac. John Clark, Deac. Pomeroy, Sargt. Joseph Wright, Capt. John Lyman, [James Lyman,]James Lyman's name is in Dwight ed. </w:t>
      </w:r>
      <w:r>
        <w:rPr>
          <w:i/>
          <w:iCs/>
        </w:rPr>
        <w:t xml:space="preserve">1</w:t>
      </w:r>
      <w:r>
        <w:t xml:space="preserve">, 326, but not in the Andover copy; however, his name is needed to make ten. Ensign Gideon Lyman, Eleazar King. The whole committee, excepting Col. Dwight who was gone to Boston, met on the next Monday, Nov. 27, 1749, and passed several votes which were drawn up in writing; and the next Wednesday they all came together to my house, and showed me the writing they had drawn up containing the said votes, as follows:</w:t>
      </w:r>
    </w:p>
    <w:p>
      <w:pPr>
        <w:pStyle w:val="BlockQuote"/>
      </w:pPr>
      <w:r>
        <w:t xml:space="preserve">At a meeting of a committee of the first church of Northampton, on Monday, the 27th day of November, Anno Domine 1749, Voted, that a council be chosen, previous to any endeavors after a separation, to advise on the articles hereafter mentioned. The first question that was put after some conference was, Whether any members of a council to be chosen either by pastor or people, to advise as to what course we shall take previous to any endeavors after a separation, shall be those who live out of the county of Hampshire? Voted in the negative. 2. Whether any members of a definitive council, if finally there</w:t>
      </w:r>
    </w:p>
    <w:p>
      <w:pPr>
        <w:pStyle w:val="SourcePage"/>
      </w:pPr>
      <w:r>
        <w:t xml:space="preserve">[p. 524]</w:t>
      </w:r>
    </w:p>
    <w:p>
      <w:pPr>
        <w:pStyle w:val="BodyText"/>
      </w:pPr>
      <w:r>
        <w:t xml:space="preserve">be need of such council, should come from any parts out of the county? Voted in the negative. 3. Whether, if Mr. Edwards shall continue of the principle he has advanced in his late book, the committee judge he ought to continue pastor of this church, or not? Voted in the negative, </w:t>
      </w:r>
      <w:r>
        <w:rPr>
          <w:i/>
          <w:iCs/>
        </w:rPr>
        <w:t xml:space="preserve">nemine contra dicente</w:t>
      </w:r>
      <w:r>
        <w:t xml:space="preserve">. 4. That if there be a council called to give advice, at present, previous to endeavors after a separation, the particulars or articles upon which they are to advise shall be determined and proposed to them. 5. Voted, that one article which the council shall have proposed to them shall be, Whether the church shall take any longer time to study or peruse Mr. Edwards' late book? 6. It was put, Whether it shall be proposed to the council, to advise whether Mr. Edwards should preach on his late principles? And it passed in the negative. 7. Voted, that another article to be proposed to the council shall be, That inasmuch as there is so great opposition in the church and precinct to Mr. Edwards' principles, advanced in his late book, whether the church shall not use means immediately for a separation? 8. Voted, that if the council shall think it best to use means for a separation, the question shall be proposed to them, What means shall be used therefore?</w:t>
      </w:r>
    </w:p>
    <w:p>
      <w:pPr>
        <w:pStyle w:val="BodyText"/>
      </w:pPr>
      <w:r>
        <w:t xml:space="preserve">On another paper, which at the same time they delivered to me, was written the following vote, viz.</w:t>
      </w:r>
    </w:p>
    <w:p>
      <w:pPr>
        <w:pStyle w:val="BlockQuote"/>
      </w:pPr>
      <w:r>
        <w:t xml:space="preserve">Whereas our pastor, the Rev. Mr. Edwards, having separated and departed from the principles which the great Stoddard brought in and practiced, and which he himself was settled upon and a long time practiced, with respect to the admission of members in complete standing into the visible church, whether it be not the opinion of the church that those principles are inconsistent with the principles of religion and [the] peace of the church and town, and therefore desire a separation, he continuing in his principles? The above written was voted to be proposed to the first church in Northampton, for their acceptance, at a meeting of the committee of said church, on Monday, Nov. 27, 1749, provided the proposals of the committee respecting a council for advice previous to endeavors after a separation should not be agreed to by Mr. Edwards,</w:t>
      </w:r>
    </w:p>
    <w:p>
      <w:pPr>
        <w:pStyle w:val="SourcePage"/>
      </w:pPr>
      <w:r>
        <w:t xml:space="preserve">[p. 525]</w:t>
      </w:r>
    </w:p>
    <w:p>
      <w:pPr>
        <w:pStyle w:val="BodyText"/>
      </w:pPr>
      <w:r>
        <w:t xml:space="preserve">or there be nothing else agreed to by Mr. Edwards and the committee respecting said council and the ends for which they are to be called. Voted further by the committee, that, provided the church desire a separation, they should consider and determine upon choosing a council to dismiss Mr. Edwards from this church and dissolve the pastoral relation thereto.</w:t>
      </w:r>
    </w:p>
    <w:p>
      <w:pPr>
        <w:pStyle w:val="BodyText"/>
      </w:pPr>
      <w:r>
        <w:t xml:space="preserve">The papers containing these votes were delivered to me by the committee at a meeting of theirs at my house, the Wednesday following, Nov. 29, and, I desiring time for consideration, they consented that I should have time, and appointed another meeting of the committee on Tuesday the week following, at the house of Maj. Pomeroy, to receive my answer in writing. It was agreed that it should be put to vote in the church the next sabbath, that the church meeting, adjourned to the next Monday, be put off a week longer.</w:t>
      </w:r>
    </w:p>
    <w:p>
      <w:pPr>
        <w:pStyle w:val="BodyText"/>
      </w:pPr>
      <w:r>
        <w:t xml:space="preserve">To the appointed meeting of the committee on Tuesday, Dec. 5, I sent the following letter:</w:t>
      </w:r>
    </w:p>
    <w:p>
      <w:pPr>
        <w:pStyle w:val="BlockQuote"/>
      </w:pPr>
      <w:r>
        <w:t xml:space="preserve">Dear Brethren, I would now lay before you some reasons why I think that your votes at your late meeting, on Nov. 27, are not to be approved of; which I would do in the spirit of meekness, and desire that they may in the same spirit be weighed and considered. I. It is manifest that in these votes, you are in various instances inconsistent with yourselves. </w:t>
      </w:r>
      <w:r>
        <w:rPr>
          <w:i/>
          <w:iCs/>
        </w:rPr>
        <w:t xml:space="preserve">First</w:t>
      </w:r>
      <w:r>
        <w:t xml:space="preserve">. Your votes imply that it is your mind that a council should be called, previous to any endeavors after a separation between pastor and people, and also previous to what you call a "definitive council"– that is, previous to a council which shall determine whether pastor and people shall be separated or not. And yet, in your seventh vote, you have voted that it shall be proposed to the first council whether the church shall not use means immediately for a separation: which implies that this first council should pass their judgment whether minister and people ought not to be speedily separated, which is the very business of the last council who, as you yourselves suppose, are to determine that matter. If the first council are to have no power to determine it, then why should they take it upon them publicly to inquire and judge and give their voice, how it ought to be determined? If there be a certain consistory to whom it does not belong to</w:t>
      </w:r>
    </w:p>
    <w:p>
      <w:pPr>
        <w:pStyle w:val="SourcePage"/>
      </w:pPr>
      <w:r>
        <w:t xml:space="preserve">[p. 526]</w:t>
      </w:r>
    </w:p>
    <w:p>
      <w:pPr>
        <w:pStyle w:val="BodyText"/>
      </w:pPr>
      <w:r>
        <w:t xml:space="preserve">decide a matter, and it is also determined beforehand that they shall not decide it, but that it shall be decided by other judges, I think they would but do the part of busybodies to meddle with it so far as publicly to take cognizance of it and pass their judgment on it. According to Congregational principles, on which the church seem to insist, the utmost which any council under heaven has to do, is only to give their judgment without laying any proper obligation on those whom they advise. </w:t>
      </w:r>
      <w:r>
        <w:rPr>
          <w:i/>
          <w:iCs/>
        </w:rPr>
        <w:t xml:space="preserve">Second</w:t>
      </w:r>
      <w:r>
        <w:t xml:space="preserve">. In your concluding vote in your second paper, you have given your voice that, if I do not agree to what you shall finally insist upon, or to that purpose, it shall be proposed to the church immediately to call a council to dismiss me. And surely such a council, if they have anything to do as counselors, will have to judge whether I ought to be dismissed or not, and whether it be consistent with the interests of religion and the peace of the town and church that I should continue here. And yet, in the same vote, you have voted to propose it to the church to take this work of the council into their own hands, and to determine themselves, in the first place, whether my continuance here is consistent with the interests of religion and the peace of the town and church, and whether a separation ought not to be sought: which is first judging the very thing which they are to call a council to judge of and direct them in. Herein you are inconsistent with yourselves and, if you persist in such a vote, will be inconsistent withThe phrase "yourselves and… inconsistent with" taken from Dwight ed., </w:t>
      </w:r>
      <w:r>
        <w:rPr>
          <w:i/>
          <w:iCs/>
        </w:rPr>
        <w:t xml:space="preserve">1</w:t>
      </w:r>
      <w:r>
        <w:t xml:space="preserve">, 329, where there is a lacuna in the Andover copy. the rules of decency and order, and all usual methods of proceeding. In so great an affair as the separation of a pastor and a people, it is by no means proper for a people, whatever their private thoughts may be, to proceed to declare their judgment in public votes until they have had the voice of a council to lead and conduct them. </w:t>
      </w:r>
      <w:r>
        <w:rPr>
          <w:i/>
          <w:iCs/>
        </w:rPr>
        <w:t xml:space="preserve">Third</w:t>
      </w:r>
      <w:r>
        <w:t xml:space="preserve">. You yourselves, the gentlemen of the committee, have taken it upon you to do that which is properly the business of what you call the definitive council, in your third vote; wherein you vote that, if I continue in my principles, I ought not to continue the pastor of this church. This vote you have passed as a committee of this church, and, if you persist in it, it must be a part of your report to the church, intended for their direction; nor can such a vote of yours be of any other use. And so herein you give your judgment</w:t>
      </w:r>
    </w:p>
    <w:p>
      <w:pPr>
        <w:pStyle w:val="SourcePage"/>
      </w:pPr>
      <w:r>
        <w:t xml:space="preserve">[p. 527]</w:t>
      </w:r>
    </w:p>
    <w:p>
      <w:pPr>
        <w:pStyle w:val="BodyText"/>
      </w:pPr>
      <w:r>
        <w:t xml:space="preserve">and direction to the church directly, in that very matter which the last council is to judge of and direct the church in. </w:t>
      </w:r>
      <w:r>
        <w:rPr>
          <w:i/>
          <w:iCs/>
        </w:rPr>
        <w:t xml:space="preserve">Fourth</w:t>
      </w:r>
      <w:r>
        <w:t xml:space="preserve">. You vote that a council should be called previous to any </w:t>
      </w:r>
      <w:r>
        <w:rPr>
          <w:i/>
          <w:iCs/>
        </w:rPr>
        <w:t xml:space="preserve">endeavors</w:t>
      </w:r>
      <w:r>
        <w:t xml:space="preserve"> after a separation; and yet, in this third vote, you yourselves do at the same time, before any council is called, immediately proceed to that which is properly and directly of the nature of an endeavor, that I should be separated, provided I do not retract my opinion. For it must be supposed that you had some end in it, and passed this vote as a means to some public effect; and the effect directly looked at, is no other than a separation in such a case. </w:t>
      </w:r>
      <w:r>
        <w:rPr>
          <w:i/>
          <w:iCs/>
        </w:rPr>
        <w:t xml:space="preserve">Fifth</w:t>
      </w:r>
      <w:r>
        <w:t xml:space="preserve">. The only proviso made in the said third vote, wherein it is voted that I ought not to continue the pastor of this church, is, "if I continue of the principles which I have advanced," without adding, "or the church be </w:t>
      </w:r>
      <w:r>
        <w:rPr>
          <w:i/>
          <w:iCs/>
        </w:rPr>
        <w:t xml:space="preserve">brought to be of my mind</w:t>
      </w:r>
      <w:r>
        <w:t xml:space="preserve">," or anything of that nature: whereby it is plainly supposed that it is a thing already determined and out of question, that the church never will be of my mind. And yet you afterwards vote that a council shall be called for that very end: to judge whether the church shall take any longer time to study and peruse my book; which, if they do advise to, it must be as requisite in order to a proper trial whether the church, on proper information, will not be brought to be of my mind. So that, putting both these votes together, it comes to this: that you would call a council to judge whether there has already been a fair trial whether the church, on proper information, will be brought to be of my mind; and yet would tell them at the same time that you have decided this matter already, and have determined that it is no longer worthwhile to make a question of it, and that it is clear enough already to be taken as a ground of public votes and acts. And this is, in effect, to tell the council, at the same time you call them, that you do not need them, having thoroughly determined the matter already yourselves, in which you have called them to advise. II. You are not only inconsistent with yourselves, but I think several of your votes are inconsistent with reason and justice. </w:t>
      </w:r>
      <w:r>
        <w:rPr>
          <w:i/>
          <w:iCs/>
        </w:rPr>
        <w:t xml:space="preserve">First</w:t>
      </w:r>
      <w:r>
        <w:t xml:space="preserve">. Your votes imply that I should be allowed to choose none who live out of the county of Hampshire to be members of any council which shall have anything to do in judging of our affairs, either in giving advice for our conduct, or to determine and finish our controversy; which, as the case stands, is contrary to plain</w:t>
      </w:r>
    </w:p>
    <w:p>
      <w:pPr>
        <w:pStyle w:val="SourcePage"/>
      </w:pPr>
      <w:r>
        <w:t xml:space="preserve">[p. 528]</w:t>
      </w:r>
    </w:p>
    <w:p>
      <w:pPr>
        <w:pStyle w:val="BodyText"/>
      </w:pPr>
      <w:r>
        <w:t xml:space="preserve">reason and universally established maxims of equity, and inconsistent with the most acknowledged rights of mankind. For it is apparent that all matters of difficulty, concerning which the judgment or advice of any council is needed or proposed, are wholly things appertaining to a controversy between me and the church concerning qualifications of candidates for Christian or ecclesiastical communion; and it is well known that the ministers of the county are almost universally on one side, and against me, in this controversy. And I desire you impartially to consider whether, if you should persist in these conclusions, it would be doing as you would be done by? Supposing that it had happened on my side, as it has on yours, that the ministers of the county had been as generally and as fully on my side, in the original controversy, as now they are on yours: would you think it reasonable if I should in that case insist upon it that you should not be suffered to go out of the county to bring ministers for any council which was to have any hand in judging, advising or determining in our affairs? </w:t>
      </w:r>
      <w:r>
        <w:rPr>
          <w:i/>
          <w:iCs/>
        </w:rPr>
        <w:t xml:space="preserve">Second</w:t>
      </w:r>
      <w:r>
        <w:t xml:space="preserve">. If I understand your votes, you have determined that the council which shall be called to advise us to what course to take under our present difficulties, shall be so limited, that they shall have no liberty to judge of our circumstances in general and to advise to proper expedients for our welfare as they shall think requisite; and that particular care shall be taken that they shall not give any judgment or advice with regard to some things which have been matters of difficulty and controversy between me and the church. And I think you, in effect, have voted that they shall be limited to that one single thing, viz. whether the church shall take longer time to study or peruse my book. For, as was observed before, the other things which you mention cannot belong to the business of the previous council, but are the proper business of the last council. Now against this, I object the following things: 1. To call a council, and limit them in this manner, does not at all answer the present circumstances and exigencies of this church. The present sorrowful state of the church greatly requires a council which shall have liberty to look into the whole state of our case, without keeping some parts of our difficulties out of their sight, that they may give us advice what course we shall take for our welfare. If ever it was requisite that the whole case of a patient, under a most terrible and threatening disease, should be laid before physicians, it is requisite that our whole case should be laid</w:t>
      </w:r>
    </w:p>
    <w:p>
      <w:pPr>
        <w:pStyle w:val="SourcePage"/>
      </w:pPr>
      <w:r>
        <w:t xml:space="preserve">[p. 529]</w:t>
      </w:r>
    </w:p>
    <w:p>
      <w:pPr>
        <w:pStyle w:val="BodyText"/>
      </w:pPr>
      <w:r>
        <w:t xml:space="preserve">before a council for their advice with regard to our difficulties in general. What we need a council for, if we need any at all, before a council comes to determine whether we shall be separated or not, is if possible, to find out a remedy for our broken, confused and perplexed circumstances, so that pastor and people may either walk together in peace, or, at least, that things may be so regulated that there may be some peace while we are continued together; and if finally there should appear a necessity for a separation, that things may be prepared for an equitable and peaceable parting. But to tie up a council to such a single particular as is mentioned in your votes, is utterly to disable them from answering these ends. 2. It would be very absurd in itself for the church to come into such a determination. It would be for the church to set itself up in a sort of supremacy and self-sufficiency, as above all control and advice. It would be in effect to say, "In these and those parts of the controversy between us and our pastor, we need no advice, nor will we allow a council to give us any." And it would be unhandsome treatment of any council, under any circumstances, thus to tie them up. The language of it would be: "We in these things are not willing to trust your judgment, esteeming ourselves wiser than you." If you say that these parts of our controversy, which the council was tied up from meddling with, are very clear and plain, then so much the less reason have you to fear leaving them to the determination of a council– unless you are confident that you are wiser than they. 3. For you to insist on these limiting votes, will be very unequal and unfair dealing with me. As the council is to be called to advise in matters controverted between you and me, one party has no more right to limit the other party, as to controverted points which shall be referred, than the other party has to limit the one. If I should claim a power to decide in this matter, and should single out a particular point, such as I thought would best serve my purpose, and say, "I will have this matter, and this only, judged of by a council; and as to other matters which you desire that they should advise in, I will not suffer it," would you hearken at all to it, or bear such treatment? One thing more I think it my duty to observe to you before I conclude. After your other votes, you conclude all this with an enforcement of the whole, that, provided the proposals of the committee respecting a council, etc. should not be agreed to by me,</w:t>
      </w:r>
    </w:p>
    <w:p>
      <w:pPr>
        <w:pStyle w:val="SourcePage"/>
      </w:pPr>
      <w:r>
        <w:t xml:space="preserve">[p. 530]</w:t>
      </w:r>
    </w:p>
    <w:p>
      <w:pPr>
        <w:pStyle w:val="BodyText"/>
      </w:pPr>
      <w:r>
        <w:t xml:space="preserve">and there should be nothing else agreed to respecting said council and the ends for which they are to be called, you will propose it to the church to vote my principles so and so pernicious, and to manifest a desire of separation and to call a council to dismiss me. I think that this vote, with these circumstances, is properly of the nature of a threatening that, if I do not comply with what you, the committee, shall finally insist upon, you will propose to the church to deal thus with me. As you are a committee chosen to confer with me concerning a method of proceeding, I might reasonably expect, as you are Christians, and Christians to whom I stand in the relation of a pastor, you would first have seen whether, by friendly conference, we could not have amicably agreed on measures to be taken. If you had thought it proper to pass any other vote at all, and to let me see it, one would have thought that at least it should have been forborne until you had found, by conference, that I would agree to nothing reasonable, and that this should have been the last thing you did. But at the very first interview, to come with such menaces to terrify me into a compliance with you, before a word of conference between us, is indeed carrying things with a high hand, of which I entreat you seriously and calmly to consider. On the whole, I desire you would not persist in the votes you have passed, and that you would consider again whether the proposals, which were agreed to by me and the former committee of the church, are not just and reasonable, and the measures therein proposed such as our circumstances require. But if not, if you can think of any other measures which are equitable and have any tendency to answer the exigencies of our present circumstances, I think you will not find me difficult or backward to a compliance. Jonathan Edwards. Northampton, Dec. 5, 1749.</w:t>
      </w:r>
    </w:p>
    <w:p>
      <w:pPr>
        <w:pStyle w:val="BodyText"/>
      </w:pPr>
      <w:r>
        <w:t xml:space="preserve">The next day, being Wednesday, Dec. 6, the committee came again to my house; and after they were come together, the chairman, Maj. Pomeroy, told me that they had further considered of our difficulties, or to that purpose, and had read my long letter; and that it was abundance of trouble and difficulty the church was put to, and that it was the voice of the committee that it was I [who] was the occasion of all this difficulty. "This," said he, "I say in the name of the committee; and that which I am now about to say, I will say in my own name: and that is, that it may well be matter of solemn consideration to you, that you should</w:t>
      </w:r>
    </w:p>
    <w:p>
      <w:pPr>
        <w:pStyle w:val="SourcePage"/>
      </w:pPr>
      <w:r>
        <w:t xml:space="preserve">[p. 531]</w:t>
      </w:r>
    </w:p>
    <w:p>
      <w:pPr>
        <w:pStyle w:val="BodyText"/>
      </w:pPr>
      <w:r>
        <w:t xml:space="preserve">put the church to so much trouble and difficulty. And I would advise you to take the matter into your serious and solemn consideration and contemplation. And, as to the affair we are upon, we are determined that we won't dally about the matter; and therefore we are come to this conclusion," or words to that purpose. Then he handed me a paper containing their conclusion in the following words:</w:t>
      </w:r>
    </w:p>
    <w:p>
      <w:pPr>
        <w:pStyle w:val="BlockQuote"/>
      </w:pPr>
      <w:r>
        <w:t xml:space="preserve">At a meeting of the committee of the first church in Northampton, on Tuesday, Dec. 5, 1749. Agreed by said committee, that they will recommend to the church that there be a council mutually chosen by the church and Mr. Edwards, if Mr. Edwards desires to have a part in the choice, to consist of seven or nine churches, all in the county of Hampshire: to which council the church shall represent and declare the difference and controversy which subsists between the church and the said Mr. Edwards, respecting the qualifications necessary to admission to complete standing in the visible church of Christ; and also to inform the said council that, since the opposition in the said church to Mr. Edwards' sentiments in the particular aforesaid is very general, and that, since Mr. Edwards in this particular dissented from the church and departed from the principles on which he was settled and ordained pastor of said church, it is the desire of the church that Mr. Edwards be dismissed from said church, and that his pastoral relation thereto be dissolved, and that the church shall supplicate the said council to proceed to dismiss and release the said church and Mr. Edwards from each other, if they shall judge it best to be done; and the church shall humbly entreat the said council, in the most deliberate and impartial manner, to consider the case and desire of the church.</w:t>
      </w:r>
    </w:p>
    <w:p>
      <w:pPr>
        <w:pStyle w:val="BodyText"/>
      </w:pPr>
      <w:r>
        <w:t xml:space="preserve">After I had read this determination of the committee, I told them that I desired opportunity for consideration until the next day, when I would endeavor to come to a determination what I would do: which I would send them in writing, if they would meet at any place to receive it. Accordingly they appointed a meeting the next day to receive my determination and to conclude on their own report to the church.</w:t>
      </w:r>
    </w:p>
    <w:p>
      <w:pPr>
        <w:pStyle w:val="BodyText"/>
      </w:pPr>
      <w:r>
        <w:t xml:space="preserve">The next day, being Thursday, Dec. 7, the precinct met according to adjournment, and adjourned themselves further until the next Tuesday, the day after the appointed church meeting. The same day also the committee of the church met, when I sent them a letter containing my determination, as I had proposed, which was as follows:</w:t>
      </w:r>
    </w:p>
    <w:p>
      <w:pPr>
        <w:pStyle w:val="SourcePage"/>
      </w:pPr>
      <w:r>
        <w:t xml:space="preserve">[p. 532]</w:t>
      </w:r>
    </w:p>
    <w:p>
      <w:pPr>
        <w:pStyle w:val="BodyText"/>
      </w:pPr>
      <w:r>
        <w:t xml:space="preserve">To the committee of the first church in Northampton, at their meeting, Dec. 7, 1749.</w:t>
      </w:r>
    </w:p>
    <w:p>
      <w:pPr>
        <w:pStyle w:val="BodyText"/>
      </w:pPr>
      <w:r>
        <w:t xml:space="preserve">Dear Brethren,</w:t>
      </w:r>
    </w:p>
    <w:p>
      <w:pPr>
        <w:pStyle w:val="BodyText"/>
      </w:pPr>
      <w:r>
        <w:t xml:space="preserve">The reasons which I have given, showing it to be just that all councils called to judge or advise in our present affairs should be mutually chosen, and that I should have liberty to nominate some of the members out of the county, I think of most undeniable evidence, and that indeed the matter is so plain that it does not properly admit of any dispute. Yet, since I find you are so resolved not to comply with what I so reasonably urge, I now, for the sake of peace and to avoid great tumult and confusion, make you the following offer, viz. that the ministers of this AssociationThe growth of settlements and churches in Hampshire County had led to a division of the Hampshire Association of ministers into upper and lower branches. should be consulted– that is, the </w:t>
      </w:r>
      <w:r>
        <w:rPr>
          <w:i/>
          <w:iCs/>
        </w:rPr>
        <w:t xml:space="preserve">seven</w:t>
      </w:r>
      <w:r>
        <w:t xml:space="preserve"> ministers who live nearest, or the five nearest, if you think the seven too many– and that it shall be left to their judgment whether it be not reasonable and best in this case that I should be allowed to go out of the county for ministers and churches, to be some of the members of the council who are to judge whether I shall be dismissed from my pastoral office here or not; and that, if it should be determined that it is best that this should be allowed, then their judgment be asked whether the state of things be ripe for such a council being called; and, if they judge that we are not ripe for it, that we should ask their advice how we shall conduct ourselves for the present.</w:t>
      </w:r>
    </w:p>
    <w:p>
      <w:pPr>
        <w:pStyle w:val="BodyText"/>
      </w:pPr>
      <w:r>
        <w:t xml:space="preserve">These ministers are, in the most proper sense, the ministers of the vicinity and are all, save one,The reference is most likely to Edward Billings, who is discussed in the Introduction, p. 60. professedly on your side in our main controversy. If we go from these, in the way of mutual choice, I insist on the liberty of going out of the county. If you accept this offer, I now promise that, whatever the judgment or advice of these ministers shall be in the forementioned particulars, I will [make] no objections against your choosing any of them to be of the future council.</w:t>
      </w:r>
    </w:p>
    <w:p>
      <w:pPr>
        <w:pStyle w:val="BodyText"/>
      </w:pPr>
      <w:r>
        <w:t xml:space="preserve">As to your last conclusion of Dec. 5, my present determination is not to consent to it, nor to put any such thing to vote, nor in any respect to have any hand in the matter, unless first advised to it by these ministers.</w:t>
      </w:r>
    </w:p>
    <w:p>
      <w:pPr>
        <w:pStyle w:val="BodyText"/>
      </w:pPr>
      <w:r>
        <w:t xml:space="preserve">[Jonathan Edwards.]</w:t>
      </w:r>
    </w:p>
    <w:p>
      <w:pPr>
        <w:pStyle w:val="SourcePage"/>
      </w:pPr>
      <w:r>
        <w:t xml:space="preserve">[p. 533]</w:t>
      </w:r>
    </w:p>
    <w:p>
      <w:pPr>
        <w:pStyle w:val="BodyText"/>
      </w:pPr>
      <w:r>
        <w:t xml:space="preserve">P. S. I request that you would let me know what your report to the church shall be, when it is concluded upon, some time before the meeting.</w:t>
      </w:r>
    </w:p>
    <w:p>
      <w:pPr>
        <w:pStyle w:val="BodyText"/>
      </w:pPr>
      <w:r>
        <w:t xml:space="preserve">When the committee had received and read this letter, they concluded on the following report to be made to the church, of which one of them brought me a copy the next day, as follows:</w:t>
      </w:r>
    </w:p>
    <w:p>
      <w:pPr>
        <w:pStyle w:val="BlockQuote"/>
      </w:pPr>
      <w:r>
        <w:t xml:space="preserve">At a meeting of the committee of the first church in Northampton, chosen by said church to devise measures for the church to take under their present difficulties and to report to said church at their next meeting. The said committee agreed to report that they judge it prudent, and conducing to the welfare of the church, that a council of five churches in the county of Hampshire, mutually chosen by Mr. Edwards and the said church, be called to consider and give their judgment, 1. Whether the state of affairs in the church, or otherwise of the controversy subsisting between Mr. Edwards and the church, be ripe for the calling of a council, to judge whether Mr. Edwards shall be dismissed from his pastoral office in said church or not. Which, if they shall determine in the affirmative, then to give their judgment, 2. Whether it be reasonable and best in this case, and agreeable to the condition of these churches, that Mr. Edwards should be allowed to go out of the county of Hampshire for ministers or churches, to be some of the members of a council for the purpose aforesaid. But if they shall think that the state of affairs is not ripe for such a council, then, 3. To consider and advise what course the church shall take to ripen affairs in the said church for such a council. The above is what the committee agreed to report to the church, at their next meeting. Attest, Ebenezer Pomeroy, Chairman of the Committee. Northampton, Dec. 7, 1749.</w:t>
      </w:r>
    </w:p>
    <w:p>
      <w:pPr>
        <w:pStyle w:val="BodyText"/>
      </w:pPr>
      <w:r>
        <w:t xml:space="preserve">The next Monday, Dec. 11, the church met according to appointment, when, after the meeting was opened by prayer, my last letter to the committee, containing my proposed offer to the committee, and the committee's report, were read. And then I read to the church</w:t>
      </w:r>
    </w:p>
    <w:p>
      <w:pPr>
        <w:pStyle w:val="SourcePage"/>
      </w:pPr>
      <w:r>
        <w:t xml:space="preserve">[p. 534]</w:t>
      </w:r>
    </w:p>
    <w:p>
      <w:pPr>
        <w:pStyle w:val="BodyText"/>
      </w:pPr>
      <w:r>
        <w:t xml:space="preserve">what now follows, containing some objections to the report of the committee:</w:t>
      </w:r>
    </w:p>
    <w:p>
      <w:pPr>
        <w:pStyle w:val="BlockQuote"/>
      </w:pPr>
      <w:r>
        <w:t xml:space="preserve">Dear Brethren, You very well know that what has been insisted upon heretofore by my people, was that the neighboring ministers should be consulted as a previous council, to give us advice what course we should take before the calling of a council to determine whether pastor and people should be separated; and that I objected against it, these ministers being almost universally, </w:t>
      </w:r>
      <w:r>
        <w:rPr>
          <w:i/>
          <w:iCs/>
        </w:rPr>
        <w:t xml:space="preserve">by their open profession</w:t>
      </w:r>
      <w:r>
        <w:t xml:space="preserve">, on your side in the grand controversy between you and me; and that I insisted on it, as just and equal, that I should have a choice with you in the council of advisers; and that if those whom you choose were known to be on your side in the main controversy, I should have liberty to nominate as many who should be on my side; and that this was [as] just in a council which should be called to give previous advice as in a council which should judge concerning the affair of our separation, because such a foundation might be laid by the previous advice of the first council as might in effect finish the whole affair. But, however, I have not been hearkened to in this matter; and one thing urged in opposition to what I have insisted on, was that, according to the Platform of Church Discipline, such affairs should be judged of by those who were of the vicinity or neighborhood.The reference is to ch. 8, §8 of the Cambridge Platform; see Walker, </w:t>
      </w:r>
      <w:r>
        <w:rPr>
          <w:i/>
          <w:iCs/>
        </w:rPr>
        <w:t xml:space="preserve">Creeds</w:t>
      </w:r>
      <w:r>
        <w:t xml:space="preserve">, p. 215. And finding, after long urging what I looked upon as my due and might claim as one of the common rights of mankind, that all my reasonings were in vain, I have now at length yielded that point and, for the sake of peace, which in the whole course of this affair I have earnestly pursued, have complied with that you first insisted upon, viz. that the neighboring ministers should be desired to give us advice what course to take, previous to the council called to judge whether pastor and people shall be separated; and that I would leave it to them to judge, on a full view of our case, how we shall conduct ourselves. Now I think you ought not to reject what I offer, and attempt to constrain me to a compliance with the new measures in which the committee have agreed, for the following reasons: 1. It would be a very unjust proceeding. The neighboring ministers, on whom you first insisted, have indeed much to prejudice them against me in these affairs, being declaredly against me in the</w:t>
      </w:r>
    </w:p>
    <w:p>
      <w:pPr>
        <w:pStyle w:val="SourcePage"/>
      </w:pPr>
      <w:r>
        <w:t xml:space="preserve">[p. 535]</w:t>
      </w:r>
    </w:p>
    <w:p>
      <w:pPr>
        <w:pStyle w:val="BodyText"/>
      </w:pPr>
      <w:r>
        <w:t xml:space="preserve">main controversy. But it is well known that many of the ministers of the county, who are out of the neighborhood, have had much more to prejudice them. These neighboring ministers are all Calvinists in their persuasion and friends to the late revival of religion, and those who have lived in good neighborhood and peace with me, which has not been interrupted by any remarkable breach between me and them, or any known affront or disgust which they have taken. But with regard to the other ministers of the county, it is well known that four or five of them have heretofore had the reputation of Arminians.The ministers of the immediate neighborhood that JE had in mind could have included Joseph Ashley of Sunderland, David Parsons of Amherst, Jonathan Ashley of Deerfield, Timothy Woodbridge of Hatfield, and John Woodbridge of South Hadley. In the wider county, Robert Breck of Springfield was of course the most notorious for his supposed Arminianism, while Noah Merrick of Wilbraham was reputed to be of the same sentiment. Some others of them are known to be strenuous opposers of the late revival of religion, for which I have been so public an advocate. And you know that the dispute about the late work in the land, is a controversy which has greatly engaged the feelings of men. There are no less than six of them,Besides the five neighboring ministers listed above (n. 3), another minister who opposed the revivals was Chester Williams of Hadley. who have either had a particular difference or controversy with me, or have in time past openly manifested some affront or disgust which they have taken. Another of them, one of the senior ministers of the county,If JE is referring to the neighboring ministers, he may intend Jonathan Ashley of Deerfield; if he means the county as a whole, he could mean Robert Breck of Springfield. has shown a strong prejudice in this particular affair in something which he has said to two of the brethren of the committee of this church, as I have been well informed. Another of them has an own father in the town, who is one of the committee;JE's reference here is uncertain, since none of the neighboring ministers had either a father or father-in-law on the church committee. Depending on how loosely the term "own father" was applied, he may mean the Reverend John Woodbridge of South Hadley, who married Martha Clark, the daughter of Samuel Clark, Jr. Samuel was probably related to Deac. John Clark, one of the committee, and John's brother Josiah was one "greatly engaged in this controversy." and several of his brethren are greatly engaged in this controversy. 2. If the church, at the same time that they agreed to the report of the committee, should withal say that, if I had any reasonable objections against any particular minister, he should not be chosen; still, proceeding on this plan would be in many ways of unhappy consequence. It would necessitate me publicly to point out</w:t>
      </w:r>
    </w:p>
    <w:p>
      <w:pPr>
        <w:pStyle w:val="SourcePage"/>
      </w:pPr>
      <w:r>
        <w:t xml:space="preserve">[p. 536]</w:t>
      </w:r>
    </w:p>
    <w:p>
      <w:pPr>
        <w:pStyle w:val="BodyText"/>
      </w:pPr>
      <w:r>
        <w:t xml:space="preserve">particular ministers of the county and openly to object those things against them, which would naturally tend to excite unpleasant feelings between these ministers and me, to beget new prejudices and revive and establish old ones. And then it is wholly uncertain what the church would esteem </w:t>
      </w:r>
      <w:r>
        <w:rPr>
          <w:i/>
          <w:iCs/>
        </w:rPr>
        <w:t xml:space="preserve">reasonable objections</w:t>
      </w:r>
      <w:r>
        <w:t xml:space="preserve">; and they would open a door for new difficulties and endless controversy about the particular members to be chosen, concerning the principles and past conduct of ministers, and probably with regard to some ministers, whether they be in the county or not: it being a matter of controversy not yet decided, concerning </w:t>
      </w:r>
      <w:r>
        <w:rPr>
          <w:i/>
          <w:iCs/>
        </w:rPr>
        <w:t xml:space="preserve">three</w:t>
      </w:r>
      <w:r>
        <w:t xml:space="preserve">, who usedThe Andover copy reads "need," but here the Dwight ed. (</w:t>
      </w:r>
      <w:r>
        <w:rPr>
          <w:i/>
          <w:iCs/>
        </w:rPr>
        <w:t xml:space="preserve">1</w:t>
      </w:r>
      <w:r>
        <w:t xml:space="preserve">, 337) reading of "used" is preferable. to be reckoned to be of the county, whether they indeed be of the province.The boundary between Massachusetts and Connecticut was adjusted in 1749, and the towns of Suffield, Enfield, and Somers were transferred to Connecticut. 3. If the church should now depart from what they formerly insisted on and I have now offered in compliance with them, and should insist on the measures proposed by the committee, they would act very absurdly and inconsistently. For the Platform has heretofore been insisted on as directing [to] ministers of the neighborhood, and seems still to be insisted on in the report of the committee under the name of the </w:t>
      </w:r>
      <w:r>
        <w:rPr>
          <w:i/>
          <w:iCs/>
        </w:rPr>
        <w:t xml:space="preserve">Constitution of these Churches</w:t>
      </w:r>
      <w:r>
        <w:t xml:space="preserve">; and yet this same committee, in this very report, insist on liberty to go out of the neighborhood without being limited by any other bounds than those of the county. Whereas it is those ministers whom I have proposed, and they only, who areAndover copy: "are not." properly the ministers of the neighborhood. The Platform speaks of </w:t>
      </w:r>
      <w:r>
        <w:rPr>
          <w:i/>
          <w:iCs/>
        </w:rPr>
        <w:t xml:space="preserve">neighborhoods</w:t>
      </w:r>
      <w:r>
        <w:t xml:space="preserve">, but says nothing of counties. Many of the churches of the county are no more in the way of communication with us than some churches out of the county. The churches in Sheffield, and some others in this county, are no more in the way of mutual concern and intercourse with us in our religious affairs than the churches in Boston, nor indeed not near so much. So that the committee insist upon the Platform and our being confined to the neighborhood, and yet at the same time insist on liberty to deviate from the Platform and to depart from the neighborhood. Yea, they are yet more absurd: for one grand point that is in controversy between us is whether we shall have liberty to go from the neighborhood for any council. And yet they insist upon liberty to go from the neighborhood, in the first place, for a council to determine whether we shall</w:t>
      </w:r>
    </w:p>
    <w:p>
      <w:pPr>
        <w:pStyle w:val="SourcePage"/>
      </w:pPr>
      <w:r>
        <w:t xml:space="preserve">[p. 537]</w:t>
      </w:r>
    </w:p>
    <w:p>
      <w:pPr>
        <w:pStyle w:val="BodyText"/>
      </w:pPr>
      <w:r>
        <w:t xml:space="preserve">have liberty to go from the neighborhood, which is the most gross and palpable inconsistency. As to the determination of your forefathers, 36 years ago, that they would be subject to a council of the churches of the county:A reference to the process by which the Hampshire Association was organized in 1714. A record of this determination is not available, but there are documents extant that corroborate JE's statement. In the Northampton Church Records (vol. 1), there is a copy of a Hampshire Association vote for Dec. 9, 1714, stating that the county's churches would henceforth acknowledge a "power in ecclesiastical councils." In a letter of July 1715 to the church of Enfield, Solomon Stoddard, writing on behalf of the Association, admonishes the congregation for thinking they have a more "superior power" than a council. Both documents are in the collections of Forbes Library, Northampton, Massachusetts. you, of this generation, never looked on it as any constitution for you,An original fragment of the "Narrative" preserved in the Beinecke Library (Edwards Papers, f. 46) has been used for the text beginning at this point. nor have you ever, in one instance, conformed to it; for you never have yet, in any one controversy since I have been your pastor, referred anything to a council of churches, but to consistories of another nature. And besides, the plain design of that vote was that all the churches of the county taken together should be consociated as a standing council, agreeable to Mr. Stoddard's Presbyterian principles, who was the first mover in that affair. And moreover, what I now offer, viz. that our affairs should be referred to the ministers of that Association that we belong to, is much more agreeable to the plain design of that vote, since the state of the county is so exceedingly altered from what it was then, is become so much bigger, and the churches more at a great distance one from another and divided into different associations. On the whole, I renewedly insist upon it, that the offer I make you is highly reasonable and fair, yea, that I do therein evidently depart from my just right in compliance with you that, if possible, our affair may be proceeded in with peace and without tumult. That which I propose, is what you yourselves have till now insisted on; and I apprehend there can be no imaginable reason why it should now be departed from, unless it be to lay me under still greater disadvantages, and to have opportunity to bring in such into the council as are more prejudiced against me.Return to Andover copy.</w:t>
      </w:r>
    </w:p>
    <w:p>
      <w:pPr>
        <w:pStyle w:val="BodyText"/>
      </w:pPr>
      <w:r>
        <w:t xml:space="preserve">One thing I farther objected, which was against the manner of the draft of the committee's report, which it [is] needless now to rehearse.The content of JE's objection is found in the remainder of the fragment in f. 46, referred to above (above n. 2), which reads, "One thing further I would observe as an objection against the report of the committee, is this: it is known that the two main things for which the previous council is to judge in are these, viz. first, whether things are now ripe for a council that shall judge whether pastor and people should be separated; second, whether 'tis not best that I should be allowed to nominate some that live out of the county to be members of that council. But the committee in their report have taken care that if this council don't determine the first point according to their mind, they shall have nothing to do with the second, which would be a very unfair and partial determination. This don't seem to be because they suppose that if the first council don't judge things ripe for a decisive council, that it will then be unreasonable for this council to proceed to direct as to the method of choosing that second council; because they, the committee, in some votes they themselves have passed, did proceed to determine the method of choosing the second council, and voted that it ought to be chosen wholly out of the county– though at the same time, in another vote, they determined to leave it with a previous council whether things are now ripe for the calling of the last council in order to an immediate separation. And if it is not too soon for the committee to judge of this point and advise the church in it, then it is not too soon for a council to judge of it and advise the church in it."</w:t>
      </w:r>
    </w:p>
    <w:p>
      <w:pPr>
        <w:pStyle w:val="SourcePage"/>
      </w:pPr>
      <w:r>
        <w:t xml:space="preserve">[p. 538]</w:t>
      </w:r>
    </w:p>
    <w:p>
      <w:pPr>
        <w:pStyle w:val="BodyText"/>
      </w:pPr>
      <w:r>
        <w:t xml:space="preserve">On this ensued much discourse. It was insisted that, in my mentioning the seven or five next neighboring ministers, if these were allowed to be the council, it would be my choosing all the council myself: and inasmuch as I before appeared so much against leaving these matters with them, but now complied, the church had reason to suspect that I had discovered something concerning these ministers, which the church knew not of; which was a sufficient reason why the church should not comply with my proposal.</w:t>
      </w:r>
    </w:p>
    <w:p>
      <w:pPr>
        <w:pStyle w:val="BodyText"/>
      </w:pPr>
      <w:r>
        <w:t xml:space="preserve">I added one thing farther to my proposal, viz. that five should be taken out of the seven next neighboring ministers by mutual choice. But there appeared no inclination to comply with this.</w:t>
      </w:r>
    </w:p>
    <w:p>
      <w:pPr>
        <w:pStyle w:val="BodyText"/>
      </w:pPr>
      <w:r>
        <w:t xml:space="preserve">After this, some of the people proposed to me whether I would be willing that a council of churches should be called out of this neighborhood, instead of a council of ministers. I replied that it seemed altogether needless and trifling to put the churches to so much trouble as to meet in council, only to tell us whether we were ripe for a council, and to advise us as to the manner of calling a council. But, however, I would not break with the church on such a point, if they greatly insisted on it. But as soon as I had thus complied with it, no more was said about it at that meeting.</w:t>
      </w:r>
    </w:p>
    <w:p>
      <w:pPr>
        <w:pStyle w:val="BodyText"/>
      </w:pPr>
      <w:r>
        <w:t xml:space="preserve">After this, it was once and again proposed to me, and by several persons, whether I was willing that the matter should be referred to three ministers mutually chosen out of the seven; because then, it was urged, that there might be somewhat of a choice. I somewhat hesitated about it, thinking the number too small, yet finally complied; but as soon as I complied, the matter was entirely dropped, and I heard no more about it.</w:t>
      </w:r>
    </w:p>
    <w:p>
      <w:pPr>
        <w:pStyle w:val="SourcePage"/>
      </w:pPr>
      <w:r>
        <w:t xml:space="preserve">[p. 539]</w:t>
      </w:r>
    </w:p>
    <w:p>
      <w:pPr>
        <w:pStyle w:val="BodyText"/>
      </w:pPr>
      <w:r>
        <w:t xml:space="preserve">Last of all, it was proposed by one of the leading brethren of the church that the whole eight ministers of which the Association consisted be called together, with liberty of objecting, on each side, against any of the members, after they were come together: the objections to be judged of by the rest. I also manifested my readiness to comply with this. But nothing was said by the church whether they would comply with this or not, and nothing was done at this meeting, but the meeting was adjourned until the next day at two o'clock.</w:t>
      </w:r>
    </w:p>
    <w:p>
      <w:pPr>
        <w:pStyle w:val="BodyText"/>
      </w:pPr>
      <w:r>
        <w:t xml:space="preserve">The next day, Dec. 12, the precinct met again at one o'clock, according to adjournment, and adjourned themselves further to the next Monday, Dec. 18.</w:t>
      </w:r>
    </w:p>
    <w:p>
      <w:pPr>
        <w:pStyle w:val="BodyText"/>
      </w:pPr>
      <w:r>
        <w:t xml:space="preserve">The same day the church met again, according to their adjournment, at two o'clock; when, after long debating and much earnest talk till after sundown, the church at length passed the following votes:</w:t>
      </w:r>
    </w:p>
    <w:p>
      <w:pPr>
        <w:pStyle w:val="ListText"/>
        <w:numPr>
          <w:ilvl w:val="0"/>
          <w:numId w:val="2"/>
        </w:numPr>
      </w:pPr>
      <w:r>
        <w:t xml:space="preserve">That a council be called to advise us under our present difficulties, previous to any council that may be called to judge whether pastor and people should be separated; and that it should be left to their judgment whether it be not reasonable and best in this case that I should be allowed to go out of the county for ministers or churches, to be some of the members of the council who are to judge whether I shall be dismissed from my pastoral office here or not; and that if they determine that it is best that this should be allowed, then their judgment be asked whether the state of things be now ripe for such a council being called; and if they judge we are not ripe for it, we should ask their advice how we should conduct ourselves for the present. 2. That the council should consist of five ministers, mutually chosen out of the seven nearest churches.</w:t>
      </w:r>
    </w:p>
    <w:p>
      <w:pPr>
        <w:pStyle w:val="BodyText"/>
      </w:pPr>
      <w:r>
        <w:t xml:space="preserve">After this vote was passed, it was urged that it should be five churches instead of five ministers; to which I yielded, after some objecting, and then the following vote was passed:</w:t>
      </w:r>
    </w:p>
    <w:p>
      <w:pPr>
        <w:pStyle w:val="ListText"/>
        <w:numPr>
          <w:ilvl w:val="0"/>
          <w:numId w:val="4"/>
        </w:numPr>
      </w:pPr>
      <w:r>
        <w:t xml:space="preserve">That the council shall be a council of churches. But only there shall be liberty given to both pastor and people, if they have any objections against any of the messengers that shall be chosen, as unfit persons to judge in these matters, to offer their objections before the council when met, who shall judge of the validity or sufficiency of these objections.</w:t>
      </w:r>
    </w:p>
    <w:p>
      <w:pPr>
        <w:pStyle w:val="BodyText"/>
      </w:pPr>
      <w:r>
        <w:t xml:space="preserve">Then we proceeded to nominate churches. I first nominated the church of South Hadley, but this was objected against; and a writing</w:t>
      </w:r>
    </w:p>
    <w:p>
      <w:pPr>
        <w:pStyle w:val="SourcePage"/>
      </w:pPr>
      <w:r>
        <w:t xml:space="preserve">[p. 540]</w:t>
      </w:r>
    </w:p>
    <w:p>
      <w:pPr>
        <w:pStyle w:val="BodyText"/>
      </w:pPr>
      <w:r>
        <w:t xml:space="preserve">was produced under the hands of Ebenezer Pomeroy and his wife, testifying some things which they had heard the minister of South Hadley, the Rev. Mr. Woodbridge,John Woodbridge (1702—83), minister of South Hadley after 1742. say, manifesting his mind in some of these things in which this council were to judge. After considerable discourse on the matter, the church finally refused to allow that church to be of the council. And so the following churches were agreed upon, viz. the first church in Hadley, the church in Hatfield, the church in Sunderland, the church of Cold Spring and the second church in Northampton.</w:t>
      </w:r>
    </w:p>
    <w:p>
      <w:pPr>
        <w:pStyle w:val="BodyText"/>
      </w:pPr>
      <w:r>
        <w:t xml:space="preserve">Then the church proceeded to choose agents to represent them and manage their cause before the council, and they chose the Hon. Ebenezer Pomeroy, Lieut. Noah Wright and Mr. Joseph Hawley.</w:t>
      </w:r>
    </w:p>
    <w:p>
      <w:pPr>
        <w:pStyle w:val="BodyText"/>
      </w:pPr>
      <w:r>
        <w:t xml:space="preserve">Then several of the brethren earnestly urged that the affair of our attending the sacrament of the Lord's Supper should be reconsidered, insisting that this ordinance ought to be upheld among us. After some discourse it was put to vote whether the church, on second consideration, thought it best that that ordinance should be upheld, and accordingly a sacrament speedily appointed; and it passed in the </w:t>
      </w:r>
      <w:r>
        <w:rPr>
          <w:i/>
          <w:iCs/>
        </w:rPr>
        <w:t xml:space="preserve">negative</w:t>
      </w:r>
      <w:r>
        <w:t xml:space="preserve"> by a very [great] majority. Then the church meeting was dissolved.</w:t>
      </w:r>
    </w:p>
    <w:p>
      <w:pPr>
        <w:pStyle w:val="BodyText"/>
      </w:pPr>
      <w:r>
        <w:t xml:space="preserve">Mr. Joseph Hawley, having been absent when chosen one of the agents for the church, afterwards came to me, desiring me to inform the church that he declined serving in that capacity. Accordingly I stayed the church on the sabbath, Dec. 17, and informed them of it; when some of the brethren desired to know the reason why he declined serving: upon which he gave this reason, that his judgment was so different from that of the church in those points which were referred to the judgment of the council, that he could not in conscience plead before the council for those things which the church insisted on, or to that purpose.In a letter of Jan. 21, 1755, to JE, Joseph Hawley denied the charge of inconsistency. Hawley Papers, New York Public Library. Then it was put to vote whether the church would add any other to those who had been already chosen.Dwight ed. (</w:t>
      </w:r>
      <w:r>
        <w:rPr>
          <w:i/>
          <w:iCs/>
        </w:rPr>
        <w:t xml:space="preserve">1</w:t>
      </w:r>
      <w:r>
        <w:t xml:space="preserve">, 341) note: "The result of this vote is not mentioned."</w:t>
      </w:r>
    </w:p>
    <w:p>
      <w:pPr>
        <w:pStyle w:val="BodyText"/>
      </w:pPr>
      <w:r>
        <w:t xml:space="preserve">The next Monday, Dec. 18, the precinct met again according to adjournment; when it was proposed to the precinct, and much urged by some of the principal men, that the precinct should by a vote manifest their desire that I should not continue their minister unless I altered my opinion, and a draft for such a vote was prepared by the moderator; but others much opposing it as not proper before the advice of a council had been asked, it was not put to vote.</w:t>
      </w:r>
    </w:p>
    <w:p>
      <w:pPr>
        <w:pStyle w:val="SourcePage"/>
      </w:pPr>
      <w:r>
        <w:t xml:space="preserve">[p. 541]</w:t>
      </w:r>
    </w:p>
    <w:p>
      <w:pPr>
        <w:pStyle w:val="BodyText"/>
      </w:pPr>
      <w:r>
        <w:t xml:space="preserve">At this meeting, the precinct voted to send to Maj. Lyman of Suffield, and hire him to come and plead their cause at the approaching council; and appointed a man to go to him for that end.Dwight ed. (</w:t>
      </w:r>
      <w:r>
        <w:rPr>
          <w:i/>
          <w:iCs/>
        </w:rPr>
        <w:t xml:space="preserve">1</w:t>
      </w:r>
      <w:r>
        <w:t xml:space="preserve">, 341) note: "The Hon. Phineas Lyman, an eminent counselor at law, and afterwards major general, first in the provincial service, and then in the British Army. He declined the proposed service." Then the meeting was adjourned for a fortnight.</w:t>
      </w:r>
    </w:p>
    <w:p>
      <w:pPr>
        <w:pStyle w:val="BodyText"/>
      </w:pPr>
      <w:r>
        <w:t xml:space="preserve">The next week, on Tuesday, Dec. 26, the council that was chosen met, and this narrative, viz. the preceding part of it, was read to them. And then they proceeded to hear both what the pastor and the agents for the church had to offer on those articles which the council had been desired to judge of and advise in. On the question whether it be not reasonable and best that I should be allowed to go out of the county for ministers or churches, to be some of the members of the council who are to judge whether I shall be dismissed from my pastoral office or not, I submitted to the council the following remarks:</w:t>
      </w:r>
    </w:p>
    <w:p>
      <w:pPr>
        <w:pStyle w:val="BlockQuote"/>
      </w:pPr>
      <w:r>
        <w:t xml:space="preserve">In order to determine whether I ought to be allowed to go out of the county, in my choice of a part of the council which is to decide on the question of my dismission, it should be particularly considered what the business of such a council will be. And here I would observe, 1. That the business of that council will not be to judge </w:t>
      </w:r>
      <w:r>
        <w:rPr>
          <w:i/>
          <w:iCs/>
        </w:rPr>
        <w:t xml:space="preserve">whether my opinion on the point in controversy be right or not</w:t>
      </w:r>
      <w:r>
        <w:t xml:space="preserve">, for that would be only to determine </w:t>
      </w:r>
      <w:r>
        <w:rPr>
          <w:i/>
          <w:iCs/>
        </w:rPr>
        <w:t xml:space="preserve">whether my opinion and theirs be the same</w:t>
      </w:r>
      <w:r>
        <w:t xml:space="preserve">: which is supposed to be a thing perfectly known before the calling of the council. On such a point the opinion of ministers and churches cannot easily be hid, and they will be chosen on each side because they are either of the one opinion or of the other. 2. Nor will it be the main business of that council to judge </w:t>
      </w:r>
      <w:r>
        <w:rPr>
          <w:i/>
          <w:iCs/>
        </w:rPr>
        <w:t xml:space="preserve">whether or no I should fairly continue the pastor of this church, if the people, after all fair means used and all proper steps taken to effect an accommodation, should finally desire that I should not be their pastor</w:t>
      </w:r>
      <w:r>
        <w:t xml:space="preserve">. I have never given this church the least reason to suspect that I had any such thing in view, by any of my conduct. And besides, I stand ready to save any council the trouble of judging in that matter. If the church would in the first place give me a fair hearing, and take all proper previous steps, and treat me in that respect with justice and answerably to the obligations which they owe me as their pastor, and yet finally should desire my dismission, I should trouble a council no farther than barely to give me leave to relinquish my pastoral office.</w:t>
      </w:r>
    </w:p>
    <w:p>
      <w:pPr>
        <w:pStyle w:val="SourcePage"/>
      </w:pPr>
      <w:r>
        <w:t xml:space="preserve">[p. 542]</w:t>
      </w:r>
    </w:p>
    <w:p>
      <w:pPr>
        <w:pStyle w:val="BodyText"/>
      </w:pPr>
      <w:r>
        <w:t xml:space="preserve">But, if I mistake not, the business of that council will consist chiefly in the following things: 1. In determining whether the pastor and church ought to be separated, they must have liberty to do what they can towards effecting an accommodation. It will be unreasonable to call a council to decide on the question of separation, and yet so tie up their hands that they shall be obliged to proceed on the supposition that the disease is desperate, without allowing them to judge of that matter for themselves or to use any means or endeavors for a cure. The separating of pastor and people will be an important event, an event followed by great, extensive and very unhappy consequences, and ought not to be done without obvious and irretrievable necessity. That necessity ought not to be determined merely by the parties at variance, but by the council which judges whether we must be partedAndover copy reads "partial," but Dwight ed. reading of "parted" (1, 343) is used here. or not. The desperateness of the disease should not be determined by the patient, but by the physician. That council must have our whole case laid before them, and then they must judge whether it will be worth the while to use any endeavors for an accommodation. And if they judge it is worth the while, then they must have liberty to use the best of their skill in order to effect it. For my own part, though I confess there appears to me no probability of our difficulties ever being adjusted, yet I feel that I am not infallible, nor able certainly to determine that they cannot. I cannot certainly say that a council cannot enlighten me so as to make my conscience easy as to any point of practice, so as to proceed in it with a good conscience. Nor can my people, as I apprehend, certainly determine that no council can ever satisfy them as to any points on which we are now divided. It is worth the while to try the skill of some of the ablest divines in our land; and indeed, it is necessary that it should be done before we proceed to an act, fraught with such important consequences to pastor and people. And here the question arises, What sort of a council is proper to be employed in such an attempt? A council wholly consisting of divines on one side in the controversy, or a council of some on both sides? 2. If they conclude that there is no hope of an accommodation, they will then be called upon to decide whether the parties are now ripe for a separation. And the grand point here presented to them</w:t>
      </w:r>
    </w:p>
    <w:p>
      <w:pPr>
        <w:pStyle w:val="SourcePage"/>
      </w:pPr>
      <w:r>
        <w:t xml:space="preserve">[p. 543]</w:t>
      </w:r>
    </w:p>
    <w:p>
      <w:pPr>
        <w:pStyle w:val="BodyText"/>
      </w:pPr>
      <w:r>
        <w:t xml:space="preserve">will be what justice demands with regard to each party. The claims of both parties must be weighed by them, as in a balance. On the one hand, they must determine what are the just claims of the people, and whether my continuance here can be consistent with their rights. On the other, they must consider what I can claim by virtue of my relation to the people as their pastor; whether the steps which ought to be taken previous to a separation have actually been taken; whether they have given me a hearing on the question in dispute and have done me justice in this controversy, so that nothing remains which I can fairly demand of them, before they can fairly demand a release from all their obligations to me as their pastor. The case presented to them for their decision will therefore be a case of simple justice and equity between two parties at variance. And here the question again arises, What sort of a council is proper to be employed in deciding such a case? A council wholly consisting of divines on one side in the controversy, or a council consisting of some on both sides? 3. If the future council should decide on an immediate separation between pastor and people, they must also set forth to the world, in their result, the reasons of their decision. They must explicitly declare whether it is for anything blameworthy and scandalous in the pastor, which renders him unfit for the ministry and worthy to be dismissed from it, or whether he is innocent in the affair; how far he has conducted himself well and treated his people justly, and how far they can recommend him as fit to be employed elsewhere in the work of the ministry. This is what is usual in such cases, and what the very nature of things renders just and necessary. But the state of the present case renders it necessary in a peculiar manner, and that on several accounts. One is the well known fact that many reports have been industriously circulated through the country, relative to my conduct in this affair, which are greatly to my disadvantage. It is continually asserted by my opposers that I wish to lord it over God's heritage,Taken from II Pet. 5:3, which is part of a passage describing the proper behavior of church elders, or teachers. that I am contentious and quarrelsome, that I am obstinate, stiff and inflexible, and that I would not yield an ace in my opinion to save myself and my family from ruin. Another is, that my people themselves have rendered it absolutely necessary, in that, from time to time, I have been</w:t>
      </w:r>
    </w:p>
    <w:p>
      <w:pPr>
        <w:pStyle w:val="SourcePage"/>
      </w:pPr>
      <w:r>
        <w:t xml:space="preserve">[p. 544]</w:t>
      </w:r>
    </w:p>
    <w:p>
      <w:pPr>
        <w:pStyle w:val="BodyText"/>
      </w:pPr>
      <w:r>
        <w:t xml:space="preserve">publicly blamed and highly charged with regard to my conduct. As this appears evidently the prevailing disposition of my people, to cast blame upon me, and they do it here openly and publicly from time to time, I have no reason to think that they restrain themselves abroad. And as there is a great multitude of them, many mouths to reproach me, and they are very much abroad in various parts in New England, and I have only my own single voice to defend myself with, so there seems to be no other way for my defense than by the inquiry and judgment of an impartial council. And then, besides the reproaches of my people by word of mouth, their public conduct towards me is such as casts a reproach upon me. The whole series of their conduct has this language, uttered too with a loud voice, that I am most insufferably criminal. This is particularly true of their openly refusing, once and again, to receive the sacrament of the Lord's Supper at my hands. It has this look, that I am a scandalous person: this is the language of it; it has this appearance to the world. Of course, this future council will unavoidably have to judge between me and my people in this matter. And here again, the same question presents itself: What sort of a council is proper to be employed in deciding on my conduct and character? A council consisting wholly of those who are known to be against me and to side with my opposers, or a council consisting of some on both sides? These three things, it is plain, will constitute the main business of the future council; and the question, What kind of a council is requisite to judge in such a case and to decide on these points, cannot, I humbly conceive, be a matter of any difficulty. It must be evident to every man of the least reflection that an impartial council is indispensable, or at least a council so constituted that it may be as near to impartiality as may be. This will appear if each of these three points on which the council must judge is duly considered. If they are to attempt an accommodation, or to bring the two distant parties together, surely it is proper that the council which is to do this should be themselves in the middle, or not all on one side or with one of the distant parties. If they are to decide whether the church have done me justice in this controversy as to what I can demand of them before theyAndover copy: "I"; Dwight ed., </w:t>
      </w:r>
      <w:r>
        <w:rPr>
          <w:i/>
          <w:iCs/>
        </w:rPr>
        <w:t xml:space="preserve">1</w:t>
      </w:r>
      <w:r>
        <w:t xml:space="preserve">, 345, has "they." can demand a separation, need I ask whether the tribunal which is to decide a simple point of equity</w:t>
      </w:r>
    </w:p>
    <w:p>
      <w:pPr>
        <w:pStyle w:val="SourcePage"/>
      </w:pPr>
      <w:r>
        <w:t xml:space="preserve">[p. 545]</w:t>
      </w:r>
    </w:p>
    <w:p>
      <w:pPr>
        <w:pStyle w:val="BodyText"/>
      </w:pPr>
      <w:r>
        <w:t xml:space="preserve">between the parties at variance, in a case deeply interesting to both, ought to be impartial? And if they are to judge between the parties, one of which blames and condemns the other in a very open manner, and it is their duty to decide whether these accusations are just, and whether the party accused is innocent or guilty, does this venerable council need an argument from me to prove to them that impartiality is an essential qualification in the tribunal which is to judge between two such parties, and that the members of it ought not all to be on the side of the party which lays the blame and brings the charge, but a part of them on the side of the party blamed in the original controversy? Since in this case we cannot expect to obtain a council which shall be impartial in the most proper sense– in the sense that each member, taken singly, shall be impartialThe phrase, "in the most proper sense… shall be impartial," taken from Dwight ed., (</w:t>
      </w:r>
      <w:r>
        <w:rPr>
          <w:i/>
          <w:iCs/>
        </w:rPr>
        <w:t xml:space="preserve">1</w:t>
      </w:r>
      <w:r>
        <w:t xml:space="preserve">, 345) for lacuna in Andover copy.– but all must be supposed to be on one side or the other in the main controversy,Lacuna taken from Dwight ed., </w:t>
      </w:r>
      <w:r>
        <w:rPr>
          <w:i/>
          <w:iCs/>
        </w:rPr>
        <w:t xml:space="preserve">1</w:t>
      </w:r>
      <w:r>
        <w:t xml:space="preserve">, 345—46. there ought therefore to be that which shall be in some measure an equivalent: there ought to be a balance in the council, so that, putting both parts together, the whole consistory may be looked upon as it were impartial; and if one of the parties choose those who are on their side in the main controversy,Return to Andover copy. the other should also be allowed to choose such as are on his, and neither party tied up to such limits in his choice that all opportunity of any tolerable degree of impartiality in the council should be precluded. Hence it must be reasonable that, in the choice of the future council, I should be allowed to go out of the limits of this county for some of the members: it being a fact perfectly well known, concerning the ministers and churches of the county, that they are almost universally on one side in the original controversy. And this is the point now to be determined by this reverend council. I would endeavor therefore, in the first place, to show that it is reasonable and necessary that I should be allowed this liberty, as impartiality is to be sought in the council; and in the second, would mention several circumstances which render it highly expedient. I freely own that it is a good general rule, that councils which are to judge of difficulties arising in particular churches should be constituted of neighboring churches. But to say that this is a rule so established by the Word of God or the reason and nature of things,</w:t>
      </w:r>
    </w:p>
    <w:p>
      <w:pPr>
        <w:pStyle w:val="SourcePage"/>
      </w:pPr>
      <w:r>
        <w:t xml:space="preserve">[p. 546]</w:t>
      </w:r>
    </w:p>
    <w:p>
      <w:pPr>
        <w:pStyle w:val="BodyText"/>
      </w:pPr>
      <w:r>
        <w:t xml:space="preserve">and made so universal, that it never will or can admit of any exception, and never, in any case whatever, ought to be dispensed with, is carrying the matter to such an unreasonable length as no one of the members of the reverend council would sanction. Let us suppose a case, which is not impossible, that a whole neighborhood of ministers were nearly related to one of two parties, between whom a council was to judge: would anyone say, in such a case, that they, and they only, must be the judges because they live in the neighborhood? Would anyone imagine that the mere circumstance of vicinity, or of county limits, as fixed by the civil power, ought to outweigh such an essential circumstance as consanguinity, however the ministers of the neighborhood might be men of wisdom and great integrity? Now, though perhaps it may be disputed whether unity of sentiment in matters of religion has an equal tendency to prejudice the mind in favor of particular persons and their behavior with consanguinity, yet I suppose it to be a point beyond dispute that it has a powerful tendency; and that diversity of sentiment has an equally powerful tendency to prejudice the mind, not only against the doctrines which are opposite to them we embrace, but against the persons who introduced and maintain them. In all ages and nations, diversity of religious sentiment has occasioned uncharitableness and censoriousness in mankind, one towards another; and the strongest prejudices which have appeared among men, have been owing to this cause. Very often has this been true, when the difference has been in things not fundamental. Such is the weakness of human nature on this point, that few men get the mastery of this temptation. Here and there, an eminently great man appears to have conquered its influence. Yet, even among great men, such instances are rare. How evident is it that men of distinguished learning and talents, and of eminent piety, are often powerfully influenced by this prejudice, and that insensibly to themselves. And if we examine the history of ages past, we shall find abundant evidence that even consanguinity itself does not render us more liable to powerful prejudices than this very cause. The prejudices to which we are thus exposed are not merely against the persons of individuals, but against their </w:t>
      </w:r>
      <w:r>
        <w:rPr>
          <w:i/>
          <w:iCs/>
        </w:rPr>
        <w:t xml:space="preserve">conduct</w:t>
      </w:r>
      <w:r>
        <w:t xml:space="preserve">; especially against that part of their conduct which is immediately connected with their opinions, in avowing and maintaining them, and in endeavoring to introduce and propagate them. How greatly have the members, and especially the ministers, of the Church of</w:t>
      </w:r>
    </w:p>
    <w:p>
      <w:pPr>
        <w:pStyle w:val="SourcePage"/>
      </w:pPr>
      <w:r>
        <w:t xml:space="preserve">[p. 547]</w:t>
      </w:r>
    </w:p>
    <w:p>
      <w:pPr>
        <w:pStyle w:val="BodyText"/>
      </w:pPr>
      <w:r>
        <w:t xml:space="preserve">England, even those among them who are great and good men, been prejudiced against the persons and conduct of Dissenters; and how have they accused them of bigotry, blind zeal and perverseness. And how fully has our liability to prejudices of this nature been exemplified of late in New England, in persons of opposite opinions, respecting the late extensive revivals of religion; how strong have been the prejudices occasioned thereby against the persons and conduct of many individuals. Especially is this true, when the controversy about the opposite religious [opinions] is in the height of agitation. Above all is the temptation great with respect to the individual who is the first and main occasion of the controversy, and appears as the head and spring of the whole debate, as moved and maintained in the given time and place: which is precisely my case in this existing controversy. And the influence of this cause to bias the minds of men has been strikingly exemplified in this very case, in ministers of good characters, and such as in other respects have been very friendly to me. Since this controversy has existed at Northampton, I have had occasion to converse with many gentlemen in the ministry, on both sides of the question; and I find a vast difference between those on one side and those on the other, in regard to their charity with respect to me and my conduct. These on one side are more apt to give heed to reports which they have heard to my disadvantage, and to be inquiring with concern into such and such parts of my conduct. They receive with hesitation and difficulty the explanations which I give and the reasons which I offer, and entertain surmises and jealousies of my design and of the motives by which I am governed. But with the ministers of the other side, I find nothing of this nature. It is very obvious that the members of this church themselves are perfectly aware of the tendency of religious opinions to bias the minds of men in this very controversy. When one of the brethren, at a late church meeting, spoke in my favor on one of the points now to be decided by the council, one of the influential members, an officer in the church and one of the church committee, rose and told the church that what that brother had said was the less to be regarded because he had manifested himself to be of my opinion with respect to the qualifications for communion. And the public acts of this people show how fully sensible they are of the strong tendency which sameness or contrariety of opinion will have [to]</w:t>
      </w:r>
    </w:p>
    <w:p>
      <w:pPr>
        <w:pStyle w:val="SourcePage"/>
      </w:pPr>
      <w:r>
        <w:t xml:space="preserve">[p. 548]</w:t>
      </w:r>
    </w:p>
    <w:p>
      <w:pPr>
        <w:pStyle w:val="BodyText"/>
      </w:pPr>
      <w:r>
        <w:t xml:space="preserve">prejudice ministers and churches. To what other cause, but such a consciousness, shall we attribute the fact that they strive so laboriously and perseveringly to confine [me] exclusively, in the ultimate decision of this controversy, to judges who are now on their side of the question; and that they have hired able counsel to plead in their behalf for this very purpose. If identity or diversity of religious sentiment has no tendency to bias the mind, why all this anxiety, and effort, and expense and struggling to confine me to judges who differ from me and agree with themselves? As to the neighboring ministers, I sincerely profess a very honorable esteem of them, and desire to be thankful that I have lived in peace and friendship with them; and I doubt not that they are gentlemen of too much judgment and candor to regard it as a personal reflection when I suppose them, as well as others, liable to prejudices from this cause. I presume none of us are unwilling to own that we are the subjects of the common infirmities of human nature, and doubtless we have found this the fact in so many instances, that we should in some cases not think it wisdom to trust our own hearts. This then being so evidently the case, if the decisive council are generally of an opinion contrary to mine and the same with that of my opposers on the matter in dispute, they cannot be regarded as </w:t>
      </w:r>
      <w:r>
        <w:rPr>
          <w:i/>
          <w:iCs/>
        </w:rPr>
        <w:t xml:space="preserve">impartial</w:t>
      </w:r>
      <w:r>
        <w:t xml:space="preserve">; and of course I shall have no fair chance of justice from them, and shall not, in debating and determining the matter in controversy, stand on equal ground with the other party. The point then is plain, beyond all question, that I ought not to be confined to such a council. How tender does the wisdom and justice of all civilized nations teach them to be towards everyone who has a deeply interesting cause depending, with regard to the impartiality of his judges. When he has any objections against anyone proposed as a judge, how easily do they admit them, if there be the least appearance of any circumstance tending to bias and prejudice the mind. How readily, for example, are such objections admitted against any who are nominated to be of a jury. Local proximity, I fully admit, ought ordinarily to be regarded as a circumstance of weight in calling a council who are to be judges in a religious controversy; but in no measure of equal weight with the essential qualifications of the judges themselves. And as to the</w:t>
      </w:r>
    </w:p>
    <w:p>
      <w:pPr>
        <w:pStyle w:val="SourcePage"/>
      </w:pPr>
      <w:r>
        <w:t xml:space="preserve">[p. 549]</w:t>
      </w:r>
    </w:p>
    <w:p>
      <w:pPr>
        <w:pStyle w:val="BodyText"/>
      </w:pPr>
      <w:r>
        <w:t xml:space="preserve">qualifications of a judge, what is so essential as impartiality? What can be more essential in a balance, which is to determine the true weight of things, than that the scales be even? Thus I have given my reasons why I think the rules of equity and a regard to the common rights of mankind do most evidently require that I should be allowed to go beyond the limits of this county in my choice of the members of the future council. I now proceed to mention several circumstances which render it highly expedient that I should have this liberty. This reverend council cannot but be sensible that it deeply concerns my reputation and my future usefulness, as well as the subsistence of my family, that I should have justice done me in the result of the final council;Lacuna in copy; text follows Dwight ed., </w:t>
      </w:r>
      <w:r>
        <w:rPr>
          <w:i/>
          <w:iCs/>
        </w:rPr>
        <w:t xml:space="preserve">1</w:t>
      </w:r>
      <w:r>
        <w:t xml:space="preserve">, 349. and, of course, that that council should be an impartial council. The removal of a minister from his people ordinarily lays him under great disadvantages and commonly hurts his reputation, though indeed he be not to blame. There is left on the minds of the world some suspicion whether something or other blameworthy or unhappy in him, his temper, or conduct, was not the cause. People therefore are generally not so willing to employ such removed ministers. There is commonly a great deal said against them, and how much of it is true and just, and how much unjust and false, the world do not know, and do not think themselves obliged to be at the trouble of inquiring; but rather think it their province to have nothing to do with them. Hence, as I think I have been innocent and conscientious, and fair and faithful, with my people in this affair, according to the best light which I enjoy, so it concerns me greatly that I should have full justice done me in the result of the final council.Return to Andover copy. That some of the members of that council should come from beyond the limits of this county deeply concerns my future usefulness in another respect, viz. that if I am ever employed in the work of the ministry hereafter, it is not probable that it will be in this part of the country, or anywhere in these western parts of New England; and it will have a vastly greater influence as to my reputation in other parts of the country further eastward than Hampshire, if some ministers of note who belong in these parts, having had full cognizance of those affairs, do recommend me.</w:t>
      </w:r>
    </w:p>
    <w:p>
      <w:pPr>
        <w:pStyle w:val="SourcePage"/>
      </w:pPr>
      <w:r>
        <w:t xml:space="preserve">[p. 550]</w:t>
      </w:r>
    </w:p>
    <w:p>
      <w:pPr>
        <w:pStyle w:val="BodyText"/>
      </w:pPr>
      <w:r>
        <w:t xml:space="preserve">It is the more expedient that the separation of the minister and people of Northampton, if it take place, should take place under the direction of a council having some of its members from distant places and of chief note in the country, as it will be an event of great and extensive influence on the interests of religion and the church of God. Northampton having been a place much heard of and extensively observed by the church at large as to its religious concerns, and the past state of things between minister and people having been much known, the report of our separation must needs produce an extensive and great effect– as great, and on some accounts much greater, on places at a distance than on places that are near. People at a distance have been more ignorant of our former imperfections, and have been ready to look on Northampton as a kind of heaven upon earth. The result of the final council will undoubtedly be published to the world, and will be regarded with deep attention by many, not only in New England, but the other provinces of North America, as well as by some perhaps in England and Scotland. Hence surely it is best, before this unhappy event of a separation shall take place, that some of the wisest and ablest men in the country should have opportunity to look into our affairs and give us their advice, and use their wisdom, if possible, to prevent this calamity; and that, if it must take place, a just report of it, with its causes and circumstances, may be given to the world by men whose characters are known and respected in other parts of the world. Both my reputation abroad, and the interests of religion, greatly require this. It is the more reasonable that, in the determination of an affair of such extensive influence, I should not be confined to the limits of this particular neighborhood because, as things are constituted in this county, there is no appeal from one council to another, no appeal from a presbytery of a vicinity to a council or synod from larger limits. But, if the case goes to the vicinity, that is the last resort, and they will have as much power in the case as the general assembly of the whole nation would have in the like case in Scotland. I beseech this reverend council most deliberately and impartially to consider these things and give them their due weight, as I doubt not they would govern themselves by those good rules of equity and charity, "Thou shalt love thy neighbor as thyself," and, "Do unto others, as thou wouldst that they should do unto thee."Andover copy: "me."</w:t>
      </w:r>
    </w:p>
    <w:p>
      <w:pPr>
        <w:pStyle w:val="SourcePage"/>
      </w:pPr>
      <w:r>
        <w:t xml:space="preserve">[p. 551]</w:t>
      </w:r>
    </w:p>
    <w:p>
      <w:pPr>
        <w:pStyle w:val="BodyText"/>
      </w:pPr>
      <w:r>
        <w:t xml:space="preserve">I now proceed to answer some objections. In reply to all the arguments derived from the Platform of Church Discipline as a constitution or establishment [that] binds these churches, I would suggest the following observations: 1. I know of nothing possessing the force of a rule or establishment to bind particular churches of Christ without an express act or consent of their own, unless it be the Word of God. On the principles of Protestantism, I know not by what rule a council, which sat ninety years ago, could make a rule or establishment which could bind the present churches without any free act of theirs, or without making it their own rule. 2. The present church of Northampton never made that Platform their rule, or had the least regard to it in any one public proceeding, since I have been their pastor; and I know so much of their present and past state, that I may be bold to say they have never pretended to make this rule a directory in ecclesiastical matters since any one of the present members of the church was a church member. I never heard it mentioned by any of the church on any occasion until now; and I verily believe that, until a little while since, the great body of the members never knew there was any such thing in existence. 3. It is inconsistent with [the principles of]As in Dwight ed., </w:t>
      </w:r>
      <w:r>
        <w:rPr>
          <w:i/>
          <w:iCs/>
        </w:rPr>
        <w:t xml:space="preserve">1</w:t>
      </w:r>
      <w:r>
        <w:t xml:space="preserve">, 351. the compilers of the Platform, who were all Congregationalists, as well as inconsistent with the very PlatformThe phrase "who were all… very Platform" is from Dwight ed., </w:t>
      </w:r>
      <w:r>
        <w:rPr>
          <w:i/>
          <w:iCs/>
        </w:rPr>
        <w:t xml:space="preserve">1</w:t>
      </w:r>
      <w:r>
        <w:t xml:space="preserve">, 351. itself, that it should be of the nature of a constitution or establishment obligatory on future churches, or on present churches, any farther than by their own free act:See ch. 2, §5 of the Cambridge Platform. Walker, </w:t>
      </w:r>
      <w:r>
        <w:rPr>
          <w:i/>
          <w:iCs/>
        </w:rPr>
        <w:t xml:space="preserve">Creeds</w:t>
      </w:r>
      <w:r>
        <w:t xml:space="preserve">, p. 205. for the compilers of that Platform plainly show it to be theirAndover copy: "his," but Dwight ed. (</w:t>
      </w:r>
      <w:r>
        <w:rPr>
          <w:i/>
          <w:iCs/>
        </w:rPr>
        <w:t xml:space="preserve">1</w:t>
      </w:r>
      <w:r>
        <w:t xml:space="preserve">, 351) has "their." own opinion, that each particular church has, under Christ, all power of discipline within itself without being bound by the determination of other churches; and that the government of the church is congregational, and not national, nor provincial, nor classical, and therefore not subject to the decisions and constitutions of national, provincial or classical synods, unless by their own free act. 4. The Platform itself allows expressly of departing from the vicinity, when the nature of the case leads to it. The words of the Platform are, "There should be liberty, without offense, to make use of other churches, as the nature of the case, and the advantage</w:t>
      </w:r>
    </w:p>
    <w:p>
      <w:pPr>
        <w:pStyle w:val="SourcePage"/>
      </w:pPr>
      <w:r>
        <w:t xml:space="preserve">[p. 552]</w:t>
      </w:r>
    </w:p>
    <w:p>
      <w:pPr>
        <w:pStyle w:val="BodyText"/>
      </w:pPr>
      <w:r>
        <w:t xml:space="preserve">of opportunity, may lead thereto."The quotation is not from the Cambridge Platform but from the result of the Synod of 1662, </w:t>
      </w:r>
      <w:r>
        <w:rPr>
          <w:i/>
          <w:iCs/>
        </w:rPr>
        <w:t xml:space="preserve">Propositions Concerning the Subject of Baptism and Consociation of Churches</w:t>
      </w:r>
      <w:r>
        <w:t xml:space="preserve">, p. 31. I think I have plainly show already that the nature of this case does lead to it and absolutely requires it. As to the vote of the church in the days of our fathers, 35 years ago– that they would be subject to a council of the churches of the county, until some superior judicature were established in the province– it may be sufficient here to suggest the following brief considerations: 1. No persons professing Protestant principles will maintain that Christians of the present generation are bound in affairs of religion and the worship of God by the determination of their forefathers, unless they have adopted the act of their forefathers and made it in some way or other their own act or consent, either express or implicit. 2. This appears still more obviously, in the present case, from the very different circumstances of the county in this generation and in the last. This change in the state of things shows this act to be void, unless it has been renewed since. Had their circumstances been like ours, our forefathers, we have the best reason to believe, would never have formed such a determination. We have now two associations. The churches are far more numerous and more dispersed. And as the state of things, which was the ground of this act of our ancestors, has ceased, we must suppose the act itself to cease as to any obligation on us, unless it has been renewed. 3. There has been no recognition of this act by us, either explicit or implicit. Certainly there has been no explicit recognition. Who can point out any act or vote of us, by which we have recognized its binding force? Neither have we implicitly consented to it. Since I have been the pastor of this church, though we have on many occasions had the subject of councils before us, we have never, in any one instance, paid the least respect to this act; nor do I remember that it has ever been mentioned before the church. 4. We have implicitly renounced it in several ways. Our proceedings have always been inconsistent with it. The vote refers to a council of </w:t>
      </w:r>
      <w:r>
        <w:rPr>
          <w:i/>
          <w:iCs/>
        </w:rPr>
        <w:t xml:space="preserve">churches</w:t>
      </w:r>
      <w:r>
        <w:t xml:space="preserve">, whereas we have been connected with councils of </w:t>
      </w:r>
      <w:r>
        <w:rPr>
          <w:i/>
          <w:iCs/>
        </w:rPr>
        <w:t xml:space="preserve">ministers</w:t>
      </w:r>
      <w:r>
        <w:t xml:space="preserve">. The vote refers to a stated council of the churches of the county, according to Mr. Stoddard's known Presbyterian principles,</w:t>
      </w:r>
    </w:p>
    <w:p>
      <w:pPr>
        <w:pStyle w:val="SourcePage"/>
      </w:pPr>
      <w:r>
        <w:t xml:space="preserve">[p. 553]</w:t>
      </w:r>
    </w:p>
    <w:p>
      <w:pPr>
        <w:pStyle w:val="BodyText"/>
      </w:pPr>
      <w:r>
        <w:t xml:space="preserve">and not to </w:t>
      </w:r>
      <w:r>
        <w:rPr>
          <w:i/>
          <w:iCs/>
        </w:rPr>
        <w:t xml:space="preserve">elective</w:t>
      </w:r>
      <w:r>
        <w:t xml:space="preserve"> councils; whereas all the councils with which we have been connected have been elective. We have also implicitly renounced </w:t>
      </w:r>
      <w:r>
        <w:rPr>
          <w:i/>
          <w:iCs/>
        </w:rPr>
        <w:t xml:space="preserve">Presbyterianism</w:t>
      </w:r>
      <w:r>
        <w:t xml:space="preserve">, which that vote was intended to introduce, and have adopted Congregationalism. 5. If it had not been renounced, but made our own act as much as we could make it so, it must be understood only as a general rule, and could not be of force in extraordinary cases, in which it would be contrary to reason and the rights of mankind to adhere to it; for as far as it is contrary to these, it is contrary to the law of nature, which is the law of God and the law of Christ, the great head of the church. 6. In this very case, the church themselves propose to renounce this act. The vote speaks of a council of all the churches of the county, taking them as they are, without election; whereas the church have only insisted on a small part of those churches designated by election. But if all the vote is not binding, no part of it is binding. As to what I wrote 14 years ago in the controversy concerning the settlement of Mr. Breck of Springfield, wherein I say that the affairs of religion, when not confined to single churches, properly belongs to the neighboring churches, I would observe as follows: 1. It would be unreasonable to understand me otherwise than I really intended, viz. that this ought to be regarded as a general rule and an ordinary point of regularity. I suppose that the neighboring ministers think it a good general rule as well as I, and have perhaps expressed themselves to that effect; yet I have reason to think there is not one of them who thinks it a rule that will admit of no dispensation. Which of the reverend ministers here present, who knows what the state of things has been of late in Connecticut, with regard to some of the associations there, and especially with regard to one,Possibly a reference to the New London Association's difficulties in dealing with the itinerant James Davenport during 1743 and 1744 before his eventual recantation. would think that every church and every minister within its bounds, in all ecclesiastical affairs in which they needed the help of other churches and ministers, ought to be obliged in every case to make use of and submit to the neighboring ministers, and them only? Yet their associations and consociations have much stronger claims to be regarded as an establishment than anything of a like nature among us.</w:t>
      </w:r>
    </w:p>
    <w:p>
      <w:pPr>
        <w:pStyle w:val="SourcePage"/>
      </w:pPr>
      <w:r>
        <w:t xml:space="preserve">[p. 554]</w:t>
      </w:r>
    </w:p>
    <w:p>
      <w:pPr>
        <w:pStyle w:val="ListText"/>
        <w:numPr>
          <w:ilvl w:val="0"/>
          <w:numId w:val="3"/>
        </w:numPr>
      </w:pPr>
      <w:r>
        <w:t xml:space="preserve">It is not merely on this occasion, when I myself am concerned and my own interest touched, that I have insisted that there ought to be exceptions in extraordinary cases from this general rule; for I insisted on this in that very controversy respecting Mr. Breck. There is abundant evidence also that I expressed the same long ago, before the controversy between me and my people was begun. Some of the ministers here present are my witnesses that I expressed the same opinion on occasion of the transactions of some of the associations in Connecticut. And this whole church are my witnesses to the same point: they know that I signified as much publicly in word and deed when the Separate Society in New Haven sent to this church to assist them in their council by their pastor and a messenger.Most likely a reference to the formation of a New Light church in New Haven in 1742 under Rev. Samuel Bird (not officially installed until 1751). The members of this breakaway church were discontented with the anti-revival stance of New Haven's First Church. And the church themselves did, on that occasion, publicly consent to a departure from this general rule without any objections made by even one individual; and accordingly a messenger was actually chosen to go with me as a member of the council at New Haven. 3. Suppose it could be made to appear that, in what I wrote 14 years ago in that controversy, I expressed myself in universal terms: that I declared it to be my opinion that there ought to be no exception in no case whatsoever, and that I could not prove that I ever changed my mind until now, when it comes to be my own case; yet, even in that case, the question to be decided by this council, as I humbly conceive, is not what my opinion once was, but what is really just and right in its own nature. The judgment is the Lord's, and the rules by which the judges are to proceed are the Lord's, and not mine nor any other man's. They are to decide, according to the rules of reason and the Word of God, what are God's rules; and not by what </w:t>
      </w:r>
      <w:r>
        <w:rPr>
          <w:i/>
          <w:iCs/>
        </w:rPr>
        <w:t xml:space="preserve">once</w:t>
      </w:r>
      <w:r>
        <w:t xml:space="preserve"> was, or is </w:t>
      </w:r>
      <w:r>
        <w:rPr>
          <w:i/>
          <w:iCs/>
        </w:rPr>
        <w:t xml:space="preserve">now</w:t>
      </w:r>
      <w:r>
        <w:t xml:space="preserve">, my opinion. If a man had a cause depending before a civil tribunal, and it could be proved that this man, 14 years ago, had given it as his opinion in another man's case, that such a thing was according to law– which opinion, if now adopted as a rule by the judges, would operate [against him]As in Dwight ed., </w:t>
      </w:r>
      <w:r>
        <w:rPr>
          <w:i/>
          <w:iCs/>
        </w:rPr>
        <w:t xml:space="preserve">1</w:t>
      </w:r>
      <w:r>
        <w:t xml:space="preserve">, 353. I conceive that the judges ought not to be determined, even if he expressed himself in an unqualified manner, by what he then declared to be law in his opinion, but, as they are to judge for the king</w:t>
      </w:r>
    </w:p>
    <w:p>
      <w:pPr>
        <w:pStyle w:val="SourcePage"/>
      </w:pPr>
      <w:r>
        <w:t xml:space="preserve">[p. 555]</w:t>
      </w:r>
    </w:p>
    <w:p>
      <w:pPr>
        <w:pStyle w:val="BodyText"/>
      </w:pPr>
      <w:r>
        <w:t xml:space="preserve">and country, they must judge according to what they themselves find to be law, which is the rule they are to go by. If any shall say that it is but just that I should be paid in my own coin, that I should be dealt with myself as I have dealt with another, I need not inform the venerable council that the Christian rule is to deal with another, not as he hath dealt by me or by his neighbor, but as I would that he should have dealt with me, and as he ought to have dealt by his neighbor. But if any should insist that this is but a proper punishment for my dealing in that manner by Mr. Breck– omitting many things that might be said concerning the difference of the two cases– I would only say that my crime in that case, if there was any, for which I deserve to be punished, was not doing or acting anything whatever in opposition to Mr. Breck's being settled by ministers from a distance. I had no hand at all in opposing those ministers, in anything they did; for all that was done of that nature, was done when I was not in New England, and when I was totally ignorant of anything that was done until all was over. My crime was merely defending what others had done, at their request. What I wrote was at the request of my honored uncle, Mr. Williams of Hatfield, and other ministers who had been concerned to justify what they had done. So if what I then wrote, even supposing I had expressed the opinion that there should be no exceptions to the rule, would justify this council in proceeding with me in this case on principles which otherwise would not be righteous, it must be because the council esteem it a sufficient reason to depart from what is just and equitable in itself in their dealings with [me], to do according to an opinion which I expressed many years ago in the vindication of others. Far be it from me to entertain so low an opinion of the wisdom and justice of this reverend council. Having made these observations, there is no need of my saying anything farther concerning a practical agreement of the churches of the county to manage their ecclesiastical affairs among themselves. I would only briefly observe that what I say of this, in what I wrote relative to the case of Mr. Breck, obviously had reference to the ordination of ministers. That was a case of ordination, and I do not remember that I ever knew or had heard anything of a council of ministers in this county on any other occasion but the ordination of ministers. But had my meaning been different, the preceding remarks are sufficient to show that nothing could have been inferred from it which ought to govern in the present case. If there</w:t>
      </w:r>
    </w:p>
    <w:p>
      <w:pPr>
        <w:pStyle w:val="SourcePage"/>
      </w:pPr>
      <w:r>
        <w:t xml:space="preserve">[p. 556]</w:t>
      </w:r>
    </w:p>
    <w:p>
      <w:pPr>
        <w:pStyle w:val="BodyText"/>
      </w:pPr>
      <w:r>
        <w:t xml:space="preserve">has very rarely been a council of churches in the county in cases of controversy in particular churches, then the instances do not amount to an established rule for all cases, both ordinary and extraordinary. And if the instances had been ever so numerous, yet custom can establish nothing contrary to Christ's own rules of reason and the rules of natural righteousness and equity. It is also objected, that to allow ministers to go out of the county for a council in cases like this, will open a door for error which cannot be closed; and that I assert the same in what I wrote concerning the ordination at Springfield. To this objection a very brief reply will be sufficient. 1. What I assert in the communication referred to is this: that to allow one party to select all his own judges, will be to open a door to error. And it is very true that when that is done, there can be no security to the other party against injustice, or anything else that is bad. But I never asserted that to call an impartial council was the way in which either truth or justice could not be defended. Had I done so, I should obviously have asserted the grossest absurdity. 2. If it had so happened that half of the ministers in the county had been of my opinion on the qualifications for communion, according to this argument, it would as effectually have opened the door to error to choose my part of the council from within the county, as it now will to choose it from without; and if so, it would have been in that case a good argument against my having any choice at all. And this is in effect saying that there ought to be no judges allowed in the controversy except the people themselves who constitute one of the parties, because for them to have all the judges of their own choosing, is one and the same thing as to be their own judges. And if it had happened that churches in the county had been almost all of my opinion, as now they are of theirs, then the argument would be just as strong for their going out of the county as now for confining me to it. Can this venerable council lend their sanction to a rule which works such manifest injustice. 3. This rule will no more defend truth than oppose it. If a particular church is in the right and the rest of the county happens to be in the wrong, then that church in summoning a council receives, by adhering to this rule, just as much disadvantage as they would receive advantage if the reverse were the fact. And we all know that there are as many churches, and counties and countries, which are erroneous, as orthodox– nay, many more.</w:t>
      </w:r>
    </w:p>
    <w:p>
      <w:pPr>
        <w:pStyle w:val="SourcePage"/>
      </w:pPr>
      <w:r>
        <w:t xml:space="preserve">[p. 557]</w:t>
      </w:r>
    </w:p>
    <w:p>
      <w:pPr>
        <w:pStyle w:val="ListText"/>
        <w:numPr>
          <w:ilvl w:val="0"/>
          <w:numId w:val="5"/>
        </w:numPr>
      </w:pPr>
      <w:r>
        <w:t xml:space="preserve">The objectors, in making this objection, implicitly admit that those who are on one side in a particular controversy are not likely to be impartial, and therefore not likely to do justice to the other side. Otherwise, how would the cause of truth be exposed by a council, though they should all be on my side, much less by one half of them being so. And if their being all on my side will naturally bias them in favor of me and my conduct, then, by parity of reason, their being all on their side will naturally bias them in favor of them and their conduct. If this be so, it proves the necessity of a balance in the council to bring the whole, taken together, to an equilibrium. I will take notice of an objection which may possibly arise in the minds of some of the council, viz. that if I am allowed to go out of the county on the ground that this is an extraordinary case, it will be a bad precedent, and others will insist on the like liberty and will, on some pretense or other, claim that their case is also extraordinary; and thus it will be difficult to maintain any rule or keep any bounds in any case. To this I would reply, 1. If this be a case of such character that righteousness requires that I have this liberty, the fear of others claiming the same without reason ought not to prevent justice from being now done to me. It is a very common thing, because exceptions and peculiar liberties are granted in extraordinary cases, to demand them in others where they ought not to be granted; but surely this is no good reason for not granting them in a case where it would plainly be the grossest injustice to refuse them. But, not to enlarge on this point, I observe, 2. That in this case, as it now stands, there can be no possible danger of a bad precedent in allowing me to go out of the county on the ground that justice imperiously requires it, because I have first submitted the decision of the matter to a council of the neighboring churches, who are to determine whether this be a case which requires this liberty to be granted or not. So that, instead of its being a dangerous precedent, it is a precedent which will tend rather to screen the churches from all the inconveniences feared, because it is not an instance of going abroad for a council, in neglect and contempt of the churches of the neighborhood, but the churches of the neighborhood are first applied to, and they themselves are made the judges whether the case is thus extraordinary or not. If we could actually form as strict and firm an establishment with regard to a limitation of councils to a neighborhood as any of us</w:t>
      </w:r>
    </w:p>
    <w:p>
      <w:pPr>
        <w:pStyle w:val="SourcePage"/>
      </w:pPr>
      <w:r>
        <w:t xml:space="preserve">[p. 558]</w:t>
      </w:r>
    </w:p>
    <w:p>
      <w:pPr>
        <w:pStyle w:val="BodyText"/>
      </w:pPr>
      <w:r>
        <w:t xml:space="preserve">could desire, I should think no man could desire a greater strictness than this, that no minister or church should depart from such a strict consistory, even in extraordinary cases, but with the approbation and by the allowance of that consistory. If we wished to contrive a method which should effectually prevent the mischief of extraordinary cases being made precedents for ordinary ones, we could not contrive one more effectual than this, that the churches of the neighborhood themselves should be the judges of these extraordinary cases. In this way the neighborhood has all the opportunity for self-preservation which it can possibly desire. I ask pardon of the reverend council for being thus particular in my argument on this subject; the case being one, as may be easily seen, of vast consequence to me and my family. I hope, notwithstanding, that everything which has been said will have its due weight with the council; and that since I have submitted this question, so deeply interesting to myself, to judges who are all of a contrary opinion from me in the main controversy between the two parties between whom you are to judge, that I shall experience the happy effects of your steady and unshaken integrity in your righteous determination of this important point.</w:t>
      </w:r>
    </w:p>
    <w:p>
      <w:pPr>
        <w:pStyle w:val="BodyText"/>
      </w:pPr>
      <w:r>
        <w:t xml:space="preserve">When the agents for the church had said what they thought proper in reply to the preceding remarks, I presented to the council the following considerations on the question, </w:t>
      </w:r>
      <w:r>
        <w:rPr>
          <w:i/>
          <w:iCs/>
        </w:rPr>
        <w:t xml:space="preserve">Whether the state of things is now ripe for a council being called to judge whether I shall be dismissed from my pastoral office here or not</w:t>
      </w:r>
      <w:r>
        <w:t xml:space="preserve">?</w:t>
      </w:r>
    </w:p>
    <w:p>
      <w:pPr>
        <w:pStyle w:val="BlockQuote"/>
      </w:pPr>
      <w:r>
        <w:t xml:space="preserve">I suppose the state of things not to be ripe for the calling of a council to decide on the question of dismission, for the following reasons: I. It is very apparent that my people have never given me a proper hearing on the great question, which is the origin of all our present debates and difficulties, and which must be the ground of rejecting me from being their pastor, if ever this is done in the issue of the present controversy. I say "the ground of their rejecting me": for if I am removed from being their pastor, they must reject me; they must first vote for my being removed. Though this alone will not dissolve the relation between me and them, yet, as a precedent step, it is indispensably requisite. But if any rules of reason or religion are to be regarded, this cannot be done until they have first</w:t>
      </w:r>
    </w:p>
    <w:p>
      <w:pPr>
        <w:pStyle w:val="SourcePage"/>
      </w:pPr>
      <w:r>
        <w:t xml:space="preserve">[p. 559]</w:t>
      </w:r>
    </w:p>
    <w:p>
      <w:pPr>
        <w:pStyle w:val="BodyText"/>
      </w:pPr>
      <w:r>
        <w:t xml:space="preserve">given me a fair hearing on that point which is the cause of their demanding such a dissolution. In the solemn transaction of my ordination and settlement as their pastor, I on my part took the charge of their souls, and they, as in the presence of God, solemnly committed the care of their souls to me; and thus the relation which now subsists was established between me and them by mutual covenant. Hence, if ever they reject me from being their pastor, and are active in withdrawing themselves from under my ministerial care, it must be on one of these two accounts: either because they suppose me obviously unfit to be a minister; or second, because they suppose that I fail of performing some of the essential duties of a minister, such as are made essential by Christ's appointment. The former of these reasons has not been insisted on. If they suppose that [I] fail in the latter respect and that I neglect to perform some of the essential duties of a minister, and I insist on my own justification and plead that what I do is agreeable to the word and institutions of Christ, and therefore my duty as a minister of Christ, they are bound to give me a fair and full hearing before I can be rejected by them or they released from their sacred obligations to me as my people. Especially is this true if the point on which they insist was never to be settled in the church of Christ as to be regarded indisputable, and still more, if a very great proportion of those who have been universally esteemed orthodox Christians and divines have without dispute been on my side. In such a case as this, what pretense can a people have for bursting the sacred bonds of their covenant with their pastor, without hearing him? If the determination of no such important public act of theirs depended on their judgment of the matter, but I merely offered to deliver the doctrine for which I insist as a part of the counsel of God, on this account alone my people would have been obliged, on a disputable point, to give me an impartial hearing. A minister by his office is to be the guide and instructor of his people. To this end he is to study and search the Scriptures and to teach the people: not the opinions of men, of other divines or of their ancestors, but the mind of Christ. As he is set to enlighten them, so a part of his duty is to rectify their mistakes and, if he sees them out of the way of truth or duty, to be a voice behind them, saying, "This is the way, walk ye in it." Hence, if what he offers to exhibit to them as the mind of Christ be different from their previous apprehensions, unless it be on some point which is established in the church of God as fundamental,</w:t>
      </w:r>
    </w:p>
    <w:p>
      <w:pPr>
        <w:pStyle w:val="SourcePage"/>
      </w:pPr>
      <w:r>
        <w:t xml:space="preserve">[p. 560]</w:t>
      </w:r>
    </w:p>
    <w:p>
      <w:pPr>
        <w:pStyle w:val="BodyText"/>
      </w:pPr>
      <w:r>
        <w:t xml:space="preserve">surely they are obliged to hear him. If not, there is an end at once to all the use and benefit of teachers in the church in these respects as the means of increasing the light and knowledge, and of reclaiming it from mistakes and errors. This would be in effect to establish, not the word of Christ, but the opinion of the last generation in each town and church as an immutable rule to all future generations to the end of the world. Then it would evidently be the duty of a people to hear their pastor in such a case, if no such important act of theirs with respect to him, as their rejecting him from being their pastor, depended on it. But when they are proposing to withdraw themselves wholly from him, to cast off all the bonds of their covenant with him, to withhold his maintenance, casting him and his family on the wide world, and to renounce all the obligations and duties which they owe him as their pastor; and their doing this depends on their judgment of the doctrine which he offers to preach to them as the mind of Christ: for them resolutely and finally to refuse so much as to give him an hearing, is one of the most flagrant instances of injustice in a people towards their pastor which perhaps has been heard of in these parts of the world. Surely, the state of things among a people cannot be regarded as ripe for such important proceedings as these till they are in a capacity to act in them understandingly, and as knowing what they do. But it is obvious that this cannot be until they have given their pastor a fair hearing, nor can they ever be regarded as having prepared themselves for thus rejecting their pastor, as having no farther concern with him in a pastoral relation, until they have first discharged the debt due to him as their pastor; and this cannot be done until they have heard him, until they have heard what he offers to teach them as the mind and will of Christ, have heard what he has to say for himself in this matter wherein they are offended with him, as supposing that he fails to perform the duty of a minister of Christ towards them. This church, in its first establishment, held the very principles for which I now contend; but Mr. Stoddard was of a contrary opinion, and from the pulpit he freely and abundantly delivered what he supposed to be the mind and will of God. And was it ever doubted whether the people were obliged to give him a hearing? In the days of Mr. Mather,Eleazar Mather (1637—69), ordained in 1661 as the first minister of Northampton. the church was Congregational in its</w:t>
      </w:r>
    </w:p>
    <w:p>
      <w:pPr>
        <w:pStyle w:val="SourcePage"/>
      </w:pPr>
      <w:r>
        <w:t xml:space="preserve">[p. 561]</w:t>
      </w:r>
    </w:p>
    <w:p>
      <w:pPr>
        <w:pStyle w:val="BodyText"/>
      </w:pPr>
      <w:r>
        <w:t xml:space="preserve">principles and practice. Mr. Stoddard was a Presbyterian, and abundantly preached his Presbyterian principles; and did anybody doubt of their obligations to hear him? Yea, it never entered into the hearts of the people that any proceeding of theirs, so important as their rejecting him from being their minister, depended on their judgment of his doctrine. That my people have never given me a fair hearing on the point of controversy between us, is exceedingly apparent. They have never generally read the work which I have published on the subject. This is publicly confessed. Only twenty copies have been procured. Many of those who might have read even these, have showed an utter aversion to reading it. One of my most strenuous opposers declares that the people are in no way to be informed of the reasons of my opinion, for two years to come; while others have asserted that they are never likely to be generally informed. Numerous witnesses declare that some have already refused to read it, and that others have said that they would not even let the book come into their houses. If the council are at a loss on this point, and anyone should call it in question, I suppose there are numbers present who can say enough with regard to it to satisfy any reasonable person. From the narrative which has been given, the council also see how stiffly and inflexibly the committee have ever declined hearing the reasons of my opinion from the pulpit, when proposed from time to time, before the printing of my book, and since; and how they have been so much engaged in the matter, that they have repeatedly refused to leave the question whether it was reasonable and best that I should preach upon the subject to the neighboring ministers, or to any council whatsoever. Before the publication of my pamphlet, they would not consent that I should preach, on the ground that it was best I should publish; and now I have published, they will not read. Finally, though I have often desired it, they have never given me an opportunity to state the reasons of my opinion, even in private conversation. Thus the great part of my people have refused to give me any hearing at all, or to suffer themselves to be informed in any way whatsoever of the reasons of my opinion. Nay, they have industriously guarded against it as what they have so much dreaded, that they would by no means allow of any advice, or anything which they</w:t>
      </w:r>
    </w:p>
    <w:p>
      <w:pPr>
        <w:pStyle w:val="SourcePage"/>
      </w:pPr>
      <w:r>
        <w:t xml:space="preserve">[p. 562]</w:t>
      </w:r>
    </w:p>
    <w:p>
      <w:pPr>
        <w:pStyle w:val="BodyText"/>
      </w:pPr>
      <w:r>
        <w:t xml:space="preserve">thought might open a door for it; but have been engaged to have me hastily thrust out before there should be any farther opportunity for the people to be better informed, lest it should make proselytes to my sentiments, and thus divide the people and make parties among them. If this be not a violent proceeding for a Christian church towards their pastor, I never expect to know what is. Herein they have not only violated the rules of Christian charity and gentleness, and acted inconsistently with moral righteousness, but very inconsistently with themselves. They themselves, from the beginning, have implicitly acknowledged that I had a right to be heard by them, and that the people should in some way or other be informed of the reasons of my opinion. If there was no need of this, then what need of their desiring me to print my reasons; and what need of their waiting sometime for the impression; and what need of their meeting together in July, to see if they should wait any longer for my book; and what need of their desiring Col. Dwight to inquire when the books were likely to be done, and to send them word; and what need of their determining, if the books were likely to come speedily, that they would wait for them; and what need, after the books came, of their forbearing to act for about two months? It may here be said that, although the people in general have not read my pamphlet, yet most of the leading men in the church have read it. To this I answer: If I have a right to be heard by some, I have a right to be heard by the body of the people. What need of any being informed, if there be no need of the people in general being informed? If one can be justified in refusing to hear or read, why not another; and why may not everyone be justified in refusing to hear or read a word? And thus, why might not all the people have thrust me out immediately, as soon as they knew my opinion, without giving me any opportunity to print or speak anything for myself? The controversy on this subject is between me and the church, and not between me and the leading men of the church; and if I have any right to be heard at all, it is by them with whom I have this controversy. It is not merely the leading men, but all the brethren, who are to have a hand in the act of the church which must make way for a dissolution of my pastoral relation to them, if it be dissolved. They have lately, expressly and deliberately refused to leave the government of the church to the leading men, in a public formal consideration of the matter; but would leave it in the hands</w:t>
      </w:r>
    </w:p>
    <w:p>
      <w:pPr>
        <w:pStyle w:val="SourcePage"/>
      </w:pPr>
      <w:r>
        <w:t xml:space="preserve">[p. 563]</w:t>
      </w:r>
    </w:p>
    <w:p>
      <w:pPr>
        <w:pStyle w:val="BodyText"/>
      </w:pPr>
      <w:r>
        <w:t xml:space="preserve">of the whole Society. If others besides the leading men are not set aside as ciphers in acting with regard to my being turned away, they ought not to be set aside as ciphers in </w:t>
      </w:r>
      <w:r>
        <w:rPr>
          <w:i/>
          <w:iCs/>
        </w:rPr>
        <w:t xml:space="preserve">learning</w:t>
      </w:r>
      <w:r>
        <w:t xml:space="preserve"> and </w:t>
      </w:r>
      <w:r>
        <w:rPr>
          <w:i/>
          <w:iCs/>
        </w:rPr>
        <w:t xml:space="preserve">judging</w:t>
      </w:r>
      <w:r>
        <w:t xml:space="preserve">. The grand reason continually urged and insisted on why my reasons should not be heard from the pulpit, has been that there was danger of its making parties in the town. Now I beseech the reverend council to consider for a moment what sort of an objection this is. The very reason why it is thought just that a person, in a cause in which he is liable to suffer, should be allowed to plead his own cause, is that he may have a fair opportunity before he suffers to convince others that his cause is good. What a strange reason then is it, why a man in such a case should not be allowed to plead his own cause and why his plea should not be heard, lest some of those to whom he offers his plea should be convinced that his cause is good. So unreasonable is this opinion, that the very end of a man's pleading his cause, and the very thing which is the sole ground and reason why it is accounted fair and just that a man should be allowed to plead his own cause, viz. a fair opportunity to convince others that his cause is good, is by the people made the main objection why I should not plead my own cause, viz. because if I do, there will be an opportunity, and so a possibility, of convincing some that my cause is good. The case would be the same if it were a cause in the issue of which my life depended,The remainder of this sentence, and the whole of the next, are taken from Dwight ed., </w:t>
      </w:r>
      <w:r>
        <w:rPr>
          <w:i/>
          <w:iCs/>
        </w:rPr>
        <w:t xml:space="preserve">1</w:t>
      </w:r>
      <w:r>
        <w:t xml:space="preserve">, 361, where there is a lacuna in the copy. and the people, as at present, before a hearing were generally united to condemn me. In that case, on hearing my plea for myself, the people might be divided. This discussion might occasion parties and unhappy contentions. This is not only possible, but often has actually been the case, with regard to the execution of persons in a public capacity. How often have cities and nations been set into a ferment on such occasions. Must we therefore say that the suspected person shall have no hearing because the people– the judges on whose voice his life depends– are united in condemning him, [but] there is danger of their being divided, if he is allowed to speak for himself? And besides, my people, in the very making of this objection, are condemned out of their own mouths. The objection, in the very terms of it, is an implicit acknowledgement that there has been as</w:t>
      </w:r>
    </w:p>
    <w:p>
      <w:pPr>
        <w:pStyle w:val="SourcePage"/>
      </w:pPr>
      <w:r>
        <w:t xml:space="preserve">[p. 564]</w:t>
      </w:r>
    </w:p>
    <w:p>
      <w:pPr>
        <w:pStyle w:val="BodyText"/>
      </w:pPr>
      <w:r>
        <w:t xml:space="preserve">yet no sufficient trial what the minds of the people would be on a fair and full hearing of what I have to say for myself. Yea, a confession that they suspect, and that very strongly, that the opinion of many, if I should have a full hearing, would be far otherwise than now. For if not, how would the people, after hearing me, be divided into parties any more than they are now? But if, as they thus confess, there has been no sufficient trial what the minds of the people would be after a full hearing, certainly there ought to be a sufficient trial, and they ought not to strive to hinder it; for in striving to hinder it, they do directly and avowedly strive to have me condemned and turned out of the ministry, and, with my family, deprived of maintenance without a fair and proper trial, which is certainly the most barefaced injustice. But it may be asked, "Why didn't you preach? Who has hindered you? If you have a right to preach, why did you not use your right without waiting for the consent of the people?" To this question, I have several answers. 1. When, for the sake of peace, I have repeatedly proposed to the people that, with their consent, I would preach upon the subject, they have, as I just observed, uniformly refused it; and have also refused from time to time even to submit the point, whether it was reasonable that I should preach upon it, to the neighboring ministers. After such refusals, the question should scarcely be asked. 2. The state of the people has been most obviously such that, if I had taken any opportunity on the sabbath without their previous consent, it would have been the occasion of tumult on that holy day, to the extreme dishonor of Christ and wounding the interests of religion. Noise and uproar have risen to such a height already that I cannot think it was my duty, or that it would have become the prudence and moderation of a minister of the gospel. It would have had the appearance of great strenuousness; and I thought it better that the people should first be prepared by the advice of a council, which would greatly tend to prevent the mischievous effects. 3. If I had appointed lectures, there is not the least probability that the people would have attended them. Of this the reverend council will be satisfied by considering the account they have had or their conduct. On the whole, I thought it the most prudent course to wait for a more favorable opportunity.</w:t>
      </w:r>
    </w:p>
    <w:p>
      <w:pPr>
        <w:pStyle w:val="SourcePage"/>
      </w:pPr>
      <w:r>
        <w:t xml:space="preserve">[p. 565]</w:t>
      </w:r>
    </w:p>
    <w:p>
      <w:pPr>
        <w:pStyle w:val="BodyText"/>
      </w:pPr>
      <w:r>
        <w:t xml:space="preserve">It may be said that the people were the more to be justified in rejecting me and turning me out from my office without hearking [to] me, because I was settled on the contrary principles. I answer, that this objection can be of no force, unless they mean by it that I settled on Mr. Stoddard's judgment as my rule. If I did, I did not settle as a minister of Christ, but as a minister of Mr. Stoddard. Even if it had been so, that I had settled in this manner on Mr. Stoddard's principles, this was one which I found among his principles, which he expresses in one of his works in these words: "He, who believes principles because our forefathers affirm them, makes idols of them; and it would be no humility but baseness of spirit, for us to judge ourselves incapable of examining principles which have been handed down to us. If we are any wise fit to open the mysteries of the gospel, we are capable of judging in these matters."Stoddard, </w:t>
      </w:r>
      <w:r>
        <w:rPr>
          <w:i/>
          <w:iCs/>
        </w:rPr>
        <w:t xml:space="preserve">Inexcusableness</w:t>
      </w:r>
      <w:r>
        <w:t xml:space="preserve">, sig. A2, verso. It was implied in my ordination vows that I would study the Scriptures; that I would make the Word of God, and not the word of any man, my rule in teaching my people; and that I would do my utmost to know what was the counsel of God, and to declare it. This was implied in my covenant with God and the people at my settlement; and it was implied in their covenant with God and with me that, in my so doing, they would diligently and impartially hear and examine what I should offer to them as the counsel of God. It is said that Mr. Stoddard would never have consented to my settling here, if he had foreseen that I should so differ from him in my principles. To this it is sufficient to reply that he doubtless would have been as much against it, if he had foreseen in me any such departure from his principles as have taken place in the church since his death with regard to church discipline. I had as much reason given me by the church at my settlement to depend upon it that they would allow me the same power in church government which they yielded to Mr. Stoddard, as they had to depend upon it that I would allow them the same open door to the Lord's table. The church allowed Mr. Stoddard a negative, and never, so far as I have heard of, disputed it, at least never in the present generation. Now they greatly find fault with me for claiming it, and have departed to the length of Brownism.Brownism, named after the sixteenth-century English Separatist Robert Browne, was a catchword for "levelling" or "democratical" procedures in church government. See Hall, </w:t>
      </w:r>
      <w:r>
        <w:rPr>
          <w:i/>
          <w:iCs/>
        </w:rPr>
        <w:t xml:space="preserve">The Faithful Shepherd</w:t>
      </w:r>
      <w:r>
        <w:t xml:space="preserve">, pp. 37—43, 108—15. They have as properly</w:t>
      </w:r>
    </w:p>
    <w:p>
      <w:pPr>
        <w:pStyle w:val="SourcePage"/>
      </w:pPr>
      <w:r>
        <w:t xml:space="preserve">[p. 566]</w:t>
      </w:r>
    </w:p>
    <w:p>
      <w:pPr>
        <w:pStyle w:val="BodyText"/>
      </w:pPr>
      <w:r>
        <w:t xml:space="preserve">departed from the principles on which they settled me, as I have departed from those on which I accepted a settlement. If the objection should arise in the minds of any of the members of the reverend council that, if I should be allowed to preach my doctrine to my people, there might be some danger of infecting neighboring churches, I hope I need not say much in answer to such an objection. Plain justice must not be hindered and suppressed for fear of some imagined accidental inconveniences. The wiser heathen could say, "</w:t>
      </w:r>
      <w:r>
        <w:rPr>
          <w:i/>
          <w:iCs/>
        </w:rPr>
        <w:t xml:space="preserve">Fiat justitia, ruat cœlum</w:t>
      </w:r>
      <w:r>
        <w:t xml:space="preserve">."</w:t>
      </w:r>
      <w:r>
        <w:rPr>
          <w:i/>
          <w:iCs/>
        </w:rPr>
        <w:t xml:space="preserve">Fiat justitia, ruat cœlum</w:t>
      </w:r>
      <w:r>
        <w:t xml:space="preserve">: "Let justice be done, though the heavens fall." The neighboring ministers have as much liberty to preach and defend their principles among their people as I desire to have among mine, and can do it with far greater advantages than I expect to enjoy. Doubtless they will use this liberty, and would take it ill if anyone should attempt to restrain them. And I trust they are very willing to do to others, as they wish others to do to them. II. That the state of things is not ripe for calling the proposed council, is apparent from the frame and temper of mind which my people have hitherto been in, and especially of late. I am sensible that an ecclesiastical council, in their advice, are not to proceed by any uncertain conjectures concerning the secrets of men's hearts. But yet, in adapting their advice to the state of a people, they doubtless are to have a regard to those things which are visible and notorious. What the temper of the minds of this people– at least of the governing part of them– has been hitherto and especially of late, has been as manifest as anything concerning the state of a people can be. It cannot be hid. It must needs be visible to all around us. It is manifest, not only from the customary conversation of the people in private houses, but from the whole tenor of their public proceedings: from the methods which have been taken, from the measures adopted, from the proceedings of church meetings and precinct meetings and their committee, from the speeches which have been publicly made and the acts which have been publicly done. It would occupy a great deal of time to set forth all the particulars. But this is needless, as the council has heard the narrative of our proceedings. The temper which the people have manifested, I humbly conceive,</w:t>
      </w:r>
    </w:p>
    <w:p>
      <w:pPr>
        <w:pStyle w:val="SourcePage"/>
      </w:pPr>
      <w:r>
        <w:t xml:space="preserve">[p. 567]</w:t>
      </w:r>
    </w:p>
    <w:p>
      <w:pPr>
        <w:pStyle w:val="BodyText"/>
      </w:pPr>
      <w:r>
        <w:t xml:space="preserve">ought to be the more observed by the reverend council and to have the greater influence on their determination, because I have never offered this people any provocation– unless yielding and condescending, and taking the utmost care to avoid offending them, has been a provocation. I have sought peace, and pursued it, and have striven to the utmost to avoid occasions of strife. I never have clogged them in any reasonable proceeding in this affair, though against myself. I told them long ago, even at the very first interview with the church, that if they insisted on calling a council immediately who should have power to finish our whole controversy, I would not oppose or hinder it, though I could not advise to it. I have yielded to them from time to time in everything wherein I could do it with a good conscience. That after examining the subject by the aid of the sacred Scriptures, in the best manner I am able, I have adopted and still hold the sentiments which I have publicly professed with regard to the qualifications for full communion in the visible church– and that, too, with the fullest expectation of being driven from my ministerial office and stripped of a maintenance for my numerous family– I admit. Whether in all this I have acted in the fear of God, with a good conscience and in the integrity of my heart, the reverend council may judge. This one thing excepted– if it be an exception– I have given my people no sort of occasion, in any respect whatsoever, for any violent proceeding or the least vehemence– unless yielding and submitting for peace's sake be just warrant for insulting me the more. For evidence of all this, I appeal to the narrative of our proceedings which has been read here publicly in the hearing of you all. Now I think the temper and frame of mind which my people discover, and their violent manner of proceeding hitherto, must lay a bar in the way of taking the important step of dissolving the relation between me and them for the present, and that on two accounts: 1. Such a temper and frame is manifestly utterly inconsistent with a proper and just hearing and considering the reasons which I have to offer for myself, in that thing which is the grand controversy between me and them. So that if it could be proved that they had all read my book through, which it is apparent they are far from having done, yet merely in this they do not discharge themselves. They ought to give a fair hearing at least, with some degree of calmness and candor and coolness of consideration; but from</w:t>
      </w:r>
    </w:p>
    <w:p>
      <w:pPr>
        <w:pStyle w:val="SourcePage"/>
      </w:pPr>
      <w:r>
        <w:t xml:space="preserve">[p. 568]</w:t>
      </w:r>
    </w:p>
    <w:p>
      <w:pPr>
        <w:pStyle w:val="BodyText"/>
      </w:pPr>
      <w:r>
        <w:t xml:space="preserve">facts which are open and public, it is evident that they have been notoriously far from it. Hearing in a high degree of fermentation of mind, manifested by continued outward irregularity and precipitation of proceeding, is no fair hearing, and ought not to stand for anything or to be regarded as any hearing at all by wise and just judges. Hence it is most plain that my people are now bound to give me a fair hearing before they can justly demand a dissolution of my pastoral relation; and with equal clearness is it manifest that means must first be used with them to bring them to another temper of mind before any such demand can be heard or accepted. 2. It is [in] itself utterly unfit and unbecoming in a Christian church to proceed to an affair, so deeply affecting their spiritual welfare as the dismission of their pastor, in such a temper of mind: especially of one who has been so long their pastor, and between whom and them such a state of things has subsisted as between me and this people. The Apostle says to the church of Corinth, "Let all things be done with charity"; and surely it is exceedingly unbecoming churches of the Lamb of God to manage their religious affairs of the greatest importance in a ferment and tumult, which ought to be managed with great solemnity, deep humiliation, submission to the awful frowns of heaven and humble dependence on God, and with fervent prayer and supplication. But for a church to undertake such an affair in such a manner as this, will be most unbecoming the gospel, greatly to the dishonor of God and religion, and eminently calculated to prevent the divine blessing. The reverend council will also perceive that the consequences of my being driven away in this manner will be in many respects exceedingly pernicious. 1. It will be a great and most extensive injury to the credit and interests of religion. For the story to be circulated that the people of Northampton– a people heretofore so of ten and remarkably distinguished by the divine favor– drove away their minister in the midst of so much heat and contention, I need not say how it will wound religion abroad. 2. It will be a great wrong to this church, not only as they will thereby bring guilt upon themselves, but will exceedingly wound their own reputation and interest in the country, and render difficult the future settlement of the ordinances of the gospel among them. 3. It will be a great injury to me. 4. If the people are countenanced in these measures by a council</w:t>
      </w:r>
    </w:p>
    <w:p>
      <w:pPr>
        <w:pStyle w:val="SourcePage"/>
      </w:pPr>
      <w:r>
        <w:t xml:space="preserve">[p. 569]</w:t>
      </w:r>
    </w:p>
    <w:p>
      <w:pPr>
        <w:pStyle w:val="BodyText"/>
      </w:pPr>
      <w:r>
        <w:t xml:space="preserve">so far as to advise to such an issue, which the people seek with such a temper and in such a tumultuous manner, it will in its consequences be a great injury to other churches and ministers, as it will directly encourage similar proceedings in case of difference between minister and people. This case is likely to be very famous; the eyes of the whole country are greatly drawn upon it, to observe the management and issue of it. It will be likely to be long remembered, and will therefore be so much the more likely to be of extensive and lasting influence as a precedent. Hence I humbly conceive that there is no ripeness in the present state of things for any immediate measures in order to bring about this event, unless violence of spirit and of conduct be regarded as [the] ripeness of a Christian church for managing their religious concerns of a most solemn nature and of the greatest importance. Indeed, this seems to be the notion which many of the church have had of such a ripeness, from their earnestly driving the matter at the last precinct meeting to have me voted out of town before this council assembled; i.e. to have it voted that the people desired that I should be gone, so that the council might see that they were ripe. But I suppose the reverend council have greater wisdom than to entertain the same notion of a ripeness for such a proceeding, and I humbly conceive that they will see it to be indispensably necessary, that first the utmost endeavors be used to bring the people to juster views and a better temper before they advise to any steps in order to an immediate separation. And I beseech the council to use their utmost and most prudent endeavors that, if finally we are separated, we may part with one another fairly and peaceably. I also request of the reverend council that they will do me the justice in their result, not merely to advise the people </w:t>
      </w:r>
      <w:r>
        <w:rPr>
          <w:i/>
          <w:iCs/>
        </w:rPr>
        <w:t xml:space="preserve">disjunctively</w:t>
      </w:r>
      <w:r>
        <w:t xml:space="preserve">, either to read my book or to hear my reasons from the pulpit; but to give it as their opinion that I have a right to preach and that, if I do preach, the people are obliged to hear me. I humbly conceive that this will be no more than the case requires, for three reasons: 1. If such disjunctive advice be left [out], it will not tend so much in any measure to ripen our affairs for an issue; for then indeed they will neither hear me preach, nor be likely to read my book. It will be said that the number of copies is small. The disinclination is great. It will be supposed that the council do not wish a very strict scrutiny whether they have read it or not. The whole matter will be left at very loose ends and in great uncertainty. Thus it will tend greatly to embarrass our affairs and lengthen out our controversy.</w:t>
      </w:r>
    </w:p>
    <w:p>
      <w:pPr>
        <w:pStyle w:val="SourcePage"/>
      </w:pPr>
      <w:r>
        <w:t xml:space="preserve">[p. 570]</w:t>
      </w:r>
    </w:p>
    <w:p>
      <w:pPr>
        <w:pStyle w:val="ListText"/>
        <w:numPr>
          <w:ilvl w:val="0"/>
          <w:numId w:val="3"/>
        </w:numPr>
      </w:pPr>
      <w:r>
        <w:t xml:space="preserve">My people complain, many of them, that on this subject they cannot understand me. Now if, unawares, I have spoken to them a language they cannot understand, let me have an opportunity to explain myself. Surely it will not be proceeding with Christian moderation and charity to say at once, "You have been mistaken in your manner of pleading your cause; you have spoken to us inadvertently, so that we have wholly misapprehended your meaning. But since you have thus failed of making us understand you, your mouth shall now be stopped, and we will give you no farther opportunity to speak for yourself." 3. I ought, before I leave this people, to whom I have so long stood in such a relation, to have an opportunity given me to leave with them a testimony for myself in that matter which proves so great an offense to them; not only with those who are in the church, but with others, both male and female, to whom I have stood in so sacred a relation, of whom it can never be expected that they should generally read my pamphlet. The laws of nature and the laws of Christ require me to love this people, to whom I have been so related, and to value their charity and esteem. I have reason also to think that there are many of my spiritual children in this congregation, who now entertain hard thoughts on account of my opinion. Now I ought not to be driven from hence without opportunity to exhibit a testimony for myself before them, and so with the people at large. When I have done so, I demand nothing of them but an impartial hearing. I desire not to lord it over their consciences. They have a right to judge for themselves, and may use what means to see the strengths of the arguments on the other side they please, by reading books or conversing with ministers who differ with me in judgment. I humbly trust, therefore, that this reverend council will not fail to leave behind in their result a direct and full expression of their judgment on this important point.</w:t>
      </w:r>
    </w:p>
    <w:p>
      <w:pPr>
        <w:pStyle w:val="BodyText"/>
      </w:pPr>
      <w:r>
        <w:t xml:space="preserve">After the agents for the church had replied to these remarks, the council adjourned. The next morning, I delivered in to the council the following writing:</w:t>
      </w:r>
    </w:p>
    <w:p>
      <w:pPr>
        <w:pStyle w:val="BlockQuote"/>
      </w:pPr>
      <w:r>
        <w:t xml:space="preserve">I, the subscriber, do make the following declaration and offer: that if my people, being so advised by the council of churches now sitting, will hear me deliver the reasons of my opinion from the pulpit, and consider further of the matter of controversy between me and them until the spring, when it shall be comfortable traveling,</w:t>
      </w:r>
    </w:p>
    <w:p>
      <w:pPr>
        <w:pStyle w:val="SourcePage"/>
      </w:pPr>
      <w:r>
        <w:t xml:space="preserve">[p. 571]</w:t>
      </w:r>
    </w:p>
    <w:p>
      <w:pPr>
        <w:pStyle w:val="BodyText"/>
      </w:pPr>
      <w:r>
        <w:t xml:space="preserve">laying aside all public agitation until then, and then desire a council of churches in order to bring our controversy to a final issue; and will consent, being also so advised by this council, that I shall have an equal hand in the choice of the council with them, and that I should go out of the county into the other parts of New England for my choice; and this council, on a full hearing and thorough consideration of our case, can find out no way for a composition or accommodation, either by satisfying my conscience in yielding some points to the people or by making them easy in some things in a compliance with me, or any other way which the council in their wisdom may devise; but the people shall, after all, declare their unwillingness that I should be their pastor: I will declare it before the council as my desire that the people should be left entirely at their liberty as to my continuing their pastor, and will move it to them to gratify the people's desire in dissolving my pastoral relation to this church– provided the precinct will first engage to free me from rates– and will, the council so advising, resign my pastoral office. This is that to which I humbly propose and desire this reverend council to advise this people to consent, withal strongly advising that, in the meantime, quietness and peace be maintained, and jangling agitations and public proceedings, tending to enkindle or uphold strife, be laid aside; and that the Lord's Supper be restored, if the people can find it in their hearts freely to consent to it on the advice of the council; and that this council also endeavor to find out a way that those who are able and willing to make a profession of godliness may be admitted into the church in a way consistent with a good conscience in both pastor and people; and that all parts of the public service of God be quietly, steadily and regularly upheld and attended. Jonathan Edwards. Northampton, Dec. 27, 1749.</w:t>
      </w:r>
    </w:p>
    <w:p>
      <w:pPr>
        <w:pStyle w:val="BodyText"/>
      </w:pPr>
      <w:r>
        <w:t xml:space="preserve">The committee or agents of the church were allowed some time to consider of this proposal, and were afterwards heard in their objections against it.</w:t>
      </w:r>
    </w:p>
    <w:p>
      <w:pPr>
        <w:pStyle w:val="BodyText"/>
      </w:pPr>
      <w:r>
        <w:t xml:space="preserve">The next day, Dec. 28, the council drew up and declared the following result.The result of the council was not available to Dwight when he published the "Narrative"; it is printed here for the first time from a manuscript in the Beinecke Library (Edwards Papers, f. 46).</w:t>
      </w:r>
    </w:p>
    <w:p>
      <w:pPr>
        <w:pStyle w:val="BlockQuote"/>
      </w:pPr>
      <w:r>
        <w:t xml:space="preserve">At a council of churches convened at Northampton, December 26,</w:t>
      </w:r>
    </w:p>
    <w:p>
      <w:pPr>
        <w:pStyle w:val="SourcePage"/>
      </w:pPr>
      <w:r>
        <w:t xml:space="preserve">[p. 572]</w:t>
      </w:r>
    </w:p>
    <w:p>
      <w:pPr>
        <w:pStyle w:val="BodyText"/>
      </w:pPr>
      <w:r>
        <w:t xml:space="preserve">1749, at the desire of the Rev. Mr. Edwards and the first church of Christ in Northampton. Present the following churches by their reverend elders and delegates, viz. The first church in Hadley The church in Hatfield The church in Sunderland The church in Cold Spring The second church in Northampton. The council made choice of the Rev. Mr. Ashley for their moderator and Chester Williams for their scribe. After supplication to God for light and direction, the council proceeded to hear the Rev. Mr. Edwards and the church's committee upon the articles submitted to the council; and after hearing and maturely weighing the affair, We say, we heartily lament the controversy that has arisen between the pastor and people in this place, and beseech you seriously [and] solemnly to consider your ways, and to lay to heart the awful frown of divine providence upon you herein as a just punishment of a righteous and holy God upon you for your sins, and that you deeply humble yourselves under his righteous hand. Touching the several articles referred to the judgment of this council, we say as to, The first, respecting the method of calling a decisive council to determine whether pastor and people shall be separated: after largely debating the point, finding many difficulties lying in the way of forming a judgment at present, the council have agreed to leave that matter for farther consideration. As to the second article, Whether the state of things be such that they are now ripe for such a council, we apprehend they are not, for these reasons: 1. That when a minister embraces any principles supposed to be erroneous, the divine rule obliges that proper measures be used to convince him of his mistake before any steps be taken to procure a separation between that minister and his church, which we suppose has not been fully done in the present case. 2. We think it probable that an answer to Mr. Edwards his book upon the qualifications of communicants will in a short time be published; which we hope God in his providence may use as one means of reconciling the difference between this church and Mr. Edwards.</w:t>
      </w:r>
    </w:p>
    <w:p>
      <w:pPr>
        <w:pStyle w:val="SourcePage"/>
      </w:pPr>
      <w:r>
        <w:t xml:space="preserve">[p. 573]</w:t>
      </w:r>
    </w:p>
    <w:p>
      <w:pPr>
        <w:pStyle w:val="ListText"/>
        <w:numPr>
          <w:ilvl w:val="0"/>
          <w:numId w:val="4"/>
        </w:numPr>
      </w:pPr>
      <w:r>
        <w:t xml:space="preserve">It appears manifest to us that there is a great uneasiness and disaffection arisen between Mr. Edwards and the people, from Mr. Edwards his not using freedom with those of the church that applied to him to give them the reasons of his principles wherein he differed from them, and from the church committee opposing Mr. Edwards his delivering his principles from the pulpit. Which, with many other things, have produced a great degree of alienation and caused a want of meekness and charity towards each other, which is so far from being a reason why there should be a speedy separation, that the council apprehend that it is an argument to the contrary; for a thing of so solemn a nature ought not to be done in heat of spirit and with bitterness, but with the greatest deliberation and calmness. And lastly, as to advice how to conduct for the present: We do most strongly recommend to the pastor, church and people to lay aside all bitterness, wrath, clamor and jealousies of each other, and endeavor after a Christian temper and to use proper means for a reconciliation, conversing freely together about the point in controversy with meekness and calmness, studying to avoid everything that may irritate one another; as also that this church labor to fit and prepare themselves for a suitable attendance on the Lord's Supper, to be speedily administered, for whilst they neglect ordinances they can't expect a divine blessing; and by no means suffer their spirits to rise to that degree as to unfit themselves for Christian fellowship and communion in this ordinance, this being highly indecent and unbecoming the Christian and provoking to God. As to the admission of those persons into the church who have manifested a desire to be received to full communion, we advise them to rest contented in their present circumstances till God in his providence shall remove the controversy between pastor and people, or some way open a door for their admission with peace and quietness; and also that the church and people for the present forbear all public proceedings with respect to the present controversy, and study the things that make for peace and may promote the interest and welfare of this church and congregation. Thus wishing grace, mercy and peace may be multiplied to you, and recommending you to the divine blessing, we remain your Christian friends and brethren, </w:t>
      </w:r>
      <w:r>
        <w:rPr>
          <w:i/>
          <w:iCs/>
        </w:rPr>
        <w:t xml:space="preserve">Delegates**Elders</w:t>
      </w:r>
      <w:r>
        <w:t xml:space="preserve">Oliver PartridgeJoseph AshleyJonathan FieldEdward Billings</w:t>
      </w:r>
    </w:p>
    <w:p>
      <w:pPr>
        <w:pStyle w:val="SourcePage"/>
      </w:pPr>
      <w:r>
        <w:t xml:space="preserve">[p. 574]</w:t>
      </w:r>
    </w:p>
    <w:p>
      <w:pPr>
        <w:pStyle w:val="BodyText"/>
      </w:pPr>
      <w:r>
        <w:t xml:space="preserve">Abner SmithTimothy WoodbridgeWaitstill Strong, Jr.Chester WilliamsEnos NashJonathan JuddA true copy of the judgment and advice of the council. Test. Chester Williams, Scribe.Return to Andover copy.</w:t>
      </w:r>
    </w:p>
    <w:p>
      <w:pPr>
        <w:pStyle w:val="BodyText"/>
      </w:pPr>
      <w:r>
        <w:t xml:space="preserve">Then the council adjourned themselves to the first Wednesday in February 1750.</w:t>
      </w:r>
    </w:p>
    <w:p>
      <w:pPr>
        <w:pStyle w:val="BodyText"/>
      </w:pPr>
      <w:r>
        <w:t xml:space="preserve">The next sabbath, December 31, I publicly read the result of the council to the whole congregation and declared a readiness on my part to comply with the result of council, and desired the church to take the subject of the restoration of the sacrament of the Lord's Supper into their consideration until next sabbath, when I proposed to put it to vote in the church whether the Lord's Supper should not be administered the sabbath following.</w:t>
      </w:r>
    </w:p>
    <w:p>
      <w:pPr>
        <w:pStyle w:val="BodyText"/>
      </w:pPr>
      <w:r>
        <w:t xml:space="preserve">The next Monday, being January 1, 1750, the precinct met again according to adjournment, and having understood that the Rev. Peter Clark of Salem Village had undertaken to write an answer to my book on qualifications for communion, they determined to write to him, desiring him to expedite what he had undertaken. They also chose a committee to converse with me, pursuant, as they supposed, to that clause of the result of council, wherein they advise that pastor and people should converse freely together about the point in controversy.</w:t>
      </w:r>
    </w:p>
    <w:p>
      <w:pPr>
        <w:pStyle w:val="BodyText"/>
      </w:pPr>
      <w:r>
        <w:t xml:space="preserve">The committee chosen were Maj. Pomeroy, Lieut. Noah Wright, Dr. Mather, Capt. Roger Clap, Increase Clark, Deac. Cook and Ebenezer Hunt. The precinct meeting then adjourned themselves to Monday, February 12.</w:t>
      </w:r>
    </w:p>
    <w:p>
      <w:pPr>
        <w:pStyle w:val="BodyText"/>
      </w:pPr>
      <w:r>
        <w:t xml:space="preserve">Deac. Cook came to me that evening and informed me of the appointment of this committee and their business, and of their design of coming to converse with me the Wednesday following. I objected against it as a public proceeding, and so plainly contrary to the advice of council; but told him that I would nevertheless take the matter into consideration until the next evening, when I would send him my thoughts and determination on the affair in writing. Accordingly, the next evening I sent him the following letter:An original fair copy of the following letter, in Beinecke Library, Edwards Papers, f. 40, has been used in place of the Andover copyist's transcript.</w:t>
      </w:r>
    </w:p>
    <w:p>
      <w:pPr>
        <w:pStyle w:val="SourcePage"/>
      </w:pPr>
      <w:r>
        <w:t xml:space="preserve">[p. 575]</w:t>
      </w:r>
    </w:p>
    <w:p>
      <w:pPr>
        <w:pStyle w:val="BodyText"/>
      </w:pPr>
      <w:r>
        <w:t xml:space="preserve">To Deac. Noah Cook, in Northampton.</w:t>
      </w:r>
    </w:p>
    <w:p>
      <w:pPr>
        <w:pStyle w:val="BodyText"/>
      </w:pPr>
      <w:r>
        <w:t xml:space="preserve">On mature consideration, I am confirmed in the same mind which I expressed the last night concerning the committee chosen to confer with me. It appears to me altogether of the nature of a public proceeding, with respect to the present controversy. The appointment and choice of the committee are a public proceeding. The committee are the representatives of a public society, and if you come and confer with me as a committee of the precinct, you therein will act in a public capacity, in the name and behalf of the precinct; and all from beginning to end will be a public proceeding, and so plainly contrary to the advice of the council. The appointed interview of the committee with me cannot be understood otherwise than as a meeting appointed for a public dispute. For though the whole parish won't be naturally present, yet they will be present by their representatives. And it is to be a debate or discourse managed in behalf of the whole. The committee are to hear my arguments, in some sort, as the ear of the Society, that the whole may be influenced by it; otherwise I don't see how they can, in hearing, act in behalf of the precinct. And if they don't act in behalf of the precinct, how do they act as a committee for the precinct? This I think is not a reasonable way of proceeding for the information of the whole parish, not tending to light and peace but the contrary, and contrary to the express words of the council's advice, and disagreeable to the plain design of it, and tending to supercede and set aside the thing they aimed at. Therefore I must decline conferring with such a body of men together, chosen to come as a committee of the precinct; but stand ready at any time to confer with freedom and friendliness with each of these brethren, or any others, coming in a private capacity and in their own name only.</w:t>
      </w:r>
    </w:p>
    <w:p>
      <w:pPr>
        <w:pStyle w:val="BodyText"/>
      </w:pPr>
      <w:r>
        <w:t xml:space="preserve">I am your friend and servant, for Jesus' sake, Jonathan Edwards.</w:t>
      </w:r>
    </w:p>
    <w:p>
      <w:pPr>
        <w:pStyle w:val="BodyText"/>
      </w:pPr>
      <w:r>
        <w:t xml:space="preserve">Northampton, Jan. 2, 1750.Return to Andover copy.</w:t>
      </w:r>
    </w:p>
    <w:p>
      <w:pPr>
        <w:pStyle w:val="BodyText"/>
      </w:pPr>
      <w:r>
        <w:t xml:space="preserve">On Wednesday, Feb. 7, 1750, the council met again, and the subject of the pastor's going out of the county in the choice of his part of the decisive council was again very largely debated before them by the pastor and the committee of the church, and also by some private members of the church. My own remarks upon the subject were as follows.</w:t>
      </w:r>
    </w:p>
    <w:p>
      <w:pPr>
        <w:pStyle w:val="SourcePage"/>
      </w:pPr>
      <w:r>
        <w:t xml:space="preserve">[p. 576]</w:t>
      </w:r>
    </w:p>
    <w:p>
      <w:pPr>
        <w:pStyle w:val="BodyText"/>
      </w:pPr>
      <w:r>
        <w:t xml:space="preserve">If I should attempt to prove that a vicinity of churches have no jurisdiction over particular churches within their bounds, established by an universal, unalterable rule which ought never to be dispensed with in any case whatsoever, I presume the reverend council would regard the attempt as wholly impertinent, a needless burdening them with proofs of what nobody would ever dispute. I shall therefore take it for granted, unless it should be questioned, that the rule of confining councils to a vicinity is a general rule, from which exceptions are to made in cases especially requiring it. Hence the only question is, Whether this be the case or not?</w:t>
      </w:r>
    </w:p>
    <w:p>
      <w:pPr>
        <w:pStyle w:val="BodyText"/>
      </w:pPr>
      <w:r>
        <w:t xml:space="preserve">In order to determine this question with clearness and certainty, we must, as I observed at the session of the council in December previously ascertain what will be the business of the proposed future council. The </w:t>
      </w:r>
      <w:r>
        <w:rPr>
          <w:i/>
          <w:iCs/>
        </w:rPr>
        <w:t xml:space="preserve">business</w:t>
      </w:r>
      <w:r>
        <w:t xml:space="preserve"> obviously must determine the </w:t>
      </w:r>
      <w:r>
        <w:rPr>
          <w:i/>
          <w:iCs/>
        </w:rPr>
        <w:t xml:space="preserve">qualifications</w:t>
      </w:r>
      <w:r>
        <w:t xml:space="preserve">; and if, on a strict comparison of business and qualifications, it be found that a different council is really requisite from that which may be constituted of churches of the vicinity, then it will follow that a different council must be allowed, and cannot be denied; and that, whatever may be said of any customs of churches, or of any parallel customs with regard to civil tribunals, the nature of this particular case must be looked into, and that, and that alone, must determine the matter what the nature of the case requires, that the law of reason and justice requires and that the law of God requires.</w:t>
      </w:r>
    </w:p>
    <w:p>
      <w:pPr>
        <w:pStyle w:val="BodyText"/>
      </w:pPr>
      <w:r>
        <w:t xml:space="preserve">If I may be allowed to recapitulate very briefly some of the remarks then made in order to refresh the memories of the council, I observe that the business of the future council will not be to decide whether my opinion on the qualifications for communion is right or not, because we know the opinion and practice of every man who will be chosen before he comes. Nor is it whether I shall remain the minister of Northampton if, after all proper steps are taken to effect an accommodation, the people still desire my dismission; because when that shall have been done, I will trouble no council any farther than barely to give me leave to relinquish my pastoral office. But their business will be to decide, first, whether they ought not to make some attempts to effect an accommodation of our difficulties; and, if this be decided in the negative, second, whether all has been done by all parties, which justice requires to be done, previous to a separation; and, if this be decided in the affirmative, to state in their result, third, what are the grounds of my dismission, how far I am innocent, and how far I may be recommended</w:t>
      </w:r>
    </w:p>
    <w:p>
      <w:pPr>
        <w:pStyle w:val="SourcePage"/>
      </w:pPr>
      <w:r>
        <w:t xml:space="preserve">[p. 577]</w:t>
      </w:r>
    </w:p>
    <w:p>
      <w:pPr>
        <w:pStyle w:val="BodyText"/>
      </w:pPr>
      <w:r>
        <w:t xml:space="preserve">as deserving future employment in the ministry. If the reverend council will closely consider the matter, they will easily see that these things must constitute their business.</w:t>
      </w:r>
    </w:p>
    <w:p>
      <w:pPr>
        <w:pStyle w:val="BodyText"/>
      </w:pPr>
      <w:r>
        <w:t xml:space="preserve">And if this be so, the question, What qualifications does this business require, amounts to simply this: is impartiality as to the two contending parties a qualification absolutely necessary in those who are to be judged between them? To determine this, let each of the points which must be submitted to the future council be viewed. If means of accommodation are to be used, ought not those, who are to act as </w:t>
      </w:r>
      <w:r>
        <w:rPr>
          <w:i/>
          <w:iCs/>
        </w:rPr>
        <w:t xml:space="preserve">mediators</w:t>
      </w:r>
      <w:r>
        <w:t xml:space="preserve">, to be in the middle between the parties to be reconciled? If they are to judge with regard to the mutual rights and claims of the two parties, and to decide whether each has done all that the other may fairly require previous to a separation, does not settling points of equity between two parties at variance require even balances? And if they are to pronounce before the world on the conduct of the pastor in this controversy, as well as on his general character, may he not justly demand that the tribunal which is to do this shall be impartial?</w:t>
      </w:r>
    </w:p>
    <w:p>
      <w:pPr>
        <w:pStyle w:val="BodyText"/>
      </w:pPr>
      <w:r>
        <w:t xml:space="preserve">If these things are plain– and I cannot but think that every person of sober thought will own them to be self-evident– then the only things to be determined are these two: first, what constitutes an essential defect of impartiality as to the two parties in this case; second, whether that defect can be supposed to belong to a council constituted of the churches in this vicinity?</w:t>
      </w:r>
    </w:p>
    <w:p>
      <w:pPr>
        <w:pStyle w:val="BodyText"/>
      </w:pPr>
      <w:r>
        <w:t xml:space="preserve">As to the first point, it must obviously be admitted to be a radical defect in the impartiality of the council, if the members of it are all on one side, or are all known to side with one of the parties against the other on the main point in controversy. What can be more plain than that a balance cannot be even, and therefore cannot be fit to adjust matters of equity between two parties, if all the previous weight is in one scale? And is it not equally evident that a council who are all [on] one side in the controversy, are not in the middle between the two parties, as mediators to reconcile them? And since a council cannot in this case be obtained that is impartial as to individuals, because all the members are chosen, and chosen with reference to their opinions, it is plain that the consistory ought to be so constituted that one part may balance the other. If we cannot find a balance which has no previous weight in either of the scales, yet surely we should seek one which has not all the weights in one scale, but equal weights in both, that the balance may be even.</w:t>
      </w:r>
    </w:p>
    <w:p>
      <w:pPr>
        <w:pStyle w:val="SourcePage"/>
      </w:pPr>
      <w:r>
        <w:t xml:space="preserve">[p. 578]</w:t>
      </w:r>
    </w:p>
    <w:p>
      <w:pPr>
        <w:pStyle w:val="BodyText"/>
      </w:pPr>
      <w:r>
        <w:t xml:space="preserve">I need not remark again that mankind, both the wise and unwise, are liable to the strongest prejudices against the persons and conduct of those around them who differ from them in matters of religion; that this is as true with regard to points not fundamental, as with regard to those which are; that it [is] especially true when the controversy is at the height of agitation; that it is pre-eminently true with regard to those who are the movers and managers of the controversy; and that nothing, from age to age, has been found to excite prejudices equally strong with this. These points are too clear to admit of denial or doubt. Hence if the future council be all on one side as to the main controversy between me and my people, it is an apparent and essential defect of impartiality; and of course, it is most unrighteous to confine the other party to such a council and oblige him to be judged by them and no other.</w:t>
      </w:r>
    </w:p>
    <w:p>
      <w:pPr>
        <w:pStyle w:val="BodyText"/>
      </w:pPr>
      <w:r>
        <w:t xml:space="preserve">As to the other question, Will a council, taken wholly from the county, have this defect, it is a fact perfectly known that the ministers and churches of this county are almost universally against me on the point which now divides me and my people, and makes us two parties. Perhaps there may be one or two ministers who are partly of my mind, but then their churches are all of a contrary mind and on the same side with my people. I suppose that there is not more than one minister fully of my mind with respect to the sacrament of the Lord's Supper, and not one church of my mind with regard to either of the sacraments. Of course, a council cannot be obtained wholly from within the county without the forementioned essential defect.</w:t>
      </w:r>
    </w:p>
    <w:p>
      <w:pPr>
        <w:pStyle w:val="BodyText"/>
      </w:pPr>
      <w:r>
        <w:t xml:space="preserve">It having been established, as I humbly conceive, that the future council cannot be qualified for the business which will be laid before it, unless it is strictly impartial; that an impartial council cannot be chosen, unless I am permitted to select from beyond the limits of the county of Hampshire; and that to deny me this liberty, therefore, would be direct and palpable injustice, I shall proceed to remark on some of the objections which are brought against this measure.</w:t>
      </w:r>
    </w:p>
    <w:p>
      <w:pPr>
        <w:pStyle w:val="BodyText"/>
      </w:pPr>
      <w:r>
        <w:t xml:space="preserve">[I.] It was urged at the former sitting of the council that if there actually is a jurisdiction over particular churches and ministers, established in a vicinity, the reason alleged cannot be a sufficient reason for an exemption; and that, if there is no such jurisdiction actually established by agreement, yet if there ought to be, it alters not the case. For if it ought to be established, we may fairly look</w:t>
      </w:r>
    </w:p>
    <w:p>
      <w:pPr>
        <w:pStyle w:val="SourcePage"/>
      </w:pPr>
      <w:r>
        <w:t xml:space="preserve">[p. 579]</w:t>
      </w:r>
    </w:p>
    <w:p>
      <w:pPr>
        <w:pStyle w:val="BodyText"/>
      </w:pPr>
      <w:r>
        <w:t xml:space="preserve">upon it as really established in the law of reason; and if so, this case has nothing in it to require an exemption from such a jurisdiction, any more than a case growing out of any other error, fundamental or non-fundamental. If a church should complain of its minister for turning Arminian, and all the ministers and churches of the vicinity were Calvinists, it is said he ought not therefore to go from the vicinity to get half of the council to be of his own opinion in order that it might be impartial. In answer to this objection, I would observe,</w:t>
      </w:r>
    </w:p>
    <w:p>
      <w:pPr>
        <w:pStyle w:val="BodyText"/>
      </w:pPr>
      <w:r>
        <w:rPr>
          <w:i/>
          <w:iCs/>
        </w:rPr>
        <w:t xml:space="preserve">First</w:t>
      </w:r>
      <w:r>
        <w:t xml:space="preserve">. That in order to judge of its force, the business of the future council must be kept in mind. And I hope it will be remembered that the business of the council will not be to try me with regard to my opinion respecting the qualifications for communion, to find me guilty or not, or to justify or condemn that opinion. The fact that a difference of opinion on this point subsists between the pastor and the church, will indeed be taken into consideration, as well as the question whether on the whole it is best we should be separated; but doubtless they would regard it as useless and impertinent to try me on the question whether this opinion is heresy or not. In such a case, they would be called to try a minister as a delinquent, to examine the fact and openly to censure the doctrine.</w:t>
      </w:r>
    </w:p>
    <w:p>
      <w:pPr>
        <w:pStyle w:val="BodyText"/>
      </w:pPr>
      <w:r>
        <w:t xml:space="preserve">If this were the business of the council, it might not make a great difference as to the manner in which it ought to be constituted, for the case of such a minister would be like the case of a person accused of some crime for which he was to be tried. In such a case the impartiality requisite is impartiality as to the </w:t>
      </w:r>
      <w:r>
        <w:rPr>
          <w:i/>
          <w:iCs/>
        </w:rPr>
        <w:t xml:space="preserve">fact</w:t>
      </w:r>
      <w:r>
        <w:t xml:space="preserve">, but not as to the </w:t>
      </w:r>
      <w:r>
        <w:rPr>
          <w:i/>
          <w:iCs/>
        </w:rPr>
        <w:t xml:space="preserve">nature of the crime</w:t>
      </w:r>
      <w:r>
        <w:t xml:space="preserve">. Thus if a man were accused of drunkenness, the judges ought to be strictly impartial as to the question whether he was guilty of the fact, but not as to the questionThe passage, "whether he was guilty of the fact, but not as to the question," is taken from Dwight ed. (</w:t>
      </w:r>
      <w:r>
        <w:rPr>
          <w:i/>
          <w:iCs/>
        </w:rPr>
        <w:t xml:space="preserve">1</w:t>
      </w:r>
      <w:r>
        <w:t xml:space="preserve">, 374) for lacuna in Andover copy. whether drunkenness be a crime. The crime they ought to abhor, and such abhorrence renders them not the worse but the better judges. Virtue of course prejudices men against vice; and the more virtuous judges are, the more zealously opposed to vice, the fitter are they to be judges of vicious persons. Hence in such a case, it would be ridiculous for the accused to insist that half his judges should be men who approved of drunkenness, and that whether there were any established</w:t>
      </w:r>
    </w:p>
    <w:p>
      <w:pPr>
        <w:pStyle w:val="SourcePage"/>
      </w:pPr>
      <w:r>
        <w:t xml:space="preserve">[p. 580]</w:t>
      </w:r>
    </w:p>
    <w:p>
      <w:pPr>
        <w:pStyle w:val="BodyText"/>
      </w:pPr>
      <w:r>
        <w:t xml:space="preserve">jurisdiction or not. And it would not alter the case, whether it were proposed that his judges should be of the vicinity, or brought from some other continent. From whatever places collected, they ought in all strict justice to be men who had an entire abhorrence of the crime of drunkenness.</w:t>
      </w:r>
    </w:p>
    <w:p>
      <w:pPr>
        <w:pStyle w:val="BodyText"/>
      </w:pPr>
      <w:r>
        <w:t xml:space="preserve">The seeming force of this objection arises from a confusion of thought in those who urge it, in losing sight of the real point in question, in forgetting the proper business of the future council and inadvertently supposing it to be like that of judges who are called to try a criminal. The question of fact whether I hold a given opinion, will not come up before them: it is admitted beforehand. Neither will the question whether that opinion be heresy; no man pretends it. That opinion will not be presented to them as a crime or fault to be judged and punished, but merely as the ground of an alleged difference of opinion between pastor and people. It is not the merits of the cause, i.e. of my opinion, on which they will decide, but on the case of difficulty growing out of that difference of opinion; and, as was observed before, they will be called to act as mediators between the disagreeing parties, to settle matters of equity between them and to judge of the character and conduct of the pastor with regard to the controversy. And with regard to all these points, it has been shown that to be on either side has a most obvious and powerful tendency to bias the mind against the other.</w:t>
      </w:r>
    </w:p>
    <w:p>
      <w:pPr>
        <w:pStyle w:val="BodyText"/>
      </w:pPr>
      <w:r>
        <w:t xml:space="preserve">That the seeming force of this objection in the minds of those who urge it arises from losing sight of the true state of the case and the proper business of the council, is obvious from the very example adduced by way of illustration, viz. that in a civil action, it is no valid objection against the justices of the vicinity, who have an established jurisdiction, that their opinion on a given point of law is already known; because in the present case, the business of the future council will not be to try the merits oh the cause, or to judge whether my opinion be agreeable to the law– i.e. the Word of God– or not. And with respect to this example, I would further observe the following things:</w:t>
      </w:r>
    </w:p>
    <w:p>
      <w:pPr>
        <w:pStyle w:val="ListText"/>
        <w:numPr>
          <w:ilvl w:val="0"/>
          <w:numId w:val="2"/>
        </w:numPr>
      </w:pPr>
      <w:r>
        <w:t xml:space="preserve">If it were really so that the proposed council were to judge the very merits of my cause, i.e., the soundness of my opinion, the instance adduced would not be at all parallel or of any force in the present argument. Let the case be put thus: Suppose a man has done something towards a given individual which many regard as a breach of the law, exposing him to be disenfranchised, and the</w:t>
      </w:r>
    </w:p>
    <w:p>
      <w:pPr>
        <w:pStyle w:val="SourcePage"/>
      </w:pPr>
      <w:r>
        <w:t xml:space="preserve">[p. 581]</w:t>
      </w:r>
    </w:p>
    <w:p>
      <w:pPr>
        <w:pStyle w:val="BodyText"/>
      </w:pPr>
      <w:r>
        <w:t xml:space="preserve">question turns on a point of law which has long been matter of warm controversy between judges and jurists; and suppose there is no stated tribunal, but it is the custom of the country, in cases of controversy, for each party to choose half of the judges; and it is known that there are as many jurists on one side, in the controverted point of law, as on the other; and there is no appeal from the tribunal chosen, but their judgment will be final: would it not be reasonable in this case, if one party chose half of the judges favorable to his side of the question, that the other should choose the other half favorable to his side– and that, although all the jurists of the immediate vicinity were opposed to him. If one party had actually chosen his half of the judges who were all on his side, would it not be mere mockery to tell the other party that he also might have the liberty of choosing half of the judges, as well as his adversary, but only he must choose all of them from the side which were opposed to him? Now this is precisely my case. Councils are elective, and to be appointed by joint or mutual choice, according to uniform practice. This has been the practice of both parts of this county. It was pursued in the lower part of the county, in the case of Mr. Allis; and in the upper part of the county, in the case of Mr. Rawson, in the council of May 3, 1737, of which I was the scribe, and have the original papers now by me, as well as in the subsequent council convened at the same place.Samuel Allis (1705—96) came to Somers, Connecticut, in 1742, but since the parish was unable to pay his salary, he was dismissed in 1747. (Shipton, </w:t>
      </w:r>
      <w:r>
        <w:rPr>
          <w:i/>
          <w:iCs/>
        </w:rPr>
        <w:t xml:space="preserve">Sibley's Harvard Graduates</w:t>
      </w:r>
      <w:r>
        <w:t xml:space="preserve">, </w:t>
      </w:r>
      <w:r>
        <w:rPr>
          <w:i/>
          <w:iCs/>
        </w:rPr>
        <w:t xml:space="preserve">7</w:t>
      </w:r>
      <w:r>
        <w:t xml:space="preserve">, 292—94.) Grindall Rawson (1707—77) of South Hadley, Massachusetts, was forcibly dismissed from his pulpit in 1741 after a struggle that began in 1737. Two of the documents that JE refers to as having "now by me," the list of grievances against Rawson (1737) and the church's address of Sept. 18, 1741, to "Reverend and worthy Gentlemen," are in the Trask Library. See also ibid., </w:t>
      </w:r>
      <w:r>
        <w:rPr>
          <w:i/>
          <w:iCs/>
        </w:rPr>
        <w:t xml:space="preserve">8</w:t>
      </w:r>
      <w:r>
        <w:t xml:space="preserve">, 476—80. My people do not pretend that any stated consistory exists, or that the council is not to be elective. They offer me a choice of one half of the council, but only would confine me to churches and ministers of their opinions.</w:t>
      </w:r>
    </w:p>
    <w:p>
      <w:pPr>
        <w:pStyle w:val="ListText"/>
        <w:numPr>
          <w:ilvl w:val="0"/>
          <w:numId w:val="3"/>
        </w:numPr>
      </w:pPr>
      <w:r>
        <w:t xml:space="preserve">In civil affairs, appeals are allowed from the justices of the county to others who come from a distance, appointed without any regard to vicinity; and the determination of those more remote judges supercedes and sets aside that of the judges from the vicinity. Indeed, many important cases are carried directly to these more distant judges, without suffering the judges of the vicinity to meddle with them, any further than to refer them to the judgment</w:t>
      </w:r>
    </w:p>
    <w:p>
      <w:pPr>
        <w:pStyle w:val="SourcePage"/>
      </w:pPr>
      <w:r>
        <w:t xml:space="preserve">[p. 582]</w:t>
      </w:r>
    </w:p>
    <w:p>
      <w:pPr>
        <w:pStyle w:val="BodyText"/>
      </w:pPr>
      <w:r>
        <w:t xml:space="preserve">of the distant judges; and that, too, on account of the great importance of the case. And so it would be here, in our ecclesiastical affairs, if we had regular inferior and superior tribunals, like those of Scotland.</w:t>
      </w:r>
    </w:p>
    <w:p>
      <w:pPr>
        <w:pStyle w:val="ListText"/>
        <w:numPr>
          <w:ilvl w:val="0"/>
          <w:numId w:val="4"/>
        </w:numPr>
      </w:pPr>
      <w:r>
        <w:t xml:space="preserve">Difference of opinion on a mere point of law has very little tendency to prejudice the mind against the persons and conduct of others, compared with difference of opinion in matters of religion No one will dispute the fact that the latter has in all ages excited the deepest prejudices in mankind against each other. But who ever heard of such prejudices and alienations in individuals, in parties and in nations, merely because they differed in opinion on a point of law?</w:t>
      </w:r>
    </w:p>
    <w:p>
      <w:pPr>
        <w:pStyle w:val="ListText"/>
        <w:numPr>
          <w:ilvl w:val="0"/>
          <w:numId w:val="5"/>
        </w:numPr>
      </w:pPr>
      <w:r>
        <w:t xml:space="preserve">Civil tribunals are not appointed to act the part of mediators between contending parties, except in cases of arbitration, in which each party has equal liberty of choice. Their office is to see that the laws be executed, and there is not therefore the same necessity that there should be some of the judges on each side, as in the present case.</w:t>
      </w:r>
    </w:p>
    <w:p>
      <w:pPr>
        <w:pStyle w:val="BodyText"/>
      </w:pPr>
      <w:r>
        <w:t xml:space="preserve">[</w:t>
      </w:r>
      <w:r>
        <w:rPr>
          <w:i/>
          <w:iCs/>
        </w:rPr>
        <w:t xml:space="preserve">Second</w:t>
      </w:r>
      <w:r>
        <w:t xml:space="preserve">.] But to return to the objection itself. It is asked, If a minister should be complained of by his people for embracing Arianism or any other heresy, or for turning to another denomination– for example, to the Church of England– and a council should be required to adjust the difficulty, why might he not in such a case, as well as in the present, insist on the liberty of going out of the county to get half of the council who embraced the same heresy, or who belonged to the Church of England, that they might be impartial? To this I answer,</w:t>
      </w:r>
    </w:p>
    <w:p>
      <w:pPr>
        <w:pStyle w:val="ListText"/>
        <w:numPr>
          <w:ilvl w:val="0"/>
          <w:numId w:val="2"/>
        </w:numPr>
      </w:pPr>
      <w:r>
        <w:t xml:space="preserve">The council would not come together to consider the question whether the individual, if he had embraced the alleged heresy or had changed to another denomination, might be lawfully continued as the minister of a Congregational church. This point is settled beforehand. They would come simply to find whether the charge against him was true or false. Hence I suppose that the following will be found, on the most careful inquiry, to be the reasons, and the only reasons, why he could not claim to have some of the judges on his own side.</w:t>
      </w:r>
    </w:p>
    <w:p>
      <w:pPr>
        <w:pStyle w:val="BodyText"/>
      </w:pPr>
      <w:r>
        <w:t xml:space="preserve">(1) Because, in the case of acknowledged heresy, those who are on his side are not fit to be members of the Christian church. Fundamental errors are scandalous, and the church cannot therefore, consistently with their own profession, call such as constituent</w:t>
      </w:r>
    </w:p>
    <w:p>
      <w:pPr>
        <w:pStyle w:val="SourcePage"/>
      </w:pPr>
      <w:r>
        <w:t xml:space="preserve">[p. 583]</w:t>
      </w:r>
    </w:p>
    <w:p>
      <w:pPr>
        <w:pStyle w:val="BodyText"/>
      </w:pPr>
      <w:r>
        <w:t xml:space="preserve">members of a Christian council and leave their ecclesiastical affairs with those who embrace them: for those who are not duly qualified to be members of a Christian church cannot be fit members of a Christian council, to direct and manage the affairs of the Christian church. Or,</w:t>
      </w:r>
    </w:p>
    <w:p>
      <w:pPr>
        <w:pStyle w:val="BodyText"/>
      </w:pPr>
      <w:r>
        <w:t xml:space="preserve">(2) Because in the case of turning to a different denomination, that of the Episcopalian or the Anabaptist, the individual is now statedly of a different communion. For although Christians of these denominations may occasionally and transiently join with Presbyterians and Congregationalists in some parts of worship, yet, as to what is stated, there is a division openly established. It is a point perfectly settled that, as to their stated [worship] and their ecclesiastical proceedings, they must act apart. And there would be an obvious inconsistency in a church employing those who are already of a distinct sect, and have no ecclesiastical connection with them, to order and settle their ecclesiastical affairs.For a similar argument, see JE's epistle of Sept. 30, 1748, to Moses Lyman (Beinecke Library, Edwards Deposit) regarding the feasibility of a Congregational church going over to the Church of England as a means of solving its ministerial problems.</w:t>
      </w:r>
    </w:p>
    <w:p>
      <w:pPr>
        <w:pStyle w:val="BodyText"/>
      </w:pPr>
      <w:r>
        <w:t xml:space="preserve">These I suppose to be the only reasons why it is not proper that a minister who embraces heresy,Andover copy: "heresy other." or joins another denomination, cannot choose from his own side half of the council which is convened, not to judge of his doctrines or to mediate or do justice between the parties, but to investigate an alleged fact and, on finding it, to vacate the office: unless, in such a case as that of embracing popery, there might be this additional reason against Papists being allowed to sit on the council, that Papists are bound to injure, persecute and destroy the Protestant church as much as in them lies; and we cannot be bound to entrust our affairs to those whose avowed design it is, beforehand, to injure and destroy us.</w:t>
      </w:r>
    </w:p>
    <w:p>
      <w:pPr>
        <w:pStyle w:val="ListText"/>
        <w:numPr>
          <w:ilvl w:val="0"/>
          <w:numId w:val="3"/>
        </w:numPr>
      </w:pPr>
      <w:r>
        <w:t xml:space="preserve">The reason why a minister in such a case may not go out of the vicinity to get half of the council on his own side, is not the existence of any established jurisdiction, or of established rule respecting the vicinity or the county, but of a totally different nature; as will appear from a slight examination. Suppose a minister settled over an orthodox church to turn Arian, and all the churches and ministers [of the vicinity]As in Dwight ed., </w:t>
      </w:r>
      <w:r>
        <w:rPr>
          <w:i/>
          <w:iCs/>
        </w:rPr>
        <w:t xml:space="preserve">1</w:t>
      </w:r>
      <w:r>
        <w:t xml:space="preserve">, 378. to be professed Arians; it is admitted, not only that the church are not bound to the vicinity, but that the minister has</w:t>
      </w:r>
    </w:p>
    <w:p>
      <w:pPr>
        <w:pStyle w:val="SourcePage"/>
      </w:pPr>
      <w:r>
        <w:t xml:space="preserve">[p. 584]</w:t>
      </w:r>
    </w:p>
    <w:p>
      <w:pPr>
        <w:pStyle w:val="BodyText"/>
      </w:pPr>
      <w:r>
        <w:t xml:space="preserve">no right to choose from it, because the vicinity are all unfit to be of any council. So if he should turn Episcopalian, and all the vicinity are Episcopalians, it is a point conceded, that the church is not limited to the vicinity, and that the minister cannot choose a single member of the council from the vicinity. Vicinity, therefore, makes no alteration in these cases, which denominates the objection to be wholly without force; for it plainly shows that it is not any established right in the vicinity which is regarded in [the] cases alleged. On the contrary, it is the nature of the case in itself considered, and that alone, which governs in this matter and sets aside all considerations of vicinity: which is the very point that I have asserted and urged. For I have insisted all along that the nature of this case, as it is in itself, must be considered; and what that demands must be allowed as wholly paramount to the bare circumstance of neighborhood. So that this objection, carefully examined, oversets the position it is brought to prove, and establishes and demonstrates the grand point on which I insist.</w:t>
      </w:r>
    </w:p>
    <w:p>
      <w:pPr>
        <w:pStyle w:val="ListText"/>
        <w:numPr>
          <w:ilvl w:val="0"/>
          <w:numId w:val="4"/>
        </w:numPr>
      </w:pPr>
      <w:r>
        <w:t xml:space="preserve">It is the natural right of the people, and their liberty of conscience, and not vicinity, which governs in the instances alleged. But in the present case, as it is not an established jurisdiction in the vicinity, so it is not the rights of conscience which should confine me to the county, and therefore nothing at all. It cannot be the rights of conscience which confines me, for it is as much against the rights of conscience for me to choose ministers of my own opinion in the county, as out of it. The thing which invades the rights of conscience, if they are invaded at all, is not the circumstance of nearness, of remoteness, but my having a part of the council of my opinion, whether brought from this vicinity or elsewhere.</w:t>
      </w:r>
    </w:p>
    <w:p>
      <w:pPr>
        <w:pStyle w:val="BodyText"/>
      </w:pPr>
      <w:r>
        <w:t xml:space="preserve">But it has never been disputed nor questioned that I have a right to choose half of the ministers and churches of my opinion, if I can find so many within the county. And my people have urged that some of the ministers in the county are of my opinion, and that I may choose them as far as they go; though I must not go out of the county. Now let us turn the tables and suppose that all the churches and ministers in the county were of my opinion: would I not have liberty to choose my half of the council from the vicinity, any rights of conscience in the people to the contrary notwithstanding? Certainly all who would allow me any liberty of choice at all must admit this. So that it is in effect granted that it is neither any right of jurisdiction in the vicinity, nor any rights of conscience in my people,</w:t>
      </w:r>
    </w:p>
    <w:p>
      <w:pPr>
        <w:pStyle w:val="SourcePage"/>
      </w:pPr>
      <w:r>
        <w:t xml:space="preserve">[p. 585]</w:t>
      </w:r>
    </w:p>
    <w:p>
      <w:pPr>
        <w:pStyle w:val="BodyText"/>
      </w:pPr>
      <w:r>
        <w:t xml:space="preserve">which ought to confine me to the limits of the county in my choice.</w:t>
      </w:r>
    </w:p>
    <w:p>
      <w:pPr>
        <w:pStyle w:val="BodyText"/>
      </w:pPr>
      <w:r>
        <w:t xml:space="preserve">And what then, I ask, besides these two things, can be conceived of, which ought thus to confine [me]? I am not aware of any fallacy in this reasoning, and I wish it to be examined to the bottom.</w:t>
      </w:r>
    </w:p>
    <w:p>
      <w:pPr>
        <w:pStyle w:val="ListText"/>
        <w:numPr>
          <w:ilvl w:val="0"/>
          <w:numId w:val="5"/>
        </w:numPr>
      </w:pPr>
      <w:r>
        <w:t xml:space="preserve">If there be any such thing as an established jurisdiction in the churches of the vicinity, either by agreement, or the Word of God or the nature of things, then it will follow that all our ecclesiastical judicatories must be stated and not elective. For if there be a settled power or right of jurisdiction, then the subject of this power, or the subject in which it inheres, is also settled. If it be settled at all, it is settled somewhere, or in some subject; and that subject of course is not left at loose ends, to be determined from time to time by the choice of the parties concerned. But such an established jurisdiction as this has not been pretended or acted upon, either by this church or by any of the neighboring churches or ministers; but the churches and ministers have proceeded on a contrary principle very lately in various instances: for they have acted in councils convoked by election without an objection, or even an intimation, that any established judicatory of the neighborhood ought to have been convoked. Why then should any such establishment be first mentioned and insisted on in my case, where, as we have seen, it works the grossest injustice? That usually it is convenient and proper that councils should be of the neighborhood, I freely acknowledge, but that there has been any such uniform usage as establishes the right now for the first time pretended, I utterly deny; and of those who assert it, I unhesitatingly demand the evidence. No such established jurisdiction, either by agreement, or custom, or the law of God or the law of reason, was ever maintained, either in our day or in the days of our fathers. In the days of our predecessors in the ministry in this county, nothing like it was known; for Mr. Stoddard and Mr. Williams of HatfieldWilliam Williams (1655—1741), minister of Hatfield; see Introduction, p. 7. formerly went, when invited, to a council at Norwich in Connecticut, and, if I mistake not, to another council at Lebanon: which surely they would not have done, if they had thought the law of God and nature settled such an establishment in vicinities. And if any such thing be now insisted on in order to limit me to the vicinity, it will in fact be a new rule, invented for my case, to deprive me of my plain</w:t>
      </w:r>
    </w:p>
    <w:p>
      <w:pPr>
        <w:pStyle w:val="SourcePage"/>
      </w:pPr>
      <w:r>
        <w:t xml:space="preserve">[p. 586]</w:t>
      </w:r>
    </w:p>
    <w:p>
      <w:pPr>
        <w:pStyle w:val="BodyText"/>
      </w:pPr>
      <w:r>
        <w:t xml:space="preserve">rights in a case which has much more that is peculiar to require an exception from such a rule than other cases in which it has never been pretended.</w:t>
      </w:r>
    </w:p>
    <w:p>
      <w:pPr>
        <w:pStyle w:val="BodyText"/>
      </w:pPr>
      <w:r>
        <w:t xml:space="preserve">If it should be insisted that the council ought not to be elective at all, but that we should take the churches as they come, or that we should take the whole county– though this is a point not referred to this council– I observe that it will be the first instance of objecting to an election where the question has been the dismission ofThe phrase, "objecting to an election where the question has been the dismission of," is taken from Dwight ed., </w:t>
      </w:r>
      <w:r>
        <w:rPr>
          <w:i/>
          <w:iCs/>
        </w:rPr>
        <w:t xml:space="preserve">1</w:t>
      </w:r>
      <w:r>
        <w:t xml:space="preserve">, 380, for lacuna in the Andover copy. a minister, certainly during the present generation and, as I suppose, since the county was formed. In the case of Mr. Allis, the council was by just choice, as was that in the case of Mr. Rawson. In the latter, of which I was the scribe, the question was whether Mr. Rawson was qualified for the work of the ministry on account of his learning, his orthodoxy and his morals; the council was called by mutual election; Mr. Williams of Hatfield and Mr. ChauncyRev. Isaac Chauncy (1670—1745), minister of Hadley. were members; and no person thought of objecting against this mode of convocation as irregular and improper. In the second council in the case of Mr. Rawson, the churches of the Association were indeed convoked; yet it was by a free mutual agreement on prudential considerations merely, and not with reference to any supposed rule binding them to it, as I know from a particular and full inquiry. Elective councils, and not stated ones, have hitherto been made use of in all parts of the county, both in settling and in unsettling ministers. Very lately, Mr. WebsterPeletiah Webster (1702—95), minister of Greenwich, Massachusetts. was settled in the upper part of the county by an elective council; and the election was not confined to the county, for only two or three were taken from this county to join others from abroad, although it was known beforehand that it was a matter of dispute whether he ought to be settled. Hence most evidently, if it be now insisted as a rule that the members of a council must be of the county, it will be </w:t>
      </w:r>
      <w:r>
        <w:rPr>
          <w:i/>
          <w:iCs/>
        </w:rPr>
        <w:t xml:space="preserve">a new rule</w:t>
      </w:r>
      <w:r>
        <w:t xml:space="preserve"> introduced for my sake.</w:t>
      </w:r>
    </w:p>
    <w:p>
      <w:pPr>
        <w:pStyle w:val="BodyText"/>
      </w:pPr>
      <w:r>
        <w:t xml:space="preserve">And if my church should now insist upon it– which they have never yet done– that we should convoke a council of all the churches of the county without distinction, it would be peculiarly injurious in my case, not only because they embrace the opposite opinions in the present controversy, but because it is well known that numbers</w:t>
      </w:r>
    </w:p>
    <w:p>
      <w:pPr>
        <w:pStyle w:val="SourcePage"/>
      </w:pPr>
      <w:r>
        <w:t xml:space="preserve">[p. 587]</w:t>
      </w:r>
    </w:p>
    <w:p>
      <w:pPr>
        <w:pStyle w:val="BodyText"/>
      </w:pPr>
      <w:r>
        <w:t xml:space="preserve">of them have manifested a peculiar dislike of me: some on account of [the] supposed rigidness of my Calvinism; some a dislike more directly personal, in consequence of my disapproving of their settlement; and some in consequence of the disputes which have arisen respecting the late religious excitement throughout New England. These dislikes I do not wish to revive and establish, by being obliged to object against them by name as improper members of a council in my case. Still, such things are most reasonably to be considered in the present affair.</w:t>
      </w:r>
    </w:p>
    <w:p>
      <w:pPr>
        <w:pStyle w:val="BodyText"/>
      </w:pPr>
      <w:r>
        <w:t xml:space="preserve">With regard to the objection that this church, 35 years ago, voted to be subject to a council of the churches of the county: if it has any seeming force, I desire that it may be brought to the test of an exact inquiry, in order to determine whether it is now obligatory on the church of the present generation, or whether it is null and void. It is certainly one or the other. It is either in force for the existing pastor and members, or it is not. It is either alive or dead. If it be alive and in force, then the whole of it is alive; but if it be not alive, then it is dead as to every part of it, and we are obliged to observe none of its provisions, except as the laws of God and nature, independently of that vote, bind us to observe them. Now the question whether that vote is dead or alive is easily resolved, and depends on the resolution of another question, viz. Whether, on Protestant principles, the determination of ancestors as to matters of religion and the worship of God, binds future generations without their consent, either express or implied? The present members of this church, at least nine out of ten, are a new generation. As to any </w:t>
      </w:r>
      <w:r>
        <w:rPr>
          <w:i/>
          <w:iCs/>
        </w:rPr>
        <w:t xml:space="preserve">express</w:t>
      </w:r>
      <w:r>
        <w:t xml:space="preserve"> confirmation of that vote, it is notorious that there has been no such thing. As to any implied confirmation of it, if there has been any, it must have been by conforming to it in practice. But this, to my knowledge, has not been done by the present church of Northampton. Since I have been their pastor, they have uniformly, in their practice, implicitly rejected and annulled it; and that not merely in circumstantials, but in the substance and main scope of it. The thing mentioned in the vote is a council of churches and not of ministers. The first association of ministers in this county was formed after my settlement. Yet this church never convoked a </w:t>
      </w:r>
      <w:r>
        <w:rPr>
          <w:i/>
          <w:iCs/>
        </w:rPr>
        <w:t xml:space="preserve">council of churches</w:t>
      </w:r>
      <w:r>
        <w:t xml:space="preserve"> in this generation, until now. The main design of that vote, too, was to have a stated judicatory, and not an elective council, according to the Presbyterian principles of Mr. Stoddard; yet this main design has never been regarded, but wholly counteracted.</w:t>
      </w:r>
    </w:p>
    <w:p>
      <w:pPr>
        <w:pStyle w:val="SourcePage"/>
      </w:pPr>
      <w:r>
        <w:t xml:space="preserve">[p. 588]</w:t>
      </w:r>
    </w:p>
    <w:p>
      <w:pPr>
        <w:pStyle w:val="BodyText"/>
      </w:pPr>
      <w:r>
        <w:t xml:space="preserve">So that it is evident to a demonstration that this church now has no such constitution, and that the ancient vote is in fact dead. The neighboring ministers and churches also have customarily neglected and counteracted that old agreement of some of our forefathers.</w:t>
      </w:r>
    </w:p>
    <w:p>
      <w:pPr>
        <w:pStyle w:val="BodyText"/>
      </w:pPr>
      <w:r>
        <w:t xml:space="preserve">If it is now held to bind this church, it will be the first time during the present generation. It will be revived out of the dust purely for my sake, after it has been long dead and buried, which will be tantamount to making a new constitution to meet my individual case. If that vote be really no establishment for us, then I am bound by no part of it; and if so, no argument ought to be drawn from it with regard to anything either less or more pertaining to the present case.</w:t>
      </w:r>
    </w:p>
    <w:p>
      <w:pPr>
        <w:pStyle w:val="BodyText"/>
      </w:pPr>
      <w:r>
        <w:t xml:space="preserve">[II.] It is objected that the present council can have no supposed reference to any supposed business of the future council, except that mentioned in the votes of the church– to judge whether pastor and people shall be separated– and that they are simply to determine what sort of council is proper to do that business. To this I answer,</w:t>
      </w:r>
    </w:p>
    <w:p>
      <w:pPr>
        <w:pStyle w:val="BodyText"/>
      </w:pPr>
      <w:r>
        <w:rPr>
          <w:i/>
          <w:iCs/>
        </w:rPr>
        <w:t xml:space="preserve">First</w:t>
      </w:r>
      <w:r>
        <w:t xml:space="preserve">. The business expressly mentioned in the vote will not depend on judging the correctness of my opinion respecting the qualifications for communion, but on a judgment of the rights of the people as to liberty of conscience, and of the rights of the pastor as to what he can fairly demand of the people; and so will consist in settling points of justice between the parties.</w:t>
      </w:r>
    </w:p>
    <w:p>
      <w:pPr>
        <w:pStyle w:val="BodyText"/>
      </w:pPr>
      <w:r>
        <w:rPr>
          <w:i/>
          <w:iCs/>
        </w:rPr>
        <w:t xml:space="preserve">Second</w:t>
      </w:r>
      <w:r>
        <w:t xml:space="preserve">. The business expressly mentioned in the vote does certainly imply what is necessarily connected with it, considering the state of the case, and so must therefore be considered by this council as implied in that business. Considered thus, it includes all the three things which were first mentioned. If a surgeon is sent for to judge whether a limb shall be amputated, the message implies that he is to judge whether amputation may not be dispensed with: if not, whether it shall take place immediately or be postponed; and if so, in what manner it is to be done with the least injury. In the same manner, the expression in the vote of the church cannot be understood to limit the business of the decisive council, any farther than their doing what is proper for a council to do, which is called on the business expressed in the vote.</w:t>
      </w:r>
    </w:p>
    <w:p>
      <w:pPr>
        <w:pStyle w:val="BodyText"/>
      </w:pPr>
      <w:r>
        <w:t xml:space="preserve">[III.] It is objected that if diversity of religious sentiment, on account of the prejudices which it usually occasions, disqualifies</w:t>
      </w:r>
    </w:p>
    <w:p>
      <w:pPr>
        <w:pStyle w:val="SourcePage"/>
      </w:pPr>
      <w:r>
        <w:t xml:space="preserve">[p. 589]</w:t>
      </w:r>
    </w:p>
    <w:p>
      <w:pPr>
        <w:pStyle w:val="BodyText"/>
      </w:pPr>
      <w:r>
        <w:t xml:space="preserve">men from being judges in an ecclesiastical controversy, in the case of those who differ from them, then it also disqualifies them from being judges in a civil controversy; and of course, that the judges of our courts in New England, being chiefly Congregationalists, would be improper judges in any case where either of the parties was an Episcopalian, or Anabaptist or Quaker; and that the justices in England, being all of the Church of England, would be improper judges of Dissenters.</w:t>
      </w:r>
    </w:p>
    <w:p>
      <w:pPr>
        <w:pStyle w:val="BodyText"/>
      </w:pPr>
      <w:r>
        <w:rPr>
          <w:i/>
          <w:iCs/>
        </w:rPr>
        <w:t xml:space="preserve">Ans</w:t>
      </w:r>
      <w:r>
        <w:t xml:space="preserve">. If there were no stated judicatories in the nation, but merely justices commissioned to be convoked for each cause by the election of the parties, and there were as many lawful justices on one side as on the other, it would obviously be most just for one party to be allowed to choose as many on his side, as the other on his: especially if the controversy were of a religious nature, and the conduct to be judged of had reference to that very question in which the judges differed from each other. For example, suppose the Test Act were taken off in England, and half of the justices were Dissenters, and in all controversies the common law of the nation gave each party the right of choosing one half of his judges; and suppose that a controversy arises between an Episcopalian and a Dissenter, concerning a Dissenter, and writing in defense of Dissenters and endeavoring to propagate dissent, and that the point to be judged of is the conduct of the two parties in the management of this controversy, and the Episcopalian has chosen half of the judges, who are of his side: would it not be equitable that the Dissenter should choose the other half of his side, especially if a part of the business of the judges was to act the part of mediators? I readily admit that, in deciding religious controversies, the judges actually employed have, in point of fact, been usually all [on] one side; and the well-known effect has been the grossest unrighteousness and most violent persecution. This has been true in Romish and Lutheran countries, as well as in England and Scotland, and almost everywhere, as everyone acknowledges.</w:t>
      </w:r>
    </w:p>
    <w:p>
      <w:pPr>
        <w:pStyle w:val="BodyText"/>
      </w:pPr>
      <w:r>
        <w:t xml:space="preserve">[IV.] Two or three of the objections, touched upon at the former sitting of the council, deserve some additional remarks.</w:t>
      </w:r>
    </w:p>
    <w:p>
      <w:pPr>
        <w:pStyle w:val="BodyText"/>
      </w:pPr>
      <w:r>
        <w:t xml:space="preserve">[</w:t>
      </w:r>
      <w:r>
        <w:rPr>
          <w:i/>
          <w:iCs/>
        </w:rPr>
        <w:t xml:space="preserve">First</w:t>
      </w:r>
      <w:r>
        <w:t xml:space="preserve">.] It was objected that, on this plan, there can be no defense against error, because a minister can find some who will justify his opinions, as I am said to have asserted in my remarks on the Springfield controversy. To this I reply,</w:t>
      </w:r>
    </w:p>
    <w:p>
      <w:pPr>
        <w:pStyle w:val="ListText"/>
        <w:numPr>
          <w:ilvl w:val="0"/>
          <w:numId w:val="2"/>
        </w:numPr>
      </w:pPr>
      <w:r>
        <w:t xml:space="preserve">In this objection, the actual state of the present case is wholly</w:t>
      </w:r>
    </w:p>
    <w:p>
      <w:pPr>
        <w:pStyle w:val="SourcePage"/>
      </w:pPr>
      <w:r>
        <w:t xml:space="preserve">[p. 590]</w:t>
      </w:r>
    </w:p>
    <w:p>
      <w:pPr>
        <w:pStyle w:val="BodyText"/>
      </w:pPr>
      <w:r>
        <w:t xml:space="preserve">forgotten; for, as has been often observed, the council will not meet either to justify or to condemn my opinion, whether it be truth or error.</w:t>
      </w:r>
    </w:p>
    <w:p>
      <w:pPr>
        <w:pStyle w:val="ListText"/>
        <w:numPr>
          <w:ilvl w:val="0"/>
          <w:numId w:val="3"/>
        </w:numPr>
      </w:pPr>
      <w:r>
        <w:t xml:space="preserve">What I assert in my remarks on that controversy is merely this: that if one party is allowed to choose all his own judges, there can be no defense against error. And I say the same now; and it is very true, that if one party has all the judges on his side, there can be no defense for the other party against error, or injustice or anything else that is bad, because such a council must of course be partial. What I there assert, therefore, instead of being inconsistent with what I now urge, establishes the grand point, and overthrows the very position it is brought to prove, viz. that all the council ought to be on one side.</w:t>
      </w:r>
    </w:p>
    <w:p>
      <w:pPr>
        <w:pStyle w:val="ListText"/>
        <w:numPr>
          <w:ilvl w:val="0"/>
          <w:numId w:val="4"/>
        </w:numPr>
      </w:pPr>
      <w:r>
        <w:t xml:space="preserve">All the force in the objection, if it has any, lies, not against my going out of the county for a choice, but against my having any choice at all, that is, against any elective councils whatever. For if a minister has any advantage in his choice to defend himself in error, it arises from his having liberty to choose half his judges, and not from the place where they are chosen, whether in or out of the county. The rule of confining him and the church to the county where they live, will no more defend the truth than expose it. It will do one or the other, just as the county is. If the churches of this county had happened to be of my side, this rule would have defended me in my supposed error, and would have disabled the church from defending themselves just as much as going out of the county will now. Indeed, the rule would more generally expose orthodox churches than defend them, for there are more erroneous vicinities in the world than orthodox ones.</w:t>
      </w:r>
    </w:p>
    <w:p>
      <w:pPr>
        <w:pStyle w:val="BodyText"/>
      </w:pPr>
      <w:r>
        <w:t xml:space="preserve">[</w:t>
      </w:r>
      <w:r>
        <w:rPr>
          <w:i/>
          <w:iCs/>
        </w:rPr>
        <w:t xml:space="preserve">Second</w:t>
      </w:r>
      <w:r>
        <w:t xml:space="preserve">.] It may be objected that, by this insisting on the liberty of going out of the county, I cast a reflection on the neighboring ministers, as though they had not honesty enough to do me justice. To this I answer that, if any individual is in circumstances which powerfully tend to prejudice his mind in favor of or against either of the parties in a given case, it is no reflection on him to object against him as improper to be employed as a judge in that case. Thus if a man is nearly related to one of the parties, or where a town is a party, and he is an inhabitant of that town, he cannot sit as judge or juror in such a case. But there is far more reason to object against all the judges being wholly on one side, to judge of the</w:t>
      </w:r>
    </w:p>
    <w:p>
      <w:pPr>
        <w:pStyle w:val="SourcePage"/>
      </w:pPr>
      <w:r>
        <w:t xml:space="preserve">[p. 591]</w:t>
      </w:r>
    </w:p>
    <w:p>
      <w:pPr>
        <w:pStyle w:val="BodyText"/>
      </w:pPr>
      <w:r>
        <w:t xml:space="preserve">conduct of two parties in a religious controversy, than to object against near relations; as will appear if we consider two things:</w:t>
      </w:r>
    </w:p>
    <w:p>
      <w:pPr>
        <w:pStyle w:val="ListText"/>
        <w:numPr>
          <w:ilvl w:val="0"/>
          <w:numId w:val="2"/>
        </w:numPr>
      </w:pPr>
      <w:r>
        <w:t xml:space="preserve">Men are as prone, in religious differences, to favor their own party, as they are their near relations. This is true all the world over, in every age, with both learned and unlearned, that men are friends to their own party, and commend their persons and justify their conduct. How widely different are the opinions of two opposite parties of the same points of conduct. Thus how different are the opinions of Presbyterians from those of the Episcopalians concerning the conduct of the Presbyterians in the time of the Long Parliament; and so I might adduce innumerable other instances.</w:t>
      </w:r>
    </w:p>
    <w:p>
      <w:pPr>
        <w:pStyle w:val="ListText"/>
        <w:numPr>
          <w:ilvl w:val="0"/>
          <w:numId w:val="3"/>
        </w:numPr>
      </w:pPr>
      <w:r>
        <w:t xml:space="preserve">Difference in religious sentiments excites one kind of prejudice which nearness of relation does not: for though the latter prejudices us in favor of those who are related to us, yet it does not prejudice us against those who are not related to us; whereas we are not only prejudiced in favor of those who agree with us in sentiment, but we are strongly prejudiced against those who differ from us. And the strongest prejudices ever known in the world have arisen from this cause. Hence the question, with regard to the neighboring ministers and churches, is not whether they are just and upright men, but whether these circumstances naturally tend to bias them in this controversy. If they do, then it is obviously against the plain rights of mankind to oblige me to be judged only by them.</w:t>
      </w:r>
    </w:p>
    <w:p>
      <w:pPr>
        <w:pStyle w:val="BodyText"/>
      </w:pPr>
      <w:r>
        <w:t xml:space="preserve">[</w:t>
      </w:r>
      <w:r>
        <w:rPr>
          <w:i/>
          <w:iCs/>
        </w:rPr>
        <w:t xml:space="preserve">Third</w:t>
      </w:r>
      <w:r>
        <w:t xml:space="preserve">.] It was objected that to allow me to go out of the county will be a bad precedent, and greatly expose the peace and good order of the county in its ecclesiastical affairs.</w:t>
      </w:r>
    </w:p>
    <w:p>
      <w:pPr>
        <w:pStyle w:val="BodyText"/>
      </w:pPr>
      <w:r>
        <w:t xml:space="preserve">I desire this objection to be thoroughly examined, and we shall be able to determine whether it has any force by resolving these two questions: first, Whether the rule to confine councils to a vicinity be so universal and unalterable that it is absolutely without exception, and ought never to be departed from in any case, ordinary or extraordinary; and if not; then second, Whether this case be so far an extraordinary one as to require an exception to the general rule?</w:t>
      </w:r>
    </w:p>
    <w:p>
      <w:pPr>
        <w:pStyle w:val="BodyText"/>
      </w:pPr>
      <w:r>
        <w:t xml:space="preserve">As to the first of these questions, I should affront this reverend council by suggesting that any one of them would affirm it; for it would contradict their own practice and that of all our churches, as well as the sentiments which they have advanced respecting the consociations in Connecticut.</w:t>
      </w:r>
    </w:p>
    <w:p>
      <w:pPr>
        <w:pStyle w:val="SourcePage"/>
      </w:pPr>
      <w:r>
        <w:t xml:space="preserve">[p. 592]</w:t>
      </w:r>
    </w:p>
    <w:p>
      <w:pPr>
        <w:pStyle w:val="BodyText"/>
      </w:pPr>
      <w:r>
        <w:t xml:space="preserve">The only remaining question is, Whether this case be so far extraordinary, as to require an exception from the general rule? And if the council will reflect on what has been said, it will, I think be plain to a demonstration that the most absolute rules of justice do absolutely require it. We are two controverting parties, and we want a council because we want judges to judge between us; and for what, unless to do justice between us? We want a balance to weigh both parties; and is it not essential that the scales be even?The next question is taken from Dwight ed., </w:t>
      </w:r>
      <w:r>
        <w:rPr>
          <w:i/>
          <w:iCs/>
        </w:rPr>
        <w:t xml:space="preserve">1</w:t>
      </w:r>
      <w:r>
        <w:t xml:space="preserve">, 385, for lacuna in Andover copy. If both parts of the council are all on the side of one party, is it not evident that the scales are not even? Why then oblige me to be weighed against the other party, when their scale is so much the heaviest before we are put into the balance? It is the law of God, "Thou shalt have a just balance" [Ezekiel 45:10]; and his strict injunction, "That which is altogether just shalt thou follow" [Deuteronomy 16:20]. The prudence and justice of this council teaches them in other respects not to give one side an advantage above the other: particularly not to hear one side in the absence of the other, to have the same rules respecting evidence for both and to give each equal opportunity to plead his own cause. Now if justice requires that such exact equality be maintained in circumstantials, how much more does it require that, in a point so essential as the choice of a tribunal which is to decide the main controversy, there be a perfect equality, and that neither party be allowed to have all the judges on his own side? How highly my people estimate the advantage of having all the judges on their own side, is abundantly evident from their strenuous and persevering efforts to secure it; and if it be so great an advantage, why should we not be placed on the same footing? My people have never pretended that I ought not to choose half of the council; nor have we submitted the question to this council, Whether our case shall be referred to the whole county without any choice in the case. I say, we have never submitted this question because it was never once mentioned, and I suppose never entered into our hearts. I am sure it did not into mine. This point we never controverted between us; and it is absurd to suppose that we summoned a council of churches [to decide a point]As in Dwight ed., </w:t>
      </w:r>
      <w:r>
        <w:rPr>
          <w:i/>
          <w:iCs/>
        </w:rPr>
        <w:t xml:space="preserve">1</w:t>
      </w:r>
      <w:r>
        <w:t xml:space="preserve">, 385. which we had never once disputed, but had always been agreed in. That I should have a choice in the council was fully admitted by the church, and the point debated</w:t>
      </w:r>
    </w:p>
    <w:p>
      <w:pPr>
        <w:pStyle w:val="SourcePage"/>
      </w:pPr>
      <w:r>
        <w:t xml:space="preserve">[p. 593]</w:t>
      </w:r>
    </w:p>
    <w:p>
      <w:pPr>
        <w:pStyle w:val="BodyText"/>
      </w:pPr>
      <w:r>
        <w:t xml:space="preserve">between us was whether I should go out of the county in my choice. But if I be allowed a choice as well as they, why should I not be allowed to choose those who are on my side, as well as the church those who are on their side? To deny me this is utterly inconsistent with [the pretense of]As in Dwight ed., </w:t>
      </w:r>
      <w:r>
        <w:rPr>
          <w:i/>
          <w:iCs/>
        </w:rPr>
        <w:t xml:space="preserve">1</w:t>
      </w:r>
      <w:r>
        <w:t xml:space="preserve">, 385. allowing me a choice; for the pretense is an equality of advantage, or an equal chance for justice. To allow me an equal choice is an implicit acknowledgement that I am in justice entitled to an equal advantage; but to tie me up to judges who are of their opinion is grossly inconsistent with this acknowledgement. To tell me, with a great show of fairness, "You shall stand as good a chance for justice as we; you shall choose one half of the council, and we will choose the other: but then we will choose those who are on our side, and you also shall choose those who are on our side, and opposed to yourself on the main point in controversy," is only mocking and insulting me. This council, in their former result, intimate that a part of the business of the future council will be to reconcile us; and, in the very nature of the case, the council which comes with power to separate must have power to decide whether the separation shall be immediate, or whether it is not their duty to act as mediators and attempt a reconciliation. And what is more obvious to common sense, that a mediator should be impartial, one in whom both parties confide and have an equal interest? If it be lawful to compare little things with great ones, did not the Most High himself, when he was pleased to appoint a mediator between God and man, take care that he should partake of both natures, to qualify him for that office?</w:t>
      </w:r>
    </w:p>
    <w:p>
      <w:pPr>
        <w:pStyle w:val="BodyText"/>
      </w:pPr>
      <w:r>
        <w:t xml:space="preserve">And, besides the grounds already mentioned, requiring an exemption from the ordinary rules of proceeding, this case is in other respects very extraordinary, not merely in some of its circumstances, but in its very nature: so much so, that no such case, I apprehend, has occurred in New England, or even in the Christian church. The proposed council will convene to decide on a new question, a question which I suppose was never before submitted to an ecclesiastical tribunal. And certainly, in the decision of such a case, it cannot but be allowed that a number of the senior ministers of the countryAndover copy reads "county," but "country," as in Dwight ed., </w:t>
      </w:r>
      <w:r>
        <w:rPr>
          <w:i/>
          <w:iCs/>
        </w:rPr>
        <w:t xml:space="preserve">1</w:t>
      </w:r>
      <w:r>
        <w:t xml:space="preserve">, 386, is appropriate for the context. should be engaged.</w:t>
      </w:r>
    </w:p>
    <w:p>
      <w:pPr>
        <w:pStyle w:val="BodyText"/>
      </w:pPr>
      <w:r>
        <w:t xml:space="preserve">The circumstances of this country ought also to be considered,</w:t>
      </w:r>
    </w:p>
    <w:p>
      <w:pPr>
        <w:pStyle w:val="SourcePage"/>
      </w:pPr>
      <w:r>
        <w:t xml:space="preserve">[p. 594]</w:t>
      </w:r>
    </w:p>
    <w:p>
      <w:pPr>
        <w:pStyle w:val="BodyText"/>
      </w:pPr>
      <w:r>
        <w:t xml:space="preserve">we having no appeal from one council to another. Such a state of things makes a great alteration as to what is reasonable in many particular cases, and requires some things to be allowed which must not be allowed, if here, as in Scotland, we could appeal from the churches of the vicinity to those of the province, and ultimately to the assembly of the whole nation. It is a strange way of urging that, because there ought to be a regular establishment in the country, we ought therefore to bind ministers and churches to the same measures as if there were one; and yet not allow them the same privileges which an establishment secures, and which alone can render the measures tolerable. If we had a regular establishment there would be here, as in Scotland, no elective councils. There would have been none of late in Hatfield, nor in this town, in the case of Mr. Hawley.Information on the Hatfield case is currently unlocatable. The "case of Mr. Hawley" refers to the case of church discipline that involved Elisha Hawley, Joseph's younger brother. Elisha was charged by Martha Root of Northampton with being the father of her twin children. A civil settlement in May 1748 was followed by disciplinary proceedings within the Northampton church, which decided (with JE's strong support) that Elisha should marry Martha Root. Elisha appealed the decision to a council that met in May 1749; it sided with Hawley against JE. See Kathryn Kish Sklar, "Culture Versus Economics: A Case of Fornication in Northampton in the 1740s," </w:t>
      </w:r>
      <w:r>
        <w:rPr>
          <w:i/>
          <w:iCs/>
        </w:rPr>
        <w:t xml:space="preserve">University of Michigan Papers in Women's Studies</w:t>
      </w:r>
      <w:r>
        <w:t xml:space="preserve"> (May 1978), pp. 35—56, and Tracy, </w:t>
      </w:r>
      <w:r>
        <w:rPr>
          <w:i/>
          <w:iCs/>
        </w:rPr>
        <w:t xml:space="preserve">Jonathan Edwards, Pastor</w:t>
      </w:r>
      <w:r>
        <w:t xml:space="preserve">, pp. 164—66. The relevant documents are in the Hawley Papers, New York Public Library, and Edwards Papers, Trask Library, f. ND 1.11 and ND 2.15. Yet, as we have no establishment, everyone allows the necessity of such councils in many cases; and the same point involves us in the necessity of going out of the vicinity, because we have not the right of appeal.</w:t>
      </w:r>
    </w:p>
    <w:p>
      <w:pPr>
        <w:pStyle w:val="BodyText"/>
      </w:pPr>
      <w:r>
        <w:t xml:space="preserve">On the whole, admitting it to be a good general rule that councils should be selected from the neighborhood, no reason can be assigned why this case should not be exempted, unless we take the broad ground that no exemptions from general rules shall ever be allowed, however just, expedient and necessary in themselves, for fear of a bad precedent. But was this broad ground ever taken, or can it ever be observed in human society? No such uniform observance of general rules was ever known in our ecclesiastical concerns. It is a general rule that the alleged delinquency of a private brother ought first to be tried; yet the church may refer it directly to a council, as was lately done in Hatfield, with the approbation of the churches and with no fear of a bad precedent. And with regard to this very point, to go from the vicinity in the choice of councils, so</w:t>
      </w:r>
    </w:p>
    <w:p>
      <w:pPr>
        <w:pStyle w:val="SourcePage"/>
      </w:pPr>
      <w:r>
        <w:t xml:space="preserve">[p. 595]</w:t>
      </w:r>
    </w:p>
    <w:p>
      <w:pPr>
        <w:pStyle w:val="BodyText"/>
      </w:pPr>
      <w:r>
        <w:t xml:space="preserve">far from being a new thing, has been customary where the peculiar circumstances of the case required it, and that not only in this province, but even in Connecticut. The aggrieved party at Goshen, in their controversy with Mr. Heaton,Beginning in 1746, Stephen Heaton (1701—88), minister of Goshen, Connecticut, was charged by lay officers of his church with immorality and deficient qualifications, but these charges apparently stemmed from Old Light-New Light tensions. He was finally dismissed in 1753. Dexter, </w:t>
      </w:r>
      <w:r>
        <w:rPr>
          <w:i/>
          <w:iCs/>
        </w:rPr>
        <w:t xml:space="preserve">Yale Biographies</w:t>
      </w:r>
      <w:r>
        <w:t xml:space="preserve">, </w:t>
      </w:r>
      <w:r>
        <w:rPr>
          <w:i/>
          <w:iCs/>
        </w:rPr>
        <w:t xml:space="preserve">1</w:t>
      </w:r>
      <w:r>
        <w:t xml:space="preserve">, 480—82. passed by the consociation to which Goshen belonged and summoned a council from the remote parts of Connecticut, by the advice of Col. Williams of Wethersfield and of the Rev. Mr. Williams of Lebanon.Elisha Williams, the former rector of Yale College and activist in the Breck affair, was appointed a colonel of the militia by the Connecticut legislature in 1746. Solomon Williams, minister of Lebanon, was the author of </w:t>
      </w:r>
      <w:r>
        <w:rPr>
          <w:i/>
          <w:iCs/>
        </w:rPr>
        <w:t xml:space="preserve">True State of the Question</w:t>
      </w:r>
      <w:r>
        <w:t xml:space="preserve">, a response to JE's </w:t>
      </w:r>
      <w:r>
        <w:rPr>
          <w:i/>
          <w:iCs/>
        </w:rPr>
        <w:t xml:space="preserve">Humble Inquiry</w:t>
      </w:r>
      <w:r>
        <w:t xml:space="preserve">; see Introduction, pp. 68—73. Mr. Searl also, neglecting the consociation with which Sharon is connected, by the advice of the best judges, summoned a council to settle him at that place.John Searle, a native of Northampton and a student of JE's, was ordained at Sharon, Connecticut, in 1749; he was dismissed in 1754 because of poor health. But what I desire is not to go from the vicinity in the neglect of the churches of the vicinity, but to select half of the council from abroad, first asking the leave and approbation of these churches.</w:t>
      </w:r>
    </w:p>
    <w:p>
      <w:pPr>
        <w:pStyle w:val="BodyText"/>
      </w:pPr>
      <w:r>
        <w:t xml:space="preserve">As to the danger of this case being pleaded as a precedent for the same liberty in ordinary cases, the danger is less than perhaps in any other case, because all the world regard this case as wholly new and extraordinary.</w:t>
      </w:r>
    </w:p>
    <w:p>
      <w:pPr>
        <w:pStyle w:val="BodyText"/>
      </w:pPr>
      <w:r>
        <w:t xml:space="preserve">And it is a great mistake that an exemption from a general rule, in a singular case which imperiously requires it, tends to weaken that general rule. The very contrary is true, that to grant the exemption strengthens and to refuse it weakens the rule; for the injustice which men suffer by an over-exact observance of the rule, is ascribed to the rule itself, and thus we are inclined to renounce it. The Ecclesiastical Constitution of Connecticut has of late been evidently weakened, by thus overstraining the general rules; and to refuse reasonable exemptions, where plain justice requires them, will tend to deter the country from ever coming into a regular establishment. If, then, the whole matter be duly weighed by this reverend council, I cannot but think they will judge that no ill consequences will follow from granting me this equal liberty of choice, which I claim as a matter of obvious justice, and that there</w:t>
      </w:r>
    </w:p>
    <w:p>
      <w:pPr>
        <w:pStyle w:val="SourcePage"/>
      </w:pPr>
      <w:r>
        <w:t xml:space="preserve">[p. 596]</w:t>
      </w:r>
    </w:p>
    <w:p>
      <w:pPr>
        <w:pStyle w:val="BodyText"/>
      </w:pPr>
      <w:r>
        <w:t xml:space="preserve">will be many good consequences: as there will be opportunity to obtain a just and impartial council by bringing the whole of the consistory to a proper balance; as we shall be able to employ a number of the senior ministers and gentlemen of chief note in the country, in determining this new and extraordinary affair; as there will be a proper consistory to attempt a reconciliation between the parties; and as the proceedings will be better stated abroad, more to the satisfaction of the world.</w:t>
      </w:r>
    </w:p>
    <w:p>
      <w:pPr>
        <w:pStyle w:val="BodyText"/>
      </w:pPr>
      <w:r>
        <w:t xml:space="preserve">I beseech the reverend council not suddenly to pass over these things, but to weigh them with thorough deliberation. I trust to their justice, that they will use great care and diligence, that there be no unequal and hard dealing as to the terms I am bound to, in the hearing and determining this affair of such vast importance.</w:t>
      </w:r>
    </w:p>
    <w:p>
      <w:pPr>
        <w:pStyle w:val="BodyText"/>
      </w:pPr>
      <w:r>
        <w:t xml:space="preserve">After the preceding remarks had been submitted by the pastor, the committee of the church, and some of the private members of the church, addressed the council on the same subject; when, after long consideration, the question being put, the members of the council were equally divided upon it, and the following writing was drawn up by them and sent to the pastor and church committee.The recommendation of the council is not extant; Dwight ed. (</w:t>
      </w:r>
      <w:r>
        <w:rPr>
          <w:i/>
          <w:iCs/>
        </w:rPr>
        <w:t xml:space="preserve">1</w:t>
      </w:r>
      <w:r>
        <w:t xml:space="preserve">, 388) indicates a blank space in the original MS that JE meant to fill.</w:t>
      </w:r>
    </w:p>
    <w:p>
      <w:pPr>
        <w:pStyle w:val="BodyText"/>
      </w:pPr>
      <w:r>
        <w:t xml:space="preserve">Several of the members of the council did then, as Christian friends, advise that pastor and people should in this affair condescend to each other, each departing in some degree from what they had insisted on; that the pastor should no longer insist on going out of the county for half of the council, and that the people should not insist on his being confined wholly to the county, but that they should consent that he should go out for a minor part, the major part of the council being of the county. This seemed to be the concurring sentiment of the members of the council, and this reason was given why it was not voted in council, that they did not look upon finding out such an expedient for an accommodation.</w:t>
      </w:r>
    </w:p>
    <w:p>
      <w:pPr>
        <w:pStyle w:val="BodyText"/>
      </w:pPr>
      <w:r>
        <w:t xml:space="preserve">I then manifested before the members of the council my disappointment, in that the council had never given their judgment whether it was the duty of my people to hear the reasons of my opinion from the pulpit, although that matter had been particularly debated before them. Upon which one of them, viz. Mr. Partridge, replied that although the council had said nothing expressly about that matter, yet</w:t>
      </w:r>
    </w:p>
    <w:p>
      <w:pPr>
        <w:pStyle w:val="SourcePage"/>
      </w:pPr>
      <w:r>
        <w:t xml:space="preserve">[p. 597]</w:t>
      </w:r>
    </w:p>
    <w:p>
      <w:pPr>
        <w:pStyle w:val="BodyText"/>
      </w:pPr>
      <w:r>
        <w:t xml:space="preserve">there was something in their result which was drawn at the first sitting of the council, which was supposed to be a sufficient intimation of the mind of the council that my people ought to hear me, viz. that passage, wherein [they speak of]As in Dwight ed. </w:t>
      </w:r>
      <w:r>
        <w:rPr>
          <w:i/>
          <w:iCs/>
        </w:rPr>
        <w:t xml:space="preserve">1</w:t>
      </w:r>
      <w:r>
        <w:t xml:space="preserve">, 388. the church committee opposing my delivering my principles from the pulpit as one probable occasion of the great uneasiness and dissatisfaction which had arisen between pastor and people.</w:t>
      </w:r>
    </w:p>
    <w:p>
      <w:pPr>
        <w:pStyle w:val="BodyText"/>
      </w:pPr>
      <w:r>
        <w:t xml:space="preserve">I then made a declaration before the members of the council, and also in the presence of the committee of the church, to the following purpose:</w:t>
      </w:r>
    </w:p>
    <w:p>
      <w:pPr>
        <w:pStyle w:val="BlockQuote"/>
      </w:pPr>
      <w:r>
        <w:t xml:space="preserve">I judge that there is a great prospect of our controversy issuing in a separation between pastor and people, and, on long and mature deliberation, I have determined that I cannot leave this people without first making trial whether my people will hear me give the reasons of my opinion from the pulpit, unless I am advised to the contrary by a council; being fully persuaded, on the best inquiry I can make, that a very great part of the people have never read my book, nor have by any means been informed of my reasons, and are not likely to be informed in any other way than from the pulpit. However, I am willing to refer this matter to a council, as a case of conscience to be resolved by them, whether I have a right to deliver my reasons from the pulpit; and, if they determine that I have not, I can be easy to forbear.</w:t>
      </w:r>
    </w:p>
    <w:p>
      <w:pPr>
        <w:pStyle w:val="BodyText"/>
      </w:pPr>
      <w:r>
        <w:t xml:space="preserve">On hearing this the council at first talked of desiring to be by themselves, to consider of this matter. But it was presently said by some of them that it was a matter which was indisputable, that I had a right, and a right which ought not to put out of my hands, and ought not to leave the matter to any council; and so they put by the thought of entering into any particular consideration of the subject. Upon which I declared that I judged that I had a right to preach on the subject on the sabbath, but, that I might do it in the manner which would least offend, I would first make trial whether my people would hear me in lectures appointed to that end, and that I proposed to have my [first]As in Dwight ed. </w:t>
      </w:r>
      <w:r>
        <w:rPr>
          <w:i/>
          <w:iCs/>
        </w:rPr>
        <w:t xml:space="preserve">1</w:t>
      </w:r>
      <w:r>
        <w:t xml:space="preserve">, 389; Andover copy: "next." lecture the next Thursday, Feb. 15, at two o'clock, p. m.; and if I found that my people would not hear me on lecture days, I would reserve liberty to myself to do it on the sabbath. None of the members of the</w:t>
      </w:r>
    </w:p>
    <w:p>
      <w:pPr>
        <w:pStyle w:val="SourcePage"/>
      </w:pPr>
      <w:r>
        <w:t xml:space="preserve">[p. 598]</w:t>
      </w:r>
    </w:p>
    <w:p>
      <w:pPr>
        <w:pStyle w:val="BodyText"/>
      </w:pPr>
      <w:r>
        <w:t xml:space="preserve">council said anything against any part of this thing, which I had then declared.</w:t>
      </w:r>
    </w:p>
    <w:p>
      <w:pPr>
        <w:pStyle w:val="BodyText"/>
      </w:pPr>
      <w:r>
        <w:t xml:space="preserve">The next sabbath, at the conclusion of the afternoon exercise, I informed the congregation of this which passed before the members of the council and the committee of the church, viz. of this declaration which I then made; and renewed my declaration of preaching lectures, and appointed the first lecture to be the next Thursday.</w:t>
      </w:r>
    </w:p>
    <w:p>
      <w:pPr>
        <w:pStyle w:val="BodyText"/>
      </w:pPr>
      <w:r>
        <w:t xml:space="preserve">The next Monday, Feb. 12, the precinct met according to adjournment and a vote was passed, by a small majority, to come to me and desire me not to preach lectures on the subject in controversy, according to my declaration and appointment. They proceeded to choose Deac. Cook, Deac. Pomeroy and Capt. John Lyman for this purpose and then adjourned themselves to the first Monday in March.</w:t>
      </w:r>
    </w:p>
    <w:p>
      <w:pPr>
        <w:pStyle w:val="BodyText"/>
      </w:pPr>
      <w:r>
        <w:t xml:space="preserve">The committee that was chosen came to me that same day, at evening, on the appointed errand. But, after considerable discourse with them, I informed them that I could not think that I should be in the way of my duty, without preaching my appointed lectures to such as were willing to hear me.</w:t>
      </w:r>
    </w:p>
    <w:p>
      <w:pPr>
        <w:pStyle w:val="BodyText"/>
      </w:pPr>
      <w:r>
        <w:t xml:space="preserve">Accordingly the next Thursday, Feb. 15, I preached my first lecture, which was thinly attended by my own people; but there were present a very great number of strangers– I suppose much more than half the congregation– which was partly owing to the fact that the county court was then sitting. And I would observe, by the way, that the justices of the court adjourned themselves to attend my lecture; which greatly provoked the clerk of the court,Israel Williams of Hatfield. In a letter written Feb. 19—20, 1749/50, to Thomas Foxcroft (Edwards Papers, Beinecke Library, f. 39), JE uses similar language to describe the behavior of "Col. Williams of Hatfield," who "did in open court with very great heat and vehemence, express himself concerning my appointing lectures to deliver the reasons of my opinion; spoke of it as unsufferable lording it over my people, called me a tyrant, etc." and occasioned his uttering himself very openly and publicly in some very harsh expressions, wherein he called me a tyrant, one who lorded it over God's heritage, etc.</w:t>
      </w:r>
    </w:p>
    <w:p>
      <w:pPr>
        <w:pStyle w:val="BodyText"/>
      </w:pPr>
      <w:r>
        <w:t xml:space="preserve">The next Saturday, Feb. 17, a little before night, Deac. Cook and Deac. Pomeroy came to me and told me that it was the desire of the brethren of the church that I would stay the church the next day, to see if the church would not call the ministers of this Association to advise them what course to take under their present circumstances. I objected that it was but a little more than a week since we had had a council, who were called on this very business, to direct us how we should</w:t>
      </w:r>
    </w:p>
    <w:p>
      <w:pPr>
        <w:pStyle w:val="SourcePage"/>
      </w:pPr>
      <w:r>
        <w:t xml:space="preserve">[p. 599]</w:t>
      </w:r>
    </w:p>
    <w:p>
      <w:pPr>
        <w:pStyle w:val="BodyText"/>
      </w:pPr>
      <w:r>
        <w:t xml:space="preserve">conduct ourselves for the present; and that there was nothing new or remarkable in our circumstances, nothing but what was visible to the council before they went away. And I told them that I was fixed in it, to have no hand in calling any more councils in our affairs, unless I might have a choice with the people, and might choose some out of the county, and might have some in the council favoring my own opinion, so that there might be somewhat of a balance in the council: on which they went away.</w:t>
      </w:r>
    </w:p>
    <w:p>
      <w:pPr>
        <w:pStyle w:val="BodyText"/>
      </w:pPr>
      <w:r>
        <w:t xml:space="preserve">On Monday, Feb. 19, Deac. Cook and some others went to get subscriptions to a paper, drawn up and directed to the ministers of this Association, setting forth to this purpose: that I had been applied to for a church meeting, to see if the church would not call the Association together for their advice, etc., etc. and that I refused; and at the same time declared that I never would have any hand in calling any council in our affairs, unless I might choose one half out of the county, as I had heretofore insisted, and therefore desiring them to come together and give their advice. To this paper they obtained a considerable number of subscribers, so far as I can learn about 50; and then carried it to Rev. Mr. Williams of Hadley, who undertook to send to the members of the Association, and accordingly did send to most of them. I saw two of the letters which he sent, which were very much to the same purpose. The following is a copy of one of them:</w:t>
      </w:r>
    </w:p>
    <w:p>
      <w:pPr>
        <w:pStyle w:val="BlockQuote"/>
      </w:pPr>
      <w:r>
        <w:t xml:space="preserve">The Northampton people are desirous of having some minister preach on the opposite side of the controversy to Mr. Edwards. They have brought an application to this Association for advice, and lodged it with {Rev. Williams}; and at their desire, and at the advice of some of our brethren in the ministry, I have written to the ministers, to desire them to meet at my house on Thursday, early in the morning. I hope you will come, for you cannot easily think what posture they are in. And unless we do concert some measures, we are in danger of being overrun, and Northampton will proceed to extreme measures, being conducted by some gentlemen not over-tender of ministers of churches; which may prove of pernicious consequence to us and all our churches. I have the promise of some gentlemen to come, and hope you will not fail. From your brother, etc. Chester Williams. Hadley, Feb. 20, 1750.</w:t>
      </w:r>
    </w:p>
    <w:p>
      <w:pPr>
        <w:pStyle w:val="SourcePage"/>
      </w:pPr>
      <w:r>
        <w:t xml:space="preserve">[p. 600]</w:t>
      </w:r>
    </w:p>
    <w:p>
      <w:pPr>
        <w:pStyle w:val="BodyText"/>
      </w:pPr>
      <w:r>
        <w:t xml:space="preserve">Six of the ministers came together on this notification, viz. Mr. Partridge of East Hadley, Mr. Billings of Cold Spring, Mr. Ashley of Sunderland, Mr. Ashley of Deerfield, Mr. Woodbridge of Hatfield and Mr. Williams of Hadley. That day, being Thursday, Feb. 22, I had my second lecture, which was also thinly attended by my own people, but by a great number of strangers: as it appeared to me, more than half of the congregation being strangers.</w:t>
      </w:r>
    </w:p>
    <w:p>
      <w:pPr>
        <w:pStyle w:val="BodyText"/>
      </w:pPr>
      <w:r>
        <w:t xml:space="preserve">In the evening, three of the forementioned ministers came to my house, viz. Mr. Partridge, Mr. Billings and Mr. Woodbridge, and showed me the paper which had been lodged with Mr. Williams, directed to the Association, subscribed by a number of members of this church; and also showed me a vote which they had passed among themselves, that they would proceed to give some advice to the people of Northampton, as they desired. I informed them that there was a great misrepresentation in the paper sent to them, representing me to have declared that I utterly refused to have any hand in calling any council, unless I might choose </w:t>
      </w:r>
      <w:r>
        <w:rPr>
          <w:i/>
          <w:iCs/>
        </w:rPr>
        <w:t xml:space="preserve">half</w:t>
      </w:r>
      <w:r>
        <w:t xml:space="preserve"> of the members out of the county: whereas all that I said was that I would have no hand in calling any council, unless I might choose </w:t>
      </w:r>
      <w:r>
        <w:rPr>
          <w:i/>
          <w:iCs/>
        </w:rPr>
        <w:t xml:space="preserve">some</w:t>
      </w:r>
      <w:r>
        <w:t xml:space="preserve"> of the members out of the county, and that I had no thought of insisting on half when the deacons were here; but all I had thoughts of was only choosing a minor part, agreeably to the private advice of the members of the late council. After much more conversation with them on our affairs, the next morning these gentlemen returned to their brethren at Hadley; and after long consideration, they broke up and did nothing.</w:t>
      </w:r>
    </w:p>
    <w:p>
      <w:pPr>
        <w:pStyle w:val="BodyText"/>
      </w:pPr>
      <w:r>
        <w:t xml:space="preserve">March 5, the precinct met again, according to adjournment. This being also the day of the town meeting for choosing town officers, the precinct meeting was adjourned to the next day. The next day, they met and adjourned themselves until half after four o'clock p. m. That was the day of my fourth lecture on the subject in controversy, which being the last I intended but one, and the public fast being appointed on the Thursday following, which would put by my lecture a week longer, I sent the people word at this meeting that if they insisted on my calling a church meeting in order to my calling a decisive council before my last lecture was past, I would warn one the next Monday; though I chose, if they were willing, that it should be deferred until my last lecture. Accordingly they consented that it should be so deferred, and appointed Deac. Cook to come to me and desire me to call a church meeting the week after my last lecture, and then adjourned themselves to March 22, at half after four o'clock, the day of my</w:t>
      </w:r>
    </w:p>
    <w:p>
      <w:pPr>
        <w:pStyle w:val="SourcePage"/>
      </w:pPr>
      <w:r>
        <w:t xml:space="preserve">[p. 601]</w:t>
      </w:r>
    </w:p>
    <w:p>
      <w:pPr>
        <w:pStyle w:val="BodyText"/>
      </w:pPr>
      <w:r>
        <w:t xml:space="preserve">last lecture; when they met, and adjourned themselves to April 2, 1750.</w:t>
      </w:r>
    </w:p>
    <w:p>
      <w:pPr>
        <w:pStyle w:val="BodyText"/>
      </w:pPr>
      <w:r>
        <w:t xml:space="preserve">On the nextLacuna in copy; text taken from Dwight ed., </w:t>
      </w:r>
      <w:r>
        <w:rPr>
          <w:i/>
          <w:iCs/>
        </w:rPr>
        <w:t xml:space="preserve">1</w:t>
      </w:r>
      <w:r>
        <w:t xml:space="preserve">, 392. sabbath, March 25, I warned a church meeting for the next day, at one o'clock, to see if pastor and people could not agree upon a council to advise under our difficulties and, if they thought fit, to bring our controversy to a speedy issue.</w:t>
      </w:r>
    </w:p>
    <w:p>
      <w:pPr>
        <w:pStyle w:val="BodyText"/>
      </w:pPr>
      <w:r>
        <w:t xml:space="preserve">Accordingly the nextReturn to Andover copy. day, March 26, the church met and, at the request of some of the brethren, I desired that those who were of the same principles on which the church had proceeded in their former practice in the admission of members to full communion in the church, would manifest it by holding up their hands; and it appeared that there was a great majority still of these principles.</w:t>
      </w:r>
    </w:p>
    <w:p>
      <w:pPr>
        <w:pStyle w:val="BodyText"/>
      </w:pPr>
      <w:r>
        <w:t xml:space="preserve">We next proceeded to consider the business on which a council should be called, and I proposed the following draft of a vote for consideration: "That a council be called to give us their best advice for a remedy [from the calamities],As in Dwight ed., </w:t>
      </w:r>
      <w:r>
        <w:rPr>
          <w:i/>
          <w:iCs/>
        </w:rPr>
        <w:t xml:space="preserve">1</w:t>
      </w:r>
      <w:r>
        <w:t xml:space="preserve">, 392. arising from the present un[settled], broken state of the church, by reason of the controversy here subsisting concerning the qualifications for full communion in the church. And if, upon the whole of what they see and find in our circumstances, they judge it best that pastor and people be immediately separated, that they proceed to dissolve the relation between them."</w:t>
      </w:r>
    </w:p>
    <w:p>
      <w:pPr>
        <w:pStyle w:val="BodyText"/>
      </w:pPr>
      <w:r>
        <w:t xml:space="preserve">There was much discourse concerning this draft. It was read publicly and distinctly, three or four times, and it was desired that each particular passage of it might be considered and scanned.</w:t>
      </w:r>
    </w:p>
    <w:p>
      <w:pPr>
        <w:pStyle w:val="BodyText"/>
      </w:pPr>
      <w:r>
        <w:t xml:space="preserve">It was offered to such as desired to view and examine it, and handed from one to another. Some amendments were proposed, but the amendments did not seemAndover copy: "seemed." to be liked as well as the first draft. It was then put to vote, and it was questioned whether it was a vote. Then it was desired that all might sit down and hold up their hands for some considerable time, and then it appeared plainly to be a vote, and was generally acknowledged to be so by such as had appeared most to oppose it, and was not questioned by more than one or two. And one of them, viz. Maj. Pomeroy, said it was generally allowed to be a vote, and therefore intimated it to be his mind that it should pass as such, and that we should proceed to other business.</w:t>
      </w:r>
    </w:p>
    <w:p>
      <w:pPr>
        <w:pStyle w:val="BodyText"/>
      </w:pPr>
      <w:r>
        <w:t xml:space="preserve">Then I declared to the church what I should insist on with regard to</w:t>
      </w:r>
    </w:p>
    <w:p>
      <w:pPr>
        <w:pStyle w:val="SourcePage"/>
      </w:pPr>
      <w:r>
        <w:t xml:space="preserve">[p. 602]</w:t>
      </w:r>
    </w:p>
    <w:p>
      <w:pPr>
        <w:pStyle w:val="BodyText"/>
      </w:pPr>
      <w:r>
        <w:t xml:space="preserve">the council that should be chosen, viz. to choose half of the members of the council; and to choose three ministers or churches without the bounds of the county, and should not insist on more than three, unless the whole council consisted of more than </w:t>
      </w:r>
      <w:r>
        <w:rPr>
          <w:i/>
          <w:iCs/>
        </w:rPr>
        <w:t xml:space="preserve">fourteen</w:t>
      </w:r>
      <w:r>
        <w:t xml:space="preserve">. I also told them that I should insist on a provisional choice of some others out of the county, to come in case any of the three first pitched upon should fail, so that I might indeedAndover copy: "indeed </w:t>
      </w:r>
      <w:r>
        <w:t xml:space="preserve">&lt;to&gt;</w:t>
      </w:r>
      <w:r>
        <w:t xml:space="preserve">." have three from other parts of the land.</w:t>
      </w:r>
    </w:p>
    <w:p>
      <w:pPr>
        <w:pStyle w:val="BodyText"/>
      </w:pPr>
      <w:r>
        <w:t xml:space="preserve">It was then strongly insisted on by the church that I ought not to be allowed to choose </w:t>
      </w:r>
      <w:r>
        <w:rPr>
          <w:i/>
          <w:iCs/>
        </w:rPr>
        <w:t xml:space="preserve">any</w:t>
      </w:r>
      <w:r>
        <w:t xml:space="preserve"> out of the county, so that the consideration of the </w:t>
      </w:r>
      <w:r>
        <w:rPr>
          <w:i/>
          <w:iCs/>
        </w:rPr>
        <w:t xml:space="preserve">number</w:t>
      </w:r>
      <w:r>
        <w:t xml:space="preserve"> to be chosen out of the county was for the present laid aside; and the matter debated was whether I should be allowed to bring </w:t>
      </w:r>
      <w:r>
        <w:rPr>
          <w:i/>
          <w:iCs/>
        </w:rPr>
        <w:t xml:space="preserve">any at all</w:t>
      </w:r>
      <w:r>
        <w:t xml:space="preserve"> from without the bounds of the county. After much talk, it was put to vote in the following words: "Whether or not you do consent, that in choosing the council now under consideration, I, in my choice, should go out of this county for any part of the council? Let those, who do consent, manifest it by holding up their hands." It was not voted. Upon which I told the church that the business of the meeting was come to an end, as it was apparent that pastor and people could act in nothing together in calling a council. After some discourse, I told them that I stood ready to yield to have but two of the council from abroad, unless the council consisted of more than ten; but should insist on three, if the whole was more than ten, and on more, if the council was above </w:t>
      </w:r>
      <w:r>
        <w:rPr>
          <w:i/>
          <w:iCs/>
        </w:rPr>
        <w:t xml:space="preserve">fourteen</w:t>
      </w:r>
      <w:r>
        <w:t xml:space="preserve">. It being moved by some of the brethren that the meeting should be adjourned for farther consideration, it was accordingly adjourned to the next day, at one o'clock.</w:t>
      </w:r>
    </w:p>
    <w:p>
      <w:pPr>
        <w:pStyle w:val="BodyText"/>
      </w:pPr>
      <w:r>
        <w:t xml:space="preserve">Accordingly the next day we met again, and the last subject of consideration, concerning my going out of the county for any part of the council, was proposed again; and supposing they now had sufficient consideration of the matter, I was about to put it to vote again. But then it was desired by some that there might be a reconsideration of the first vote which had passed the day before, concerning the business of the council; and suggested that, if some alteration were made in that vote, there was a probability that the latter vote, concerning my going out of the county, might pass without difficulty. Then Maj. Pomeroy declared that a number of brethren had met together and drawn up something determining the business of the council: which draft he read, which was to this purpose, viz. that the council should come and propose terms of accommodation between pastor and people;</w:t>
      </w:r>
    </w:p>
    <w:p>
      <w:pPr>
        <w:pStyle w:val="SourcePage"/>
      </w:pPr>
      <w:r>
        <w:t xml:space="preserve">[p. 603]</w:t>
      </w:r>
    </w:p>
    <w:p>
      <w:pPr>
        <w:pStyle w:val="BodyText"/>
      </w:pPr>
      <w:r>
        <w:t xml:space="preserve">to which, if the people did not consent, the council should proceed immediately to dissolve the relation between pastor and people. I objected much against setting aside what had been already voted, to make way for any new projections, as only tending to open a door for new contests and difficulties, and greatly to entangle and lengthen out our affairs; and also because there was nothing in what had been already voted but what was essential, what the nature of things and the state of our affairs did necessarily require, and therefore what I must insist upon. And I particularly [objected] to what Maj. Pomeroy proposed, as limiting the council without referring anything to their judgment or advice, and not so much as suffering them to act their own judgment in determining whether it was best immediately to proceed to separate between pastor and people. The same things were strongly objected by some others, and on the whole I manifested that I should wholly decline putting it to vote; on which, after much earnest talk, I put the other matter to vote, viz. whether I should be allowed to go out of the county for any members of the council, which again passed in the negative.</w:t>
      </w:r>
    </w:p>
    <w:p>
      <w:pPr>
        <w:pStyle w:val="BodyText"/>
      </w:pPr>
      <w:r>
        <w:t xml:space="preserve">Upon this I informed the church that I was not against their having farther time for consideration, if they desired it, and farther conference with them, or with a committee they might choose; but it would not be worth the while to make any farther attempt to act in concert, if they were fixed and resolved in these two things: not to leave it to the discretion of the council whether to separate; and not to allow me to choose any members of the council out of the county. Some of them declared they were fixed in these things. Upon which I asked if any had anything to object against my dissolving the meeting, seeing we were come at present to a stop as to acting in anything together; and told them withal that, if afterwards, on farther consideration, a church meeting was desired to reconsider these matters, I would not refuse warning one. On this occasion, there was much earnest talk about the power of the church to act without me and to call a council themselves.</w:t>
      </w:r>
    </w:p>
    <w:p>
      <w:pPr>
        <w:pStyle w:val="BodyText"/>
      </w:pPr>
      <w:r>
        <w:t xml:space="preserve">Finally, some of the brethren thought I had best dissolve the meeting, and accordingly I dissolved it; and immediately after which, as the people began to move in order to go out of the meeting house, some individuals called out very earnestly for them to stay and proceed to act without me, and see if they could not have Maj. Pomeroy's draft (aforementioned) put to vote. I then came away, and the people that</w:t>
      </w:r>
    </w:p>
    <w:p>
      <w:pPr>
        <w:pStyle w:val="SourcePage"/>
      </w:pPr>
      <w:r>
        <w:t xml:space="preserve">[p. 604]</w:t>
      </w:r>
    </w:p>
    <w:p>
      <w:pPr>
        <w:pStyle w:val="BodyText"/>
      </w:pPr>
      <w:r>
        <w:t xml:space="preserve">stayed behind, differing among themselves, gradually dispersed and did nothing.</w:t>
      </w:r>
    </w:p>
    <w:p>
      <w:pPr>
        <w:pStyle w:val="BodyText"/>
      </w:pPr>
      <w:r>
        <w:t xml:space="preserve">The next Friday, March 30, 1750, I sent to Deac. Cook the following declaration:The following document was not available to Dwight and is printed here for the first time. The Edwards Papers in the Beinecke Library contain two versions: f. 39, a draft, and Scattergood Deposit, #1, a fair copy, the latter of which has been used here.</w:t>
      </w:r>
    </w:p>
    <w:p>
      <w:pPr>
        <w:pStyle w:val="BlockQuote"/>
      </w:pPr>
      <w:r>
        <w:t xml:space="preserve">To Deac. Cook of Northampton. Dear Brother, I now make the following declaration, which I am willing you should show to any of the members of this church whom you please, as you have opportunity. I declare I have no disposition to continue in the pastoral relation to this church, they retaining their present settled aversion to it after such a council as I have insisted on have had fair opportunity, on a view of our calamitous state, to judge whether it don't admit of some other remedy, and to give their own judgment and advice, and use their own means (if they shall think fit to use any) in order to a reconciliation, and in order to your consenting to continue longer under my ministry: I say, if after this you appear still fixed in an aversion to my being any longer your minister, my private inclination and judgment is that you should be gratified by an immediate separation. Though, at the same time, I don't think it proper to bind myself by any promises or come to any absolute determination before I have had the advice of a council in so great and important an affair; because for either of us to do thus, and then send for a council to advise us, would be preposterous and inconsistent. I declare that as the above-mentioned is at present my private inclination and judgment, so I fully expect that it will be the judgment and advice of the council when they come, provided such a council be called as I insist on. I declare I have no scheme or secret design in view, in any step I take, to bring the church into any snare, so that they should at last be obliged to continue under my ministry, contrary to what shall finally appear to be their fixed inclination after any means the council may think proper to be used. And if the council advise to any such thing, it will not be in the least owing to any design or contrivance of mine, and will be altogether unexpected to me: that</w:t>
      </w:r>
    </w:p>
    <w:p>
      <w:pPr>
        <w:pStyle w:val="SourcePage"/>
      </w:pPr>
      <w:r>
        <w:t xml:space="preserve">[p. 605]</w:t>
      </w:r>
    </w:p>
    <w:p>
      <w:pPr>
        <w:pStyle w:val="BodyText"/>
      </w:pPr>
      <w:r>
        <w:t xml:space="preserve">is, it will be unexpected to me if they advise to my finally continuing, contrary to the church's fixed inclination, etc. I declare that I do not decline setting aside the vote passed the last Monday because it was my own draft, or because I desire to get my will or obtain any victory over others, or because I am fond of those very words or phrases; but because I insist on the things therein contained, they being only essential things I studied, when I drew the vote, barely to express such things as the nature of the case absolutely requires the judgment and advice of a council in. And I think to set aside the vote, when passed, after its being so fully and particularly debated and considered, unless it be with a view to some material alteration, would be to open a door for the lengthening out our controversy with frivolous jangling and strife. I declare that I have no desire that the time should be lengthened out before a council is called, in order to bringing our matters to some issue: but on the contrary, I desire that the calling such a council may be hastened. And whereas many of the church have expressed a fear or suspicion that, if the council should have so large a liberty of judging and advising as is expressed in the forementioned vote, they would persuade me to comply so far with the church as to go on to admit members into the church in our former manner, though not fully brought off from my opinion; and some (one at least) intimated a suspicion that I expected it myself and had long acted with this view: I now declare that I have never taken one step with this view or expectation, and that I have not, and never had, any such expectation; and that it is not because I would make a reserve for such an event that I insist on such liberty of judgment and advice in the council as is expressed in the forementioned vote, and oppose their being limited, as is proposed in Maj. Pomeroy's draft, but because I am not willing to have any hand in what I judge to be in its own nature unfit and preposterous; for which I am satisfied I should be much blamed abroad as laying myself under disadvantages, and should not be able to vindicate myself; and also because I doubt whether members of a council will be willing to come from a distance, if tied up in such a manner from giving advice and acting their own judgment. As I declared things to the same purpose with these above before in the church meeting, so I now renew the declaration, and know of nothing further I can do at present to convince my brethren that</w:t>
      </w:r>
    </w:p>
    <w:p>
      <w:pPr>
        <w:pStyle w:val="SourcePage"/>
      </w:pPr>
      <w:r>
        <w:t xml:space="preserve">[p. 606]</w:t>
      </w:r>
    </w:p>
    <w:p>
      <w:pPr>
        <w:pStyle w:val="BodyText"/>
      </w:pPr>
      <w:r>
        <w:t xml:space="preserve">these things are true, than by declaring that I speak uprightly and in the simplicity of my heart. If there remains a fixed resolution, either that the council called shall not have liberty of giving advice for a remedy of our calamities according to their own judgment (not that I desire the church to bind themselves to stand to their advice), and judging for themselves whether an immediate separation be best, or to confine me wholly to this county in my choice, I don't think it will be to any purpose to call another church meeting, unless it be to prolong fruitless wrangling and strife. But if it be thought there is a disposition further to consider of these matters, I stand ready to call the church together to that end at any time I shall be desired. Jonathan Edwards. Northampton, March 30, 1750.Return to Andover copy.</w:t>
      </w:r>
    </w:p>
    <w:p>
      <w:pPr>
        <w:pStyle w:val="BodyText"/>
      </w:pPr>
      <w:r>
        <w:t xml:space="preserve">The Monday following, being April 2, the precinct met according to adjournment. It was a very thin meeting, consisting of about 44 persons. It was proposed by some that the precinct should send a messenger to the Association of the lower part of the county, who were to sit that week at Springfield Mountains,Wilbraham, Massachusetts. for their advice whether they had best to consent to what I insisted on with regard to my going out of the county or not; and it was put to vote whether they should send such a messenger, but they were not able to determine whether it was a vote or not until they divided, when it appeared to be voted by a majority of 26 against 18. Accordingly Maj. Pomeroy, Sr. and Mr. Joseph Hawley were appointed a committee to write to the Association in behalf of the precinct, and Josiah Pomeroy was appointed the messenger to carry the letter and bring the return. The meeting was then adjourned until Tuesday, April 10. Accordingly the committee wrote and sent to the same Association. On this occasion, the day before the Association met, I sent the following letter to Mr. Hopkins of Springfield.Samuel Hopkins (1693—1755), minister of West Springfield. The letter was not available to Dwight; a draft is printed here for the first time (Beinecke Library, Edwards Papers, f. 39).</w:t>
      </w:r>
    </w:p>
    <w:p>
      <w:pPr>
        <w:pStyle w:val="BlockQuote"/>
      </w:pPr>
      <w:r>
        <w:t xml:space="preserve">To Mr. Hopkins at Springfield. Dear Brother, I understand that our people had on yesterday a precinct meeting for the managing our ecclesiastical affairs (as they have had a great many such the fall and winter past). And that at this meeting a</w:t>
      </w:r>
    </w:p>
    <w:p>
      <w:pPr>
        <w:pStyle w:val="SourcePage"/>
      </w:pPr>
      <w:r>
        <w:t xml:space="preserve">[p. 607]</w:t>
      </w:r>
    </w:p>
    <w:p>
      <w:pPr>
        <w:pStyle w:val="BodyText"/>
      </w:pPr>
      <w:r>
        <w:t xml:space="preserve">committee was chosen to write to the Association in the lower part of the county to desire their judgment and advice in some things concerning the controversy subsisting between me and this church, and have appointed a messenger to carry the letter. The whole meeting, as I was informed, consisted of 44 persons; and the majority that voted this was 26, as I was informed by one that counted 'em. They gave me no notice of the meeting or their design in it, so that I had no opportunity either to concur or remonstrate. They have given me no notice of what they have done or what particulars they intend to ask the judgment of the Association in. It was proposed by one in the meeting, as I was informed, that I should be notified of what they had determined, that I might have opportunity to send also if I thought fit. But the motion was rejected with much dislike. Why they chose to send to your Association rather than our own, I don't know. Only, as I am informed, that Maj. Pomeroy, Jr. said he had conversed with several of the ministers and by their conversation he was persuaded that Association would take cognizance of their affairs. I conjecture that one main thing that they would have your judgment in is a controversy between me and the church, whether I ought not to allowed to choose, without the bound of this county, two of the members in ten of the council that shall have power to issue our affairs. I am persuaded that if you knew all circumstances, you would be fully satisfied we needed no previous council to decide this controversy, or any further advice than we have had, or, if we did, that it was proper I should have some hand in this previous council in calling them and representing things before [them]. And that 'tis especially needless for them, if they will have this controversy judged by a council in which they only have a hand, to have this Association to go to yours. But if you judged these things were proper, yet I am persuaded you would not think this offer properly brought to you when referred only by about 26 of the precinct at a precinct meeting, instead of being referred by the church, which consists of about 300 male members. But if you would allow 'em all those forementioned things proposed,"Proposed" is a conjectural reading where the word is rubbed away at the bottom of the MS page. yet doubtless you would not think it proper to undertake to judge this matter, or anything else that has been matter of controversy between me and the church concerning our mutual rights, only as being the representations of one side. It would be impossible</w:t>
      </w:r>
    </w:p>
    <w:p>
      <w:pPr>
        <w:pStyle w:val="SourcePage"/>
      </w:pPr>
      <w:r>
        <w:t xml:space="preserve">[p. 608]</w:t>
      </w:r>
    </w:p>
    <w:p>
      <w:pPr>
        <w:pStyle w:val="BodyText"/>
      </w:pPr>
      <w:r>
        <w:t xml:space="preserve">you should have a just view of our affairs, so as to put you into a proper capacity to judge or advise in matters relating to our controversy, without a very long rehearsal. To be sure, some expect a just view of 'em only on the representation of one side. The church and pastor have already by mutual choice called a council of churches chiefly to decide this very point in controversy between us, viz. whether I had a right to go out of the county for a part of the council that shall have power to issue our affairs, who were so far from thinking that there was no need of hearing both parties in order to decide it, that they at their first sitting spent about two days in hearing and considering what each had to say. And then, being at a loss what to determine, adjourned themselves for about six weeks to take time to consider of it. And at their second meeting, spent another day in further hearing each party and in deliberation and finally were at a loss, being equally divided as to [the] question whether I had a proper right to go out of the county, which was all they had power to judge of as a council; but as its being prudential, that I should be allowed to go out for a minor part, they did (to all appearance with a concurring) judge and did advise that it should be allowed. About 50 of my people did lately subscribe a request to the ministers of our Association to come together to give 'em advice what they should do under present circumstances, and in their draft made such a representation as moved the ministers that they met at Hadley and actually passed a vote that they would give advice. But some of them thought it necessary to hear my representation of things before they proceeded to act and accordingly came over hither, and having heard my representations, altered their minds and determined that it was best to act nothing, and accordingly they broke up and did nothing. But I believe, sir, I need say no more (and probably needed not to have said anything) to make you sensible how far you are from having a proper call at present to judge of any matters in controversy between me and this church. I am your loving brother, Jonathan Edwards. Northampton, April 3, 1750.Return to Andover copy.</w:t>
      </w:r>
    </w:p>
    <w:p>
      <w:pPr>
        <w:pStyle w:val="SourcePage"/>
      </w:pPr>
      <w:r>
        <w:t xml:space="preserve">[p. 609]</w:t>
      </w:r>
    </w:p>
    <w:p>
      <w:pPr>
        <w:pStyle w:val="BodyText"/>
      </w:pPr>
      <w:r>
        <w:t xml:space="preserve">The Association, on account of the message sent to them and my letter to Mr. Hopkins, sent a letter to me and another to the committee, which are as follows:The documents were not available to Dwight; they are printed here for the first time (Beinecke Library, Edwards Papers, f. 39, #38 and #39).</w:t>
      </w:r>
    </w:p>
    <w:p>
      <w:pPr>
        <w:pStyle w:val="BlockQuote"/>
      </w:pPr>
      <w:r>
        <w:t xml:space="preserve">Springfield, April 5, 1750 Rev. and Dear Sir, We have received a letter from a committee, chosen at Northampton on the 2nd instant, desiring our advice whether the church there should agree with yourself in your desire or resolution to go out of the county for two or three churches or ministers of a council to decide your laboring affairs. We have returned them an answer, a copy of which we enclose to you, as of this also to them. We are heartily concerned at the unhappy situation of your affairs, and should gladly contribute to your help. We looked upon ourselves in duty bound to answer their letter, and you there see our sentiments as we have offered them to your people. We would also propose to yourself that you will use condescendency and Christian methods, that the question in debate may be resolved, that thereby the way may be opened to a decisive council as soon as may be, which we understand you yourself and the people are very desirous of. The Rev. Mr. Hopkins has communicated to us the letter you wrote to him of the 2nd instant, and we are fully of the mind that you ought to have opportunity to give your reasons why you should go out of the county to those who have the consideration of the case. And we hope, sir, that you, with the church, will in a friendly manner agree upon some method for the resolution of that laboring question. And we need not say to you that the more of a Christian condescension is used on both sides, the nearer you will come to the obligations you lie under as Christians, and the more likely to obtain a happy issue. Wishing the divine direction and blessing to you and your people, We are your brethren and fellow servants, Stephen Williams,Stephen Williams (1693—1782), minister of Longmeadow and JE's cousin. Moderator, in the name and by order of the Association.</w:t>
      </w:r>
    </w:p>
    <w:p>
      <w:pPr>
        <w:pStyle w:val="SourcePage"/>
      </w:pPr>
      <w:r>
        <w:t xml:space="preserve">[p. 610]</w:t>
      </w:r>
    </w:p>
    <w:p>
      <w:pPr>
        <w:pStyle w:val="BodyText"/>
      </w:pPr>
      <w:r>
        <w:t xml:space="preserve">To the Rev. Mr. Jonathan Edwards at Northampton.</w:t>
      </w:r>
    </w:p>
    <w:p>
      <w:pPr>
        <w:pStyle w:val="BodyText"/>
      </w:pPr>
      <w:r>
        <w:t xml:space="preserve">Springfield, April 5, 1750</w:t>
      </w:r>
    </w:p>
    <w:p>
      <w:pPr>
        <w:pStyle w:val="BodyText"/>
      </w:pPr>
      <w:r>
        <w:t xml:space="preserve">Gentlemen,</w:t>
      </w:r>
    </w:p>
    <w:p>
      <w:pPr>
        <w:pStyle w:val="BodyText"/>
      </w:pPr>
      <w:r>
        <w:t xml:space="preserve">We have yours by Mr. Pomeroy, are heartily grieved at the unhappy situation of your affairs, and would gladly contribute anything in our power for the bettering your state.</w:t>
      </w:r>
    </w:p>
    <w:p>
      <w:pPr>
        <w:pStyle w:val="BodyText"/>
      </w:pPr>
      <w:r>
        <w:t xml:space="preserve">Your question to us is whether you shall agree to what the Rev. Mr. Edwards insists upon, of choosing two or three ministers or churches out of the county or no?</w:t>
      </w:r>
    </w:p>
    <w:p>
      <w:pPr>
        <w:pStyle w:val="BodyText"/>
      </w:pPr>
      <w:r>
        <w:t xml:space="preserve">We are sensible that Northampton church, in the Rev. Mr. Stoddard's days, voted "that what difficulties might arise among them, should be issued by a council of churches within the county," or to that purpose. We see no reason for your departing from that vote, except in some special case in which there may be weighty reasons why you should recede from it.</w:t>
      </w:r>
    </w:p>
    <w:p>
      <w:pPr>
        <w:pStyle w:val="BodyText"/>
      </w:pPr>
      <w:r>
        <w:t xml:space="preserve">We are not acquainted with the reasons your reverend pastor may have to offer why you should go out of the county: perhaps, therefore, we should be too rash if we should advise you not to agree with him; and on the other hand, no less rash if we should advise you to agree with him in the case. We are indeed too much unacquainted with your state, and what may be said </w:t>
      </w:r>
      <w:r>
        <w:rPr>
          <w:i/>
          <w:iCs/>
        </w:rPr>
        <w:t xml:space="preserve">pro</w:t>
      </w:r>
      <w:r>
        <w:t xml:space="preserve"> and </w:t>
      </w:r>
      <w:r>
        <w:rPr>
          <w:i/>
          <w:iCs/>
        </w:rPr>
        <w:t xml:space="preserve">con</w:t>
      </w:r>
      <w:r>
        <w:t xml:space="preserve"> in your case, to be positive in our advice.</w:t>
      </w:r>
    </w:p>
    <w:p>
      <w:pPr>
        <w:pStyle w:val="BodyText"/>
      </w:pPr>
      <w:r>
        <w:t xml:space="preserve">We understand that a council, to which the Rev. Mr. Edwards and the church referred the question, were equally divided upon it; but, gentlemen, cannot there be further steps taken to determine that matter, either by adding some other churches to the council, or by referring of it to one or both the Associations of the county, or in some other method, that your reverend pastor and the church may agree upon in a friendly manner? And we should heartily desire you to act jointly in the affair, if possible, and advise you to put on all Christian condescension; but if this cannot be obtained by any means, we don't know but you will be reduced to a necessity of calling in the assistance and advice of the churches of the county. Wishing to you and your reverend pastor the divine direction and blessing, we are your hearty friends,</w:t>
      </w:r>
    </w:p>
    <w:p>
      <w:pPr>
        <w:pStyle w:val="BodyText"/>
      </w:pPr>
      <w:r>
        <w:t xml:space="preserve">Stephen Williams, Moderator, in the name and by order of the Association.</w:t>
      </w:r>
    </w:p>
    <w:p>
      <w:pPr>
        <w:pStyle w:val="SourcePage"/>
      </w:pPr>
      <w:r>
        <w:t xml:space="preserve">[p. 611]</w:t>
      </w:r>
    </w:p>
    <w:p>
      <w:pPr>
        <w:pStyle w:val="BodyText"/>
      </w:pPr>
      <w:r>
        <w:t xml:space="preserve">A true copy, John Ballantine, Scribe.John Ballantine (1716—76), minister of Westfield. Andover copy resumes.</w:t>
      </w:r>
    </w:p>
    <w:p>
      <w:pPr>
        <w:pStyle w:val="BodyText"/>
      </w:pPr>
      <w:r>
        <w:t xml:space="preserve">Tuesday, April 10, the precinct met again according to adjournment. It was a thin meeting of about 41 members. The Moderator read my declaration, aforementioned, sent to Deac. Cook, and also the letters of the Lower Association to me and to the committee; and after some discourse it was voted to desire me to call a church meeting the next Monday, in order to some farther attempts for an agreement between pastor and people on some measures for bringing these affairs to an issue, or [to] that purpose. Then the meeting was adjourned to the next Tuesday, April 17.</w:t>
      </w:r>
    </w:p>
    <w:p>
      <w:pPr>
        <w:pStyle w:val="BodyText"/>
      </w:pPr>
      <w:r>
        <w:t xml:space="preserve">Accordingly the next sabbath, April 15, I warned a meeting of the church for the next day at three o'clock, p. m. Agreeably to this warning, the church met on Monday, April 16. After the meeting was opened by prayer, Maj. Pomeroy read the letter which the committee of the precinct had received from the Lower Association of this county. After this ensued some new disputes concerning the reasonableness of my being allowed to go out of the countyAndover copy: "Committee." for some of the council which should have power to issue our controversy. I also read the forementioned declaration which I had sent to Deac. Cook, of March 30. I then told the church, if they had anything to propose concerning another previous council, agreeably to the advice they had received, I stood ready to hear it and consider of it; and told them, if there appeared a disposition to call another previous council to determine whether it was not reasonable that I should be allowed to go out of the county in the choice of a decisive council, I would take the matter into consideration, and would ask the advice of my friends. But from what was said, there did not appear to be any prevailing inclination to it, but the contrary.</w:t>
      </w:r>
    </w:p>
    <w:p>
      <w:pPr>
        <w:pStyle w:val="BodyText"/>
      </w:pPr>
      <w:r>
        <w:t xml:space="preserve">Then it was put to vote again whether they were willing I should go out of the county for any members of the council which should have power to issue our controversy; and the church dividing upon it, there were about 109 against it and 56 for it.</w:t>
      </w:r>
    </w:p>
    <w:p>
      <w:pPr>
        <w:pStyle w:val="BodyText"/>
      </w:pPr>
      <w:r>
        <w:t xml:space="preserve">After this, I put it to vote whether the church were willing that another previous council should be called, in some way mutually chosen, in order to determine whether I might be allowed to go out of the county for some members of a decisive council; and whether, in that case, they did consent that I should take time to consider of this matter,</w:t>
      </w:r>
    </w:p>
    <w:p>
      <w:pPr>
        <w:pStyle w:val="SourcePage"/>
      </w:pPr>
      <w:r>
        <w:t xml:space="preserve">[p. 612]</w:t>
      </w:r>
    </w:p>
    <w:p>
      <w:pPr>
        <w:pStyle w:val="BodyText"/>
      </w:pPr>
      <w:r>
        <w:t xml:space="preserve">and ask advice of my friends: and I saw but three or four hands up for it. So the meeting was dismissed.</w:t>
      </w:r>
    </w:p>
    <w:p>
      <w:pPr>
        <w:pStyle w:val="BodyText"/>
      </w:pPr>
      <w:r>
        <w:t xml:space="preserve">The next day, April 17, I went a journey down the country. The same day, after I was gone, the precinct met again according to adjournment; when was read the following letter from the Rev. Mr. Clark of Salem Village, directed to Maj. Pomeroy, to be communicated to the precinct:The document was not available to Dwight; in lieu of the original, the text (printed here for the first time [Beinecke Library, Edwards Papers, f. 39, #3]) is from Timothy Dwight's transcript, who wrote at the end: "Tuesday, April 17, 1750, I read the original, of which this is a true copy throughout, in a precinct meeting in Northampton. Timothy Dwight, Sr." The use JE made of this letter and the relationship between JE and Peter Clark are described in the Introduction, p. 59</w:t>
      </w:r>
    </w:p>
    <w:p>
      <w:pPr>
        <w:pStyle w:val="BlockQuote"/>
      </w:pPr>
      <w:r>
        <w:t xml:space="preserve">Honored Sir, Yours of the 12th of last March came to my hand on the 25th, wherein you repeat your request to me, at the motion or by a vote of your precinct, about my writing an answer to Mr. Edwards his late book: which was a little surprising to me, considering what I had written in a former letter, which I thought might have induced you to lay aside all further expectation of my being engaged in that affair; and indeed, sir, I must confess it unhappily falls out that I am in no better capacity of returning a more satisfactory answer to your request than when you wrote your first letter, for want of a sight of that book, which I have not as yet been able to obtain: having been under bodily indisposition the latter part of the last winter, I have gone but little abroad. Yet I have taken some considerable pains in making inquiry after the book among my neighbor ministers and others whom I thought it most likely to meet with it, but find it very scarce in our parts. None that I have discoursed with about it in Salem or Marblehead, either before or since the receipt of your last letter, having as yet seen it, the contents and design of which book have been differently represented to me, so that being left to conjecture I could not hitherto, you may be sure, form any distinct thoughts upon it; nor can I easily recollect what the expressions were that occurred in my letter which might give encouragement to my good friends in your parts to expect that I might be prevailed with to answer that piece of Mr. Edwards', unless it were my saying that, as Mr. Edwards his opinion was represented to me, it was easily answered by being reduced to an absurdity. But this (as I remember I signified to you) was said upon</w:t>
      </w:r>
    </w:p>
    <w:p>
      <w:pPr>
        <w:pStyle w:val="SourcePage"/>
      </w:pPr>
      <w:r>
        <w:t xml:space="preserve">[p. 613]</w:t>
      </w:r>
    </w:p>
    <w:p>
      <w:pPr>
        <w:pStyle w:val="BodyText"/>
      </w:pPr>
      <w:r>
        <w:t xml:space="preserve">a general representation of it in private conversation, and that some considerable time before the book came out of the press. The common report then was to this effect, as I remember: that Mr. Edwards was about new-modeling of his church, designing to have a pure church consisting only of true converts, and that he had written and was about printing in defense of his opinion. Now there needs not many words or any long controversy to show the absurdity of such an opinion or purpose in any man, for it takes away that commonly received and well-grounded distinction of the church into visible and invisible: it supposes a thing contrary to the declaration of our Lord in several of his parables, that his church in the world, according to the instituted course of its administration being committed to fallible men, would consist of a mixture of good and bad, sound and unsound Christians, till the great day of discrimination; it supposes those that have the power of admitting members into the church to be infallible discerners of the state of mens' hearts, to judge of their sincerity, all which are openly absurd. But I have always esteemed Mr. Edwards a gentleman of more sense and modesty and piety than to make such pretensions, and therefore can scarce persuade myself that that is the subject and scope of his book. However, you see, sir, how much at a loss I am, and how unprepared to engage in a controversy on a subject I have so little certain and distinct knowledge of; and possibly, upon the sight and perusal of that book, I may not have the same apprehensions with your people of the necessity or expediency of an answer to it; and to deal plainly and ingenuously with you, I must so far declare my opinion about the qualifications of church members as to let you know that, though I think it not necessary to constitute the visible church of Christ [so] that all the members of it should be sincere converts, but that a visible saintship or, in other words, a credible profession of faith and repentance (I call that a credible profession which is founded on a competent measure of Christian knowledge, together with a good conversation joined to a serious and solemn consent to the covenant of the gospel) gives a gospel right to all sacred ordinances in the church, in which all that have power of admitting members into its communion ought, by the gospel rule of charity, to acquiesce and leave the judgments of the state of their hearts to God alone, to whom it belongs. Yet I cannot in all points fall in with the sentiments of [the] venerable Mr. Stoddard, your</w:t>
      </w:r>
    </w:p>
    <w:p>
      <w:pPr>
        <w:pStyle w:val="SourcePage"/>
      </w:pPr>
      <w:r>
        <w:t xml:space="preserve">[p. 614]</w:t>
      </w:r>
    </w:p>
    <w:p>
      <w:pPr>
        <w:pStyle w:val="BodyText"/>
      </w:pPr>
      <w:r>
        <w:t xml:space="preserve">former worthy pastor, though I pay a great deference to his judgment and can easily apprehend in what sense his opinion upon this subject, wherein he differed from others, may in the main be reconciled to that of those with whom he had a controversy in his day; setting aside a few tolerable differences, particularly I have no clearness to give my assent to that position which he has maintained, that the sacrament of the Lord's Supper (or indeed any other sacrament which, as seals of the covenant, presuppose conversion, especially in the adult) is a converting ordinance, and some other points depending thereon, for reasons not here to be mentioned or insisted on. Though I agree it is the duty of unconverted professors to come to the Lord's Table– but in a right manner, i.e. with the gospel qualifications of repentance and faith in Christ– it is equally their duty to repent and pray (Acts 8:22), and so to repent and partake of the sacrament, or attend any other divine institution; but that the latter is not to be urged without the former, and it is a gospel profession of this, as I have explained it, that must satisfy ministers and churches in order to their admission, and warrants them to receive such as make this profession and carry it toward them as true converts, as saints and brethren in Christ, though at the same time it be granted that many who pass under this character are really and in heart unconverted, known only to God and to their own consciences. But ministers and Christians being but fallible men, and keeping within the bounds of their own faculties, are in reality (whatever may be pretended) capable of no higher evidence of their sincerity than such a profession, taken in its proper latitude, includes in it. How far my principles relating to this subject (which I have thus briefly opened) agree or disagree to those which Mr. Edwards has maintained in his late book, I know not; but by them perhaps you may be able to judge whether or how far I shall be obliged by the principles I have laid down to oppose any tenets advanced in the said book. But forasmuch as I perceive a speedy answer is thought necessary and generally desired among you and the premises considered, you will see how remote I am at present from being in a capacity to gratify such a desire. I must therefore entreat my Christian friends and brethren of your precinct to dismiss all further expectations of my writing an answer to the said book; and I can't but think there are gentlemen in your parts of the country, or much nearer to you, who have had time to digest their thoughts upon the</w:t>
      </w:r>
    </w:p>
    <w:p>
      <w:pPr>
        <w:pStyle w:val="SourcePage"/>
      </w:pPr>
      <w:r>
        <w:t xml:space="preserve">[p. 615]</w:t>
      </w:r>
    </w:p>
    <w:p>
      <w:pPr>
        <w:pStyle w:val="BodyText"/>
      </w:pPr>
      <w:r>
        <w:t xml:space="preserve">subject and may have greater leisure and capacity for that undertaking, if that be found advisable and necessary, as it seems it is. I am greatly obliged to you, sir, and to the rest of the good brethren of the precinct, for your respect to me, as also to the reverend gentlemen, the ministers in your neighborhood, for the good opinion they have conceived of my abilities and influence in such a case, which is far higher than what I dare assume to myself; yea, which humbles and shames me, when I consider how little I am able to make it good, who best knows my own infirmity. Writing is tedious to me, more than what is common, and [I] have no inclination to controversy further than plain duty makes it necessary. However, if upon reading the book (when it shall fall into my hands) I think it proper and advisable, and if it shall please God to give leisure and ability, I may write my thoughts upon it and send them to you (which you will not understand as a promise especially of any such thing as an answer); but this may require a considerable space of time, considering the stated duty of my charge, attended with too frequent [and] necessary avocations. I am sorry to hear of the threatening aspect of the present controversy upon your church and town. I heartily wish you may be led into healing methods, or to the proper means of preventing the evils feared. And though it be very desirable that both minister and people should be of the same mind and judgment, yet it may deserve the serious consideration of yourselves and of your reverend pastor whether, retaining your several sentiments in the present case, you may not, consistently therewith, accord and unite in affection and practice and in all the holy administrations of the house of God, as has been usual? Especially considering what an eminent branch of gospel holiness that charity is which is directed to express itself in a condescension to the infirmities of the weak and in a mutual forbearance in love, under different apprehensions among Christians, against the mischievous consequences whereof there is no remedy but this charity; and how earnestly it is recommended in the evangelical writings as a means to prevent the violation of unity in Christian churches, Romans 14:1-5 and Romans 15:1-3; Ephesians 4:1-3, 15-16; Colossians 3:12-15; Philippians 3:15-16; John 13:34-35 and John 17:21. Though most of you are strangers to me, yet not only the bonds of our common Christianity oblige, but Christian charity also teaches and inclines me to desire your welfare and prosperity, and to stand ready to serve you and the cause of truth, holiness and peace</w:t>
      </w:r>
    </w:p>
    <w:p>
      <w:pPr>
        <w:pStyle w:val="SourcePage"/>
      </w:pPr>
      <w:r>
        <w:t xml:space="preserve">[p. 616]</w:t>
      </w:r>
    </w:p>
    <w:p>
      <w:pPr>
        <w:pStyle w:val="BodyText"/>
      </w:pPr>
      <w:r>
        <w:t xml:space="preserve">among you, so far as God shall call and enable me, and to lament the present difficulty and temptations you are under, which call for much prayer and watchfulness, humiliation and dependence on God to overrule them for good and prevent the unhappy effects of them. So, beseeching almighty God, the Father of Lights, to afford you direction and assistance in all your difficulties and to pour out a spirit of light and love, of holiness and peace on your pastor and all the members of the flock, and commending you with them to the care and influence of the great Shepherd of the sheep, I remain, honored sir, your sincere and affectionate friend and servant in the gospel, Peter Clark. Salem Village, April 4, 1750. To the honored Ebenezer Pomeroy in Northampton, to be communicated. P. S. I had no prospect of an opportunity of sending before now, else I should have written sooner.The inserted document ends, and here begins a lengthy lacuna in the Andover copy, which has been supplied from the Dwight ed., </w:t>
      </w:r>
      <w:r>
        <w:rPr>
          <w:i/>
          <w:iCs/>
        </w:rPr>
        <w:t xml:space="preserve">1</w:t>
      </w:r>
      <w:r>
        <w:t xml:space="preserve">, 396—97.</w:t>
      </w:r>
    </w:p>
    <w:p>
      <w:pPr>
        <w:pStyle w:val="BodyText"/>
      </w:pPr>
      <w:r>
        <w:t xml:space="preserve">At this meeting it was determined that the brethren of the church should be called together by the warning of the deacons the next Friday, and the precinct meeting was adjourned to Wednesday, May 2.</w:t>
      </w:r>
    </w:p>
    <w:p>
      <w:pPr>
        <w:pStyle w:val="BodyText"/>
      </w:pPr>
      <w:r>
        <w:t xml:space="preserve">Accordingly on Friday, April 20, there was a meeting of many brethren of the church in the meetinghouse, in my absence. Maj. Pomeroy was chosen moderator of the meeting, and then they proceeded to take into consideration the propriety and expediency of the brethren proceeding to act separately, i.e. without their pastor, in calling a council. After some discourse, Mr. Joseph Hawley offered some proposals in writing, which, for substance, were, that a number of gentlemen, not exceeding seven, ministers or laymen, or both, should be mutually chosen from any part of the country, to come, not as sent by their churches or as an ecclesiastical council, but as a number of advisers, to see if they could devise some way in which the pastor and church might consist together, notwithstanding their difference in opinion. And to know the minds of the meeting, a vote was proposed by some; but others objected, and thought it better for the church to choose a committee to consider of the proposals and, if they saw needful, to amend it and present it to the pastor, and see if he would agree to it, and, if he</w:t>
      </w:r>
    </w:p>
    <w:p>
      <w:pPr>
        <w:pStyle w:val="SourcePage"/>
      </w:pPr>
      <w:r>
        <w:t xml:space="preserve">[p. 617]</w:t>
      </w:r>
    </w:p>
    <w:p>
      <w:pPr>
        <w:pStyle w:val="BodyText"/>
      </w:pPr>
      <w:r>
        <w:t xml:space="preserve">did, then to present it for their approbation. Upon this it was objected, since the proposal took its rise from the church, that it was improper that they should present it to the pastor for his approbation before it was known whether the church would consent to it or not, if the pastor should. Hence it was urged that a vote should be put whether the church would consent to it, or the substance of it. The vote accordingly was put, and in passed in the affirmative by a great majority, as the moderator declared, and then the brethren present chose a committee, viz. Maj. Pomeroy, Col. Dwight, Mr. Joseph Hawley, Deac. Pomroy and Ebenezer Hunt, to consider what circumstantial alterations might the made in the proposal; and then the meeting was adjourned to the next Friday. The committee met, but could not agree as to their business for which they were appointed, whether it was to consider of the proposal not only as to circumstantials, but also as to substance; and three of the committee thought it not best for the church to act any further on the aforesaid proposal, but that it was better for the church to comply with what the pastor had insisted on, of choosing some of the members of the council without the limits of the county.</w:t>
      </w:r>
    </w:p>
    <w:p>
      <w:pPr>
        <w:pStyle w:val="BodyText"/>
      </w:pPr>
      <w:r>
        <w:t xml:space="preserve">Friday, April 27, the brethren met again according to their adjournment, and voted by a great majority to comply with what I had insisted on, as to choosing some members of the council without the bounds of the county, and appointed Deac. Pomroy to come to me to desire me to call a church meeting to prosecute that affair. Accordingly, the next sabbath I warned a church meeting to be the next Thursday, May 3, at three o'clock, in order to another trial whether pastor and people could not agree on measures tending to bring our controversy to an issue.</w:t>
      </w:r>
    </w:p>
    <w:p>
      <w:pPr>
        <w:pStyle w:val="BodyText"/>
      </w:pPr>
      <w:r>
        <w:t xml:space="preserve">Wednesday, May 2, the precinct met again according to adjournment and adjourned themselves further to the next day, at the meetinghouse, to be held there after the church meeting.</w:t>
      </w:r>
    </w:p>
    <w:p>
      <w:pPr>
        <w:pStyle w:val="BodyText"/>
      </w:pPr>
      <w:r>
        <w:t xml:space="preserve">Thursday, May 3, the church met according to my appointment, andReturn to Andover copy. the former vote respecting the business of the council, which passed at the church meeting, March 26, was read. Then I proposed that a vote should be put again, respecting my going out of the county for two ministers or churches of the council; and it was insisted that there should be a saving clause added, intimating that it was not proposed that this vote should be used as a precedent for the future. Then</w:t>
      </w:r>
    </w:p>
    <w:p>
      <w:pPr>
        <w:pStyle w:val="SourcePage"/>
      </w:pPr>
      <w:r>
        <w:t xml:space="preserve">[p. 618]</w:t>
      </w:r>
    </w:p>
    <w:p>
      <w:pPr>
        <w:pStyle w:val="BodyText"/>
      </w:pPr>
      <w:r>
        <w:t xml:space="preserve">I put the vote to the brethren thus: "Do you consent that, in choosing the council to transact the forementioned business, I in my choice should choose two ministers or churches without the bounds of the county, not intending that this shall hereafter have the force of a precedent?" It passed in the affirmative. Then I desired that I might make a provisional choice of two more, who might be applied to in case those I might first choose should fail, or could not be obtained. This also was voted.</w:t>
      </w:r>
    </w:p>
    <w:p>
      <w:pPr>
        <w:pStyle w:val="BodyText"/>
      </w:pPr>
      <w:r>
        <w:t xml:space="preserve">Then it was proposed whether the council should be a council of </w:t>
      </w:r>
      <w:r>
        <w:rPr>
          <w:i/>
          <w:iCs/>
        </w:rPr>
        <w:t xml:space="preserve">ministers</w:t>
      </w:r>
      <w:r>
        <w:t xml:space="preserve"> or </w:t>
      </w:r>
      <w:r>
        <w:rPr>
          <w:i/>
          <w:iCs/>
        </w:rPr>
        <w:t xml:space="preserve">churches</w:t>
      </w:r>
      <w:r>
        <w:t xml:space="preserve">; and it was determined by a vote that it should be a council of churches. And then, with respect to the number of </w:t>
      </w:r>
      <w:r>
        <w:rPr>
          <w:i/>
          <w:iCs/>
        </w:rPr>
        <w:t xml:space="preserve">churches</w:t>
      </w:r>
      <w:r>
        <w:t xml:space="preserve"> of which the council should consist, it was voted that it should consist of </w:t>
      </w:r>
      <w:r>
        <w:rPr>
          <w:i/>
          <w:iCs/>
        </w:rPr>
        <w:t xml:space="preserve">ten</w:t>
      </w:r>
      <w:r>
        <w:t xml:space="preserve"> churches.</w:t>
      </w:r>
    </w:p>
    <w:p>
      <w:pPr>
        <w:pStyle w:val="BodyText"/>
      </w:pPr>
      <w:r>
        <w:t xml:space="preserve">Then we proceeded to a nomination and choice of particular ministers and churches, of which the council should consist. And I first proposed Mr. Billings and the church of Cold Springs, which were voted.</w:t>
      </w:r>
    </w:p>
    <w:p>
      <w:pPr>
        <w:pStyle w:val="BodyText"/>
      </w:pPr>
      <w:r>
        <w:t xml:space="preserve">Then it was moved that a committee of the brethren should be chosen to go aside, to consider whom to nominate to the church to be chosen on their part. Accordingly a committee was chosen, viz. Maj. Pomeroy, Mr. Joseph Hawley, Lieut. Wright, Deac. Pomeroy and Deac. Cook; and after they returned, we went on with the choice. On the whole, of those whom I nominated were chosen the following ministers, with their churches:</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3857"/>
        <w:gridCol w:w="1725"/>
        <w:gridCol w:w="3778"/>
      </w:tblGrid>
      <w:tr>
        <w:trPr>
          <w:cantSplit/>
          <w:tblHeader/>
        </w:trPr>
        <w:tc>
          <w:tcPr>
            <w:tcW w:type="dxa" w:w="3857"/>
            <w:shd w:fill="ECE9E2" w:color="auto" w:val="clear"/>
            <w:vAlign w:val="center"/>
          </w:tcPr>
          <w:p>
            <w:pPr>
              <w:pStyle w:val="TableText"/>
            </w:pPr>
          </w:p>
        </w:tc>
        <w:tc>
          <w:tcPr>
            <w:tcW w:type="dxa" w:w="1725"/>
            <w:shd w:fill="ECE9E2" w:color="auto" w:val="clear"/>
            <w:vAlign w:val="center"/>
          </w:tcPr>
          <w:p>
            <w:pPr>
              <w:pStyle w:val="TableText"/>
            </w:pPr>
          </w:p>
        </w:tc>
        <w:tc>
          <w:tcPr>
            <w:tcW w:type="dxa" w:w="3778"/>
            <w:shd w:fill="ECE9E2" w:color="auto" w:val="clear"/>
            <w:vAlign w:val="center"/>
          </w:tcPr>
          <w:p>
            <w:pPr>
              <w:pStyle w:val="TableText"/>
            </w:pPr>
          </w:p>
        </w:tc>
      </w:tr>
      <w:tr>
        <w:trPr>
          <w:cantSplit/>
        </w:trPr>
        <w:tc>
          <w:tcPr>
            <w:tcW w:type="dxa" w:w="3857"/>
            <w:vAlign w:val="center"/>
          </w:tcPr>
          <w:p>
            <w:pPr>
              <w:pStyle w:val="TableText"/>
            </w:pPr>
            <w:r>
              <w:rPr>
                <w:b w:val="false"/>
                <w:bCs w:val="false"/>
              </w:rPr>
              <w:t xml:space="preserve">Within the County.</w:t>
            </w:r>
          </w:p>
        </w:tc>
        <w:tc>
          <w:tcPr>
            <w:tcW w:type="dxa" w:w="1725"/>
            <w:vAlign w:val="center"/>
          </w:tcPr>
          <w:p>
            <w:pPr>
              <w:pStyle w:val="TableText"/>
            </w:pPr>
          </w:p>
        </w:tc>
        <w:tc>
          <w:tcPr>
            <w:tcW w:type="dxa" w:w="3778"/>
            <w:vAlign w:val="center"/>
          </w:tcPr>
          <w:p>
            <w:pPr>
              <w:pStyle w:val="TableText"/>
            </w:pPr>
          </w:p>
        </w:tc>
      </w:tr>
      <w:tr>
        <w:trPr>
          <w:cantSplit/>
        </w:trPr>
        <w:tc>
          <w:tcPr>
            <w:tcW w:type="dxa" w:w="3857"/>
            <w:vAlign w:val="center"/>
          </w:tcPr>
          <w:p>
            <w:pPr>
              <w:pStyle w:val="TableText"/>
            </w:pPr>
            <w:r>
              <w:rPr>
                <w:b w:val="false"/>
                <w:bCs w:val="false"/>
              </w:rPr>
              <w:t xml:space="preserve">Rev. Mr. Reynolds of Enfield,</w:t>
            </w:r>
          </w:p>
        </w:tc>
        <w:tc>
          <w:tcPr>
            <w:tcW w:type="dxa" w:w="1725"/>
            <w:vAlign w:val="center"/>
          </w:tcPr>
          <w:p>
            <w:pPr>
              <w:pStyle w:val="TableText"/>
            </w:pPr>
            <w:r>
              <w:rPr>
                <w:b w:val="false"/>
                <w:bCs w:val="false"/>
              </w:rPr>
              <w:t xml:space="preserve">}</w:t>
            </w:r>
          </w:p>
        </w:tc>
        <w:tc>
          <w:tcPr>
            <w:tcW w:type="dxa" w:w="3778"/>
            <w:vAlign w:val="center"/>
          </w:tcPr>
          <w:p>
            <w:pPr>
              <w:pStyle w:val="TableText"/>
            </w:pPr>
            <w:r>
              <w:rPr>
                <w:b w:val="false"/>
                <w:bCs w:val="false"/>
              </w:rPr>
              <w:t xml:space="preserve">with their churches;</w:t>
            </w:r>
          </w:p>
        </w:tc>
      </w:tr>
      <w:tr>
        <w:trPr>
          <w:cantSplit/>
        </w:trPr>
        <w:tc>
          <w:tcPr>
            <w:tcW w:type="dxa" w:w="3857"/>
            <w:vAlign w:val="center"/>
          </w:tcPr>
          <w:p>
            <w:pPr>
              <w:pStyle w:val="TableText"/>
            </w:pPr>
            <w:r>
              <w:rPr>
                <w:b w:val="false"/>
                <w:bCs w:val="false"/>
              </w:rPr>
              <w:t xml:space="preserve">Rev. Mr. Billings of Cold Springs,</w:t>
            </w:r>
          </w:p>
        </w:tc>
        <w:tc>
          <w:tcPr>
            <w:tcW w:type="dxa" w:w="1725"/>
            <w:vAlign w:val="center"/>
          </w:tcPr>
          <w:p>
            <w:pPr>
              <w:pStyle w:val="TableText"/>
            </w:pPr>
          </w:p>
        </w:tc>
        <w:tc>
          <w:tcPr>
            <w:tcW w:type="dxa" w:w="3778"/>
            <w:vAlign w:val="center"/>
          </w:tcPr>
          <w:p>
            <w:pPr>
              <w:pStyle w:val="TableText"/>
            </w:pPr>
          </w:p>
        </w:tc>
      </w:tr>
      <w:tr>
        <w:trPr>
          <w:cantSplit/>
        </w:trPr>
        <w:tc>
          <w:tcPr>
            <w:tcW w:type="dxa" w:w="3857"/>
            <w:vAlign w:val="center"/>
          </w:tcPr>
          <w:p>
            <w:pPr>
              <w:pStyle w:val="TableText"/>
            </w:pPr>
            <w:r>
              <w:rPr>
                <w:b w:val="false"/>
                <w:bCs w:val="false"/>
              </w:rPr>
              <w:t xml:space="preserve">Rev. Mr. Abercrombie of Pelham,</w:t>
            </w:r>
          </w:p>
        </w:tc>
        <w:tc>
          <w:tcPr>
            <w:tcW w:type="dxa" w:w="1725"/>
            <w:vAlign w:val="center"/>
          </w:tcPr>
          <w:p>
            <w:pPr>
              <w:pStyle w:val="TableText"/>
            </w:pPr>
          </w:p>
        </w:tc>
        <w:tc>
          <w:tcPr>
            <w:tcW w:type="dxa" w:w="3778"/>
            <w:vAlign w:val="center"/>
          </w:tcPr>
          <w:p>
            <w:pPr>
              <w:pStyle w:val="TableText"/>
            </w:pPr>
          </w:p>
        </w:tc>
      </w:tr>
    </w:tbl>
    <w:p>
      <w:pPr>
        <w:pStyle w:val="BodyText"/>
      </w:pPr>
      <w:r>
        <w:t xml:space="preserve">and provisionally, in case either of these should fail, the Rev. Mr. Woodbridge of South Hadley, and his church.</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3857"/>
        <w:gridCol w:w="1725"/>
        <w:gridCol w:w="3778"/>
      </w:tblGrid>
      <w:tr>
        <w:trPr>
          <w:cantSplit/>
          <w:tblHeader/>
        </w:trPr>
        <w:tc>
          <w:tcPr>
            <w:tcW w:type="dxa" w:w="3857"/>
            <w:shd w:fill="ECE9E2" w:color="auto" w:val="clear"/>
            <w:vAlign w:val="center"/>
          </w:tcPr>
          <w:p>
            <w:pPr>
              <w:pStyle w:val="TableText"/>
            </w:pPr>
          </w:p>
        </w:tc>
        <w:tc>
          <w:tcPr>
            <w:tcW w:type="dxa" w:w="1725"/>
            <w:shd w:fill="ECE9E2" w:color="auto" w:val="clear"/>
            <w:vAlign w:val="center"/>
          </w:tcPr>
          <w:p>
            <w:pPr>
              <w:pStyle w:val="TableText"/>
            </w:pPr>
          </w:p>
        </w:tc>
        <w:tc>
          <w:tcPr>
            <w:tcW w:type="dxa" w:w="3778"/>
            <w:shd w:fill="ECE9E2" w:color="auto" w:val="clear"/>
            <w:vAlign w:val="center"/>
          </w:tcPr>
          <w:p>
            <w:pPr>
              <w:pStyle w:val="TableText"/>
            </w:pPr>
          </w:p>
        </w:tc>
      </w:tr>
      <w:tr>
        <w:trPr>
          <w:cantSplit/>
        </w:trPr>
        <w:tc>
          <w:tcPr>
            <w:tcW w:type="dxa" w:w="3857"/>
            <w:vAlign w:val="center"/>
          </w:tcPr>
          <w:p>
            <w:pPr>
              <w:pStyle w:val="TableText"/>
            </w:pPr>
            <w:r>
              <w:rPr>
                <w:b w:val="false"/>
                <w:bCs w:val="false"/>
              </w:rPr>
              <w:t xml:space="preserve">Without the County.</w:t>
            </w:r>
          </w:p>
        </w:tc>
        <w:tc>
          <w:tcPr>
            <w:tcW w:type="dxa" w:w="1725"/>
            <w:vAlign w:val="center"/>
          </w:tcPr>
          <w:p>
            <w:pPr>
              <w:pStyle w:val="TableText"/>
            </w:pPr>
          </w:p>
        </w:tc>
        <w:tc>
          <w:tcPr>
            <w:tcW w:type="dxa" w:w="3778"/>
            <w:vAlign w:val="center"/>
          </w:tcPr>
          <w:p>
            <w:pPr>
              <w:pStyle w:val="TableText"/>
            </w:pPr>
          </w:p>
        </w:tc>
      </w:tr>
      <w:tr>
        <w:trPr>
          <w:cantSplit/>
        </w:trPr>
        <w:tc>
          <w:tcPr>
            <w:tcW w:type="dxa" w:w="3857"/>
            <w:vAlign w:val="center"/>
          </w:tcPr>
          <w:p>
            <w:pPr>
              <w:pStyle w:val="TableText"/>
            </w:pPr>
            <w:r>
              <w:rPr>
                <w:b w:val="false"/>
                <w:bCs w:val="false"/>
              </w:rPr>
              <w:t xml:space="preserve">Rev. Mr. Foxcroft of Boston,</w:t>
            </w:r>
          </w:p>
        </w:tc>
        <w:tc>
          <w:tcPr>
            <w:tcW w:type="dxa" w:w="1725"/>
            <w:vAlign w:val="center"/>
          </w:tcPr>
          <w:p>
            <w:pPr>
              <w:pStyle w:val="TableText"/>
            </w:pPr>
            <w:r>
              <w:rPr>
                <w:b w:val="false"/>
                <w:bCs w:val="false"/>
              </w:rPr>
              <w:t xml:space="preserve">}</w:t>
            </w:r>
          </w:p>
        </w:tc>
        <w:tc>
          <w:tcPr>
            <w:tcW w:type="dxa" w:w="3778"/>
            <w:vAlign w:val="center"/>
          </w:tcPr>
          <w:p>
            <w:pPr>
              <w:pStyle w:val="TableText"/>
            </w:pPr>
            <w:r>
              <w:rPr>
                <w:b w:val="false"/>
                <w:bCs w:val="false"/>
              </w:rPr>
              <w:t xml:space="preserve">with their churches;</w:t>
            </w:r>
          </w:p>
        </w:tc>
      </w:tr>
      <w:tr>
        <w:trPr>
          <w:cantSplit/>
        </w:trPr>
        <w:tc>
          <w:tcPr>
            <w:tcW w:type="dxa" w:w="3857"/>
            <w:vAlign w:val="center"/>
          </w:tcPr>
          <w:p>
            <w:pPr>
              <w:pStyle w:val="TableText"/>
            </w:pPr>
            <w:r>
              <w:rPr>
                <w:b w:val="false"/>
                <w:bCs w:val="false"/>
              </w:rPr>
              <w:t xml:space="preserve">Rev. Mr. Parkman or Westborough,</w:t>
            </w:r>
          </w:p>
        </w:tc>
        <w:tc>
          <w:tcPr>
            <w:tcW w:type="dxa" w:w="1725"/>
            <w:vAlign w:val="center"/>
          </w:tcPr>
          <w:p>
            <w:pPr>
              <w:pStyle w:val="TableText"/>
            </w:pPr>
          </w:p>
        </w:tc>
        <w:tc>
          <w:tcPr>
            <w:tcW w:type="dxa" w:w="3778"/>
            <w:vAlign w:val="center"/>
          </w:tcPr>
          <w:p>
            <w:pPr>
              <w:pStyle w:val="TableText"/>
            </w:pPr>
          </w:p>
        </w:tc>
      </w:tr>
    </w:tbl>
    <w:p>
      <w:pPr>
        <w:pStyle w:val="BodyText"/>
      </w:pPr>
      <w:r>
        <w:t xml:space="preserve">and provisionally, in case of the failure of these,</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3857"/>
        <w:gridCol w:w="1725"/>
        <w:gridCol w:w="3778"/>
      </w:tblGrid>
      <w:tr>
        <w:trPr>
          <w:cantSplit/>
          <w:tblHeader/>
        </w:trPr>
        <w:tc>
          <w:tcPr>
            <w:tcW w:type="dxa" w:w="3857"/>
            <w:shd w:fill="ECE9E2" w:color="auto" w:val="clear"/>
            <w:vAlign w:val="center"/>
          </w:tcPr>
          <w:p>
            <w:pPr>
              <w:pStyle w:val="TableText"/>
            </w:pPr>
          </w:p>
        </w:tc>
        <w:tc>
          <w:tcPr>
            <w:tcW w:type="dxa" w:w="1725"/>
            <w:shd w:fill="ECE9E2" w:color="auto" w:val="clear"/>
            <w:vAlign w:val="center"/>
          </w:tcPr>
          <w:p>
            <w:pPr>
              <w:pStyle w:val="TableText"/>
            </w:pPr>
          </w:p>
        </w:tc>
        <w:tc>
          <w:tcPr>
            <w:tcW w:type="dxa" w:w="3778"/>
            <w:shd w:fill="ECE9E2" w:color="auto" w:val="clear"/>
            <w:vAlign w:val="center"/>
          </w:tcPr>
          <w:p>
            <w:pPr>
              <w:pStyle w:val="TableText"/>
            </w:pPr>
          </w:p>
        </w:tc>
      </w:tr>
      <w:tr>
        <w:trPr>
          <w:cantSplit/>
        </w:trPr>
        <w:tc>
          <w:tcPr>
            <w:tcW w:type="dxa" w:w="3857"/>
            <w:vAlign w:val="center"/>
          </w:tcPr>
          <w:p>
            <w:pPr>
              <w:pStyle w:val="TableText"/>
            </w:pPr>
            <w:r>
              <w:rPr>
                <w:b w:val="false"/>
                <w:bCs w:val="false"/>
              </w:rPr>
              <w:t xml:space="preserve">Rev. Mr. Wigglesworth of Ipswich Hamlet,</w:t>
            </w:r>
          </w:p>
        </w:tc>
        <w:tc>
          <w:tcPr>
            <w:tcW w:type="dxa" w:w="1725"/>
            <w:vAlign w:val="center"/>
          </w:tcPr>
          <w:p>
            <w:pPr>
              <w:pStyle w:val="TableText"/>
            </w:pPr>
            <w:r>
              <w:rPr>
                <w:b w:val="false"/>
                <w:bCs w:val="false"/>
              </w:rPr>
              <w:t xml:space="preserve">}</w:t>
            </w:r>
          </w:p>
        </w:tc>
        <w:tc>
          <w:tcPr>
            <w:tcW w:type="dxa" w:w="3778"/>
            <w:vAlign w:val="center"/>
          </w:tcPr>
          <w:p>
            <w:pPr>
              <w:pStyle w:val="TableText"/>
            </w:pPr>
            <w:r>
              <w:rPr>
                <w:b w:val="false"/>
                <w:bCs w:val="false"/>
              </w:rPr>
              <w:t xml:space="preserve">with their churches;</w:t>
            </w:r>
          </w:p>
        </w:tc>
      </w:tr>
      <w:tr>
        <w:trPr>
          <w:cantSplit/>
        </w:trPr>
        <w:tc>
          <w:tcPr>
            <w:tcW w:type="dxa" w:w="3857"/>
            <w:vAlign w:val="center"/>
          </w:tcPr>
          <w:p>
            <w:pPr>
              <w:pStyle w:val="TableText"/>
            </w:pPr>
            <w:r>
              <w:rPr>
                <w:b w:val="false"/>
                <w:bCs w:val="false"/>
              </w:rPr>
              <w:t xml:space="preserve">Rev. Mr. Hobby of Reading,</w:t>
            </w:r>
          </w:p>
        </w:tc>
        <w:tc>
          <w:tcPr>
            <w:tcW w:type="dxa" w:w="1725"/>
            <w:vAlign w:val="center"/>
          </w:tcPr>
          <w:p>
            <w:pPr>
              <w:pStyle w:val="TableText"/>
            </w:pPr>
          </w:p>
        </w:tc>
        <w:tc>
          <w:tcPr>
            <w:tcW w:type="dxa" w:w="3778"/>
            <w:vAlign w:val="center"/>
          </w:tcPr>
          <w:p>
            <w:pPr>
              <w:pStyle w:val="TableText"/>
            </w:pPr>
          </w:p>
        </w:tc>
      </w:tr>
    </w:tbl>
    <w:p>
      <w:pPr>
        <w:pStyle w:val="BodyText"/>
      </w:pPr>
      <w:r>
        <w:t xml:space="preserve">By the nomination of the committee were chosen on the part of the church,</w:t>
      </w:r>
    </w:p>
    <w:p>
      <w:pPr>
        <w:pStyle w:val="SourcePage"/>
      </w:pPr>
      <w:r>
        <w:t xml:space="preserve">[p. 619]</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3857"/>
        <w:gridCol w:w="1725"/>
        <w:gridCol w:w="3778"/>
      </w:tblGrid>
      <w:tr>
        <w:trPr>
          <w:cantSplit/>
          <w:tblHeader/>
        </w:trPr>
        <w:tc>
          <w:tcPr>
            <w:tcW w:type="dxa" w:w="3857"/>
            <w:shd w:fill="ECE9E2" w:color="auto" w:val="clear"/>
            <w:vAlign w:val="center"/>
          </w:tcPr>
          <w:p>
            <w:pPr>
              <w:pStyle w:val="TableText"/>
            </w:pPr>
          </w:p>
        </w:tc>
        <w:tc>
          <w:tcPr>
            <w:tcW w:type="dxa" w:w="1725"/>
            <w:shd w:fill="ECE9E2" w:color="auto" w:val="clear"/>
            <w:vAlign w:val="center"/>
          </w:tcPr>
          <w:p>
            <w:pPr>
              <w:pStyle w:val="TableText"/>
            </w:pPr>
          </w:p>
        </w:tc>
        <w:tc>
          <w:tcPr>
            <w:tcW w:type="dxa" w:w="3778"/>
            <w:shd w:fill="ECE9E2" w:color="auto" w:val="clear"/>
            <w:vAlign w:val="center"/>
          </w:tcPr>
          <w:p>
            <w:pPr>
              <w:pStyle w:val="TableText"/>
            </w:pPr>
          </w:p>
        </w:tc>
      </w:tr>
      <w:tr>
        <w:trPr>
          <w:cantSplit/>
        </w:trPr>
        <w:tc>
          <w:tcPr>
            <w:tcW w:type="dxa" w:w="3857"/>
            <w:vAlign w:val="center"/>
          </w:tcPr>
          <w:p>
            <w:pPr>
              <w:pStyle w:val="TableText"/>
            </w:pPr>
            <w:r>
              <w:rPr>
                <w:b w:val="false"/>
                <w:bCs w:val="false"/>
              </w:rPr>
              <w:t xml:space="preserve">Rev. Mr. Woodbridge of Hatfield,</w:t>
            </w:r>
          </w:p>
        </w:tc>
        <w:tc>
          <w:tcPr>
            <w:tcW w:type="dxa" w:w="1725"/>
            <w:vAlign w:val="center"/>
          </w:tcPr>
          <w:p>
            <w:pPr>
              <w:pStyle w:val="TableText"/>
            </w:pPr>
            <w:r>
              <w:rPr>
                <w:b w:val="false"/>
                <w:bCs w:val="false"/>
              </w:rPr>
              <w:t xml:space="preserve">}</w:t>
            </w:r>
          </w:p>
        </w:tc>
        <w:tc>
          <w:tcPr>
            <w:tcW w:type="dxa" w:w="3778"/>
            <w:vAlign w:val="center"/>
          </w:tcPr>
          <w:p>
            <w:pPr>
              <w:pStyle w:val="TableText"/>
            </w:pPr>
            <w:r>
              <w:rPr>
                <w:b w:val="false"/>
                <w:bCs w:val="false"/>
              </w:rPr>
              <w:t xml:space="preserve">with their churches;</w:t>
            </w:r>
          </w:p>
        </w:tc>
      </w:tr>
      <w:tr>
        <w:trPr>
          <w:cantSplit/>
        </w:trPr>
        <w:tc>
          <w:tcPr>
            <w:tcW w:type="dxa" w:w="3857"/>
            <w:vAlign w:val="center"/>
          </w:tcPr>
          <w:p>
            <w:pPr>
              <w:pStyle w:val="TableText"/>
            </w:pPr>
            <w:r>
              <w:rPr>
                <w:b w:val="false"/>
                <w:bCs w:val="false"/>
              </w:rPr>
              <w:t xml:space="preserve">Rev. Mr. Breck of Springfield,</w:t>
            </w:r>
          </w:p>
        </w:tc>
        <w:tc>
          <w:tcPr>
            <w:tcW w:type="dxa" w:w="1725"/>
            <w:vAlign w:val="center"/>
          </w:tcPr>
          <w:p>
            <w:pPr>
              <w:pStyle w:val="TableText"/>
            </w:pPr>
          </w:p>
        </w:tc>
        <w:tc>
          <w:tcPr>
            <w:tcW w:type="dxa" w:w="3778"/>
            <w:vAlign w:val="center"/>
          </w:tcPr>
          <w:p>
            <w:pPr>
              <w:pStyle w:val="TableText"/>
            </w:pPr>
          </w:p>
        </w:tc>
      </w:tr>
      <w:tr>
        <w:trPr>
          <w:cantSplit/>
        </w:trPr>
        <w:tc>
          <w:tcPr>
            <w:tcW w:type="dxa" w:w="3857"/>
            <w:vAlign w:val="center"/>
          </w:tcPr>
          <w:p>
            <w:pPr>
              <w:pStyle w:val="TableText"/>
            </w:pPr>
            <w:r>
              <w:rPr>
                <w:b w:val="false"/>
                <w:bCs w:val="false"/>
              </w:rPr>
              <w:t xml:space="preserve">Rev. Mr. Hubbard of Sheffield,</w:t>
            </w:r>
          </w:p>
        </w:tc>
        <w:tc>
          <w:tcPr>
            <w:tcW w:type="dxa" w:w="1725"/>
            <w:vAlign w:val="center"/>
          </w:tcPr>
          <w:p>
            <w:pPr>
              <w:pStyle w:val="TableText"/>
            </w:pPr>
          </w:p>
        </w:tc>
        <w:tc>
          <w:tcPr>
            <w:tcW w:type="dxa" w:w="3778"/>
            <w:vAlign w:val="center"/>
          </w:tcPr>
          <w:p>
            <w:pPr>
              <w:pStyle w:val="TableText"/>
            </w:pPr>
          </w:p>
        </w:tc>
      </w:tr>
      <w:tr>
        <w:trPr>
          <w:cantSplit/>
        </w:trPr>
        <w:tc>
          <w:tcPr>
            <w:tcW w:type="dxa" w:w="3857"/>
            <w:vAlign w:val="center"/>
          </w:tcPr>
          <w:p>
            <w:pPr>
              <w:pStyle w:val="TableText"/>
            </w:pPr>
            <w:r>
              <w:rPr>
                <w:b w:val="false"/>
                <w:bCs w:val="false"/>
              </w:rPr>
              <w:t xml:space="preserve">Rev. Mr. Williams of Hadley,</w:t>
            </w:r>
          </w:p>
        </w:tc>
        <w:tc>
          <w:tcPr>
            <w:tcW w:type="dxa" w:w="1725"/>
            <w:vAlign w:val="center"/>
          </w:tcPr>
          <w:p>
            <w:pPr>
              <w:pStyle w:val="TableText"/>
            </w:pPr>
          </w:p>
        </w:tc>
        <w:tc>
          <w:tcPr>
            <w:tcW w:type="dxa" w:w="3778"/>
            <w:vAlign w:val="center"/>
          </w:tcPr>
          <w:p>
            <w:pPr>
              <w:pStyle w:val="TableText"/>
            </w:pPr>
          </w:p>
        </w:tc>
      </w:tr>
      <w:tr>
        <w:trPr>
          <w:cantSplit/>
        </w:trPr>
        <w:tc>
          <w:tcPr>
            <w:tcW w:type="dxa" w:w="3857"/>
            <w:vAlign w:val="center"/>
          </w:tcPr>
          <w:p>
            <w:pPr>
              <w:pStyle w:val="TableText"/>
            </w:pPr>
            <w:r>
              <w:rPr>
                <w:b w:val="false"/>
                <w:bCs w:val="false"/>
              </w:rPr>
              <w:t xml:space="preserve">Rev. Mr. Ashley of Sunderland,</w:t>
            </w:r>
          </w:p>
        </w:tc>
        <w:tc>
          <w:tcPr>
            <w:tcW w:type="dxa" w:w="1725"/>
            <w:vAlign w:val="center"/>
          </w:tcPr>
          <w:p>
            <w:pPr>
              <w:pStyle w:val="TableText"/>
            </w:pPr>
          </w:p>
        </w:tc>
        <w:tc>
          <w:tcPr>
            <w:tcW w:type="dxa" w:w="3778"/>
            <w:vAlign w:val="center"/>
          </w:tcPr>
          <w:p>
            <w:pPr>
              <w:pStyle w:val="TableText"/>
            </w:pPr>
          </w:p>
        </w:tc>
      </w:tr>
    </w:tbl>
    <w:p>
      <w:pPr>
        <w:pStyle w:val="BodyText"/>
      </w:pPr>
      <w:r>
        <w:t xml:space="preserve">and for a reserve, in case of the failure of these,</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3825"/>
        <w:gridCol w:w="1710"/>
        <w:gridCol w:w="3825"/>
      </w:tblGrid>
      <w:tr>
        <w:trPr>
          <w:cantSplit/>
          <w:tblHeader/>
        </w:trPr>
        <w:tc>
          <w:tcPr>
            <w:tcW w:type="dxa" w:w="3825"/>
            <w:shd w:fill="ECE9E2" w:color="auto" w:val="clear"/>
            <w:vAlign w:val="center"/>
          </w:tcPr>
          <w:p>
            <w:pPr>
              <w:pStyle w:val="TableText"/>
            </w:pPr>
          </w:p>
        </w:tc>
        <w:tc>
          <w:tcPr>
            <w:tcW w:type="dxa" w:w="1710"/>
            <w:shd w:fill="ECE9E2" w:color="auto" w:val="clear"/>
            <w:vAlign w:val="center"/>
          </w:tcPr>
          <w:p>
            <w:pPr>
              <w:pStyle w:val="TableText"/>
            </w:pPr>
          </w:p>
        </w:tc>
        <w:tc>
          <w:tcPr>
            <w:tcW w:type="dxa" w:w="3825"/>
            <w:shd w:fill="ECE9E2" w:color="auto" w:val="clear"/>
            <w:vAlign w:val="center"/>
          </w:tcPr>
          <w:p>
            <w:pPr>
              <w:pStyle w:val="TableText"/>
            </w:pPr>
          </w:p>
        </w:tc>
      </w:tr>
      <w:tr>
        <w:trPr>
          <w:cantSplit/>
        </w:trPr>
        <w:tc>
          <w:tcPr>
            <w:tcW w:type="dxa" w:w="3825"/>
            <w:vAlign w:val="center"/>
          </w:tcPr>
          <w:p>
            <w:pPr>
              <w:pStyle w:val="TableText"/>
            </w:pPr>
            <w:r>
              <w:rPr>
                <w:b w:val="false"/>
                <w:bCs w:val="false"/>
              </w:rPr>
              <w:t xml:space="preserve">Rev. Mr. Williams of Longmeadow,</w:t>
            </w:r>
          </w:p>
        </w:tc>
        <w:tc>
          <w:tcPr>
            <w:tcW w:type="dxa" w:w="1710"/>
            <w:vAlign w:val="center"/>
          </w:tcPr>
          <w:p>
            <w:pPr>
              <w:pStyle w:val="TableText"/>
            </w:pPr>
            <w:r>
              <w:rPr>
                <w:b w:val="false"/>
                <w:bCs w:val="false"/>
              </w:rPr>
              <w:t xml:space="preserve">}</w:t>
            </w:r>
          </w:p>
        </w:tc>
        <w:tc>
          <w:tcPr>
            <w:tcW w:type="dxa" w:w="3825"/>
            <w:vAlign w:val="center"/>
          </w:tcPr>
          <w:p>
            <w:pPr>
              <w:pStyle w:val="TableText"/>
            </w:pPr>
            <w:r>
              <w:rPr>
                <w:b w:val="false"/>
                <w:bCs w:val="false"/>
              </w:rPr>
              <w:t xml:space="preserve">with their churches.Those ministers not previously identified are Peter Reynolds (1700—68); Robert Abercrombie (1712—80); Ebenezer Parkman (1703—82); Samuel Wigglesworth (1688—1768); William Hobby (1707—65); Jonathan Hubbard (1703—65); and Joseph Ashley (1709—97). Hubbard was selected as moderator of the council. The Result of the Council was supported by Hubbard, Breck, Ashley, Woodbridge, and Chester Williams, together with the lay delegates from their churches; voting against it were Reynolds, Abercrombie, Billings, Hobby, and David Hall (1705—89) of Sutton, joined with one exception by lay delegates. Three of the churches selected by JE failed to send ministers and delegates.</w:t>
            </w:r>
          </w:p>
        </w:tc>
      </w:tr>
      <w:tr>
        <w:trPr>
          <w:cantSplit/>
        </w:trPr>
        <w:tc>
          <w:tcPr>
            <w:tcW w:type="dxa" w:w="3825"/>
            <w:vAlign w:val="center"/>
          </w:tcPr>
          <w:p>
            <w:pPr>
              <w:pStyle w:val="TableText"/>
            </w:pPr>
            <w:r>
              <w:rPr>
                <w:b w:val="false"/>
                <w:bCs w:val="false"/>
              </w:rPr>
              <w:t xml:space="preserve">Rev. Mr. Leavitt of Somers,</w:t>
            </w:r>
          </w:p>
        </w:tc>
        <w:tc>
          <w:tcPr>
            <w:tcW w:type="dxa" w:w="1710"/>
            <w:vAlign w:val="center"/>
          </w:tcPr>
          <w:p>
            <w:pPr>
              <w:pStyle w:val="TableText"/>
            </w:pPr>
          </w:p>
        </w:tc>
        <w:tc>
          <w:tcPr>
            <w:tcW w:type="dxa" w:w="3825"/>
            <w:vAlign w:val="center"/>
          </w:tcPr>
          <w:p>
            <w:pPr>
              <w:pStyle w:val="TableText"/>
            </w:pPr>
          </w:p>
        </w:tc>
      </w:tr>
    </w:tbl>
    <w:p>
      <w:pPr>
        <w:pStyle w:val="BodyText"/>
      </w:pPr>
      <w:r>
        <w:t xml:space="preserve">Then it was voted that the day for the opening of the council should be the 19th of June next. Then the brethren proceeded to choose a committee to be their agents, to represent them and manage their cause before the council; and the persons chosen were Maj. Pomeroy, Lieut. Wright and Mr. Joseph Hawley. Then the church meeting was dismissed, and the precinct meeting was opened, who determined to defray the charge of entertaining the council; and desired the committee of the church to procure some person, either a minister or a layman, to act as an advocate for the brethren and plead their cause before the council.</w:t>
      </w:r>
    </w:p>
    <w:p>
      <w:pPr>
        <w:pStyle w:val="UnreferencedNotesTitle"/>
      </w:pPr>
      <w:r>
        <w:t xml:space="preserve">Unreferenced Source Notes</w:t>
      </w:r>
    </w:p>
    <w:p>
      <w:pPr>
        <w:pStyle w:val="UnreferencedNote"/>
      </w:pPr>
      <w:r>
        <w:rPr>
          <w:b/>
          <w:bCs/>
        </w:rPr>
        <w:t xml:space="preserve">[003-note131] </w:t>
      </w:r>
      <w:r>
        <w:rPr>
          <w:b/>
          <w:bCs/>
        </w:rPr>
        <w:t xml:space="preserve">parenthetical.</w:t>
      </w:r>
      <w:r>
        <w:t xml:space="preserve"> Stoddard's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 xml:space="preserve">JE to John Erskine, Northampton, 5 July 1750, in Sereno E. Dwight, </w:t>
      </w:r>
      <w:r>
        <w:rPr>
          <w:i/>
          <w:iCs/>
        </w:rPr>
        <w:t xml:space="preserve">The Works of President Edwards</w:t>
      </w:r>
      <w:r>
        <w:t xml:space="preserve"> (10 vols., New York, Converse, 1830), </w:t>
      </w:r>
      <w:r>
        <w:rPr>
          <w:i/>
          <w:iCs/>
        </w:rPr>
        <w:t xml:space="preserve">1</w:t>
      </w:r>
      <w:r>
        <w:t xml:space="preserve">, 412. Hereafter cited as Dwight ed.</w:t>
      </w:r>
    </w:p>
  </w:footnote>
  <w:footnote w:id="2">
    <w:p>
      <w:pPr>
        <w:pStyle w:val="FootnoteText"/>
      </w:pPr>
      <w:r>
        <w:rPr>
          <w:rStyle w:val="FootnoteReference"/>
        </w:rPr>
        <w:footnoteRef/>
      </w:r>
      <w:r>
        <w:t xml:space="preserve">Of the "several major and quite distinguishable versions of Arminianism," the one at issue in eighteenth-century New England had to do with free will and a "natural" ability to gain salvation. See George H. Williams, </w:t>
      </w:r>
      <w:r>
        <w:rPr>
          <w:i/>
          <w:iCs/>
        </w:rPr>
        <w:t xml:space="preserve">American Universalism</w:t>
      </w:r>
      <w:r>
        <w:t xml:space="preserve"> (Boston, Skinner House, 1971), p. 7, n. 19; Conrad E. Wright, </w:t>
      </w:r>
      <w:r>
        <w:rPr>
          <w:i/>
          <w:iCs/>
        </w:rPr>
        <w:t xml:space="preserve">The Beginnings of Unitarianism in America</w:t>
      </w:r>
      <w:r>
        <w:t xml:space="preserve"> (Boston, Starr King Press, 1955), ch. 1.</w:t>
      </w:r>
    </w:p>
  </w:footnote>
  <w:footnote w:id="3">
    <w:p>
      <w:pPr>
        <w:pStyle w:val="FootnoteText"/>
      </w:pPr>
      <w:r>
        <w:rPr>
          <w:rStyle w:val="FootnoteReference"/>
        </w:rPr>
        <w:footnoteRef/>
      </w:r>
      <w:r>
        <w:t xml:space="preserve">See below p. 174.</w:t>
      </w:r>
    </w:p>
  </w:footnote>
  <w:footnote w:id="4">
    <w:p>
      <w:pPr>
        <w:pStyle w:val="FootnoteText"/>
      </w:pPr>
      <w:r>
        <w:rPr>
          <w:rStyle w:val="FootnoteReference"/>
        </w:rPr>
        <w:footnoteRef/>
      </w:r>
      <w:r>
        <w:t xml:space="preserve">Dwight ed., </w:t>
      </w:r>
      <w:r>
        <w:rPr>
          <w:i/>
          <w:iCs/>
        </w:rPr>
        <w:t xml:space="preserve">1</w:t>
      </w:r>
      <w:r>
        <w:t xml:space="preserve">, 303–07. The same point of view may be found in Joseph Tracy, </w:t>
      </w:r>
      <w:r>
        <w:rPr>
          <w:i/>
          <w:iCs/>
        </w:rPr>
        <w:t xml:space="preserve">The Great Awakening, A History of the Revival of Religion in the Time of Edwards and Whitefield</w:t>
      </w:r>
      <w:r>
        <w:t xml:space="preserve"> (Boston, Tappan and Dennet, 1842), pp. 406–11; Benjamin Trumbull, </w:t>
      </w:r>
      <w:r>
        <w:rPr>
          <w:i/>
          <w:iCs/>
        </w:rPr>
        <w:t xml:space="preserve">A Complete History of Connecticut Civil and Ecclesiastical</w:t>
      </w:r>
      <w:r>
        <w:t xml:space="preserve"> (1818 rep. 2 vols., New London, H. D. Utley, 1898), </w:t>
      </w:r>
      <w:r>
        <w:rPr>
          <w:i/>
          <w:iCs/>
        </w:rPr>
        <w:t xml:space="preserve">2</w:t>
      </w:r>
      <w:r>
        <w:t xml:space="preserve">, 111; and, earlier still, in Isaac Backus, </w:t>
      </w:r>
      <w:r>
        <w:rPr>
          <w:i/>
          <w:iCs/>
        </w:rPr>
        <w:t xml:space="preserve">A History of New England with Particular Reference to the Baptists</w:t>
      </w:r>
      <w:r>
        <w:t xml:space="preserve"> (1777–83; rep. 2 vols., Newton, Mass., Backus Historical Society, 1871), </w:t>
      </w:r>
      <w:r>
        <w:rPr>
          <w:i/>
          <w:iCs/>
        </w:rPr>
        <w:t xml:space="preserve">1</w:t>
      </w:r>
      <w:r>
        <w:t xml:space="preserve">, 461–68. Williston Walker was but one of many historians of Congregationalism who have assumed that the churches practicing Stoddardeanism in the eighteenth century passed over into being Unitarian churches in the nineteenth. To his credit, Walker sensed that the facts were otherwise. Walker, </w:t>
      </w:r>
      <w:r>
        <w:rPr>
          <w:i/>
          <w:iCs/>
        </w:rPr>
        <w:t xml:space="preserve">The Creeds and Platforms of Congregationalism</w:t>
      </w:r>
      <w:r>
        <w:t xml:space="preserve"> (New York, Charles Scribners' Sons, 1893), pp. 278–79, 282, n. 3.</w:t>
      </w:r>
    </w:p>
  </w:footnote>
  <w:footnote w:id="5">
    <w:p>
      <w:pPr>
        <w:pStyle w:val="FootnoteText"/>
      </w:pPr>
      <w:r>
        <w:rPr>
          <w:rStyle w:val="FootnoteReference"/>
        </w:rPr>
        <w:footnoteRef/>
      </w:r>
      <w:r>
        <w:t xml:space="preserve">Four works of scholarship are especially significant as revisionist accounts: Patricia J. Tracy, </w:t>
      </w:r>
      <w:r>
        <w:rPr>
          <w:i/>
          <w:iCs/>
        </w:rPr>
        <w:t xml:space="preserve">Jonathan Edwards, Pastor: Religion and Society in Eighteenth-Century Northampton</w:t>
      </w:r>
      <w:r>
        <w:t xml:space="preserve"> (New York, Hill and Wang, 1979); </w:t>
      </w:r>
      <w:r>
        <w:rPr>
          <w:i/>
          <w:iCs/>
        </w:rPr>
        <w:t xml:space="preserve">The Unpublished Writings of Edward Taylor, 2, Edward Taylor vs. Solomon Stoddard: The Nature of the Lord's Supper</w:t>
      </w:r>
      <w:r>
        <w:t xml:space="preserve">, ed. Thomas M. and Virginia L. Davis (Boston, Twayne Publishers, 1981); James A. Goulding, "The Controversy Between Solomon Stoddard and the Mathers: Western Versus Eastern Massachusetts Congregationalism" (Ph.D. diss., Claremont, 1971); and Kevin Sweeney, "River Gods and Related Minor Deities: The Williams Family and the Connecticut River Valley, 1637–1790" (Ph.D. diss., Yale Univ., 1986). The all-too-abundant scholarship that perpetuates the "laxness" thesis includes C. C. Goen's introduction to </w:t>
      </w:r>
      <w:r>
        <w:rPr>
          <w:i/>
          <w:iCs/>
        </w:rPr>
        <w:t xml:space="preserve">The Works of Jonathan Edwards, 4, The Great Awakening</w:t>
      </w:r>
      <w:r>
        <w:t xml:space="preserve"> (New Haven, Yale Univ. Press, 1972), esp. pp. 15–17. After initial citation of each volume in the Yale edition, these are cited thereafter as </w:t>
      </w:r>
      <w:r>
        <w:rPr>
          <w:i/>
          <w:iCs/>
        </w:rPr>
        <w:t xml:space="preserve">Works</w:t>
      </w:r>
      <w:r>
        <w:t xml:space="preserve">.</w:t>
      </w:r>
    </w:p>
  </w:footnote>
  <w:footnote w:id="6">
    <w:p>
      <w:pPr>
        <w:pStyle w:val="FootnoteText"/>
      </w:pPr>
      <w:r>
        <w:rPr>
          <w:rStyle w:val="FootnoteReference"/>
        </w:rPr>
        <w:footnoteRef/>
      </w:r>
      <w:r>
        <w:t xml:space="preserve">The received tradition is most fully on display in Perry Miller, </w:t>
      </w:r>
      <w:r>
        <w:rPr>
          <w:i/>
          <w:iCs/>
        </w:rPr>
        <w:t xml:space="preserve">The New England Mind: From Colony to Province</w:t>
      </w:r>
      <w:r>
        <w:t xml:space="preserve"> (Cambridge, Harvard Univ. Press, 1953), chs. 5–7, though it permeates the work of most other scholars. The questioning of "declension" is summarized in David D. Hall, "On Common Ground: The Coherence of American Puritan Studies," </w:t>
      </w:r>
      <w:r>
        <w:rPr>
          <w:i/>
          <w:iCs/>
        </w:rPr>
        <w:t xml:space="preserve">William and Mary Quarterly</w:t>
      </w:r>
      <w:r>
        <w:t xml:space="preserve">, 3d ser., </w:t>
      </w:r>
      <w:r>
        <w:rPr>
          <w:i/>
          <w:iCs/>
        </w:rPr>
        <w:t xml:space="preserve">44</w:t>
      </w:r>
      <w:r>
        <w:t xml:space="preserve"> (1987), 221–25.</w:t>
      </w:r>
    </w:p>
  </w:footnote>
  <w:footnote w:id="7">
    <w:p>
      <w:pPr>
        <w:pStyle w:val="FootnoteText"/>
      </w:pPr>
      <w:r>
        <w:rPr>
          <w:rStyle w:val="FootnoteReference"/>
        </w:rPr>
        <w:footnoteRef/>
      </w:r>
      <w:r>
        <w:t xml:space="preserve">For example, Perry Miller's argument is that JE fell afoul of the wealthy, land-hungry capitalists in Northampton. Miller, </w:t>
      </w:r>
      <w:r>
        <w:rPr>
          <w:i/>
          <w:iCs/>
        </w:rPr>
        <w:t xml:space="preserve">Jonathan Edwards</w:t>
      </w:r>
      <w:r>
        <w:t xml:space="preserve"> (New York, William Sloan Associates, 1949), p. 210. The works by Tracy and Sweeney cited in note 5, above, offer essential corrections.</w:t>
      </w:r>
    </w:p>
  </w:footnote>
  <w:footnote w:id="8">
    <w:p>
      <w:pPr>
        <w:pStyle w:val="FootnoteText"/>
      </w:pPr>
      <w:r>
        <w:rPr>
          <w:rStyle w:val="FootnoteReference"/>
        </w:rPr>
        <w:footnoteRef/>
      </w:r>
      <w:r>
        <w:t xml:space="preserve">An example is Alan Heimert's reading of the </w:t>
      </w:r>
      <w:r>
        <w:rPr>
          <w:i/>
          <w:iCs/>
        </w:rPr>
        <w:t xml:space="preserve">Humble Inquiry</w:t>
      </w:r>
      <w:r>
        <w:t xml:space="preserve"> as "clearly cast in an eschatological framework." </w:t>
      </w:r>
      <w:r>
        <w:rPr>
          <w:i/>
          <w:iCs/>
        </w:rPr>
        <w:t xml:space="preserve">Religion and the American Mind From the Great Awakening to the Revolution</w:t>
      </w:r>
      <w:r>
        <w:t xml:space="preserve"> (Cambridge, Harvard Univ. Press, 1966), pp. 125–26. The corollary statement (p. 126) that JE repudiated the older "covenantal" understanding of New England and therefore did not preach "a single fast or thanksgiving sermon" is refuted in Harry S. Stout, "The Puritans and Edwards,"in </w:t>
      </w:r>
      <w:r>
        <w:rPr>
          <w:i/>
          <w:iCs/>
        </w:rPr>
        <w:t xml:space="preserve">Jonathan Edwards and the American Experience</w:t>
      </w:r>
      <w:r>
        <w:t xml:space="preserve">, ed. Nathan O. Hatch and Harry S. Stout (New York, Oxford Univ. Press, 1988), pp. 142–59.</w:t>
      </w:r>
    </w:p>
  </w:footnote>
  <w:footnote w:id="9">
    <w:p>
      <w:pPr>
        <w:pStyle w:val="FootnoteText"/>
      </w:pPr>
      <w:r>
        <w:rPr>
          <w:rStyle w:val="FootnoteReference"/>
        </w:rPr>
        <w:footnoteRef/>
      </w:r>
      <w:r>
        <w:t xml:space="preserve">Standard accounts of the affair include Ezra H. Byington, "The Case of Robert Breck of Springfield," in </w:t>
      </w:r>
      <w:r>
        <w:rPr>
          <w:i/>
          <w:iCs/>
        </w:rPr>
        <w:t xml:space="preserve">The Puritan in England and New England</w:t>
      </w:r>
      <w:r>
        <w:t xml:space="preserve"> (4th ed. 1900; rep. New York, Burt Franklin, 1972), pp. 385–418; Mason A. Green, </w:t>
      </w:r>
      <w:r>
        <w:rPr>
          <w:i/>
          <w:iCs/>
        </w:rPr>
        <w:t xml:space="preserve">Springfield 1636–1886, History of Town and City</w:t>
      </w:r>
      <w:r>
        <w:t xml:space="preserve"> (Springfield, C. A. Nichols &amp; Co., 1888), pp. 228–58; and Clifford K. Shipton's sketch of Breck in </w:t>
      </w:r>
      <w:r>
        <w:rPr>
          <w:i/>
          <w:iCs/>
        </w:rPr>
        <w:t xml:space="preserve">Biographical Sketches of Those Who Attended Harvard College in the Classes 1726–1730, Sibley's Harvard Graduates, Volume 8</w:t>
      </w:r>
      <w:r>
        <w:t xml:space="preserve"> (Boston, Massachusetts Historical Society, 1951), 663–73. See also Patricia Mary Catherine Foster, "Hampshire County, Massachusetts, 1729–1754: A Covenant Society in Transition" (Ph.D. diss., Univ. of Michigan, 1967); Gregory H. Nobles, </w:t>
      </w:r>
      <w:r>
        <w:rPr>
          <w:i/>
          <w:iCs/>
        </w:rPr>
        <w:t xml:space="preserve">Divisions Throughout the Whole: Politics and Society in Hampshire County, Massachusetts, 1740–1775</w:t>
      </w:r>
      <w:r>
        <w:t xml:space="preserve"> (New York, Cambridge Univ. Press, 1983), ch. 2; Louis Leonard Tucker, </w:t>
      </w:r>
      <w:r>
        <w:rPr>
          <w:i/>
          <w:iCs/>
        </w:rPr>
        <w:t xml:space="preserve">Puritan Protagonist: Thomas Clap of Yale College</w:t>
      </w:r>
      <w:r>
        <w:t xml:space="preserve"> (Chapel Hill, Univ. of North Carolina Press, 1962), pp. 47–58; Charles Edwin Jones, "The Impolitic Mr. Edwards: The Personal Dimensions of the Robert Breck Affair," </w:t>
      </w:r>
      <w:r>
        <w:rPr>
          <w:i/>
          <w:iCs/>
        </w:rPr>
        <w:t xml:space="preserve">New England Quarterly, 51</w:t>
      </w:r>
      <w:r>
        <w:t xml:space="preserve"> (1978), 64–79; Ola Elizabeth </w:t>
      </w:r>
      <w:r>
        <w:rPr>
          <w:i/>
          <w:iCs/>
        </w:rPr>
        <w:t xml:space="preserve">Winslow, Jonathan Edwards, 1703–1758, A Biography</w:t>
      </w:r>
      <w:r>
        <w:t xml:space="preserve"> (New York, Macmillan, 1940), pp. 173–74; and least reliable, Henry Bamford Parkes, </w:t>
      </w:r>
      <w:r>
        <w:rPr>
          <w:i/>
          <w:iCs/>
        </w:rPr>
        <w:t xml:space="preserve">Jonathan Edwards: The Fiery Puritan</w:t>
      </w:r>
      <w:r>
        <w:t xml:space="preserve"> (New York, Minton, Balch &amp; Co., 1930), pp. 110–19. Sweeney, "River Gods," ch. 3, provides the fullest description of maneuvers by the Williamses.</w:t>
      </w:r>
    </w:p>
  </w:footnote>
  <w:footnote w:id="10">
    <w:p>
      <w:pPr>
        <w:pStyle w:val="FootnoteText"/>
      </w:pPr>
      <w:r>
        <w:rPr>
          <w:rStyle w:val="FootnoteReference"/>
        </w:rPr>
        <w:footnoteRef/>
      </w:r>
      <w:r>
        <w:rPr>
          <w:b/>
          <w:bCs/>
        </w:rPr>
        <w:t xml:space="preserve">parenthetical.</w:t>
      </w:r>
      <w:r>
        <w:t xml:space="preserve"> Breck's supporters from outside Hampshire County</w:t>
      </w:r>
    </w:p>
  </w:footnote>
  <w:footnote w:id="11">
    <w:p>
      <w:pPr>
        <w:pStyle w:val="FootnoteText"/>
      </w:pPr>
      <w:r>
        <w:rPr>
          <w:rStyle w:val="FootnoteReference"/>
        </w:rPr>
        <w:footnoteRef/>
      </w:r>
      <w:r>
        <w:t xml:space="preserve">See Dwight ed., </w:t>
      </w:r>
      <w:r>
        <w:rPr>
          <w:i/>
          <w:iCs/>
        </w:rPr>
        <w:t xml:space="preserve">1</w:t>
      </w:r>
      <w:r>
        <w:t xml:space="preserve">, 354. The letters are dated August 14 and 27 from the Hampshire Association to the Springfield church. In </w:t>
      </w:r>
      <w:r>
        <w:rPr>
          <w:i/>
          <w:iCs/>
        </w:rPr>
        <w:t xml:space="preserve">A Faithful Narrative</w:t>
      </w:r>
      <w:r>
        <w:t xml:space="preserve">, JE remarks that during the autumn of 1735 he took a "long journey…for my health"; during part of that journey he was in New York (</w:t>
      </w:r>
      <w:r>
        <w:rPr>
          <w:i/>
          <w:iCs/>
        </w:rPr>
        <w:t xml:space="preserve">Works, 4</w:t>
      </w:r>
      <w:r>
        <w:t xml:space="preserve">, 155–56). Sermon dates confirm his statement: there is a full complement of sermons for August 1735, but none for September and only one for October (Beinecke Rare Book and Manuscript Library, Yale University, Edwards Papers).</w:t>
      </w:r>
    </w:p>
  </w:footnote>
  <w:footnote w:id="12">
    <w:p>
      <w:pPr>
        <w:pStyle w:val="FootnoteText"/>
      </w:pPr>
      <w:r>
        <w:rPr>
          <w:rStyle w:val="FootnoteReference"/>
        </w:rPr>
        <w:footnoteRef/>
      </w:r>
      <w:r>
        <w:t xml:space="preserve">There is ample evidence of JE's composition of </w:t>
      </w:r>
      <w:r>
        <w:rPr>
          <w:i/>
          <w:iCs/>
        </w:rPr>
        <w:t xml:space="preserve">A Letter</w:t>
      </w:r>
      <w:r>
        <w:t xml:space="preserve">. In a letter to Stephen Hopkins (Nov. 9, 1736, Stokes Papers, Manuscripts and Archives Collection, Sterling Library, Yale University), Elisha Williams referred to JE as in the process of composing it; in his "Narrative," JE refers to "what I wrote 14 years ago in the controversy concerning the settlement of Mr. Breck" (below p. 553); and in a manuscript entitled "Vindication from the Church's Accusations" (Beinecke Library, Edwards Paper, f. 46), written by JE to defend his actions before a council in May 1751, JE states matter-of-factly that he wrote </w:t>
      </w:r>
      <w:r>
        <w:rPr>
          <w:i/>
          <w:iCs/>
        </w:rPr>
        <w:t xml:space="preserve">A Letter</w:t>
      </w:r>
      <w:r>
        <w:t xml:space="preserve"> at the behest of William Williams. Scholars have conjectured that JE had a hand in writing the </w:t>
      </w:r>
      <w:r>
        <w:rPr>
          <w:i/>
          <w:iCs/>
        </w:rPr>
        <w:t xml:space="preserve">Hampshire Narrative</w:t>
      </w:r>
      <w:r>
        <w:t xml:space="preserve"> (Winslow, </w:t>
      </w:r>
      <w:r>
        <w:rPr>
          <w:i/>
          <w:iCs/>
        </w:rPr>
        <w:t xml:space="preserve">Jonathan Edwards</w:t>
      </w:r>
      <w:r>
        <w:t xml:space="preserve">, pp. 173–74; Foster, "Hampshire County," p. 72; Sweeney, "River Gods," p. 246). Certain letters strongly suggest that JE co-authored the piece with his brother-in-law, Samuel Hopkins of West Springfield. In an undated letter to Hopkins (Beinecke Library, Edwards Papers, f. 39), JE requests to be given "the testimonies against Mr. Breck" to aid him in gathering subscriptions for "our narrative and defense"; and in a letter of Dec. 20, 1735, to William Pynchon (Springfield Public Library, Springfield, Massachusetts), Hopkins states that he wrote the first part of the </w:t>
      </w:r>
      <w:r>
        <w:rPr>
          <w:i/>
          <w:iCs/>
        </w:rPr>
        <w:t xml:space="preserve">Narrative</w:t>
      </w:r>
      <w:r>
        <w:t xml:space="preserve"> and JE the second.</w:t>
      </w:r>
    </w:p>
  </w:footnote>
  <w:footnote w:id="13">
    <w:p>
      <w:pPr>
        <w:pStyle w:val="FootnoteText"/>
      </w:pPr>
      <w:r>
        <w:rPr>
          <w:rStyle w:val="FootnoteReference"/>
        </w:rPr>
        <w:footnoteRef/>
      </w:r>
      <w:r>
        <w:rPr>
          <w:i/>
          <w:iCs/>
        </w:rPr>
        <w:t xml:space="preserve">A Narrative of the Proceedings of those Ministers in the County of Hampshire, &amp;c. That have disapproved of the late Measures taken in order to the Settlement of Mr. Robert Breck…With a Defence of their Conduct in that Affair. Written by Themselves</w:t>
      </w:r>
      <w:r>
        <w:t xml:space="preserve"> (Boston, 1736), pp. 3, 6–8, 10, 26; Shipton, </w:t>
      </w:r>
      <w:r>
        <w:rPr>
          <w:i/>
          <w:iCs/>
        </w:rPr>
        <w:t xml:space="preserve">Sibley's Harvard Graduates, 8</w:t>
      </w:r>
      <w:r>
        <w:t xml:space="preserve">, 661–62.</w:t>
      </w:r>
    </w:p>
  </w:footnote>
  <w:footnote w:id="14">
    <w:p>
      <w:pPr>
        <w:pStyle w:val="FootnoteText"/>
      </w:pPr>
      <w:r>
        <w:rPr>
          <w:rStyle w:val="FootnoteReference"/>
        </w:rPr>
        <w:footnoteRef/>
      </w:r>
      <w:r>
        <w:rPr>
          <w:i/>
          <w:iCs/>
        </w:rPr>
        <w:t xml:space="preserve">Narrative</w:t>
      </w:r>
      <w:r>
        <w:t xml:space="preserve">, pp. 6, 24, 22–27, 10. Wright, </w:t>
      </w:r>
      <w:r>
        <w:rPr>
          <w:i/>
          <w:iCs/>
        </w:rPr>
        <w:t xml:space="preserve">Beginnings of Unitarianism</w:t>
      </w:r>
      <w:r>
        <w:t xml:space="preserve">, pp. 9–17; Gerald L. Goodwin, "The Myth of 'Arminian-Calvinism' in Eighteenth-Century New England," </w:t>
      </w:r>
      <w:r>
        <w:rPr>
          <w:i/>
          <w:iCs/>
        </w:rPr>
        <w:t xml:space="preserve">New England Quarterly, 41</w:t>
      </w:r>
      <w:r>
        <w:t xml:space="preserve"> (1968), 219. For Thomas Chubb, cf. </w:t>
      </w:r>
      <w:r>
        <w:rPr>
          <w:i/>
          <w:iCs/>
        </w:rPr>
        <w:t xml:space="preserve">The Dictionary of National Biography</w:t>
      </w:r>
      <w:r>
        <w:t xml:space="preserve">, ed. Leslie Stephen and Sidney Lee (Oxford, Oxford Univ. Press, 1921–22), </w:t>
      </w:r>
      <w:r>
        <w:rPr>
          <w:i/>
          <w:iCs/>
        </w:rPr>
        <w:t xml:space="preserve">4</w:t>
      </w:r>
      <w:r>
        <w:t xml:space="preserve">, 297–98; J. H. Colligan, </w:t>
      </w:r>
      <w:r>
        <w:rPr>
          <w:i/>
          <w:iCs/>
        </w:rPr>
        <w:t xml:space="preserve">The Arian Movement in England</w:t>
      </w:r>
      <w:r>
        <w:t xml:space="preserve"> (Manchester, Univ. of Manchester Press, 1913), pp. 138–39. JE attacked Chubb in </w:t>
      </w:r>
      <w:r>
        <w:rPr>
          <w:i/>
          <w:iCs/>
        </w:rPr>
        <w:t xml:space="preserve">Freedom of the Will</w:t>
      </w:r>
      <w:r>
        <w:t xml:space="preserve">.</w:t>
      </w:r>
    </w:p>
  </w:footnote>
  <w:footnote w:id="15">
    <w:p>
      <w:pPr>
        <w:pStyle w:val="FootnoteText"/>
      </w:pPr>
      <w:r>
        <w:rPr>
          <w:rStyle w:val="FootnoteReference"/>
        </w:rPr>
        <w:footnoteRef/>
      </w:r>
      <w:r>
        <w:t xml:space="preserve">Harvard records show that Breck's father's request for his withdrawal was related to four instances of suspected theft. The young minister admitted (</w:t>
      </w:r>
      <w:r>
        <w:rPr>
          <w:i/>
          <w:iCs/>
        </w:rPr>
        <w:t xml:space="preserve">Narrative</w:t>
      </w:r>
      <w:r>
        <w:t xml:space="preserve">, pp. 25–26) that he stole books while an undergraduate. Shipton, </w:t>
      </w:r>
      <w:r>
        <w:rPr>
          <w:i/>
          <w:iCs/>
        </w:rPr>
        <w:t xml:space="preserve">Biographical Sketches, 8</w:t>
      </w:r>
      <w:r>
        <w:t xml:space="preserve">, 661.</w:t>
      </w:r>
    </w:p>
  </w:footnote>
  <w:footnote w:id="16">
    <w:p>
      <w:pPr>
        <w:pStyle w:val="FootnoteText"/>
      </w:pPr>
      <w:r>
        <w:rPr>
          <w:rStyle w:val="FootnoteReference"/>
        </w:rPr>
        <w:footnoteRef/>
      </w:r>
      <w:r>
        <w:t xml:space="preserve">Some historians have suggested that Clap ordered Third Parish to reject Breck. See Clifford K. Shipton, </w:t>
      </w:r>
      <w:r>
        <w:rPr>
          <w:i/>
          <w:iCs/>
        </w:rPr>
        <w:t xml:space="preserve">Biographical Sketches of Those Who Attended Harvard College in the Classes 1722–1725, Sibley's Harvard Graduates, Volume 7</w:t>
      </w:r>
      <w:r>
        <w:t xml:space="preserve"> (Boston, Massachusetts Historical Society, 1945), 30; Parkes, </w:t>
      </w:r>
      <w:r>
        <w:rPr>
          <w:i/>
          <w:iCs/>
        </w:rPr>
        <w:t xml:space="preserve">Jonathan Edwards</w:t>
      </w:r>
      <w:r>
        <w:t xml:space="preserve">, pp. 110–12. Tucker (</w:t>
      </w:r>
      <w:r>
        <w:rPr>
          <w:i/>
          <w:iCs/>
        </w:rPr>
        <w:t xml:space="preserve">Puritan Protagonist</w:t>
      </w:r>
      <w:r>
        <w:t xml:space="preserve">, p. 49) is less emphatic.</w:t>
      </w:r>
    </w:p>
  </w:footnote>
  <w:footnote w:id="17">
    <w:p>
      <w:pPr>
        <w:pStyle w:val="FootnoteText"/>
      </w:pPr>
      <w:r>
        <w:rPr>
          <w:rStyle w:val="FootnoteReference"/>
        </w:rPr>
        <w:footnoteRef/>
      </w:r>
      <w:r>
        <w:t xml:space="preserve">Shortly before the Breck affair, William Williams had intervened to block the appointment of Benjamin Pierpont (ironically, JE's brother-in-law) as minister of Deerfield. Sweeney, "River Gods," pp. 229–31 Elisha Williams, who was JE's teacher at Yale, preached the sermon at his ordination.</w:t>
      </w:r>
    </w:p>
  </w:footnote>
  <w:footnote w:id="18">
    <w:p>
      <w:pPr>
        <w:pStyle w:val="FootnoteText"/>
      </w:pPr>
      <w:r>
        <w:rPr>
          <w:rStyle w:val="FootnoteReference"/>
        </w:rPr>
        <w:footnoteRef/>
      </w:r>
      <w:r>
        <w:rPr>
          <w:i/>
          <w:iCs/>
        </w:rPr>
        <w:t xml:space="preserve">Narrative</w:t>
      </w:r>
      <w:r>
        <w:t xml:space="preserve">, pp. 2–3; Green, </w:t>
      </w:r>
      <w:r>
        <w:rPr>
          <w:i/>
          <w:iCs/>
        </w:rPr>
        <w:t xml:space="preserve">Springfield</w:t>
      </w:r>
      <w:r>
        <w:t xml:space="preserve">, pp. 230–31; </w:t>
      </w:r>
      <w:r>
        <w:rPr>
          <w:i/>
          <w:iCs/>
        </w:rPr>
        <w:t xml:space="preserve">Narrative</w:t>
      </w:r>
      <w:r>
        <w:t xml:space="preserve">, pp. 14–15, 27. Nathaniel Huntington was an in-law of JE's.</w:t>
      </w:r>
    </w:p>
  </w:footnote>
  <w:footnote w:id="19">
    <w:p>
      <w:pPr>
        <w:pStyle w:val="FootnoteText"/>
      </w:pPr>
      <w:r>
        <w:rPr>
          <w:rStyle w:val="FootnoteReference"/>
        </w:rPr>
        <w:footnoteRef/>
      </w:r>
      <w:r>
        <w:t xml:space="preserve">William Cooper, </w:t>
      </w:r>
      <w:r>
        <w:rPr>
          <w:i/>
          <w:iCs/>
        </w:rPr>
        <w:t xml:space="preserve">An Examination of and some Answer to a Pamphlet, intitled, A Narrative and Defence…With a Vindication of those Ministers and Churches, that approv'd of, and acted in the settlement of said Mr. Breck</w:t>
      </w:r>
      <w:r>
        <w:t xml:space="preserve"> (Boston, J. Draper for H. Foster, 1736), pp. 30, 88–90; </w:t>
      </w:r>
      <w:r>
        <w:rPr>
          <w:i/>
          <w:iCs/>
        </w:rPr>
        <w:t xml:space="preserve">Narrative</w:t>
      </w:r>
      <w:r>
        <w:t xml:space="preserve">, pp. 4–6, 11, 22–29.</w:t>
      </w:r>
    </w:p>
  </w:footnote>
  <w:footnote w:id="20">
    <w:p>
      <w:pPr>
        <w:pStyle w:val="FootnoteText"/>
      </w:pPr>
      <w:r>
        <w:rPr>
          <w:rStyle w:val="FootnoteReference"/>
        </w:rPr>
        <w:footnoteRef/>
      </w:r>
      <w:r>
        <w:t xml:space="preserve">It surely mattered that Ebenezer Devotion was Robert Breck's uncle by marriage. </w:t>
      </w:r>
      <w:r>
        <w:rPr>
          <w:i/>
          <w:iCs/>
        </w:rPr>
        <w:t xml:space="preserve">Narrative</w:t>
      </w:r>
      <w:r>
        <w:t xml:space="preserve">, p. 78.</w:t>
      </w:r>
    </w:p>
  </w:footnote>
  <w:footnote w:id="21">
    <w:p>
      <w:pPr>
        <w:pStyle w:val="FootnoteText"/>
      </w:pPr>
      <w:r>
        <w:rPr>
          <w:rStyle w:val="FootnoteReference"/>
        </w:rPr>
        <w:footnoteRef/>
      </w:r>
      <w:r>
        <w:t xml:space="preserve">This letter from Elisha to Stephen Williams is printed in </w:t>
      </w:r>
      <w:r>
        <w:rPr>
          <w:i/>
          <w:iCs/>
        </w:rPr>
        <w:t xml:space="preserve">Examination</w:t>
      </w:r>
      <w:r>
        <w:t xml:space="preserve">, pp. 72–73. An anonymous reply to the letter of Oct. 10 appeared in the </w:t>
      </w:r>
      <w:r>
        <w:rPr>
          <w:i/>
          <w:iCs/>
        </w:rPr>
        <w:t xml:space="preserve">Boston Gazette</w:t>
      </w:r>
      <w:r>
        <w:t xml:space="preserve"> of Dec. 1, 1735, and a second, anonymous letter sympathetic to the Hampshire ministers was published in the </w:t>
      </w:r>
      <w:r>
        <w:rPr>
          <w:i/>
          <w:iCs/>
        </w:rPr>
        <w:t xml:space="preserve">New England Weekly Journal</w:t>
      </w:r>
      <w:r>
        <w:t xml:space="preserve">, Dec. 23, 1735. In turn, these letters were criticized in ibid., Jan. 6, 1736.</w:t>
      </w:r>
    </w:p>
  </w:footnote>
  <w:footnote w:id="22">
    <w:p>
      <w:pPr>
        <w:pStyle w:val="FootnoteText"/>
      </w:pPr>
      <w:r>
        <w:rPr>
          <w:rStyle w:val="FootnoteReference"/>
        </w:rPr>
        <w:footnoteRef/>
      </w:r>
      <w:r>
        <w:t xml:space="preserve">The complaint lodged by the Springfield church was published in the </w:t>
      </w:r>
      <w:r>
        <w:rPr>
          <w:i/>
          <w:iCs/>
        </w:rPr>
        <w:t xml:space="preserve">Boston Gazette</w:t>
      </w:r>
      <w:r>
        <w:t xml:space="preserve">, Dec. 1, 1735. Action by the House of Representatives is recorded in </w:t>
      </w:r>
      <w:r>
        <w:rPr>
          <w:i/>
          <w:iCs/>
        </w:rPr>
        <w:t xml:space="preserve">Journals of the House of Representatives of Massachusetts, Volume 13, 1743–1735</w:t>
      </w:r>
      <w:r>
        <w:t xml:space="preserve"> (Boston, Massachusetts Historical Society, 1931), 114–15, 151–52, 184–85, 187, 188.</w:t>
      </w:r>
    </w:p>
  </w:footnote>
  <w:footnote w:id="23">
    <w:p>
      <w:pPr>
        <w:pStyle w:val="FootnoteText"/>
      </w:pPr>
      <w:r>
        <w:rPr>
          <w:rStyle w:val="FootnoteReference"/>
        </w:rPr>
        <w:footnoteRef/>
      </w:r>
      <w:r>
        <w:t xml:space="preserve">Cooper, </w:t>
      </w:r>
      <w:r>
        <w:rPr>
          <w:i/>
          <w:iCs/>
        </w:rPr>
        <w:t xml:space="preserve">Examination</w:t>
      </w:r>
      <w:r>
        <w:t xml:space="preserve">, p. 51. The most useful overview of Cooper's career is in Clifford K. Shipton, </w:t>
      </w:r>
      <w:r>
        <w:rPr>
          <w:i/>
          <w:iCs/>
        </w:rPr>
        <w:t xml:space="preserve">Biographical Sketches of Those Who Attended Harvard College in the Classes 1701–1712, Sibley's Harvard Graduates, Volume 5</w:t>
      </w:r>
      <w:r>
        <w:t xml:space="preserve"> (Boston, Massachusetts Historical Society, 1937), 624–34.</w:t>
      </w:r>
    </w:p>
  </w:footnote>
  <w:footnote w:id="24">
    <w:p>
      <w:pPr>
        <w:pStyle w:val="FootnoteText"/>
      </w:pPr>
      <w:r>
        <w:rPr>
          <w:rStyle w:val="FootnoteReference"/>
        </w:rPr>
        <w:footnoteRef/>
      </w:r>
      <w:r>
        <w:t xml:space="preserve">William Cooper, </w:t>
      </w:r>
      <w:r>
        <w:rPr>
          <w:i/>
          <w:iCs/>
        </w:rPr>
        <w:t xml:space="preserve">The Work of Ministers represented…In a Sermon preach'd at Springfield…At the Ordination of the Reverend Mr. Robert Breck</w:t>
      </w:r>
      <w:r>
        <w:t xml:space="preserve"> (Boston, J. Draper, 1736).</w:t>
      </w:r>
    </w:p>
  </w:footnote>
  <w:footnote w:id="25">
    <w:p>
      <w:pPr>
        <w:pStyle w:val="FootnoteText"/>
      </w:pPr>
      <w:r>
        <w:rPr>
          <w:rStyle w:val="FootnoteReference"/>
        </w:rPr>
        <w:footnoteRef/>
      </w:r>
      <w:r>
        <w:rPr>
          <w:b/>
          <w:bCs/>
        </w:rPr>
        <w:t xml:space="preserve">parenthetical.</w:t>
      </w:r>
      <w:r>
        <w:t xml:space="preserve"> associations</w:t>
      </w:r>
    </w:p>
  </w:footnote>
  <w:footnote w:id="26">
    <w:p>
      <w:pPr>
        <w:pStyle w:val="FootnoteText"/>
      </w:pPr>
      <w:r>
        <w:rPr>
          <w:rStyle w:val="FootnoteReference"/>
        </w:rPr>
        <w:footnoteRef/>
      </w:r>
      <w:r>
        <w:rPr>
          <w:i/>
          <w:iCs/>
        </w:rPr>
        <w:t xml:space="preserve">Boston Gazette</w:t>
      </w:r>
      <w:r>
        <w:t xml:space="preserve">, Dec. 1, 1735; Cooper, </w:t>
      </w:r>
      <w:r>
        <w:rPr>
          <w:i/>
          <w:iCs/>
        </w:rPr>
        <w:t xml:space="preserve">Examination</w:t>
      </w:r>
      <w:r>
        <w:t xml:space="preserve">, pp. 27, 5.</w:t>
      </w:r>
    </w:p>
  </w:footnote>
  <w:footnote w:id="27">
    <w:p>
      <w:pPr>
        <w:pStyle w:val="FootnoteText"/>
      </w:pPr>
      <w:r>
        <w:rPr>
          <w:rStyle w:val="FootnoteReference"/>
        </w:rPr>
        <w:footnoteRef/>
      </w:r>
      <w:r>
        <w:t xml:space="preserve">Cooper, </w:t>
      </w:r>
      <w:r>
        <w:rPr>
          <w:i/>
          <w:iCs/>
        </w:rPr>
        <w:t xml:space="preserve">Examination</w:t>
      </w:r>
      <w:r>
        <w:t xml:space="preserve">, p. 75; Walker, </w:t>
      </w:r>
      <w:r>
        <w:rPr>
          <w:i/>
          <w:iCs/>
        </w:rPr>
        <w:t xml:space="preserve">Creeds</w:t>
      </w:r>
      <w:r>
        <w:t xml:space="preserve">, pp. 229–34.</w:t>
      </w:r>
    </w:p>
  </w:footnote>
  <w:footnote w:id="28">
    <w:p>
      <w:pPr>
        <w:pStyle w:val="FootnoteText"/>
      </w:pPr>
      <w:r>
        <w:rPr>
          <w:rStyle w:val="FootnoteReference"/>
        </w:rPr>
        <w:footnoteRef/>
      </w:r>
      <w:r>
        <w:t xml:space="preserve">Walker, </w:t>
      </w:r>
      <w:r>
        <w:rPr>
          <w:i/>
          <w:iCs/>
        </w:rPr>
        <w:t xml:space="preserve">Creeds</w:t>
      </w:r>
      <w:r>
        <w:t xml:space="preserve">, pp. 337–39, ch. 15. See also Robert Scholz, "Clerical Consociations in Massachusetts Bay: Reassessing The New England Way and Its Origins," </w:t>
      </w:r>
      <w:r>
        <w:rPr>
          <w:i/>
          <w:iCs/>
        </w:rPr>
        <w:t xml:space="preserve">William and Mary Quarterly</w:t>
      </w:r>
      <w:r>
        <w:t xml:space="preserve">, 3d ser., </w:t>
      </w:r>
      <w:r>
        <w:rPr>
          <w:i/>
          <w:iCs/>
        </w:rPr>
        <w:t xml:space="preserve">29</w:t>
      </w:r>
      <w:r>
        <w:t xml:space="preserve"> (1972), 391–414. Paul Lucas characterizes the Saybrook Platform and ministerial associations as relatively ineffective. </w:t>
      </w:r>
      <w:r>
        <w:rPr>
          <w:i/>
          <w:iCs/>
        </w:rPr>
        <w:t xml:space="preserve">Valley of Discord: Church and Society Along the Connecticut River, 1636–1725</w:t>
      </w:r>
      <w:r>
        <w:t xml:space="preserve"> (Hanover, Univ. Press of New England, 1976), ch. 9; but see Sweeney, "River Gods," p. 185, n. 163.</w:t>
      </w:r>
    </w:p>
  </w:footnote>
  <w:footnote w:id="29">
    <w:p>
      <w:pPr>
        <w:pStyle w:val="FootnoteText"/>
      </w:pPr>
      <w:r>
        <w:rPr>
          <w:rStyle w:val="FootnoteReference"/>
        </w:rPr>
        <w:footnoteRef/>
      </w:r>
      <w:r>
        <w:t xml:space="preserve">Walker, </w:t>
      </w:r>
      <w:r>
        <w:rPr>
          <w:i/>
          <w:iCs/>
        </w:rPr>
        <w:t xml:space="preserve">Creeds</w:t>
      </w:r>
      <w:r>
        <w:t xml:space="preserve">, ch. 15; David D. Hall, </w:t>
      </w:r>
      <w:r>
        <w:rPr>
          <w:i/>
          <w:iCs/>
        </w:rPr>
        <w:t xml:space="preserve">The Faithful Shepherd: A History of the New England Ministry in the Seventeenth Century</w:t>
      </w:r>
      <w:r>
        <w:t xml:space="preserve"> (Chapel Hill, Univ. of North Carolina Press, 1972), pp. 220–22, 273–74.</w:t>
      </w:r>
    </w:p>
  </w:footnote>
  <w:footnote w:id="30">
    <w:p>
      <w:pPr>
        <w:pStyle w:val="FootnoteText"/>
      </w:pPr>
      <w:r>
        <w:rPr>
          <w:rStyle w:val="FootnoteReference"/>
        </w:rPr>
        <w:footnoteRef/>
      </w:r>
      <w:r>
        <w:t xml:space="preserve">See Henry Martyn Dexter, </w:t>
      </w:r>
      <w:r>
        <w:rPr>
          <w:i/>
          <w:iCs/>
        </w:rPr>
        <w:t xml:space="preserve">The Congregationalism of the Last Three Hundred Years as Seen in its Literature</w:t>
      </w:r>
      <w:r>
        <w:t xml:space="preserve"> (1880; rep. 2 vols., New York, Burt Franklin, 1970), </w:t>
      </w:r>
      <w:r>
        <w:rPr>
          <w:i/>
          <w:iCs/>
        </w:rPr>
        <w:t xml:space="preserve">2</w:t>
      </w:r>
      <w:r>
        <w:t xml:space="preserve">, 576, 578.</w:t>
      </w:r>
    </w:p>
  </w:footnote>
  <w:footnote w:id="31">
    <w:p>
      <w:pPr>
        <w:pStyle w:val="FootnoteText"/>
      </w:pPr>
      <w:r>
        <w:rPr>
          <w:rStyle w:val="FootnoteReference"/>
        </w:rPr>
        <w:footnoteRef/>
      </w:r>
      <w:r>
        <w:t xml:space="preserve">The term "neighbour-churches" is repeated five times in the Cambridge Platform. Walker, </w:t>
      </w:r>
      <w:r>
        <w:rPr>
          <w:i/>
          <w:iCs/>
        </w:rPr>
        <w:t xml:space="preserve">Creeds</w:t>
      </w:r>
      <w:r>
        <w:t xml:space="preserve">, pp. 215, 231, 232.</w:t>
      </w:r>
    </w:p>
  </w:footnote>
  <w:footnote w:id="32">
    <w:p>
      <w:pPr>
        <w:pStyle w:val="FootnoteText"/>
      </w:pPr>
      <w:r>
        <w:rPr>
          <w:rStyle w:val="FootnoteReference"/>
        </w:rPr>
        <w:footnoteRef/>
      </w:r>
      <w:r>
        <w:t xml:space="preserve">Anon., </w:t>
      </w:r>
      <w:r>
        <w:rPr>
          <w:i/>
          <w:iCs/>
        </w:rPr>
        <w:t xml:space="preserve">Some Brief Remarks Upon a Letter to a Gentleman Relating to the Office of Ruling Elder</w:t>
      </w:r>
      <w:r>
        <w:t xml:space="preserve"> (Boston, Thomas Fleet, 1731).</w:t>
      </w:r>
    </w:p>
  </w:footnote>
  <w:footnote w:id="33">
    <w:p>
      <w:pPr>
        <w:pStyle w:val="FootnoteText"/>
      </w:pPr>
      <w:r>
        <w:rPr>
          <w:rStyle w:val="FootnoteReference"/>
        </w:rPr>
        <w:footnoteRef/>
      </w:r>
      <w:r>
        <w:t xml:space="preserve">Roger Thomas, "Presbyterians in Transition," in C. Gordon Bolam et al., </w:t>
      </w:r>
      <w:r>
        <w:rPr>
          <w:i/>
          <w:iCs/>
        </w:rPr>
        <w:t xml:space="preserve">The English Presbyterians from Elizabethan Puritanism to Modern Unitarianism</w:t>
      </w:r>
      <w:r>
        <w:t xml:space="preserve"> (Boston, Beacon Press, 1968), pp. 151–74; Marilyn J. Westerkamp, </w:t>
      </w:r>
      <w:r>
        <w:rPr>
          <w:i/>
          <w:iCs/>
        </w:rPr>
        <w:t xml:space="preserve">Triumph of the Laity: Scots-Irish Piety and the Great Awakening, 1625–1760</w:t>
      </w:r>
      <w:r>
        <w:t xml:space="preserve"> (New York, Oxford Univ. Press, 1988), ch. 3; William Rand, </w:t>
      </w:r>
      <w:r>
        <w:rPr>
          <w:i/>
          <w:iCs/>
        </w:rPr>
        <w:t xml:space="preserve">Ministers must preach Christ LORD, and themselves Servants</w:t>
      </w:r>
      <w:r>
        <w:t xml:space="preserve"> (Boston, S. Kneeland for T. Green, 1736), p. 10. In 1734 Rand had preached "new notions" about "justification" that disturbed the Williamses; he was sharply challenged by the Hampshire Association. When the clergy in New England polarized around the legitimacy of the Great Awakening, he sided with the Old Lights and for this and other reasons was dismissed in 1745 from his pulpit. Goen, "Editor's Introduction," in </w:t>
      </w:r>
      <w:r>
        <w:rPr>
          <w:i/>
          <w:iCs/>
        </w:rPr>
        <w:t xml:space="preserve">Works, 4</w:t>
      </w:r>
      <w:r>
        <w:t xml:space="preserve">, 17–18.</w:t>
      </w:r>
    </w:p>
  </w:footnote>
  <w:footnote w:id="34">
    <w:p>
      <w:pPr>
        <w:pStyle w:val="FootnoteText"/>
      </w:pPr>
      <w:r>
        <w:rPr>
          <w:rStyle w:val="FootnoteReference"/>
        </w:rPr>
        <w:footnoteRef/>
      </w:r>
      <w:r>
        <w:t xml:space="preserve">On Oct. 3, 1732, the Hampshire Association approved a list of "Rules…to observe in admitting Candidates to the Work of the ministry." The second rule was that candidates should "assent to the Confession of faith agreed upon by the Assembly of Divines, or draw an Orthodox one of their own." On Oct. 8, 1734, members of the Hampshire Association acted as follows: "The following vote was made in addition to the rules agreed upon in admitting candidates to the work of the ministry p. 5 viz. That there be thorough care taken to know the Qualifications of candidates for the ministry particularly as to their orthodoxy &amp; their sober and vertuous Conversation before any Agreement between any." Hampshire Association Records, Forbes Library, Northampton, Massachusetts, pp. 5, 14.</w:t>
      </w:r>
    </w:p>
  </w:footnote>
  <w:footnote w:id="35">
    <w:p>
      <w:pPr>
        <w:pStyle w:val="FootnoteText"/>
      </w:pPr>
      <w:r>
        <w:rPr>
          <w:rStyle w:val="FootnoteReference"/>
        </w:rPr>
        <w:footnoteRef/>
      </w:r>
      <w:r>
        <w:rPr>
          <w:i/>
          <w:iCs/>
        </w:rPr>
        <w:t xml:space="preserve">Works, 4</w:t>
      </w:r>
      <w:r>
        <w:t xml:space="preserve">, 148; </w:t>
      </w:r>
      <w:r>
        <w:rPr>
          <w:i/>
          <w:iCs/>
        </w:rPr>
        <w:t xml:space="preserve">Narrative</w:t>
      </w:r>
      <w:r>
        <w:t xml:space="preserve">, p. 4; Samuel Hopkins, "The Life and Character of the Late Reverend Mr. Jonathan Edwards," in </w:t>
      </w:r>
      <w:r>
        <w:rPr>
          <w:i/>
          <w:iCs/>
        </w:rPr>
        <w:t xml:space="preserve">Jonathan Edwards, A Profile</w:t>
      </w:r>
      <w:r>
        <w:t xml:space="preserve">, ed. David Levin (New York, Hill and Wang, 1969), p. 53.</w:t>
      </w:r>
    </w:p>
  </w:footnote>
  <w:footnote w:id="36">
    <w:p>
      <w:pPr>
        <w:pStyle w:val="FootnoteText"/>
      </w:pPr>
      <w:r>
        <w:rPr>
          <w:rStyle w:val="FootnoteReference"/>
        </w:rPr>
        <w:footnoteRef/>
      </w:r>
      <w:r>
        <w:t xml:space="preserve">See below p. 174.</w:t>
      </w:r>
    </w:p>
  </w:footnote>
  <w:footnote w:id="37">
    <w:p>
      <w:pPr>
        <w:pStyle w:val="FootnoteText"/>
      </w:pPr>
      <w:r>
        <w:rPr>
          <w:rStyle w:val="FootnoteReference"/>
        </w:rPr>
        <w:footnoteRef/>
      </w:r>
      <w:r>
        <w:t xml:space="preserve">Robert Breck, </w:t>
      </w:r>
      <w:r>
        <w:rPr>
          <w:i/>
          <w:iCs/>
        </w:rPr>
        <w:t xml:space="preserve">A Letter to the Reverend William Hobby, in Answer to his Vindication of the Protest against the Report of an Ecclesiastical Council met at Northampton, &amp;c</w:t>
      </w:r>
      <w:r>
        <w:t xml:space="preserve">. (Boston, S. Kneeland, 1751), pp. 24–25; Dwight ed., </w:t>
      </w:r>
      <w:r>
        <w:rPr>
          <w:i/>
          <w:iCs/>
        </w:rPr>
        <w:t xml:space="preserve">1</w:t>
      </w:r>
      <w:r>
        <w:t xml:space="preserve">, 315; Hopkins, "Life," in </w:t>
      </w:r>
      <w:r>
        <w:rPr>
          <w:i/>
          <w:iCs/>
        </w:rPr>
        <w:t xml:space="preserve">Jonathan Edwards</w:t>
      </w:r>
      <w:r>
        <w:t xml:space="preserve">, ed. Levin, pp. 62, 64.</w:t>
      </w:r>
    </w:p>
  </w:footnote>
  <w:footnote w:id="38">
    <w:p>
      <w:pPr>
        <w:pStyle w:val="FootnoteText"/>
      </w:pPr>
      <w:r>
        <w:rPr>
          <w:rStyle w:val="FootnoteReference"/>
        </w:rPr>
        <w:footnoteRef/>
      </w:r>
      <w:r>
        <w:t xml:space="preserve">The starting point for any reconstruction of these events remains the "Narrative" JE kept of them; it was included in Dwight ed., </w:t>
      </w:r>
      <w:r>
        <w:rPr>
          <w:i/>
          <w:iCs/>
        </w:rPr>
        <w:t xml:space="preserve">1</w:t>
      </w:r>
      <w:r>
        <w:t xml:space="preserve">, 313–403, and is printed again in this volume (pp. 507–619). Other reliable accounts include Sweeney, "River Gods," ch. 5; Winslow, </w:t>
      </w:r>
      <w:r>
        <w:rPr>
          <w:i/>
          <w:iCs/>
        </w:rPr>
        <w:t xml:space="preserve">Jonathan Edwards</w:t>
      </w:r>
      <w:r>
        <w:t xml:space="preserve">, ch. 12; Foster, "Hampshire County"; and Tracy, </w:t>
      </w:r>
      <w:r>
        <w:rPr>
          <w:i/>
          <w:iCs/>
        </w:rPr>
        <w:t xml:space="preserve">Jonathan Edwards, Pastor</w:t>
      </w:r>
      <w:r>
        <w:t xml:space="preserve">, ch. 8.</w:t>
      </w:r>
    </w:p>
  </w:footnote>
  <w:footnote w:id="39">
    <w:p>
      <w:pPr>
        <w:pStyle w:val="FootnoteText"/>
      </w:pPr>
      <w:r>
        <w:rPr>
          <w:rStyle w:val="FootnoteReference"/>
        </w:rPr>
        <w:footnoteRef/>
      </w:r>
      <w:r>
        <w:t xml:space="preserve">Dwight ed., </w:t>
      </w:r>
      <w:r>
        <w:rPr>
          <w:i/>
          <w:iCs/>
        </w:rPr>
        <w:t xml:space="preserve">1</w:t>
      </w:r>
      <w:r>
        <w:t xml:space="preserve">, 399. JE specified that the "generality" of the adult male members (of the total of about three hundred) voted against him. The evidence is reviewed in James R. Trumbull, </w:t>
      </w:r>
      <w:r>
        <w:rPr>
          <w:i/>
          <w:iCs/>
        </w:rPr>
        <w:t xml:space="preserve">History of Northampton</w:t>
      </w:r>
      <w:r>
        <w:t xml:space="preserve"> (2 vols., Northampton, Gazette Printing Co., 1898–1902), </w:t>
      </w:r>
      <w:r>
        <w:rPr>
          <w:i/>
          <w:iCs/>
        </w:rPr>
        <w:t xml:space="preserve">2</w:t>
      </w:r>
      <w:r>
        <w:t xml:space="preserve">, 233–34.</w:t>
      </w:r>
    </w:p>
  </w:footnote>
  <w:footnote w:id="40">
    <w:p>
      <w:pPr>
        <w:pStyle w:val="FootnoteText"/>
      </w:pPr>
      <w:r>
        <w:rPr>
          <w:rStyle w:val="FootnoteReference"/>
        </w:rPr>
        <w:footnoteRef/>
      </w:r>
      <w:r>
        <w:t xml:space="preserve">John S. Coolidge, </w:t>
      </w:r>
      <w:r>
        <w:rPr>
          <w:i/>
          <w:iCs/>
        </w:rPr>
        <w:t xml:space="preserve">The Pauline Renaissance in England: Puritanism and the Bible</w:t>
      </w:r>
      <w:r>
        <w:t xml:space="preserve"> (Oxford, Clarendon Press, 1970), ch. 2.</w:t>
      </w:r>
    </w:p>
  </w:footnote>
  <w:footnote w:id="41">
    <w:p>
      <w:pPr>
        <w:pStyle w:val="FootnoteText"/>
      </w:pPr>
      <w:r>
        <w:rPr>
          <w:rStyle w:val="FootnoteReference"/>
        </w:rPr>
        <w:footnoteRef/>
      </w:r>
      <w:r>
        <w:t xml:space="preserve">Ernst Troeltsch, </w:t>
      </w:r>
      <w:r>
        <w:rPr>
          <w:i/>
          <w:iCs/>
        </w:rPr>
        <w:t xml:space="preserve">The Social Teaching of the Christian Church</w:t>
      </w:r>
      <w:r>
        <w:t xml:space="preserve">, trans. Olive Wyon (2 vols., London, Allen &amp; Unwin, 1931), </w:t>
      </w:r>
      <w:r>
        <w:rPr>
          <w:i/>
          <w:iCs/>
        </w:rPr>
        <w:t xml:space="preserve">2</w:t>
      </w:r>
      <w:r>
        <w:t xml:space="preserve">, 591, 593, 598, 602; John Calvin, </w:t>
      </w:r>
      <w:r>
        <w:rPr>
          <w:i/>
          <w:iCs/>
        </w:rPr>
        <w:t xml:space="preserve">Institutes of the Christian Religion</w:t>
      </w:r>
      <w:r>
        <w:t xml:space="preserve">, ed. John T. McNeill, trans. Ford Lewis Battles (2 vols., Philadelphia, Westminster Press, 1960), bk. 4, ch. 1, pp. vii–xv.</w:t>
      </w:r>
    </w:p>
  </w:footnote>
  <w:footnote w:id="42">
    <w:p>
      <w:pPr>
        <w:pStyle w:val="FootnoteText"/>
      </w:pPr>
      <w:r>
        <w:rPr>
          <w:rStyle w:val="FootnoteReference"/>
        </w:rPr>
        <w:footnoteRef/>
      </w:r>
      <w:r>
        <w:t xml:space="preserve">These varieties of local arrangements are described, and their import summarized, in Patrick Collinson, "The English Conventicle," in </w:t>
      </w:r>
      <w:r>
        <w:rPr>
          <w:i/>
          <w:iCs/>
        </w:rPr>
        <w:t xml:space="preserve">Voluntary Religion</w:t>
      </w:r>
      <w:r>
        <w:t xml:space="preserve">, ed. W. J. Sheils and D. Wood (Studies in Church History, </w:t>
      </w:r>
      <w:r>
        <w:rPr>
          <w:i/>
          <w:iCs/>
        </w:rPr>
        <w:t xml:space="preserve">23</w:t>
      </w:r>
      <w:r>
        <w:t xml:space="preserve"> Oxford, Ecclesiastical History Society, 1986), 223–59; and Collinson, "Lectures by Combination," in </w:t>
      </w:r>
      <w:r>
        <w:rPr>
          <w:i/>
          <w:iCs/>
        </w:rPr>
        <w:t xml:space="preserve">Godly People: Essays on English Protestantism and Puritanism</w:t>
      </w:r>
      <w:r>
        <w:t xml:space="preserve"> (London, Hambledon Press, 1983), pp. 467–89.</w:t>
      </w:r>
    </w:p>
  </w:footnote>
  <w:footnote w:id="43">
    <w:p>
      <w:pPr>
        <w:pStyle w:val="FootnoteText"/>
      </w:pPr>
      <w:r>
        <w:rPr>
          <w:rStyle w:val="FootnoteReference"/>
        </w:rPr>
        <w:footnoteRef/>
      </w:r>
      <w:r>
        <w:rPr>
          <w:i/>
          <w:iCs/>
        </w:rPr>
        <w:t xml:space="preserve">The Works of John Whitgift, D.D.</w:t>
      </w:r>
      <w:r>
        <w:t xml:space="preserve">, ed. John Ayre (3 vols., Cambridge, Cambridge Univ. Press, 1851–53), </w:t>
      </w:r>
      <w:r>
        <w:rPr>
          <w:i/>
          <w:iCs/>
        </w:rPr>
        <w:t xml:space="preserve">3</w:t>
      </w:r>
      <w:r>
        <w:t xml:space="preserve">, 79, 139–41; Edmund S. Morgan, </w:t>
      </w:r>
      <w:r>
        <w:rPr>
          <w:i/>
          <w:iCs/>
        </w:rPr>
        <w:t xml:space="preserve">Visible Saints: The History of a Puritan Idea</w:t>
      </w:r>
      <w:r>
        <w:t xml:space="preserve"> (New York, New York Univ. Press, 1963), p. 14. The debate between Whitgift and Cartwright is studied more fully in Peter Lake, </w:t>
      </w:r>
      <w:r>
        <w:rPr>
          <w:i/>
          <w:iCs/>
        </w:rPr>
        <w:t xml:space="preserve">Anglicans and Puritans? Presbyterianism and English Conformist Thought from Whitgift to Hooker</w:t>
      </w:r>
      <w:r>
        <w:t xml:space="preserve"> (London, Unwin Hyman, 1988).</w:t>
      </w:r>
    </w:p>
  </w:footnote>
  <w:footnote w:id="44">
    <w:p>
      <w:pPr>
        <w:pStyle w:val="FootnoteText"/>
      </w:pPr>
      <w:r>
        <w:rPr>
          <w:rStyle w:val="FootnoteReference"/>
        </w:rPr>
        <w:footnoteRef/>
      </w:r>
      <w:r>
        <w:t xml:space="preserve">See in general Hall, </w:t>
      </w:r>
      <w:r>
        <w:rPr>
          <w:i/>
          <w:iCs/>
        </w:rPr>
        <w:t xml:space="preserve">Faithful Shepherd</w:t>
      </w:r>
      <w:r>
        <w:t xml:space="preserve">, ch. 5.</w:t>
      </w:r>
    </w:p>
  </w:footnote>
  <w:footnote w:id="45">
    <w:p>
      <w:pPr>
        <w:pStyle w:val="FootnoteText"/>
      </w:pPr>
      <w:r>
        <w:rPr>
          <w:rStyle w:val="FootnoteReference"/>
        </w:rPr>
        <w:footnoteRef/>
      </w:r>
      <w:r>
        <w:t xml:space="preserve">Samuel Hudson, </w:t>
      </w:r>
      <w:r>
        <w:rPr>
          <w:i/>
          <w:iCs/>
        </w:rPr>
        <w:t xml:space="preserve">A Vindication of the Essence and Unity of the church Catholicke Visible</w:t>
      </w:r>
      <w:r>
        <w:t xml:space="preserve"> (London, A. M. for Christopher Meredith, 1650), p. 5. Hudson was responding to Thomas Hooker's </w:t>
      </w:r>
      <w:r>
        <w:rPr>
          <w:i/>
          <w:iCs/>
        </w:rPr>
        <w:t xml:space="preserve">A Survey of the Summe of Church-Discipline</w:t>
      </w:r>
      <w:r>
        <w:t xml:space="preserve"> (1648).</w:t>
      </w:r>
    </w:p>
  </w:footnote>
  <w:footnote w:id="46">
    <w:p>
      <w:pPr>
        <w:pStyle w:val="FootnoteText"/>
      </w:pPr>
      <w:r>
        <w:rPr>
          <w:rStyle w:val="FootnoteReference"/>
        </w:rPr>
        <w:footnoteRef/>
      </w:r>
      <w:r>
        <w:t xml:space="preserve">Walker, </w:t>
      </w:r>
      <w:r>
        <w:rPr>
          <w:i/>
          <w:iCs/>
        </w:rPr>
        <w:t xml:space="preserve">Creeds</w:t>
      </w:r>
      <w:r>
        <w:t xml:space="preserve">, p. 196; Richard Baxter, </w:t>
      </w:r>
      <w:r>
        <w:rPr>
          <w:i/>
          <w:iCs/>
        </w:rPr>
        <w:t xml:space="preserve">Certain Disputations of Right to Sacraments and the true nature of Visible Christianity</w:t>
      </w:r>
      <w:r>
        <w:t xml:space="preserve"> (2d ed., London, R. W. for Nevil Simmons, 1658), p. 35.</w:t>
      </w:r>
    </w:p>
  </w:footnote>
  <w:footnote w:id="47">
    <w:p>
      <w:pPr>
        <w:pStyle w:val="FootnoteText"/>
      </w:pPr>
      <w:r>
        <w:rPr>
          <w:rStyle w:val="FootnoteReference"/>
        </w:rPr>
        <w:footnoteRef/>
      </w:r>
      <w:r>
        <w:t xml:space="preserve">The term "halfway covenant" was not used in the seventeenth century; it probably dates from the 1740s, when it was taken up by Separate Congregationalists. Robert G. Pope, </w:t>
      </w:r>
      <w:r>
        <w:rPr>
          <w:i/>
          <w:iCs/>
        </w:rPr>
        <w:t xml:space="preserve">The Half-Way Covenant: Church Membership in Puritan New England</w:t>
      </w:r>
      <w:r>
        <w:t xml:space="preserve"> (Princeton, Princeton Univ. Press, 1969), p. 8, n. 2.</w:t>
      </w:r>
    </w:p>
  </w:footnote>
  <w:footnote w:id="48">
    <w:p>
      <w:pPr>
        <w:pStyle w:val="FootnoteText"/>
      </w:pPr>
      <w:r>
        <w:rPr>
          <w:rStyle w:val="FootnoteReference"/>
        </w:rPr>
        <w:footnoteRef/>
      </w:r>
      <w:r>
        <w:t xml:space="preserve">Walker, </w:t>
      </w:r>
      <w:r>
        <w:rPr>
          <w:i/>
          <w:iCs/>
        </w:rPr>
        <w:t xml:space="preserve">Creeds</w:t>
      </w:r>
      <w:r>
        <w:t xml:space="preserve">, pp. 205, 222–23.</w:t>
      </w:r>
    </w:p>
  </w:footnote>
  <w:footnote w:id="49">
    <w:p>
      <w:pPr>
        <w:pStyle w:val="FootnoteText"/>
      </w:pPr>
      <w:r>
        <w:rPr>
          <w:rStyle w:val="FootnoteReference"/>
        </w:rPr>
        <w:footnoteRef/>
      </w:r>
      <w:r>
        <w:t xml:space="preserve">Ibid., pp. 222, 227; Baird Tipson, "Invisible Saints: The 'Judgment of Charity' in the Early New England Churches," </w:t>
      </w:r>
      <w:r>
        <w:rPr>
          <w:i/>
          <w:iCs/>
        </w:rPr>
        <w:t xml:space="preserve">Church History, 44</w:t>
      </w:r>
      <w:r>
        <w:t xml:space="preserve"> (1975), 1–12.</w:t>
      </w:r>
    </w:p>
  </w:footnote>
  <w:footnote w:id="50">
    <w:p>
      <w:pPr>
        <w:pStyle w:val="FootnoteText"/>
      </w:pPr>
      <w:r>
        <w:rPr>
          <w:rStyle w:val="FootnoteReference"/>
        </w:rPr>
        <w:footnoteRef/>
      </w:r>
      <w:r>
        <w:t xml:space="preserve">John Cotton, </w:t>
      </w:r>
      <w:r>
        <w:rPr>
          <w:i/>
          <w:iCs/>
        </w:rPr>
        <w:t xml:space="preserve">The Way of the Churches of Christ in New-England</w:t>
      </w:r>
      <w:r>
        <w:t xml:space="preserve"> (London, Matthew Simmons, 1645), p. 58, as paraphrased by Increase Mather, </w:t>
      </w:r>
      <w:r>
        <w:rPr>
          <w:i/>
          <w:iCs/>
        </w:rPr>
        <w:t xml:space="preserve">The Order of the Gospel, Professed and Practiced by the Churches of Christ in New England</w:t>
      </w:r>
      <w:r>
        <w:t xml:space="preserve"> (Boston, B. Green &amp; J. Allen, for B. Eliot, 1700), p. 19. Cotton's actual words were, "Neverthelesse, in this triall, wee do not exact eminent measure, either of knowledge, or holinesse, but doe willingly stretch out our hands to receive the weake in faith, such in whose spirits we can discerne the least measure of breathing and panting after Christ, in their sensible feeling of a lost estate; for we had rather 99. hypocrites should perish through presumption, then one humble soul, belonging to Christ, should sinke under discouragement and despair; and by reason of these hypocrites received into the Church, it is that the Church is said to have in it good and bad, wheate and tares."</w:t>
      </w:r>
    </w:p>
  </w:footnote>
  <w:footnote w:id="51">
    <w:p>
      <w:pPr>
        <w:pStyle w:val="FootnoteText"/>
      </w:pPr>
      <w:r>
        <w:rPr>
          <w:rStyle w:val="FootnoteReference"/>
        </w:rPr>
        <w:footnoteRef/>
      </w:r>
      <w:r>
        <w:t xml:space="preserve">Walker, </w:t>
      </w:r>
      <w:r>
        <w:rPr>
          <w:i/>
          <w:iCs/>
        </w:rPr>
        <w:t xml:space="preserve">Creeds</w:t>
      </w:r>
      <w:r>
        <w:t xml:space="preserve">, p. 206.</w:t>
      </w:r>
    </w:p>
  </w:footnote>
  <w:footnote w:id="52">
    <w:p>
      <w:pPr>
        <w:pStyle w:val="FootnoteText"/>
      </w:pPr>
      <w:r>
        <w:rPr>
          <w:rStyle w:val="FootnoteReference"/>
        </w:rPr>
        <w:footnoteRef/>
      </w:r>
      <w:r>
        <w:t xml:space="preserve">Ibid., pp. 306, 316, 319, 329.</w:t>
      </w:r>
    </w:p>
  </w:footnote>
  <w:footnote w:id="53">
    <w:p>
      <w:pPr>
        <w:pStyle w:val="FootnoteText"/>
      </w:pPr>
      <w:r>
        <w:rPr>
          <w:rStyle w:val="FootnoteReference"/>
        </w:rPr>
        <w:footnoteRef/>
      </w:r>
      <w:r>
        <w:t xml:space="preserve">Ibid., pp. 321, 329–30.</w:t>
      </w:r>
    </w:p>
  </w:footnote>
  <w:footnote w:id="54">
    <w:p>
      <w:pPr>
        <w:pStyle w:val="FootnoteText"/>
      </w:pPr>
      <w:r>
        <w:rPr>
          <w:rStyle w:val="FootnoteReference"/>
        </w:rPr>
        <w:footnoteRef/>
      </w:r>
      <w:r>
        <w:t xml:space="preserve">Ibid., pp. 329–30.</w:t>
      </w:r>
    </w:p>
  </w:footnote>
  <w:footnote w:id="55">
    <w:p>
      <w:pPr>
        <w:pStyle w:val="FootnoteText"/>
      </w:pPr>
      <w:r>
        <w:rPr>
          <w:rStyle w:val="FootnoteReference"/>
        </w:rPr>
        <w:footnoteRef/>
      </w:r>
      <w:r>
        <w:t xml:space="preserve">Thomas Shepard, </w:t>
      </w:r>
      <w:r>
        <w:rPr>
          <w:i/>
          <w:iCs/>
        </w:rPr>
        <w:t xml:space="preserve">The Church-Membership of Children, and Their Right to Baptisme</w:t>
      </w:r>
      <w:r>
        <w:t xml:space="preserve"> (Carnage, Samuel Green, 1663), pp. 4, 6; Walker, </w:t>
      </w:r>
      <w:r>
        <w:rPr>
          <w:i/>
          <w:iCs/>
        </w:rPr>
        <w:t xml:space="preserve">Creeds</w:t>
      </w:r>
      <w:r>
        <w:t xml:space="preserve">, pp. 303–04.</w:t>
      </w:r>
    </w:p>
  </w:footnote>
  <w:footnote w:id="56">
    <w:p>
      <w:pPr>
        <w:pStyle w:val="FootnoteText"/>
      </w:pPr>
      <w:r>
        <w:rPr>
          <w:rStyle w:val="FootnoteReference"/>
        </w:rPr>
        <w:footnoteRef/>
      </w:r>
      <w:r>
        <w:rPr>
          <w:b/>
          <w:bCs/>
        </w:rPr>
        <w:t xml:space="preserve">parenthetical.</w:t>
      </w:r>
      <w:r>
        <w:t xml:space="preserve"> of grace</w:t>
      </w:r>
    </w:p>
  </w:footnote>
  <w:footnote w:id="57">
    <w:p>
      <w:pPr>
        <w:pStyle w:val="FootnoteText"/>
      </w:pPr>
      <w:r>
        <w:rPr>
          <w:rStyle w:val="FootnoteReference"/>
        </w:rPr>
        <w:footnoteRef/>
      </w:r>
      <w:r>
        <w:t xml:space="preserve">Cotton Mather, </w:t>
      </w:r>
      <w:r>
        <w:rPr>
          <w:i/>
          <w:iCs/>
        </w:rPr>
        <w:t xml:space="preserve">Magnalia Christi Americana: or, the Ecclesiastical History of New-England, from Its First Planting in the Year 1620. unto the Year of our Lord, 1698. In Seven Books</w:t>
      </w:r>
      <w:r>
        <w:t xml:space="preserve"> (London, for Thomas Parkhurst, 1702), bk. 4, p. 176; Increase Mather, </w:t>
      </w:r>
      <w:r>
        <w:rPr>
          <w:i/>
          <w:iCs/>
        </w:rPr>
        <w:t xml:space="preserve">Pray for the Rising Generation</w:t>
      </w:r>
      <w:r>
        <w:t xml:space="preserve"> (2d ed., Boston, John Foster, 1679), p. 12.</w:t>
      </w:r>
    </w:p>
  </w:footnote>
  <w:footnote w:id="58">
    <w:p>
      <w:pPr>
        <w:pStyle w:val="FootnoteText"/>
      </w:pPr>
      <w:r>
        <w:rPr>
          <w:rStyle w:val="FootnoteReference"/>
        </w:rPr>
        <w:footnoteRef/>
      </w:r>
      <w:r>
        <w:t xml:space="preserve">E. Brooks Holifield, </w:t>
      </w:r>
      <w:r>
        <w:rPr>
          <w:i/>
          <w:iCs/>
        </w:rPr>
        <w:t xml:space="preserve">The Covenant Sealed: The Development of Puritan Sacramental Theology in Old and New England, 1570–1720</w:t>
      </w:r>
      <w:r>
        <w:t xml:space="preserve"> (New Haven, Yale Univ. Press, 1974), chs. 4, 5.</w:t>
      </w:r>
    </w:p>
  </w:footnote>
  <w:footnote w:id="59">
    <w:p>
      <w:pPr>
        <w:pStyle w:val="FootnoteText"/>
      </w:pPr>
      <w:r>
        <w:rPr>
          <w:rStyle w:val="FootnoteReference"/>
        </w:rPr>
        <w:footnoteRef/>
      </w:r>
      <w:r>
        <w:t xml:space="preserve">David D. Hall, </w:t>
      </w:r>
      <w:r>
        <w:rPr>
          <w:i/>
          <w:iCs/>
        </w:rPr>
        <w:t xml:space="preserve">Worlds of Wonder, Days of Judgment: Popular Religious Belief in Early New England</w:t>
      </w:r>
      <w:r>
        <w:t xml:space="preserve"> (New York, Alfred Knopf, 1989), ch. 3.</w:t>
      </w:r>
    </w:p>
  </w:footnote>
  <w:footnote w:id="60">
    <w:p>
      <w:pPr>
        <w:pStyle w:val="FootnoteText"/>
      </w:pPr>
      <w:r>
        <w:rPr>
          <w:rStyle w:val="FootnoteReference"/>
        </w:rPr>
        <w:footnoteRef/>
      </w:r>
      <w:r>
        <w:t xml:space="preserve">Walker, </w:t>
      </w:r>
      <w:r>
        <w:rPr>
          <w:i/>
          <w:iCs/>
        </w:rPr>
        <w:t xml:space="preserve">Creeds</w:t>
      </w:r>
      <w:r>
        <w:t xml:space="preserve">, pp. 327–28; Mather, </w:t>
      </w:r>
      <w:r>
        <w:rPr>
          <w:i/>
          <w:iCs/>
        </w:rPr>
        <w:t xml:space="preserve">Magnalia</w:t>
      </w:r>
      <w:r>
        <w:t xml:space="preserve">, bk. 4, pp. 176, 178, 179.</w:t>
      </w:r>
    </w:p>
  </w:footnote>
  <w:footnote w:id="61">
    <w:p>
      <w:pPr>
        <w:pStyle w:val="FootnoteText"/>
      </w:pPr>
      <w:r>
        <w:rPr>
          <w:rStyle w:val="FootnoteReference"/>
        </w:rPr>
        <w:footnoteRef/>
      </w:r>
      <w:r>
        <w:t xml:space="preserve">Jonathan Mitchel, "Propositions," quoted in Mather, </w:t>
      </w:r>
      <w:r>
        <w:rPr>
          <w:i/>
          <w:iCs/>
        </w:rPr>
        <w:t xml:space="preserve">Magnalia</w:t>
      </w:r>
      <w:r>
        <w:t xml:space="preserve">, bk. 4, pp. 178–80.</w:t>
      </w:r>
    </w:p>
  </w:footnote>
  <w:footnote w:id="62">
    <w:p>
      <w:pPr>
        <w:pStyle w:val="FootnoteText"/>
      </w:pPr>
      <w:r>
        <w:rPr>
          <w:rStyle w:val="FootnoteReference"/>
        </w:rPr>
        <w:footnoteRef/>
      </w:r>
      <w:r>
        <w:t xml:space="preserve">Ibid., pp. 176–77. Various statements expressing the fear that church membership would dwindle away are quoted in Hall, </w:t>
      </w:r>
      <w:r>
        <w:rPr>
          <w:i/>
          <w:iCs/>
        </w:rPr>
        <w:t xml:space="preserve">Faithful Shepherd</w:t>
      </w:r>
      <w:r>
        <w:t xml:space="preserve">, p. 201, n. 12.</w:t>
      </w:r>
    </w:p>
  </w:footnote>
  <w:footnote w:id="63">
    <w:p>
      <w:pPr>
        <w:pStyle w:val="FootnoteText"/>
      </w:pPr>
      <w:r>
        <w:rPr>
          <w:rStyle w:val="FootnoteReference"/>
        </w:rPr>
        <w:footnoteRef/>
      </w:r>
      <w:r>
        <w:t xml:space="preserve">The Mathers were also criticizing the organizers of the Brattle Street (Fourth Congregational) Church in Boston. These organizers shared Stoddard's skepticism about the Congregational Way, but for different reasons; and the eventual outcome of their restlessness was the liberalism that historians have carelessly attributed to him. See Hall, </w:t>
      </w:r>
      <w:r>
        <w:rPr>
          <w:i/>
          <w:iCs/>
        </w:rPr>
        <w:t xml:space="preserve">Faithful Shepherd</w:t>
      </w:r>
      <w:r>
        <w:t xml:space="preserve">, p. 273.</w:t>
      </w:r>
    </w:p>
  </w:footnote>
  <w:footnote w:id="64">
    <w:p>
      <w:pPr>
        <w:pStyle w:val="FootnoteText"/>
      </w:pPr>
      <w:r>
        <w:rPr>
          <w:rStyle w:val="FootnoteReference"/>
        </w:rPr>
        <w:footnoteRef/>
      </w:r>
      <w:r>
        <w:t xml:space="preserve">Increase Mather, </w:t>
      </w:r>
      <w:r>
        <w:rPr>
          <w:i/>
          <w:iCs/>
        </w:rPr>
        <w:t xml:space="preserve">A Dissertation, wherein The Strange Doctrine Lately Published in a Sermon…is Examined and Confuted</w:t>
      </w:r>
      <w:r>
        <w:t xml:space="preserve"> (Boston, B. Green, for B. Eliot, 1708), pp. 20–21; Mather, </w:t>
      </w:r>
      <w:r>
        <w:rPr>
          <w:i/>
          <w:iCs/>
        </w:rPr>
        <w:t xml:space="preserve">Order of the Gospel</w:t>
      </w:r>
      <w:r>
        <w:t xml:space="preserve">, p. 19.</w:t>
      </w:r>
    </w:p>
  </w:footnote>
  <w:footnote w:id="65">
    <w:p>
      <w:pPr>
        <w:pStyle w:val="FootnoteText"/>
      </w:pPr>
      <w:r>
        <w:rPr>
          <w:rStyle w:val="FootnoteReference"/>
        </w:rPr>
        <w:footnoteRef/>
      </w:r>
      <w:r>
        <w:t xml:space="preserve">Mather, </w:t>
      </w:r>
      <w:r>
        <w:rPr>
          <w:i/>
          <w:iCs/>
        </w:rPr>
        <w:t xml:space="preserve">Order of the Gospel</w:t>
      </w:r>
      <w:r>
        <w:t xml:space="preserve">, pp. 13–19; Increase and Cotton Mather, "A Defence of Evangelical Churches…," in John Quick, </w:t>
      </w:r>
      <w:r>
        <w:rPr>
          <w:i/>
          <w:iCs/>
        </w:rPr>
        <w:t xml:space="preserve">The Young Mans claim unto the Sacrament of the Lord's-Supper</w:t>
      </w:r>
      <w:r>
        <w:t xml:space="preserve"> (Boston, B. Green &amp; J. Allen, for Samuel Phillips, 1700), p. 53; Mather, </w:t>
      </w:r>
      <w:r>
        <w:rPr>
          <w:i/>
          <w:iCs/>
        </w:rPr>
        <w:t xml:space="preserve">Dissertation</w:t>
      </w:r>
      <w:r>
        <w:t xml:space="preserve">, pp. 29, 33.</w:t>
      </w:r>
    </w:p>
  </w:footnote>
  <w:footnote w:id="66">
    <w:p>
      <w:pPr>
        <w:pStyle w:val="FootnoteText"/>
      </w:pPr>
      <w:r>
        <w:rPr>
          <w:rStyle w:val="FootnoteReference"/>
        </w:rPr>
        <w:footnoteRef/>
      </w:r>
      <w:r>
        <w:t xml:space="preserve">Thomas Blake, </w:t>
      </w:r>
      <w:r>
        <w:rPr>
          <w:i/>
          <w:iCs/>
        </w:rPr>
        <w:t xml:space="preserve">Vindiciæ Fœderis; or, A Treatise of the Covenant of God entered with Man-kinde</w:t>
      </w:r>
      <w:r>
        <w:t xml:space="preserve"> (London, for Abel Roper, 1653), chs. 24, 27–33.</w:t>
      </w:r>
    </w:p>
  </w:footnote>
  <w:footnote w:id="67">
    <w:p>
      <w:pPr>
        <w:pStyle w:val="FootnoteText"/>
      </w:pPr>
      <w:r>
        <w:rPr>
          <w:rStyle w:val="FootnoteReference"/>
        </w:rPr>
        <w:footnoteRef/>
      </w:r>
      <w:r>
        <w:t xml:space="preserve">Baxter, </w:t>
      </w:r>
      <w:r>
        <w:rPr>
          <w:i/>
          <w:iCs/>
        </w:rPr>
        <w:t xml:space="preserve">Certain Disputations</w:t>
      </w:r>
      <w:r>
        <w:t xml:space="preserve">, pp. 351, 35, 1, 4, 93, 31–32, 6.</w:t>
      </w:r>
    </w:p>
  </w:footnote>
  <w:footnote w:id="68">
    <w:p>
      <w:pPr>
        <w:pStyle w:val="FootnoteText"/>
      </w:pPr>
      <w:r>
        <w:rPr>
          <w:rStyle w:val="FootnoteReference"/>
        </w:rPr>
        <w:footnoteRef/>
      </w:r>
      <w:r>
        <w:t xml:space="preserve">Ibid., pp. 52, 70–71.</w:t>
      </w:r>
    </w:p>
  </w:footnote>
  <w:footnote w:id="69">
    <w:p>
      <w:pPr>
        <w:pStyle w:val="FootnoteText"/>
      </w:pPr>
      <w:r>
        <w:rPr>
          <w:rStyle w:val="FootnoteReference"/>
        </w:rPr>
        <w:footnoteRef/>
      </w:r>
      <w:r>
        <w:t xml:space="preserve">Peter Clark to Ebenezer Pomeroy, April 4, 1750 (Beinecke Library, Edwards Papers, f. 39, #3).</w:t>
      </w:r>
    </w:p>
  </w:footnote>
  <w:footnote w:id="70">
    <w:p>
      <w:pPr>
        <w:pStyle w:val="FootnoteText"/>
      </w:pPr>
      <w:r>
        <w:rPr>
          <w:rStyle w:val="FootnoteReference"/>
        </w:rPr>
        <w:footnoteRef/>
      </w:r>
      <w:r>
        <w:t xml:space="preserve">Mather Papers, </w:t>
      </w:r>
      <w:r>
        <w:rPr>
          <w:i/>
          <w:iCs/>
        </w:rPr>
        <w:t xml:space="preserve">Massachusetts Historical Society, Collections</w:t>
      </w:r>
      <w:r>
        <w:t xml:space="preserve">, 4th ser., </w:t>
      </w:r>
      <w:r>
        <w:rPr>
          <w:i/>
          <w:iCs/>
        </w:rPr>
        <w:t xml:space="preserve">8</w:t>
      </w:r>
      <w:r>
        <w:t xml:space="preserve"> (1868), 84, 622.</w:t>
      </w:r>
    </w:p>
  </w:footnote>
  <w:footnote w:id="71">
    <w:p>
      <w:pPr>
        <w:pStyle w:val="FootnoteText"/>
      </w:pPr>
      <w:r>
        <w:rPr>
          <w:rStyle w:val="FootnoteReference"/>
        </w:rPr>
        <w:footnoteRef/>
      </w:r>
      <w:r>
        <w:t xml:space="preserve">Notably the Westfield, Massachusetts, minister and poet Edward Taylor, who disagreed with his near neighbor Solomon Stoddard. See </w:t>
      </w:r>
      <w:r>
        <w:rPr>
          <w:i/>
          <w:iCs/>
        </w:rPr>
        <w:t xml:space="preserve">The Unpublished Writings of Edward Taylor</w:t>
      </w:r>
      <w:r>
        <w:t xml:space="preserve">, </w:t>
      </w:r>
      <w:r>
        <w:rPr>
          <w:i/>
          <w:iCs/>
        </w:rPr>
        <w:t xml:space="preserve">1</w:t>
      </w:r>
      <w:r>
        <w:t xml:space="preserve">, </w:t>
      </w:r>
      <w:r>
        <w:rPr>
          <w:i/>
          <w:iCs/>
        </w:rPr>
        <w:t xml:space="preserve">Church Records and Related Sermons</w:t>
      </w:r>
      <w:r>
        <w:t xml:space="preserve">, ed. Thomas M. and Virginia L. Davis (Boston, Twayne, 1981) and </w:t>
      </w:r>
      <w:r>
        <w:rPr>
          <w:i/>
          <w:iCs/>
        </w:rPr>
        <w:t xml:space="preserve">2</w:t>
      </w:r>
      <w:r>
        <w:t xml:space="preserve">, </w:t>
      </w:r>
      <w:r>
        <w:rPr>
          <w:i/>
          <w:iCs/>
        </w:rPr>
        <w:t xml:space="preserve">Edward Taylor vs. Solomon Stoddard</w:t>
      </w:r>
      <w:r>
        <w:t xml:space="preserve">.</w:t>
      </w:r>
    </w:p>
  </w:footnote>
  <w:footnote w:id="72">
    <w:p>
      <w:pPr>
        <w:pStyle w:val="FootnoteText"/>
      </w:pPr>
      <w:r>
        <w:rPr>
          <w:rStyle w:val="FootnoteReference"/>
        </w:rPr>
        <w:footnoteRef/>
      </w:r>
      <w:r>
        <w:rPr>
          <w:i/>
          <w:iCs/>
        </w:rPr>
        <w:t xml:space="preserve">The Antinomian Controversy, 1636–1638: A Documentary History</w:t>
      </w:r>
      <w:r>
        <w:t xml:space="preserve">, ed. David D. Hall (Middletown, Wesleyan Univ. Press, 1968), pp. 73, 47, 75, 148; William K. B. Stoever, </w:t>
      </w:r>
      <w:r>
        <w:rPr>
          <w:i/>
          <w:iCs/>
        </w:rPr>
        <w:t xml:space="preserve">'A Faire and Easie Way to Heaven': Covenant Theology and Antinomianism in Early Massachusetts</w:t>
      </w:r>
      <w:r>
        <w:t xml:space="preserve"> (Middletown, Wesleyan Univ. Press, 1978), pp. 126–27.</w:t>
      </w:r>
    </w:p>
  </w:footnote>
  <w:footnote w:id="73">
    <w:p>
      <w:pPr>
        <w:pStyle w:val="FootnoteText"/>
      </w:pPr>
      <w:r>
        <w:rPr>
          <w:rStyle w:val="FootnoteReference"/>
        </w:rPr>
        <w:footnoteRef/>
      </w:r>
      <w:r>
        <w:rPr>
          <w:i/>
          <w:iCs/>
        </w:rPr>
        <w:t xml:space="preserve">Antinomian Controversy</w:t>
      </w:r>
      <w:r>
        <w:t xml:space="preserve">, ed. Hall, pp. 238, 232, 226.</w:t>
      </w:r>
    </w:p>
  </w:footnote>
  <w:footnote w:id="74">
    <w:p>
      <w:pPr>
        <w:pStyle w:val="FootnoteText"/>
      </w:pPr>
      <w:r>
        <w:rPr>
          <w:rStyle w:val="FootnoteReference"/>
        </w:rPr>
        <w:footnoteRef/>
      </w:r>
      <w:r>
        <w:t xml:space="preserve">Ibid., p. 231; Stoever, '</w:t>
      </w:r>
      <w:r>
        <w:rPr>
          <w:i/>
          <w:iCs/>
        </w:rPr>
        <w:t xml:space="preserve">Faire and Easie Way</w:t>
      </w:r>
      <w:r>
        <w:t xml:space="preserve">', pp. 178–83; Charles Lloyd Cohen, </w:t>
      </w:r>
      <w:r>
        <w:rPr>
          <w:i/>
          <w:iCs/>
        </w:rPr>
        <w:t xml:space="preserve">God's Caress: The Psychology of Puritan Religious Experience</w:t>
      </w:r>
      <w:r>
        <w:t xml:space="preserve"> (New York, Oxford Univ. Press, 1986), p. 213, n. 47.</w:t>
      </w:r>
    </w:p>
  </w:footnote>
  <w:footnote w:id="75">
    <w:p>
      <w:pPr>
        <w:pStyle w:val="FootnoteText"/>
      </w:pPr>
      <w:r>
        <w:rPr>
          <w:rStyle w:val="FootnoteReference"/>
        </w:rPr>
        <w:footnoteRef/>
      </w:r>
      <w:r>
        <w:t xml:space="preserve">Holifield, </w:t>
      </w:r>
      <w:r>
        <w:rPr>
          <w:i/>
          <w:iCs/>
        </w:rPr>
        <w:t xml:space="preserve">Covenant Sealed</w:t>
      </w:r>
      <w:r>
        <w:t xml:space="preserve">, pp. 45–48, 155.</w:t>
      </w:r>
    </w:p>
  </w:footnote>
  <w:footnote w:id="76">
    <w:p>
      <w:pPr>
        <w:pStyle w:val="FootnoteText"/>
      </w:pPr>
      <w:r>
        <w:rPr>
          <w:rStyle w:val="FootnoteReference"/>
        </w:rPr>
        <w:footnoteRef/>
      </w:r>
      <w:r>
        <w:t xml:space="preserve">The following description scants the perspective of those laity who continued to prefer that admission be limited to persons who could testify about the work of grace; these lay men and women opposed the halfway covenant, and it is their reaction that dominates most histories of the controversy, not the alternative that I describe here and in </w:t>
      </w:r>
      <w:r>
        <w:rPr>
          <w:i/>
          <w:iCs/>
        </w:rPr>
        <w:t xml:space="preserve">Worlds of Wonder</w:t>
      </w:r>
      <w:r>
        <w:t xml:space="preserve">, ch. 3. As I argue more fully in </w:t>
      </w:r>
      <w:r>
        <w:rPr>
          <w:i/>
          <w:iCs/>
        </w:rPr>
        <w:t xml:space="preserve">Worlds of Wonder</w:t>
      </w:r>
      <w:r>
        <w:t xml:space="preserve">, the culture that the clergy and the laity shared did not preclude negotiation or conflict on certain matters, perhaps especially participation in the sacraments.</w:t>
      </w:r>
    </w:p>
  </w:footnote>
  <w:footnote w:id="77">
    <w:p>
      <w:pPr>
        <w:pStyle w:val="FootnoteText"/>
      </w:pPr>
      <w:r>
        <w:rPr>
          <w:rStyle w:val="FootnoteReference"/>
        </w:rPr>
        <w:footnoteRef/>
      </w:r>
      <w:r>
        <w:t xml:space="preserve">See, e.g., Mary McManus Ramsbottom, "Religion, Society and the Family in Charlestown, Massachusetts, 1630–1740" (Ph.D. diss., Yale Univ., 1987).</w:t>
      </w:r>
    </w:p>
  </w:footnote>
  <w:footnote w:id="78">
    <w:p>
      <w:pPr>
        <w:pStyle w:val="FootnoteText"/>
      </w:pPr>
      <w:r>
        <w:rPr>
          <w:rStyle w:val="FootnoteReference"/>
        </w:rPr>
        <w:footnoteRef/>
      </w:r>
      <w:r>
        <w:t xml:space="preserve">See in general Lucas, </w:t>
      </w:r>
      <w:r>
        <w:rPr>
          <w:i/>
          <w:iCs/>
        </w:rPr>
        <w:t xml:space="preserve">Valley of Discord</w:t>
      </w:r>
      <w:r>
        <w:t xml:space="preserve">; James P. Walsh, "The Pure Church in Eighteenth-Century Connecticut" (Ph.D. diss., Columbia Univ., 1967).</w:t>
      </w:r>
    </w:p>
  </w:footnote>
  <w:footnote w:id="79">
    <w:p>
      <w:pPr>
        <w:pStyle w:val="FootnoteText"/>
      </w:pPr>
      <w:r>
        <w:rPr>
          <w:rStyle w:val="FootnoteReference"/>
        </w:rPr>
        <w:footnoteRef/>
      </w:r>
      <w:r>
        <w:t xml:space="preserve">Debating the Mathers, Stoddard said that four persons stayed away for every one who attended the Lord's Supper. </w:t>
      </w:r>
      <w:r>
        <w:rPr>
          <w:i/>
          <w:iCs/>
        </w:rPr>
        <w:t xml:space="preserve">The Inexcusableness of Neglecting the Worship of God Under A Pretence of being in an Unconverted Condition</w:t>
      </w:r>
      <w:r>
        <w:t xml:space="preserve"> (Boston, B. Green, 1708), p. 21. An extreme situation of this kind had developed in the Wrentham, Massachusetts, church, where in 1739 only two persons in the entire town were admitted to the Lord's Table. </w:t>
      </w:r>
      <w:r>
        <w:rPr>
          <w:i/>
          <w:iCs/>
        </w:rPr>
        <w:t xml:space="preserve">The Christian History</w:t>
      </w:r>
      <w:r>
        <w:t xml:space="preserve"> (1743), p. 238. Almost as extreme was the situation in Ezra Stiles' parish in Newport, Rhode Island, where the ratio of attendees and baptized to "full members" in the 1750s was approximately ten to one. Edmund S. Morgan, </w:t>
      </w:r>
      <w:r>
        <w:rPr>
          <w:i/>
          <w:iCs/>
        </w:rPr>
        <w:t xml:space="preserve">The Gentle Puritan: A Life of Ezra Stiles, 1727–1795</w:t>
      </w:r>
      <w:r>
        <w:t xml:space="preserve"> (New Haven, Yale Univ. Press, 1962), pp. 186–88.</w:t>
      </w:r>
    </w:p>
  </w:footnote>
  <w:footnote w:id="80">
    <w:p>
      <w:pPr>
        <w:pStyle w:val="FootnoteText"/>
      </w:pPr>
      <w:r>
        <w:rPr>
          <w:rStyle w:val="FootnoteReference"/>
        </w:rPr>
        <w:footnoteRef/>
      </w:r>
      <w:r>
        <w:rPr>
          <w:i/>
          <w:iCs/>
        </w:rPr>
        <w:t xml:space="preserve">The Diary of Samuel Sewall</w:t>
      </w:r>
      <w:r>
        <w:t xml:space="preserve">, ed. M. Halsey Thomas (2 vols., New York, Farrar, Straus and Giroux, 1973), </w:t>
      </w:r>
      <w:r>
        <w:rPr>
          <w:i/>
          <w:iCs/>
        </w:rPr>
        <w:t xml:space="preserve">1</w:t>
      </w:r>
      <w:r>
        <w:t xml:space="preserve">, 39; Hall, </w:t>
      </w:r>
      <w:r>
        <w:rPr>
          <w:i/>
          <w:iCs/>
        </w:rPr>
        <w:t xml:space="preserve">Worlds of Wonder</w:t>
      </w:r>
      <w:r>
        <w:t xml:space="preserve">, pp. 153–55; Gerald F. Moran, "Religious Renewal, Puritan Tribalism and the Family in Seventeenth-Century Milford, Connecticut," </w:t>
      </w:r>
      <w:r>
        <w:rPr>
          <w:i/>
          <w:iCs/>
        </w:rPr>
        <w:t xml:space="preserve">William and Mary Quarterly</w:t>
      </w:r>
      <w:r>
        <w:t xml:space="preserve">, 3d ser., </w:t>
      </w:r>
      <w:r>
        <w:rPr>
          <w:i/>
          <w:iCs/>
        </w:rPr>
        <w:t xml:space="preserve">56</w:t>
      </w:r>
      <w:r>
        <w:t xml:space="preserve"> (1979), 236–54. Anne S. Brown has studied the rhythm of affiliation in the Beverly, Massachusetts, church in the first half of the eighteenth century and found that, overwhelmingly, women renewed the covenant or advanced to full communion coincident with the birth and baptism of their first child.</w:t>
      </w:r>
    </w:p>
  </w:footnote>
  <w:footnote w:id="81">
    <w:p>
      <w:pPr>
        <w:pStyle w:val="FootnoteText"/>
      </w:pPr>
      <w:r>
        <w:rPr>
          <w:rStyle w:val="FootnoteReference"/>
        </w:rPr>
        <w:footnoteRef/>
      </w:r>
      <w:r>
        <w:t xml:space="preserve">Hall, </w:t>
      </w:r>
      <w:r>
        <w:rPr>
          <w:i/>
          <w:iCs/>
        </w:rPr>
        <w:t xml:space="preserve">Worlds of Wonder</w:t>
      </w:r>
      <w:r>
        <w:t xml:space="preserve">, pp. 156–61.</w:t>
      </w:r>
    </w:p>
  </w:footnote>
  <w:footnote w:id="82">
    <w:p>
      <w:pPr>
        <w:pStyle w:val="FootnoteText"/>
      </w:pPr>
      <w:r>
        <w:rPr>
          <w:rStyle w:val="FootnoteReference"/>
        </w:rPr>
        <w:footnoteRef/>
      </w:r>
      <w:r>
        <w:rPr>
          <w:i/>
          <w:iCs/>
        </w:rPr>
        <w:t xml:space="preserve">Diary of the Rev. Daniel Wadsworth, Seventh Pastor of the First Church of Christ in Hartford</w:t>
      </w:r>
      <w:r>
        <w:t xml:space="preserve">, ed. George L. Walker (Hartford, Case, Lockwood &amp; Brainard Co., 1894), p. 7.</w:t>
      </w:r>
    </w:p>
  </w:footnote>
  <w:footnote w:id="83">
    <w:p>
      <w:pPr>
        <w:pStyle w:val="FootnoteText"/>
      </w:pPr>
      <w:r>
        <w:rPr>
          <w:rStyle w:val="FootnoteReference"/>
        </w:rPr>
        <w:footnoteRef/>
      </w:r>
      <w:r>
        <w:t xml:space="preserve">That "scrupulosity" figured in the reluctance to come forward seems unquestionable. The former bishop of Stockholm, Krister Stendal, tells me that in the Church of Sweden, where, until recent decades, a similar pattern of behavior prevailed, many people regarded the persons who came forward to the Lord's Table as not scrupulous enough. Edmund S. Morgan was the first historian to advance the hypothesis of scrupulosity; see "New England Puritanism: Another Approach," </w:t>
      </w:r>
      <w:r>
        <w:rPr>
          <w:i/>
          <w:iCs/>
        </w:rPr>
        <w:t xml:space="preserve">William and Mary Quarterly</w:t>
      </w:r>
      <w:r>
        <w:t xml:space="preserve">, 3d. ser., </w:t>
      </w:r>
      <w:r>
        <w:rPr>
          <w:i/>
          <w:iCs/>
        </w:rPr>
        <w:t xml:space="preserve">18</w:t>
      </w:r>
      <w:r>
        <w:t xml:space="preserve"> (1961), 241. For a German parallel, cf. David Sabean, </w:t>
      </w:r>
      <w:r>
        <w:rPr>
          <w:i/>
          <w:iCs/>
        </w:rPr>
        <w:t xml:space="preserve">Power in the Blood: popular culture and village discourse in early modern Germany</w:t>
      </w:r>
      <w:r>
        <w:t xml:space="preserve"> (Cambridge, Cambridge Univ. Press, 1984), ch. 1.</w:t>
      </w:r>
    </w:p>
  </w:footnote>
  <w:footnote w:id="84">
    <w:p>
      <w:pPr>
        <w:pStyle w:val="FootnoteText"/>
      </w:pPr>
      <w:r>
        <w:rPr>
          <w:rStyle w:val="FootnoteReference"/>
        </w:rPr>
        <w:footnoteRef/>
      </w:r>
      <w:r>
        <w:t xml:space="preserve">Stoddard, </w:t>
      </w:r>
      <w:r>
        <w:rPr>
          <w:i/>
          <w:iCs/>
        </w:rPr>
        <w:t xml:space="preserve">Inexcusableness</w:t>
      </w:r>
      <w:r>
        <w:t xml:space="preserve">, p. 18.</w:t>
      </w:r>
    </w:p>
  </w:footnote>
  <w:footnote w:id="85">
    <w:p>
      <w:pPr>
        <w:pStyle w:val="FootnoteText"/>
      </w:pPr>
      <w:r>
        <w:rPr>
          <w:rStyle w:val="FootnoteReference"/>
        </w:rPr>
        <w:footnoteRef/>
      </w:r>
      <w:r>
        <w:rPr>
          <w:b/>
          <w:bCs/>
        </w:rPr>
        <w:t xml:space="preserve">parenthetical.</w:t>
      </w:r>
      <w:r>
        <w:t xml:space="preserve"> of the Lord's Supper</w:t>
      </w:r>
    </w:p>
  </w:footnote>
  <w:footnote w:id="86">
    <w:p>
      <w:pPr>
        <w:pStyle w:val="FootnoteText"/>
      </w:pPr>
      <w:r>
        <w:rPr>
          <w:rStyle w:val="FootnoteReference"/>
        </w:rPr>
        <w:footnoteRef/>
      </w:r>
      <w:r>
        <w:t xml:space="preserve">Benjamin Wadsworth, </w:t>
      </w:r>
      <w:r>
        <w:rPr>
          <w:i/>
          <w:iCs/>
        </w:rPr>
        <w:t xml:space="preserve">A Dialogue Between a Minister and his Neighbour, About the Lord's Supper</w:t>
      </w:r>
      <w:r>
        <w:t xml:space="preserve"> (Boston, S. Kneeland, 1724), pp. 1–2.</w:t>
      </w:r>
    </w:p>
  </w:footnote>
  <w:footnote w:id="87">
    <w:p>
      <w:pPr>
        <w:pStyle w:val="FootnoteText"/>
      </w:pPr>
      <w:r>
        <w:rPr>
          <w:rStyle w:val="FootnoteReference"/>
        </w:rPr>
        <w:footnoteRef/>
      </w:r>
      <w:r>
        <w:t xml:space="preserve">Hall, </w:t>
      </w:r>
      <w:r>
        <w:rPr>
          <w:i/>
          <w:iCs/>
        </w:rPr>
        <w:t xml:space="preserve">Worlds of Wonder</w:t>
      </w:r>
      <w:r>
        <w:t xml:space="preserve">, p. 161.</w:t>
      </w:r>
    </w:p>
  </w:footnote>
  <w:footnote w:id="88">
    <w:p>
      <w:pPr>
        <w:pStyle w:val="FootnoteText"/>
      </w:pPr>
      <w:r>
        <w:rPr>
          <w:rStyle w:val="FootnoteReference"/>
        </w:rPr>
        <w:footnoteRef/>
      </w:r>
      <w:r>
        <w:t xml:space="preserve">Tracy, </w:t>
      </w:r>
      <w:r>
        <w:rPr>
          <w:i/>
          <w:iCs/>
        </w:rPr>
        <w:t xml:space="preserve">Great Awakening</w:t>
      </w:r>
      <w:r>
        <w:t xml:space="preserve">, p. 119.</w:t>
      </w:r>
    </w:p>
  </w:footnote>
  <w:footnote w:id="89">
    <w:p>
      <w:pPr>
        <w:pStyle w:val="FootnoteText"/>
      </w:pPr>
      <w:r>
        <w:rPr>
          <w:rStyle w:val="FootnoteReference"/>
        </w:rPr>
        <w:footnoteRef/>
      </w:r>
      <w:r>
        <w:t xml:space="preserve">Thomas Schafer, "Solomon Stoddard and the Theology of the Revival," in </w:t>
      </w:r>
      <w:r>
        <w:rPr>
          <w:i/>
          <w:iCs/>
        </w:rPr>
        <w:t xml:space="preserve">A Miscellany of American Christianity</w:t>
      </w:r>
      <w:r>
        <w:t xml:space="preserve">, ed. Stuart Henry (Durham, Duke Univ. Press, 1963), pp. 328–61; </w:t>
      </w:r>
      <w:r>
        <w:rPr>
          <w:i/>
          <w:iCs/>
        </w:rPr>
        <w:t xml:space="preserve">Unpublished Writings of Edward Taylor, 2</w:t>
      </w:r>
      <w:r>
        <w:t xml:space="preserve">, 26–28; Solomon Stoddard, </w:t>
      </w:r>
      <w:r>
        <w:rPr>
          <w:i/>
          <w:iCs/>
        </w:rPr>
        <w:t xml:space="preserve">The Danger of Speedy Degeneracy</w:t>
      </w:r>
      <w:r>
        <w:t xml:space="preserve"> (Boston, B. Green, for Benjamin Eliot, 1705), pp. 5–6.</w:t>
      </w:r>
    </w:p>
  </w:footnote>
  <w:footnote w:id="90">
    <w:p>
      <w:pPr>
        <w:pStyle w:val="FootnoteText"/>
      </w:pPr>
      <w:r>
        <w:rPr>
          <w:rStyle w:val="FootnoteReference"/>
        </w:rPr>
        <w:footnoteRef/>
      </w:r>
      <w:r>
        <w:rPr>
          <w:i/>
          <w:iCs/>
        </w:rPr>
        <w:t xml:space="preserve">Unpublished Writings of Edward Taylor, 2</w:t>
      </w:r>
      <w:r>
        <w:t xml:space="preserve">, 17–18.</w:t>
      </w:r>
    </w:p>
  </w:footnote>
  <w:footnote w:id="91">
    <w:p>
      <w:pPr>
        <w:pStyle w:val="FootnoteText"/>
      </w:pPr>
      <w:r>
        <w:rPr>
          <w:rStyle w:val="FootnoteReference"/>
        </w:rPr>
        <w:footnoteRef/>
      </w:r>
      <w:r>
        <w:t xml:space="preserve">Ibid., </w:t>
      </w:r>
      <w:r>
        <w:rPr>
          <w:i/>
          <w:iCs/>
        </w:rPr>
        <w:t xml:space="preserve">1</w:t>
      </w:r>
      <w:r>
        <w:t xml:space="preserve">, 343, xxiv; Solomon Stoddard, </w:t>
      </w:r>
      <w:r>
        <w:rPr>
          <w:i/>
          <w:iCs/>
        </w:rPr>
        <w:t xml:space="preserve">An Appeal to the Learned</w:t>
      </w:r>
      <w:r>
        <w:t xml:space="preserve"> (Boston, B. Green, for Samuel Phillips, 1709), p. 5; and Stoddard, </w:t>
      </w:r>
      <w:r>
        <w:rPr>
          <w:i/>
          <w:iCs/>
        </w:rPr>
        <w:t xml:space="preserve">Inexcusableness</w:t>
      </w:r>
      <w:r>
        <w:t xml:space="preserve">, pp. 18, 22–23.</w:t>
      </w:r>
    </w:p>
  </w:footnote>
  <w:footnote w:id="92">
    <w:p>
      <w:pPr>
        <w:pStyle w:val="FootnoteText"/>
      </w:pPr>
      <w:r>
        <w:rPr>
          <w:rStyle w:val="FootnoteReference"/>
        </w:rPr>
        <w:footnoteRef/>
      </w:r>
      <w:r>
        <w:t xml:space="preserve">Increase and Cotton Mather, "Defence of Evangelical Churches," p. 53; Stoddard, </w:t>
      </w:r>
      <w:r>
        <w:rPr>
          <w:i/>
          <w:iCs/>
        </w:rPr>
        <w:t xml:space="preserve">Appeal</w:t>
      </w:r>
      <w:r>
        <w:t xml:space="preserve">, p. 65.</w:t>
      </w:r>
    </w:p>
  </w:footnote>
  <w:footnote w:id="93">
    <w:p>
      <w:pPr>
        <w:pStyle w:val="FootnoteText"/>
      </w:pPr>
      <w:r>
        <w:rPr>
          <w:rStyle w:val="FootnoteReference"/>
        </w:rPr>
        <w:footnoteRef/>
      </w:r>
      <w:r>
        <w:t xml:space="preserve">Stoddard, </w:t>
      </w:r>
      <w:r>
        <w:rPr>
          <w:i/>
          <w:iCs/>
        </w:rPr>
        <w:t xml:space="preserve">Inexcusableness</w:t>
      </w:r>
      <w:r>
        <w:t xml:space="preserve">, p. 20.</w:t>
      </w:r>
    </w:p>
  </w:footnote>
  <w:footnote w:id="94">
    <w:p>
      <w:pPr>
        <w:pStyle w:val="FootnoteText"/>
      </w:pPr>
      <w:r>
        <w:rPr>
          <w:rStyle w:val="FootnoteReference"/>
        </w:rPr>
        <w:footnoteRef/>
      </w:r>
      <w:r>
        <w:t xml:space="preserve">Holifield, </w:t>
      </w:r>
      <w:r>
        <w:rPr>
          <w:i/>
          <w:iCs/>
        </w:rPr>
        <w:t xml:space="preserve">Covenant Sealed</w:t>
      </w:r>
      <w:r>
        <w:t xml:space="preserve">, p. 210. The same point is made by Tracy, </w:t>
      </w:r>
      <w:r>
        <w:rPr>
          <w:i/>
          <w:iCs/>
        </w:rPr>
        <w:t xml:space="preserve">Jonathan Edwards, Pastor</w:t>
      </w:r>
      <w:r>
        <w:t xml:space="preserve">, pp. 35–36, and by the Davises in </w:t>
      </w:r>
      <w:r>
        <w:rPr>
          <w:i/>
          <w:iCs/>
        </w:rPr>
        <w:t xml:space="preserve">Unpublished Writings of Edward Taylor, 1</w:t>
      </w:r>
      <w:r>
        <w:t xml:space="preserve">, xxix.</w:t>
      </w:r>
    </w:p>
  </w:footnote>
  <w:footnote w:id="95">
    <w:p>
      <w:pPr>
        <w:pStyle w:val="FootnoteText"/>
      </w:pPr>
      <w:r>
        <w:rPr>
          <w:rStyle w:val="FootnoteReference"/>
        </w:rPr>
        <w:footnoteRef/>
      </w:r>
      <w:r>
        <w:t xml:space="preserve">Stoddard, </w:t>
      </w:r>
      <w:r>
        <w:rPr>
          <w:i/>
          <w:iCs/>
        </w:rPr>
        <w:t xml:space="preserve">Appeal</w:t>
      </w:r>
      <w:r>
        <w:t xml:space="preserve">, pp. 9, 28, 25, 51; and Stoddard, </w:t>
      </w:r>
      <w:r>
        <w:rPr>
          <w:i/>
          <w:iCs/>
        </w:rPr>
        <w:t xml:space="preserve">Inexcusableness</w:t>
      </w:r>
      <w:r>
        <w:t xml:space="preserve">, pp. 11, 23; </w:t>
      </w:r>
      <w:r>
        <w:rPr>
          <w:i/>
          <w:iCs/>
        </w:rPr>
        <w:t xml:space="preserve">Unpublished Writings of Edward Taylor, 2</w:t>
      </w:r>
      <w:r>
        <w:t xml:space="preserve">, 13. That Stoddard required </w:t>
      </w:r>
      <w:r>
        <w:rPr>
          <w:i/>
          <w:iCs/>
        </w:rPr>
        <w:t xml:space="preserve">some</w:t>
      </w:r>
      <w:r>
        <w:t xml:space="preserve"> religious qualities of persons he admitted as "visible saints" enabled Increase Mather and, later, JE to accuse him of contradicting himself.</w:t>
      </w:r>
    </w:p>
  </w:footnote>
  <w:footnote w:id="96">
    <w:p>
      <w:pPr>
        <w:pStyle w:val="FootnoteText"/>
      </w:pPr>
      <w:r>
        <w:rPr>
          <w:rStyle w:val="FootnoteReference"/>
        </w:rPr>
        <w:footnoteRef/>
      </w:r>
      <w:r>
        <w:t xml:space="preserve">The debates in England in which these writers were participating are described in Holifield, </w:t>
      </w:r>
      <w:r>
        <w:rPr>
          <w:i/>
          <w:iCs/>
        </w:rPr>
        <w:t xml:space="preserve">Covenant Sealed</w:t>
      </w:r>
      <w:r>
        <w:t xml:space="preserve">, chs. 3–4.</w:t>
      </w:r>
    </w:p>
  </w:footnote>
  <w:footnote w:id="97">
    <w:p>
      <w:pPr>
        <w:pStyle w:val="FootnoteText"/>
      </w:pPr>
      <w:r>
        <w:rPr>
          <w:rStyle w:val="FootnoteReference"/>
        </w:rPr>
        <w:footnoteRef/>
      </w:r>
      <w:r>
        <w:t xml:space="preserve">Stoddard, </w:t>
      </w:r>
      <w:r>
        <w:rPr>
          <w:i/>
          <w:iCs/>
        </w:rPr>
        <w:t xml:space="preserve">Appeal</w:t>
      </w:r>
      <w:r>
        <w:t xml:space="preserve">, p. 8; Blake, </w:t>
      </w:r>
      <w:r>
        <w:rPr>
          <w:i/>
          <w:iCs/>
        </w:rPr>
        <w:t xml:space="preserve">Vindiciæ</w:t>
      </w:r>
      <w:r>
        <w:t xml:space="preserve">, p. 225.</w:t>
      </w:r>
    </w:p>
  </w:footnote>
  <w:footnote w:id="98">
    <w:p>
      <w:pPr>
        <w:pStyle w:val="FootnoteText"/>
      </w:pPr>
      <w:r>
        <w:rPr>
          <w:rStyle w:val="FootnoteReference"/>
        </w:rPr>
        <w:footnoteRef/>
      </w:r>
      <w:r>
        <w:t xml:space="preserve">Stoddard </w:t>
      </w:r>
      <w:r>
        <w:rPr>
          <w:i/>
          <w:iCs/>
        </w:rPr>
        <w:t xml:space="preserve">Appeal</w:t>
      </w:r>
      <w:r>
        <w:t xml:space="preserve">, pp. 3–5, 7–9, 52, 55–56, 82; and Stoddard, </w:t>
      </w:r>
      <w:r>
        <w:rPr>
          <w:i/>
          <w:iCs/>
        </w:rPr>
        <w:t xml:space="preserve">The Doctrine of Instituted Churches</w:t>
      </w:r>
      <w:r>
        <w:t xml:space="preserve"> (London, Ralph Smith, 1700), pp. 20, 23.</w:t>
      </w:r>
    </w:p>
  </w:footnote>
  <w:footnote w:id="99">
    <w:p>
      <w:pPr>
        <w:pStyle w:val="FootnoteText"/>
      </w:pPr>
      <w:r>
        <w:rPr>
          <w:rStyle w:val="FootnoteReference"/>
        </w:rPr>
        <w:footnoteRef/>
      </w:r>
      <w:r>
        <w:t xml:space="preserve">Perry Miller, having painted Stoddard as a local dictator, regarded his ecclesiology as a stratagem for retaining the authority of the church and ministry. "Solomon Stoddard, 1643–1729," </w:t>
      </w:r>
      <w:r>
        <w:rPr>
          <w:i/>
          <w:iCs/>
        </w:rPr>
        <w:t xml:space="preserve">Harvard Theological Review, 34</w:t>
      </w:r>
      <w:r>
        <w:t xml:space="preserve"> (1941), 277–330. The necessary correctives include Sweeney, "River Gods," pp. 164–65, 192; </w:t>
      </w:r>
      <w:r>
        <w:rPr>
          <w:i/>
          <w:iCs/>
        </w:rPr>
        <w:t xml:space="preserve">Unpublished Writings of Edward Taylor, 2</w:t>
      </w:r>
      <w:r>
        <w:t xml:space="preserve">, 47–48; and Lucas, </w:t>
      </w:r>
      <w:r>
        <w:rPr>
          <w:i/>
          <w:iCs/>
        </w:rPr>
        <w:t xml:space="preserve">Valley of Discord</w:t>
      </w:r>
      <w:r>
        <w:t xml:space="preserve">, chs. 8, 9.</w:t>
      </w:r>
    </w:p>
  </w:footnote>
  <w:footnote w:id="100">
    <w:p>
      <w:pPr>
        <w:pStyle w:val="FootnoteText"/>
      </w:pPr>
      <w:r>
        <w:rPr>
          <w:rStyle w:val="FootnoteReference"/>
        </w:rPr>
        <w:footnoteRef/>
      </w:r>
      <w:r>
        <w:t xml:space="preserve">Revisionist interpretations of this group include Philip F. Gura, "Sowing for the Harvest: William Williams and the Great Awakening," </w:t>
      </w:r>
      <w:r>
        <w:rPr>
          <w:i/>
          <w:iCs/>
        </w:rPr>
        <w:t xml:space="preserve">Journal of Presbyterian History, 56</w:t>
      </w:r>
      <w:r>
        <w:t xml:space="preserve"> (1978), 326–41; and especially Sweeney, "River Gods."</w:t>
      </w:r>
    </w:p>
  </w:footnote>
  <w:footnote w:id="101">
    <w:p>
      <w:pPr>
        <w:pStyle w:val="FootnoteText"/>
      </w:pPr>
      <w:r>
        <w:rPr>
          <w:rStyle w:val="FootnoteReference"/>
        </w:rPr>
        <w:footnoteRef/>
      </w:r>
      <w:r>
        <w:t xml:space="preserve">William Williams, </w:t>
      </w:r>
      <w:r>
        <w:rPr>
          <w:i/>
          <w:iCs/>
        </w:rPr>
        <w:t xml:space="preserve">An Essay to Prove the Interest of the Children of Believers in the Covenant, And the Obligations of both Parents and Children, arising from them</w:t>
      </w:r>
      <w:r>
        <w:t xml:space="preserve"> (Boston, 1727), pp. 15, 33, 9.</w:t>
      </w:r>
    </w:p>
  </w:footnote>
  <w:footnote w:id="102">
    <w:p>
      <w:pPr>
        <w:pStyle w:val="FootnoteText"/>
      </w:pPr>
      <w:r>
        <w:rPr>
          <w:rStyle w:val="FootnoteReference"/>
        </w:rPr>
        <w:footnoteRef/>
      </w:r>
      <w:r>
        <w:rPr>
          <w:b/>
          <w:bCs/>
        </w:rPr>
        <w:t xml:space="preserve">parenthetical.</w:t>
      </w:r>
      <w:r>
        <w:t xml:space="preserve"> of you</w:t>
      </w:r>
    </w:p>
  </w:footnote>
  <w:footnote w:id="103">
    <w:p>
      <w:pPr>
        <w:pStyle w:val="FootnoteText"/>
      </w:pPr>
      <w:r>
        <w:rPr>
          <w:rStyle w:val="FootnoteReference"/>
        </w:rPr>
        <w:footnoteRef/>
      </w:r>
      <w:r>
        <w:t xml:space="preserve">William Williams, </w:t>
      </w:r>
      <w:r>
        <w:rPr>
          <w:i/>
          <w:iCs/>
        </w:rPr>
        <w:t xml:space="preserve">The Danger of Not Reforming Known Evils</w:t>
      </w:r>
      <w:r>
        <w:t xml:space="preserve"> (Boston, B. Green, 1707), p. Philip F. Gura, "Going Mr. Stoddard's Way: William Williams on Church Privileges, 1693," </w:t>
      </w:r>
      <w:r>
        <w:rPr>
          <w:i/>
          <w:iCs/>
        </w:rPr>
        <w:t xml:space="preserve">William and Mary Quarterly</w:t>
      </w:r>
      <w:r>
        <w:t xml:space="preserve">, 3d ser., </w:t>
      </w:r>
      <w:r>
        <w:rPr>
          <w:i/>
          <w:iCs/>
        </w:rPr>
        <w:t xml:space="preserve">45</w:t>
      </w:r>
      <w:r>
        <w:t xml:space="preserve"> (1988), 495–97; Williams, </w:t>
      </w:r>
      <w:r>
        <w:rPr>
          <w:i/>
          <w:iCs/>
        </w:rPr>
        <w:t xml:space="preserve">Essay</w:t>
      </w:r>
      <w:r>
        <w:t xml:space="preserve">, pp. 17–19.</w:t>
      </w:r>
    </w:p>
  </w:footnote>
  <w:footnote w:id="104">
    <w:p>
      <w:pPr>
        <w:pStyle w:val="FootnoteText"/>
      </w:pPr>
      <w:r>
        <w:rPr>
          <w:rStyle w:val="FootnoteReference"/>
        </w:rPr>
        <w:footnoteRef/>
      </w:r>
      <w:r>
        <w:t xml:space="preserve">Williams, </w:t>
      </w:r>
      <w:r>
        <w:rPr>
          <w:i/>
          <w:iCs/>
        </w:rPr>
        <w:t xml:space="preserve">Essay</w:t>
      </w:r>
      <w:r>
        <w:t xml:space="preserve">, p. 15.</w:t>
      </w:r>
    </w:p>
  </w:footnote>
  <w:footnote w:id="105">
    <w:p>
      <w:pPr>
        <w:pStyle w:val="FootnoteText"/>
      </w:pPr>
      <w:r>
        <w:rPr>
          <w:rStyle w:val="FootnoteReference"/>
        </w:rPr>
        <w:footnoteRef/>
      </w:r>
      <w:r>
        <w:t xml:space="preserve">JE, </w:t>
      </w:r>
      <w:r>
        <w:rPr>
          <w:i/>
          <w:iCs/>
        </w:rPr>
        <w:t xml:space="preserve">The Resort and Remedy of Those That are Bereaved by the Death of an Eminent Minister</w:t>
      </w:r>
      <w:r>
        <w:t xml:space="preserve"> (Boston, G. Rogers, for J. Edwards, 1741), p. 14, quoted in Sweeney, "River Gods," p. 169.</w:t>
      </w:r>
    </w:p>
  </w:footnote>
  <w:footnote w:id="106">
    <w:p>
      <w:pPr>
        <w:pStyle w:val="FootnoteText"/>
      </w:pPr>
      <w:r>
        <w:rPr>
          <w:rStyle w:val="FootnoteReference"/>
        </w:rPr>
        <w:footnoteRef/>
      </w:r>
      <w:r>
        <w:t xml:space="preserve">Trumbull, </w:t>
      </w:r>
      <w:r>
        <w:rPr>
          <w:i/>
          <w:iCs/>
        </w:rPr>
        <w:t xml:space="preserve">History of Northampton</w:t>
      </w:r>
      <w:r>
        <w:t xml:space="preserve">, </w:t>
      </w:r>
      <w:r>
        <w:rPr>
          <w:i/>
          <w:iCs/>
        </w:rPr>
        <w:t xml:space="preserve">2</w:t>
      </w:r>
      <w:r>
        <w:t xml:space="preserve">, 55–57.</w:t>
      </w:r>
    </w:p>
  </w:footnote>
  <w:footnote w:id="107">
    <w:p>
      <w:pPr>
        <w:pStyle w:val="FootnoteText"/>
      </w:pPr>
      <w:r>
        <w:rPr>
          <w:rStyle w:val="FootnoteReference"/>
        </w:rPr>
        <w:footnoteRef/>
      </w:r>
      <w:r>
        <w:t xml:space="preserve">Sermon on 1 Corinthians 11:28-29 (Beinecke Library); </w:t>
      </w:r>
      <w:r>
        <w:rPr>
          <w:i/>
          <w:iCs/>
        </w:rPr>
        <w:t xml:space="preserve">The Works of the Reverend Jonathan Edwards</w:t>
      </w:r>
      <w:r>
        <w:t xml:space="preserve"> (8 vols., Worcester, Isaiah Thomas, 1809). </w:t>
      </w:r>
      <w:r>
        <w:rPr>
          <w:i/>
          <w:iCs/>
        </w:rPr>
        <w:t xml:space="preserve">8</w:t>
      </w:r>
      <w:r>
        <w:t xml:space="preserve">, 90–91.</w:t>
      </w:r>
    </w:p>
  </w:footnote>
  <w:footnote w:id="108">
    <w:p>
      <w:pPr>
        <w:pStyle w:val="FootnoteText"/>
      </w:pPr>
      <w:r>
        <w:rPr>
          <w:rStyle w:val="FootnoteReference"/>
        </w:rPr>
        <w:footnoteRef/>
      </w:r>
      <w:r>
        <w:t xml:space="preserve">"Miscellanies" no. 338; Tracy, </w:t>
      </w:r>
      <w:r>
        <w:rPr>
          <w:i/>
          <w:iCs/>
        </w:rPr>
        <w:t xml:space="preserve">Jonathan Edwards, Pastor</w:t>
      </w:r>
      <w:r>
        <w:t xml:space="preserve">, pp. 73–74. In quoting from the "Miscellanies" I have relied on the transcription by Thomas Schafer on deposit at Beinecke Library.</w:t>
      </w:r>
    </w:p>
  </w:footnote>
  <w:footnote w:id="109">
    <w:p>
      <w:pPr>
        <w:pStyle w:val="FootnoteText"/>
      </w:pPr>
      <w:r>
        <w:rPr>
          <w:rStyle w:val="FootnoteReference"/>
        </w:rPr>
        <w:footnoteRef/>
      </w:r>
      <w:r>
        <w:t xml:space="preserve">"Miscellanies" nos. 345, 577.</w:t>
      </w:r>
    </w:p>
  </w:footnote>
  <w:footnote w:id="110">
    <w:p>
      <w:pPr>
        <w:pStyle w:val="FootnoteText"/>
      </w:pPr>
      <w:r>
        <w:rPr>
          <w:rStyle w:val="FootnoteReference"/>
        </w:rPr>
        <w:footnoteRef/>
      </w:r>
      <w:r>
        <w:t xml:space="preserve">"Miscellanies" no. 462.</w:t>
      </w:r>
    </w:p>
  </w:footnote>
  <w:footnote w:id="111">
    <w:p>
      <w:pPr>
        <w:pStyle w:val="FootnoteText"/>
      </w:pPr>
      <w:r>
        <w:rPr>
          <w:rStyle w:val="FootnoteReference"/>
        </w:rPr>
        <w:footnoteRef/>
      </w:r>
      <w:r>
        <w:t xml:space="preserve">"Miscellanies" nos. 335, 379, 538, 539, 689.</w:t>
      </w:r>
    </w:p>
  </w:footnote>
  <w:footnote w:id="112">
    <w:p>
      <w:pPr>
        <w:pStyle w:val="FootnoteText"/>
      </w:pPr>
      <w:r>
        <w:rPr>
          <w:rStyle w:val="FootnoteReference"/>
        </w:rPr>
        <w:footnoteRef/>
      </w:r>
      <w:r>
        <w:t xml:space="preserve">C. C. Goen, </w:t>
      </w:r>
      <w:r>
        <w:rPr>
          <w:i/>
          <w:iCs/>
        </w:rPr>
        <w:t xml:space="preserve">Revivalism and Separatism in New England</w:t>
      </w:r>
      <w:r>
        <w:t xml:space="preserve"> (New Haven, Yale Univ. Press, 1962), p. 130 and </w:t>
      </w:r>
      <w:r>
        <w:rPr>
          <w:i/>
          <w:iCs/>
        </w:rPr>
        <w:t xml:space="preserve">passim</w:t>
      </w:r>
      <w:r>
        <w:t xml:space="preserve">.</w:t>
      </w:r>
    </w:p>
  </w:footnote>
  <w:footnote w:id="113">
    <w:p>
      <w:pPr>
        <w:pStyle w:val="FootnoteText"/>
      </w:pPr>
      <w:r>
        <w:rPr>
          <w:rStyle w:val="FootnoteReference"/>
        </w:rPr>
        <w:footnoteRef/>
      </w:r>
      <w:r>
        <w:t xml:space="preserve">Ibid., pp. 44, 47–48; Trumbull, </w:t>
      </w:r>
      <w:r>
        <w:rPr>
          <w:i/>
          <w:iCs/>
        </w:rPr>
        <w:t xml:space="preserve">History of Connecticut</w:t>
      </w:r>
      <w:r>
        <w:t xml:space="preserve">, </w:t>
      </w:r>
      <w:r>
        <w:rPr>
          <w:i/>
          <w:iCs/>
        </w:rPr>
        <w:t xml:space="preserve">2</w:t>
      </w:r>
      <w:r>
        <w:t xml:space="preserve">, 171.</w:t>
      </w:r>
    </w:p>
  </w:footnote>
  <w:footnote w:id="114">
    <w:p>
      <w:pPr>
        <w:pStyle w:val="FootnoteText"/>
      </w:pPr>
      <w:r>
        <w:rPr>
          <w:rStyle w:val="FootnoteReference"/>
        </w:rPr>
        <w:footnoteRef/>
      </w:r>
      <w:r>
        <w:t xml:space="preserve">Trumbull, </w:t>
      </w:r>
      <w:r>
        <w:rPr>
          <w:i/>
          <w:iCs/>
        </w:rPr>
        <w:t xml:space="preserve">History of Connecticut, 2</w:t>
      </w:r>
      <w:r>
        <w:t xml:space="preserve">, 148; Goen, </w:t>
      </w:r>
      <w:r>
        <w:rPr>
          <w:i/>
          <w:iCs/>
        </w:rPr>
        <w:t xml:space="preserve">Revivalism</w:t>
      </w:r>
      <w:r>
        <w:t xml:space="preserve">, pp. 66, 161–62.</w:t>
      </w:r>
    </w:p>
  </w:footnote>
  <w:footnote w:id="115">
    <w:p>
      <w:pPr>
        <w:pStyle w:val="FootnoteText"/>
      </w:pPr>
      <w:r>
        <w:rPr>
          <w:rStyle w:val="FootnoteReference"/>
        </w:rPr>
        <w:footnoteRef/>
      </w:r>
      <w:r>
        <w:rPr>
          <w:i/>
          <w:iCs/>
        </w:rPr>
        <w:t xml:space="preserve">Works of Jonathan Edwards, 2, Religious Affections</w:t>
      </w:r>
      <w:r>
        <w:t xml:space="preserve">, ed. John E. Smith (New Haven, Yale Univ. Press, 1959), 287. See Charles Chauncy, </w:t>
      </w:r>
      <w:r>
        <w:rPr>
          <w:i/>
          <w:iCs/>
        </w:rPr>
        <w:t xml:space="preserve">Seasonable Thoughts on the State of Religion in New-England</w:t>
      </w:r>
      <w:r>
        <w:t xml:space="preserve"> (Boston, Rogers &amp; Fowle, for Samuel Eliot, 1743).</w:t>
      </w:r>
    </w:p>
  </w:footnote>
  <w:footnote w:id="116">
    <w:p>
      <w:pPr>
        <w:pStyle w:val="FootnoteText"/>
      </w:pPr>
      <w:r>
        <w:rPr>
          <w:rStyle w:val="FootnoteReference"/>
        </w:rPr>
        <w:footnoteRef/>
      </w:r>
      <w:r>
        <w:t xml:space="preserve">Goen, </w:t>
      </w:r>
      <w:r>
        <w:rPr>
          <w:i/>
          <w:iCs/>
        </w:rPr>
        <w:t xml:space="preserve">Revivalism</w:t>
      </w:r>
      <w:r>
        <w:t xml:space="preserve">, p. 70; Trumbull, </w:t>
      </w:r>
      <w:r>
        <w:rPr>
          <w:i/>
          <w:iCs/>
        </w:rPr>
        <w:t xml:space="preserve">History of Connecticut</w:t>
      </w:r>
      <w:r>
        <w:t xml:space="preserve">, </w:t>
      </w:r>
      <w:r>
        <w:rPr>
          <w:i/>
          <w:iCs/>
        </w:rPr>
        <w:t xml:space="preserve">2</w:t>
      </w:r>
      <w:r>
        <w:t xml:space="preserve">, 207. See also JE's draft (Franklin Trask Library, Andover Newton Theological School, Newton Centre, Massachusetts, Edwards Papers, f. 1743.1 and ND1.10b) of the advice of an ecclesiastical council met at Westfield, Feb. 1743, in which a woman is admonished for prophecying and exhorting.</w:t>
      </w:r>
    </w:p>
  </w:footnote>
  <w:footnote w:id="117">
    <w:p>
      <w:pPr>
        <w:pStyle w:val="FootnoteText"/>
      </w:pPr>
      <w:r>
        <w:rPr>
          <w:rStyle w:val="FootnoteReference"/>
        </w:rPr>
        <w:footnoteRef/>
      </w:r>
      <w:r>
        <w:t xml:space="preserve">As Perry Miller pointed out (</w:t>
      </w:r>
      <w:r>
        <w:rPr>
          <w:i/>
          <w:iCs/>
        </w:rPr>
        <w:t xml:space="preserve">Jonathan Edwards</w:t>
      </w:r>
      <w:r>
        <w:t xml:space="preserve">, p. 178), "in the </w:t>
      </w:r>
      <w:r>
        <w:rPr>
          <w:i/>
          <w:iCs/>
        </w:rPr>
        <w:t xml:space="preserve">Religious Affections</w:t>
      </w:r>
      <w:r>
        <w:t xml:space="preserve">…the major effort is directed against the visionaries who have made a travesty of the Awakening." In keeping with his broader structure of interpretation, Sereno Dwight misread the </w:t>
      </w:r>
      <w:r>
        <w:rPr>
          <w:i/>
          <w:iCs/>
        </w:rPr>
        <w:t xml:space="preserve">Religious Affections</w:t>
      </w:r>
      <w:r>
        <w:t xml:space="preserve"> as an attack on Stoddardeanism; according to Dwight (Dwight ed., </w:t>
      </w:r>
      <w:r>
        <w:rPr>
          <w:i/>
          <w:iCs/>
        </w:rPr>
        <w:t xml:space="preserve">1</w:t>
      </w:r>
      <w:r>
        <w:t xml:space="preserve">, 222–23), JE's purpose was "to prevent this miserable system of deception, on the part of ministers and churches, as well as of candidates for a profession of religion."</w:t>
      </w:r>
    </w:p>
  </w:footnote>
  <w:footnote w:id="118">
    <w:p>
      <w:pPr>
        <w:pStyle w:val="FootnoteText"/>
      </w:pPr>
      <w:r>
        <w:rPr>
          <w:rStyle w:val="FootnoteReference"/>
        </w:rPr>
        <w:footnoteRef/>
      </w:r>
      <w:r>
        <w:rPr>
          <w:i/>
          <w:iCs/>
        </w:rPr>
        <w:t xml:space="preserve">Works, 4</w:t>
      </w:r>
      <w:r>
        <w:t xml:space="preserve">, 177; </w:t>
      </w:r>
      <w:r>
        <w:rPr>
          <w:i/>
          <w:iCs/>
        </w:rPr>
        <w:t xml:space="preserve">Works, 2</w:t>
      </w:r>
      <w:r>
        <w:t xml:space="preserve">, 173; </w:t>
      </w:r>
      <w:r>
        <w:rPr>
          <w:i/>
          <w:iCs/>
        </w:rPr>
        <w:t xml:space="preserve">The Works of Jonathan Edwards, 7, The Life of David Brainerd</w:t>
      </w:r>
      <w:r>
        <w:t xml:space="preserve">, ed. Norman Pettit (New Haven, Yale Univ. Press, 1985), 500.</w:t>
      </w:r>
    </w:p>
  </w:footnote>
  <w:footnote w:id="119">
    <w:p>
      <w:pPr>
        <w:pStyle w:val="FootnoteText"/>
      </w:pPr>
      <w:r>
        <w:rPr>
          <w:rStyle w:val="FootnoteReference"/>
        </w:rPr>
        <w:footnoteRef/>
      </w:r>
      <w:r>
        <w:rPr>
          <w:i/>
          <w:iCs/>
        </w:rPr>
        <w:t xml:space="preserve">Works, 4</w:t>
      </w:r>
      <w:r>
        <w:t xml:space="preserve">, 244, 510, 335.</w:t>
      </w:r>
    </w:p>
  </w:footnote>
  <w:footnote w:id="120">
    <w:p>
      <w:pPr>
        <w:pStyle w:val="FootnoteText"/>
      </w:pPr>
      <w:r>
        <w:rPr>
          <w:rStyle w:val="FootnoteReference"/>
        </w:rPr>
        <w:footnoteRef/>
      </w:r>
      <w:r>
        <w:rPr>
          <w:i/>
          <w:iCs/>
        </w:rPr>
        <w:t xml:space="preserve">Works, 2</w:t>
      </w:r>
      <w:r>
        <w:t xml:space="preserve">, 168, 183–84.</w:t>
      </w:r>
    </w:p>
  </w:footnote>
  <w:footnote w:id="121">
    <w:p>
      <w:pPr>
        <w:pStyle w:val="FootnoteText"/>
      </w:pPr>
      <w:r>
        <w:rPr>
          <w:rStyle w:val="FootnoteReference"/>
        </w:rPr>
        <w:footnoteRef/>
      </w:r>
      <w:r>
        <w:rPr>
          <w:i/>
          <w:iCs/>
        </w:rPr>
        <w:t xml:space="preserve">Works, 4</w:t>
      </w:r>
      <w:r>
        <w:t xml:space="preserve">, 245, 476; </w:t>
      </w:r>
      <w:r>
        <w:rPr>
          <w:i/>
          <w:iCs/>
        </w:rPr>
        <w:t xml:space="preserve">Works, 2</w:t>
      </w:r>
      <w:r>
        <w:t xml:space="preserve">, 193 (though in the same breath JE seems to argue the contrary).</w:t>
      </w:r>
    </w:p>
  </w:footnote>
  <w:footnote w:id="122">
    <w:p>
      <w:pPr>
        <w:pStyle w:val="FootnoteText"/>
      </w:pPr>
      <w:r>
        <w:rPr>
          <w:rStyle w:val="FootnoteReference"/>
        </w:rPr>
        <w:footnoteRef/>
      </w:r>
      <w:r>
        <w:rPr>
          <w:i/>
          <w:iCs/>
        </w:rPr>
        <w:t xml:space="preserve">Works, 4</w:t>
      </w:r>
      <w:r>
        <w:t xml:space="preserve">, 286–87.</w:t>
      </w:r>
    </w:p>
  </w:footnote>
  <w:footnote w:id="123">
    <w:p>
      <w:pPr>
        <w:pStyle w:val="FootnoteText"/>
      </w:pPr>
      <w:r>
        <w:rPr>
          <w:rStyle w:val="FootnoteReference"/>
        </w:rPr>
        <w:footnoteRef/>
      </w:r>
      <w:r>
        <w:rPr>
          <w:i/>
          <w:iCs/>
        </w:rPr>
        <w:t xml:space="preserve">Works, 2</w:t>
      </w:r>
      <w:r>
        <w:t xml:space="preserve">, 186–87.</w:t>
      </w:r>
    </w:p>
  </w:footnote>
  <w:footnote w:id="124">
    <w:p>
      <w:pPr>
        <w:pStyle w:val="FootnoteText"/>
      </w:pPr>
      <w:r>
        <w:rPr>
          <w:rStyle w:val="FootnoteReference"/>
        </w:rPr>
        <w:footnoteRef/>
      </w:r>
      <w:r>
        <w:rPr>
          <w:i/>
          <w:iCs/>
        </w:rPr>
        <w:t xml:space="preserve">Works, 7</w:t>
      </w:r>
      <w:r>
        <w:t xml:space="preserve">, 92; </w:t>
      </w:r>
      <w:r>
        <w:rPr>
          <w:i/>
          <w:iCs/>
        </w:rPr>
        <w:t xml:space="preserve">Works, 4</w:t>
      </w:r>
      <w:r>
        <w:t xml:space="preserve">, 331, 285, 476.</w:t>
      </w:r>
    </w:p>
  </w:footnote>
  <w:footnote w:id="125">
    <w:p>
      <w:pPr>
        <w:pStyle w:val="FootnoteText"/>
      </w:pPr>
      <w:r>
        <w:rPr>
          <w:rStyle w:val="FootnoteReference"/>
        </w:rPr>
        <w:footnoteRef/>
      </w:r>
      <w:r>
        <w:t xml:space="preserve">See below p. 171. Subsequent to the </w:t>
      </w:r>
      <w:r>
        <w:rPr>
          <w:i/>
          <w:iCs/>
        </w:rPr>
        <w:t xml:space="preserve">Humble Inquiry</w:t>
      </w:r>
      <w:r>
        <w:t xml:space="preserve">, JE repeatedly cited a letter he rote to Peter Clark on May 7, 1750, in which he spelled out his differences with the Separates. He gave a copy of this letter to the council of June 1750; quoted from it in the preface to </w:t>
      </w:r>
      <w:r>
        <w:rPr>
          <w:i/>
          <w:iCs/>
        </w:rPr>
        <w:t xml:space="preserve">A Farewell Sermon preached at the first precinct in Northampton</w:t>
      </w:r>
      <w:r>
        <w:t xml:space="preserve"> (1750), rep. in Dwight ed., </w:t>
      </w:r>
      <w:r>
        <w:rPr>
          <w:i/>
          <w:iCs/>
        </w:rPr>
        <w:t xml:space="preserve">1</w:t>
      </w:r>
      <w:r>
        <w:t xml:space="preserve">, 627–28; quoted it anew in </w:t>
      </w:r>
      <w:r>
        <w:rPr>
          <w:i/>
          <w:iCs/>
        </w:rPr>
        <w:t xml:space="preserve">Misrepresentations Corrected, and Truth Vindicated</w:t>
      </w:r>
      <w:r>
        <w:t xml:space="preserve"> (Boston, S. Kneeland, 1752), p. 8 (see below p. 360); and referred to it a fourth time in a letter to his ministerial ally William Hobby (Dwight ed., </w:t>
      </w:r>
      <w:r>
        <w:rPr>
          <w:i/>
          <w:iCs/>
        </w:rPr>
        <w:t xml:space="preserve">1</w:t>
      </w:r>
      <w:r>
        <w:t xml:space="preserve">, 454–55). See George Pierce Clark, ed., "An Unpublished Letter by Jonathan Edwards," </w:t>
      </w:r>
      <w:r>
        <w:rPr>
          <w:i/>
          <w:iCs/>
        </w:rPr>
        <w:t xml:space="preserve">New England Quarterly</w:t>
      </w:r>
      <w:r>
        <w:t xml:space="preserve">, </w:t>
      </w:r>
      <w:r>
        <w:rPr>
          <w:i/>
          <w:iCs/>
        </w:rPr>
        <w:t xml:space="preserve">29</w:t>
      </w:r>
      <w:r>
        <w:t xml:space="preserve"> (1956), 228–32. Peter Clark (1693–1778), long-term minister of Salem Village (now Danvers), was a moderate within eighteenth-century Congregationalism. He is best known for his defense of the doctrine of original sin. Cf. Shipton, </w:t>
      </w:r>
      <w:r>
        <w:rPr>
          <w:i/>
          <w:iCs/>
        </w:rPr>
        <w:t xml:space="preserve">Sibley's Harvard Graduates</w:t>
      </w:r>
      <w:r>
        <w:t xml:space="preserve">, </w:t>
      </w:r>
      <w:r>
        <w:rPr>
          <w:i/>
          <w:iCs/>
        </w:rPr>
        <w:t xml:space="preserve">5</w:t>
      </w:r>
      <w:r>
        <w:t xml:space="preserve">, 616–20.</w:t>
      </w:r>
    </w:p>
  </w:footnote>
  <w:footnote w:id="126">
    <w:p>
      <w:pPr>
        <w:pStyle w:val="FootnoteText"/>
      </w:pPr>
      <w:r>
        <w:rPr>
          <w:rStyle w:val="FootnoteReference"/>
        </w:rPr>
        <w:footnoteRef/>
      </w:r>
      <w:r>
        <w:t xml:space="preserve">I am indebted to an unpublished essay by Emmett Curran that surveyed Connecticut congregations in the 1740s and showed that more often than not Stoddardean churches were also New Light in the sense of being caught up in the revival; contrary to the traditional interpretation, Stoddardean churches did not spawn a disproportionate share of Separates.</w:t>
      </w:r>
    </w:p>
  </w:footnote>
  <w:footnote w:id="127">
    <w:p>
      <w:pPr>
        <w:pStyle w:val="FootnoteText"/>
      </w:pPr>
      <w:r>
        <w:rPr>
          <w:rStyle w:val="FootnoteReference"/>
        </w:rPr>
        <w:footnoteRef/>
      </w:r>
      <w:r>
        <w:rPr>
          <w:i/>
          <w:iCs/>
        </w:rPr>
        <w:t xml:space="preserve">Works, 4</w:t>
      </w:r>
      <w:r>
        <w:t xml:space="preserve">, 157–58, 157, n. 3. JE noted in a letter of May 1735 that "persons have lately thronged in, so that there are very few adult persons left out." Shortly thereafter he put the total of members at 620. Ibid., 106, 121.</w:t>
      </w:r>
    </w:p>
  </w:footnote>
  <w:footnote w:id="128">
    <w:p>
      <w:pPr>
        <w:pStyle w:val="FootnoteText"/>
      </w:pPr>
      <w:r>
        <w:rPr>
          <w:rStyle w:val="FootnoteReference"/>
        </w:rPr>
        <w:footnoteRef/>
      </w:r>
      <w:r>
        <w:t xml:space="preserve">Sweeney, "River Gods," p. 274; </w:t>
      </w:r>
      <w:r>
        <w:rPr>
          <w:i/>
          <w:iCs/>
        </w:rPr>
        <w:t xml:space="preserve">Misrepresentations Corrected</w:t>
      </w:r>
      <w:r>
        <w:t xml:space="preserve">, below pp. 358–59. The traditional historiography implies that JE inherited a large group of lax members from his grandfather and moralizes from this supposed fact. Dwight (Dwight ed., </w:t>
      </w:r>
      <w:r>
        <w:rPr>
          <w:i/>
          <w:iCs/>
        </w:rPr>
        <w:t xml:space="preserve">1</w:t>
      </w:r>
      <w:r>
        <w:t xml:space="preserve">, 306–07, 428–29), as usual, is misleading. Referring to the size of the congregation, he declares, "This state of things, considered in itself merely, and without reference to the particular character or condition of any given body of christians, is now, and always hitherto has been, a suspicious circumstance, as to the prevalence of vital religion."</w:t>
      </w:r>
    </w:p>
  </w:footnote>
  <w:footnote w:id="129">
    <w:p>
      <w:pPr>
        <w:pStyle w:val="FootnoteText"/>
      </w:pPr>
      <w:r>
        <w:rPr>
          <w:rStyle w:val="FootnoteReference"/>
        </w:rPr>
        <w:footnoteRef/>
      </w:r>
      <w:r>
        <w:t xml:space="preserve">Acute and persuasive interpretations of the onset of JE's change of mind that complement my own include Tracy, </w:t>
      </w:r>
      <w:r>
        <w:rPr>
          <w:i/>
          <w:iCs/>
        </w:rPr>
        <w:t xml:space="preserve">Jonathan Edwards, Pastor</w:t>
      </w:r>
      <w:r>
        <w:t xml:space="preserve">, and Kenneth P. Minkema, "The Edwardses: A Ministerial Family in Eighteenth-Century New England" (Ph.D. diss., Univ. of Connecticut, 1988). The more theological studies include John F. Jamieson, "Jonathan Edwards's Change of Position on Stoddardeanism," </w:t>
      </w:r>
      <w:r>
        <w:rPr>
          <w:i/>
          <w:iCs/>
        </w:rPr>
        <w:t xml:space="preserve">Harvard Theological Review, 74</w:t>
      </w:r>
      <w:r>
        <w:t xml:space="preserve"> (1981), 79–99; and Jamieson, "Jonathan Edwards and the Renewal of the Stoddardean Controversy" (Ph.D. diss., Univ. of Chicago, 1978); James Carse, </w:t>
      </w:r>
      <w:r>
        <w:rPr>
          <w:i/>
          <w:iCs/>
        </w:rPr>
        <w:t xml:space="preserve">Jonathan Edwards and the Visibility of God</w:t>
      </w:r>
      <w:r>
        <w:t xml:space="preserve"> (New York, Charles Scribners, 1967); Thomas A. Schafer, "Jonathan Edwards' Conception of the Church," </w:t>
      </w:r>
      <w:r>
        <w:rPr>
          <w:i/>
          <w:iCs/>
        </w:rPr>
        <w:t xml:space="preserve">Church History, 24</w:t>
      </w:r>
      <w:r>
        <w:t xml:space="preserve"> (1950), 51–66; Robert Lee Stuart, "'Mr. Stoddard's Way': Church and Sacraments in Northampton," </w:t>
      </w:r>
      <w:r>
        <w:rPr>
          <w:i/>
          <w:iCs/>
        </w:rPr>
        <w:t xml:space="preserve">American Quarterly, 24</w:t>
      </w:r>
      <w:r>
        <w:t xml:space="preserve"> (1972), 243–53; Joseph Haroutunian, </w:t>
      </w:r>
      <w:r>
        <w:rPr>
          <w:i/>
          <w:iCs/>
        </w:rPr>
        <w:t xml:space="preserve">Piety versus Moralism: The Passing of the New England Theology</w:t>
      </w:r>
      <w:r>
        <w:t xml:space="preserve"> (New York. Henry Holt, 1932), ch. 5; Peter Y. De Jong, </w:t>
      </w:r>
      <w:r>
        <w:rPr>
          <w:i/>
          <w:iCs/>
        </w:rPr>
        <w:t xml:space="preserve">The Covenant Idea in New England Theology</w:t>
      </w:r>
      <w:r>
        <w:t xml:space="preserve"> (Grand Rapids, Eerdmans, 1945), ch. 7.</w:t>
      </w:r>
    </w:p>
  </w:footnote>
  <w:footnote w:id="130">
    <w:p>
      <w:pPr>
        <w:pStyle w:val="FootnoteText"/>
      </w:pPr>
      <w:r>
        <w:rPr>
          <w:rStyle w:val="FootnoteReference"/>
        </w:rPr>
        <w:footnoteRef/>
      </w:r>
      <w:r>
        <w:t xml:space="preserve">JE told the Scottish minister John Erskine in May 1749 that, although he "formerly conformed to Stoddard's practice," he had had "difficulties with respect to it, which have been long increasing; till I dared no longer to proceed in the former way." Dwight ed., </w:t>
      </w:r>
      <w:r>
        <w:rPr>
          <w:i/>
          <w:iCs/>
        </w:rPr>
        <w:t xml:space="preserve">1</w:t>
      </w:r>
      <w:r>
        <w:t xml:space="preserve">, 276. He used very nearly the same words in the </w:t>
      </w:r>
      <w:r>
        <w:rPr>
          <w:i/>
          <w:iCs/>
        </w:rPr>
        <w:t xml:space="preserve">Humble Inquiry</w:t>
      </w:r>
      <w:r>
        <w:t xml:space="preserve"> (below p. 169), in which he wrote that he was "formerly of his Stoddard's opinion…though never without some difficulties in my view, which I could not solve," and in the opening paragraph of his "Narrative" of the controversy. Important evidence comes from a deposition submitted to the council of 1750 by Sarah Edwards. She remembered conversations from 1746 in which JE spoke of his change of mind. But Sarah went on to quote him as still undecided: "He chose rather for the present to content Himself with giving some occasional Intimations of his opinion…and added, I am still looking &amp; inquiring into this matter, and 'tis possible I may hereafter see otherwise." Iain H. Murray, </w:t>
      </w:r>
      <w:r>
        <w:rPr>
          <w:i/>
          <w:iCs/>
        </w:rPr>
        <w:t xml:space="preserve">Jonathan Edwards, A New Biography</w:t>
      </w:r>
      <w:r>
        <w:t xml:space="preserve"> (Edinburgh, Banner of Truth Trust, 1987), p. 486. In another deposition dated June 13, 1750, Noah Parsons of Northampton reported that JE "manifested that He had thoughts of taking Pains and of making further inquery and talked of wrighting to divines beyond the seas about the matter But yet signified that He had alredy studied ye Point with great deligence and that He was greatly Established in it." These depositions, which echo JE's language (below pp. 169–70) that "by such means, after long searching, pondering, viewing and reading" he arrived at his position, were collected by JE in order to refute the townspeople's accusation that, out of self-interest, he concealed his change of mind. Three others that survive also refer to discussions in and around 1746. John Searle deposition (Hartford Seminary Foundation, Hartford, Connecticut); depositions by Joseph Bellamy and James Pierpont (Beinecke Library, Edwards Papers, f. 46). parenthetical</w:t>
      </w:r>
    </w:p>
  </w:footnote>
  <w:footnote w:id="131">
    <w:p>
      <w:pPr>
        <w:pStyle w:val="FootnoteText"/>
      </w:pPr>
      <w:r>
        <w:rPr>
          <w:rStyle w:val="FootnoteReference"/>
        </w:rPr>
        <w:footnoteRef/>
      </w:r>
      <w:r>
        <w:t xml:space="preserve">The older controversial literature is strikingly absent from JE's "Catalogue of Reading" (Edwards Papers, Beinecke Library, f. 9). Hampshire Association Records, Forbes Library, pp. 46, 50.</w:t>
      </w:r>
    </w:p>
  </w:footnote>
  <w:footnote w:id="132">
    <w:p>
      <w:pPr>
        <w:pStyle w:val="FootnoteText"/>
      </w:pPr>
      <w:r>
        <w:rPr>
          <w:rStyle w:val="FootnoteReference"/>
        </w:rPr>
        <w:footnoteRef/>
      </w:r>
      <w:r>
        <w:t xml:space="preserve">The deterioration of his ministry is effectively narrated in Tracy, </w:t>
      </w:r>
      <w:r>
        <w:rPr>
          <w:i/>
          <w:iCs/>
        </w:rPr>
        <w:t xml:space="preserve">Jonathan Edwards, Pastor</w:t>
      </w:r>
      <w:r>
        <w:t xml:space="preserve">, ch. 7; Trumbull, </w:t>
      </w:r>
      <w:r>
        <w:rPr>
          <w:i/>
          <w:iCs/>
        </w:rPr>
        <w:t xml:space="preserve">History of Northampton, 2</w:t>
      </w:r>
      <w:r>
        <w:t xml:space="preserve">, 99; Minkema, "Edwardses," ch. 7; and </w:t>
      </w:r>
      <w:r>
        <w:rPr>
          <w:i/>
          <w:iCs/>
        </w:rPr>
        <w:t xml:space="preserve">Winslow, Jonathan Edwards</w:t>
      </w:r>
      <w:r>
        <w:t xml:space="preserve">, chs. 11, 12.</w:t>
      </w:r>
    </w:p>
  </w:footnote>
  <w:footnote w:id="133">
    <w:p>
      <w:pPr>
        <w:pStyle w:val="FootnoteText"/>
      </w:pPr>
      <w:r>
        <w:rPr>
          <w:rStyle w:val="FootnoteReference"/>
        </w:rPr>
        <w:footnoteRef/>
      </w:r>
      <w:r>
        <w:rPr>
          <w:i/>
          <w:iCs/>
        </w:rPr>
        <w:t xml:space="preserve">Farewell Sermon</w:t>
      </w:r>
      <w:r>
        <w:t xml:space="preserve">, in Dwight ed., </w:t>
      </w:r>
      <w:r>
        <w:rPr>
          <w:i/>
          <w:iCs/>
        </w:rPr>
        <w:t xml:space="preserve">1</w:t>
      </w:r>
      <w:r>
        <w:t xml:space="preserve">, 646; Hopkins, </w:t>
      </w:r>
      <w:r>
        <w:rPr>
          <w:i/>
          <w:iCs/>
        </w:rPr>
        <w:t xml:space="preserve">Life</w:t>
      </w:r>
      <w:r>
        <w:t xml:space="preserve">, in </w:t>
      </w:r>
      <w:r>
        <w:rPr>
          <w:i/>
          <w:iCs/>
        </w:rPr>
        <w:t xml:space="preserve">Jonathan Edwards, A Profile</w:t>
      </w:r>
      <w:r>
        <w:t xml:space="preserve">, ed. Levin, pp. 53–54. See also Thomas H. Johnson, "Jonathan Edwards and the 'Young Folks Bible,'" </w:t>
      </w:r>
      <w:r>
        <w:rPr>
          <w:i/>
          <w:iCs/>
        </w:rPr>
        <w:t xml:space="preserve">New England Quarterly</w:t>
      </w:r>
      <w:r>
        <w:t xml:space="preserve">, </w:t>
      </w:r>
      <w:r>
        <w:rPr>
          <w:i/>
          <w:iCs/>
        </w:rPr>
        <w:t xml:space="preserve">5</w:t>
      </w:r>
      <w:r>
        <w:t xml:space="preserve"> (1932), 37–54. Manuscripts pertaining to the "bad book" case are in the Trask Library, Edwards Papers, f. ND1.10b and ND1.11.</w:t>
      </w:r>
    </w:p>
  </w:footnote>
  <w:footnote w:id="134">
    <w:p>
      <w:pPr>
        <w:pStyle w:val="FootnoteText"/>
      </w:pPr>
      <w:r>
        <w:rPr>
          <w:rStyle w:val="FootnoteReference"/>
        </w:rPr>
        <w:footnoteRef/>
      </w:r>
      <w:r>
        <w:t xml:space="preserve">"Farewell Sermon," in Dwight ed., </w:t>
      </w:r>
      <w:r>
        <w:rPr>
          <w:i/>
          <w:iCs/>
        </w:rPr>
        <w:t xml:space="preserve">1</w:t>
      </w:r>
      <w:r>
        <w:t xml:space="preserve">, 645.</w:t>
      </w:r>
    </w:p>
  </w:footnote>
  <w:footnote w:id="135">
    <w:p>
      <w:pPr>
        <w:pStyle w:val="FootnoteText"/>
      </w:pPr>
      <w:r>
        <w:rPr>
          <w:rStyle w:val="FootnoteReference"/>
        </w:rPr>
        <w:footnoteRef/>
      </w:r>
      <w:r>
        <w:t xml:space="preserve">Ibid., </w:t>
      </w:r>
      <w:r>
        <w:rPr>
          <w:i/>
          <w:iCs/>
        </w:rPr>
        <w:t xml:space="preserve">1</w:t>
      </w:r>
      <w:r>
        <w:t xml:space="preserve">, 627, 629–30. JE had lost the "negative voice" (or veto) over congregational actions that Stoddard had exercised. Cf. ibid., </w:t>
      </w:r>
      <w:r>
        <w:rPr>
          <w:i/>
          <w:iCs/>
        </w:rPr>
        <w:t xml:space="preserve">1</w:t>
      </w:r>
      <w:r>
        <w:t xml:space="preserve">, 363. Tracy (</w:t>
      </w:r>
      <w:r>
        <w:rPr>
          <w:i/>
          <w:iCs/>
        </w:rPr>
        <w:t xml:space="preserve">Jonathan Edwards, Pastor</w:t>
      </w:r>
      <w:r>
        <w:t xml:space="preserve">, pp. 177–79) regards the issue of authority as stemming more from the fears of the congregation than from JE's position. See also Minkema, "Edwardses," chs. 3, 7. The problem of authority in JE's ministry was not simply a matter of ecclesiastical procedures. Early and late, he struggled to curb a temperamental impulse to judge and exclude others, an impulse he justified as essential to the life of the church and the work of the ministry. Perhaps because of the reactions this impulse provoked, he seems consistently to have imagined himself as surrounded by enemies and in ordination sermons of the mid-1740s likened ministers to the sintering Christ. But he could evoke the triumphant Christ and promise final victory to those who "maintained the exercise of discipline in the house of God" (</w:t>
      </w:r>
      <w:r>
        <w:rPr>
          <w:i/>
          <w:iCs/>
        </w:rPr>
        <w:t xml:space="preserve">The true Excellency of a Minister of the Gospel</w:t>
      </w:r>
      <w:r>
        <w:t xml:space="preserve"> Boston, Rogers &amp; Fowle for W. McAlpine, 1744, p. 22). In the </w:t>
      </w:r>
      <w:r>
        <w:rPr>
          <w:i/>
          <w:iCs/>
        </w:rPr>
        <w:t xml:space="preserve">Farewell Sermon</w:t>
      </w:r>
      <w:r>
        <w:t xml:space="preserve"> he prophesied such a victory for himself at the day of judgment over the townspeople of Northampton. See also </w:t>
      </w:r>
      <w:r>
        <w:rPr>
          <w:i/>
          <w:iCs/>
        </w:rPr>
        <w:t xml:space="preserve">Christ the great Example of Gospel Ministers</w:t>
      </w:r>
      <w:r>
        <w:t xml:space="preserve"> (Boston, T. Fleet, 1750); Dwight ed., </w:t>
      </w:r>
      <w:r>
        <w:rPr>
          <w:i/>
          <w:iCs/>
        </w:rPr>
        <w:t xml:space="preserve">1</w:t>
      </w:r>
      <w:r>
        <w:t xml:space="preserve">, 89; Tracy, </w:t>
      </w:r>
      <w:r>
        <w:rPr>
          <w:i/>
          <w:iCs/>
        </w:rPr>
        <w:t xml:space="preserve">Jonathan Edwards, Pastor</w:t>
      </w:r>
      <w:r>
        <w:t xml:space="preserve">, pp. 155–56. Even more remarkable is Sarah Edwards' sense (expressed in her narrative of spiritual experience) of "being chased from the town with the utmost contempt and malice, and of being left to perish with the cold." Dwight ed., </w:t>
      </w:r>
      <w:r>
        <w:rPr>
          <w:i/>
          <w:iCs/>
        </w:rPr>
        <w:t xml:space="preserve">1</w:t>
      </w:r>
      <w:r>
        <w:t xml:space="preserve">, 174.</w:t>
      </w:r>
    </w:p>
  </w:footnote>
  <w:footnote w:id="136">
    <w:p>
      <w:pPr>
        <w:pStyle w:val="FootnoteText"/>
      </w:pPr>
      <w:r>
        <w:rPr>
          <w:rStyle w:val="FootnoteReference"/>
        </w:rPr>
        <w:footnoteRef/>
      </w:r>
      <w:r>
        <w:t xml:space="preserve">Letter to </w:t>
      </w:r>
      <w:r>
        <w:rPr>
          <w:i/>
          <w:iCs/>
        </w:rPr>
        <w:t xml:space="preserve">Christian History</w:t>
      </w:r>
      <w:r>
        <w:t xml:space="preserve">, in </w:t>
      </w:r>
      <w:r>
        <w:rPr>
          <w:i/>
          <w:iCs/>
        </w:rPr>
        <w:t xml:space="preserve">Works, 4</w:t>
      </w:r>
      <w:r>
        <w:t xml:space="preserve">, 544–54.</w:t>
      </w:r>
    </w:p>
  </w:footnote>
  <w:footnote w:id="137">
    <w:p>
      <w:pPr>
        <w:pStyle w:val="FootnoteText"/>
      </w:pPr>
      <w:r>
        <w:rPr>
          <w:rStyle w:val="FootnoteReference"/>
        </w:rPr>
        <w:footnoteRef/>
      </w:r>
      <w:r>
        <w:t xml:space="preserve">Ibid., 556–57 (ed. italics).</w:t>
      </w:r>
    </w:p>
  </w:footnote>
  <w:footnote w:id="138">
    <w:p>
      <w:pPr>
        <w:pStyle w:val="FootnoteText"/>
      </w:pPr>
      <w:r>
        <w:rPr>
          <w:rStyle w:val="FootnoteReference"/>
        </w:rPr>
        <w:footnoteRef/>
      </w:r>
      <w:r>
        <w:rPr>
          <w:i/>
          <w:iCs/>
        </w:rPr>
        <w:t xml:space="preserve">Works, 2</w:t>
      </w:r>
      <w:r>
        <w:t xml:space="preserve">, 205–07, 392, 406, 394.</w:t>
      </w:r>
    </w:p>
  </w:footnote>
  <w:footnote w:id="139">
    <w:p>
      <w:pPr>
        <w:pStyle w:val="FootnoteText"/>
      </w:pPr>
      <w:r>
        <w:rPr>
          <w:rStyle w:val="FootnoteReference"/>
        </w:rPr>
        <w:footnoteRef/>
      </w:r>
      <w:r>
        <w:t xml:space="preserve">Ibid., 392–400, 423.</w:t>
      </w:r>
    </w:p>
  </w:footnote>
  <w:footnote w:id="140">
    <w:p>
      <w:pPr>
        <w:pStyle w:val="FootnoteText"/>
      </w:pPr>
      <w:r>
        <w:rPr>
          <w:rStyle w:val="FootnoteReference"/>
        </w:rPr>
        <w:footnoteRef/>
      </w:r>
      <w:r>
        <w:t xml:space="preserve">Ibid., 410–11, 371, 426, 317.</w:t>
      </w:r>
    </w:p>
  </w:footnote>
  <w:footnote w:id="141">
    <w:p>
      <w:pPr>
        <w:pStyle w:val="FootnoteText"/>
      </w:pPr>
      <w:r>
        <w:rPr>
          <w:rStyle w:val="FootnoteReference"/>
        </w:rPr>
        <w:footnoteRef/>
      </w:r>
      <w:r>
        <w:t xml:space="preserve">Ibid., 417, 412–13. Yet in contrast to his position in 1750, he regarded profession as satisfactory whether it was implicit or explicit.</w:t>
      </w:r>
    </w:p>
  </w:footnote>
  <w:footnote w:id="142">
    <w:p>
      <w:pPr>
        <w:pStyle w:val="FootnoteText"/>
      </w:pPr>
      <w:r>
        <w:rPr>
          <w:rStyle w:val="FootnoteReference"/>
        </w:rPr>
        <w:footnoteRef/>
      </w:r>
      <w:r>
        <w:t xml:space="preserve">Ibid., 412.</w:t>
      </w:r>
    </w:p>
  </w:footnote>
  <w:footnote w:id="143">
    <w:p>
      <w:pPr>
        <w:pStyle w:val="FootnoteText"/>
      </w:pPr>
      <w:r>
        <w:rPr>
          <w:rStyle w:val="FootnoteReference"/>
        </w:rPr>
        <w:footnoteRef/>
      </w:r>
      <w:r>
        <w:t xml:space="preserve">See Clark, "An Unpublished Letter," p. 321.</w:t>
      </w:r>
    </w:p>
  </w:footnote>
  <w:footnote w:id="144">
    <w:p>
      <w:pPr>
        <w:pStyle w:val="FootnoteText"/>
      </w:pPr>
      <w:r>
        <w:rPr>
          <w:rStyle w:val="FootnoteReference"/>
        </w:rPr>
        <w:footnoteRef/>
      </w:r>
      <w:r>
        <w:t xml:space="preserve">See below p. 213 (ed. italics).</w:t>
      </w:r>
    </w:p>
  </w:footnote>
  <w:footnote w:id="145">
    <w:p>
      <w:pPr>
        <w:pStyle w:val="FootnoteText"/>
      </w:pPr>
      <w:r>
        <w:rPr>
          <w:rStyle w:val="FootnoteReference"/>
        </w:rPr>
        <w:footnoteRef/>
      </w:r>
      <w:r>
        <w:t xml:space="preserve">See below p. 313. That the halfway covenant was at issue was first demonstrated in modern scholarship by George L. Walker, "Jonathan Edwards and the Half-Way Covenant," </w:t>
      </w:r>
      <w:r>
        <w:rPr>
          <w:i/>
          <w:iCs/>
        </w:rPr>
        <w:t xml:space="preserve">The New Englander, 43</w:t>
      </w:r>
      <w:r>
        <w:t xml:space="preserve"> (1884), 601–14.</w:t>
      </w:r>
    </w:p>
  </w:footnote>
  <w:footnote w:id="146">
    <w:p>
      <w:pPr>
        <w:pStyle w:val="FootnoteText"/>
      </w:pPr>
      <w:r>
        <w:rPr>
          <w:rStyle w:val="FootnoteReference"/>
        </w:rPr>
        <w:footnoteRef/>
      </w:r>
      <w:r>
        <w:t xml:space="preserve">Edward Billings, </w:t>
      </w:r>
      <w:r>
        <w:rPr>
          <w:i/>
          <w:iCs/>
        </w:rPr>
        <w:t xml:space="preserve">A Dialogue on the Christian Sacraments</w:t>
      </w:r>
      <w:r>
        <w:t xml:space="preserve"> (Boston, S. Kneeland, 1762), p. 7. The attribution of this pamphlet to Joseph Bellamy in the standard bibliographies is contradicted by JE's handwritten notation in his personal copy (American Antiquarian Society) identifying its author as Billings. In the opening paragraph Billings has someone refer to the recent news of JE's dismissal; and there are other references to the course of sermons Jonathan Ashley had preached in 1751. Billings was driven from his church over this issue in 1752. Sweeney, "River Gods," pp. 461–65.</w:t>
      </w:r>
    </w:p>
  </w:footnote>
  <w:footnote w:id="147">
    <w:p>
      <w:pPr>
        <w:pStyle w:val="FootnoteText"/>
      </w:pPr>
      <w:r>
        <w:rPr>
          <w:rStyle w:val="FootnoteReference"/>
        </w:rPr>
        <w:footnoteRef/>
      </w:r>
      <w:r>
        <w:t xml:space="preserve">Joseph Bellamy, </w:t>
      </w:r>
      <w:r>
        <w:rPr>
          <w:i/>
          <w:iCs/>
        </w:rPr>
        <w:t xml:space="preserve">The Half-Way Covenant: A Dialogue</w:t>
      </w:r>
      <w:r>
        <w:t xml:space="preserve"> (Boston, Kneeland &amp; Adams, 1769), p. 5.</w:t>
      </w:r>
    </w:p>
  </w:footnote>
  <w:footnote w:id="148">
    <w:p>
      <w:pPr>
        <w:pStyle w:val="FootnoteText"/>
      </w:pPr>
      <w:r>
        <w:rPr>
          <w:rStyle w:val="FootnoteReference"/>
        </w:rPr>
        <w:footnoteRef/>
      </w:r>
      <w:r>
        <w:t xml:space="preserve">See below p. 315.</w:t>
      </w:r>
    </w:p>
  </w:footnote>
  <w:footnote w:id="149">
    <w:p>
      <w:pPr>
        <w:pStyle w:val="FootnoteText"/>
      </w:pPr>
      <w:r>
        <w:rPr>
          <w:rStyle w:val="FootnoteReference"/>
        </w:rPr>
        <w:footnoteRef/>
      </w:r>
      <w:r>
        <w:t xml:space="preserve">JE to Thomas Foxcroft, May 24, 1749 (Beinecke Library, Edwards Papers, f. 39).</w:t>
      </w:r>
    </w:p>
  </w:footnote>
  <w:footnote w:id="150">
    <w:p>
      <w:pPr>
        <w:pStyle w:val="FootnoteText"/>
      </w:pPr>
      <w:r>
        <w:rPr>
          <w:rStyle w:val="FootnoteReference"/>
        </w:rPr>
        <w:footnoteRef/>
      </w:r>
      <w:r>
        <w:rPr>
          <w:i/>
          <w:iCs/>
        </w:rPr>
        <w:t xml:space="preserve">Works, 4</w:t>
      </w:r>
      <w:r>
        <w:t xml:space="preserve">, 186.</w:t>
      </w:r>
    </w:p>
  </w:footnote>
  <w:footnote w:id="151">
    <w:p>
      <w:pPr>
        <w:pStyle w:val="FootnoteText"/>
      </w:pPr>
      <w:r>
        <w:rPr>
          <w:rStyle w:val="FootnoteReference"/>
        </w:rPr>
        <w:footnoteRef/>
      </w:r>
      <w:r>
        <w:t xml:space="preserve">JE to Thomas Gillespie, July 1, 1751, in Dwight ed., </w:t>
      </w:r>
      <w:r>
        <w:rPr>
          <w:i/>
          <w:iCs/>
        </w:rPr>
        <w:t xml:space="preserve">1</w:t>
      </w:r>
      <w:r>
        <w:t xml:space="preserve">, 463–64; below pp. 316–19.</w:t>
      </w:r>
    </w:p>
  </w:footnote>
  <w:footnote w:id="152">
    <w:p>
      <w:pPr>
        <w:pStyle w:val="FootnoteText"/>
      </w:pPr>
      <w:r>
        <w:rPr>
          <w:rStyle w:val="FootnoteReference"/>
        </w:rPr>
        <w:footnoteRef/>
      </w:r>
      <w:r>
        <w:t xml:space="preserve">Solomon Williams, </w:t>
      </w:r>
      <w:r>
        <w:rPr>
          <w:i/>
          <w:iCs/>
        </w:rPr>
        <w:t xml:space="preserve">The True State of the Question Concerning The Qualifications Necessary to lawful Communion in the Christian Sacraments, Being an Answer to the Reverend Jonathan Edwards</w:t>
      </w:r>
      <w:r>
        <w:t xml:space="preserve"> (Boston, S. Kneeland, 1751), p. 7; </w:t>
      </w:r>
      <w:r>
        <w:rPr>
          <w:i/>
          <w:iCs/>
        </w:rPr>
        <w:t xml:space="preserve">Works, 2</w:t>
      </w:r>
      <w:r>
        <w:t xml:space="preserve">, 416; below pp. 368–69, 509, 177. In the </w:t>
      </w:r>
      <w:r>
        <w:rPr>
          <w:i/>
          <w:iCs/>
        </w:rPr>
        <w:t xml:space="preserve">Humble Inquiry</w:t>
      </w:r>
      <w:r>
        <w:t xml:space="preserve"> (below p. 180), JE warned that persons who dared profess without really thinking they were gracious were "guilty of the horrid wickedness of willfully making a lying profession."</w:t>
      </w:r>
    </w:p>
  </w:footnote>
  <w:footnote w:id="153">
    <w:p>
      <w:pPr>
        <w:pStyle w:val="FootnoteText"/>
      </w:pPr>
      <w:r>
        <w:rPr>
          <w:rStyle w:val="FootnoteReference"/>
        </w:rPr>
        <w:footnoteRef/>
      </w:r>
      <w:r>
        <w:t xml:space="preserve">Dwight ed., </w:t>
      </w:r>
      <w:r>
        <w:rPr>
          <w:i/>
          <w:iCs/>
        </w:rPr>
        <w:t xml:space="preserve">1</w:t>
      </w:r>
      <w:r>
        <w:t xml:space="preserve">, 308.</w:t>
      </w:r>
    </w:p>
  </w:footnote>
  <w:footnote w:id="154">
    <w:p>
      <w:pPr>
        <w:pStyle w:val="FootnoteText"/>
      </w:pPr>
      <w:r>
        <w:rPr>
          <w:rStyle w:val="FootnoteReference"/>
        </w:rPr>
        <w:footnoteRef/>
      </w:r>
      <w:r>
        <w:t xml:space="preserve">See below p. 177.</w:t>
      </w:r>
    </w:p>
  </w:footnote>
  <w:footnote w:id="155">
    <w:p>
      <w:pPr>
        <w:pStyle w:val="FootnoteText"/>
      </w:pPr>
      <w:r>
        <w:rPr>
          <w:rStyle w:val="FootnoteReference"/>
        </w:rPr>
        <w:footnoteRef/>
      </w:r>
      <w:r>
        <w:t xml:space="preserve">See below pp. 78, 180.</w:t>
      </w:r>
    </w:p>
  </w:footnote>
  <w:footnote w:id="156">
    <w:p>
      <w:pPr>
        <w:pStyle w:val="FootnoteText"/>
      </w:pPr>
      <w:r>
        <w:rPr>
          <w:rStyle w:val="FootnoteReference"/>
        </w:rPr>
        <w:footnoteRef/>
      </w:r>
      <w:r>
        <w:t xml:space="preserve">See below pp. 182, 184, 185, 190, 206.</w:t>
      </w:r>
    </w:p>
  </w:footnote>
  <w:footnote w:id="157">
    <w:p>
      <w:pPr>
        <w:pStyle w:val="FootnoteText"/>
      </w:pPr>
      <w:r>
        <w:rPr>
          <w:rStyle w:val="FootnoteReference"/>
        </w:rPr>
        <w:footnoteRef/>
      </w:r>
      <w:r>
        <w:t xml:space="preserve">See below pp. 225, 226, 227, 228, 229, 230.</w:t>
      </w:r>
    </w:p>
  </w:footnote>
  <w:footnote w:id="158">
    <w:p>
      <w:pPr>
        <w:pStyle w:val="FootnoteText"/>
      </w:pPr>
      <w:r>
        <w:rPr>
          <w:rStyle w:val="FootnoteReference"/>
        </w:rPr>
        <w:footnoteRef/>
      </w:r>
      <w:r>
        <w:t xml:space="preserve">See also below pp. 219–20.</w:t>
      </w:r>
    </w:p>
  </w:footnote>
  <w:footnote w:id="159">
    <w:p>
      <w:pPr>
        <w:pStyle w:val="FootnoteText"/>
      </w:pPr>
      <w:r>
        <w:rPr>
          <w:rStyle w:val="FootnoteReference"/>
        </w:rPr>
        <w:footnoteRef/>
      </w:r>
      <w:r>
        <w:t xml:space="preserve">See below pp. 234, 238, 239.</w:t>
      </w:r>
    </w:p>
  </w:footnote>
  <w:footnote w:id="160">
    <w:p>
      <w:pPr>
        <w:pStyle w:val="FootnoteText"/>
      </w:pPr>
      <w:r>
        <w:rPr>
          <w:rStyle w:val="FootnoteReference"/>
        </w:rPr>
        <w:footnoteRef/>
      </w:r>
      <w:r>
        <w:t xml:space="preserve">See below pp. 221, 224, 251.</w:t>
      </w:r>
    </w:p>
  </w:footnote>
  <w:footnote w:id="161">
    <w:p>
      <w:pPr>
        <w:pStyle w:val="FootnoteText"/>
      </w:pPr>
      <w:r>
        <w:rPr>
          <w:rStyle w:val="FootnoteReference"/>
        </w:rPr>
        <w:footnoteRef/>
      </w:r>
      <w:r>
        <w:t xml:space="preserve">See below p. 257.</w:t>
      </w:r>
    </w:p>
  </w:footnote>
  <w:footnote w:id="162">
    <w:p>
      <w:pPr>
        <w:pStyle w:val="FootnoteText"/>
      </w:pPr>
      <w:r>
        <w:rPr>
          <w:rStyle w:val="FootnoteReference"/>
        </w:rPr>
        <w:footnoteRef/>
      </w:r>
      <w:r>
        <w:t xml:space="preserve">See below p. 262.</w:t>
      </w:r>
    </w:p>
  </w:footnote>
  <w:footnote w:id="163">
    <w:p>
      <w:pPr>
        <w:pStyle w:val="FootnoteText"/>
      </w:pPr>
      <w:r>
        <w:rPr>
          <w:rStyle w:val="FootnoteReference"/>
        </w:rPr>
        <w:footnoteRef/>
      </w:r>
      <w:r>
        <w:t xml:space="preserve">See below p. 289.</w:t>
      </w:r>
    </w:p>
  </w:footnote>
  <w:footnote w:id="164">
    <w:p>
      <w:pPr>
        <w:pStyle w:val="FootnoteText"/>
      </w:pPr>
      <w:r>
        <w:rPr>
          <w:rStyle w:val="FootnoteReference"/>
        </w:rPr>
        <w:footnoteRef/>
      </w:r>
      <w:r>
        <w:t xml:space="preserve">See below pp. 297, 298, 299.</w:t>
      </w:r>
    </w:p>
  </w:footnote>
  <w:footnote w:id="165">
    <w:p>
      <w:pPr>
        <w:pStyle w:val="FootnoteText"/>
      </w:pPr>
      <w:r>
        <w:rPr>
          <w:rStyle w:val="FootnoteReference"/>
        </w:rPr>
        <w:footnoteRef/>
      </w:r>
      <w:r>
        <w:t xml:space="preserve">See below p. 310.</w:t>
      </w:r>
    </w:p>
  </w:footnote>
  <w:footnote w:id="166">
    <w:p>
      <w:pPr>
        <w:pStyle w:val="FootnoteText"/>
      </w:pPr>
      <w:r>
        <w:rPr>
          <w:rStyle w:val="FootnoteReference"/>
        </w:rPr>
        <w:footnoteRef/>
      </w:r>
      <w:r>
        <w:t xml:space="preserve">See below p. 315. See also JE to Foxcroft (Beinecke Library, Edwards Papers, f. 39), that baptism is of "larger extent than the Lord's Supper."</w:t>
      </w:r>
    </w:p>
  </w:footnote>
  <w:footnote w:id="167">
    <w:p>
      <w:pPr>
        <w:pStyle w:val="FootnoteText"/>
      </w:pPr>
      <w:r>
        <w:rPr>
          <w:rStyle w:val="FootnoteReference"/>
        </w:rPr>
        <w:footnoteRef/>
      </w:r>
      <w:r>
        <w:t xml:space="preserve">JE to Thomas Foxcroft, May 12, 1749, May 24, 1749, and June 5, 1749 (Beinecke Library, Edwards Papers, f. 39). In a letter of Nov. 21, 1749 (idem), JE asked the Boston minister to loan him a copy of Richard Baxter's </w:t>
      </w:r>
      <w:r>
        <w:rPr>
          <w:i/>
          <w:iCs/>
        </w:rPr>
        <w:t xml:space="preserve">Certain Disputations</w:t>
      </w:r>
      <w:r>
        <w:t xml:space="preserve">.</w:t>
      </w:r>
    </w:p>
  </w:footnote>
  <w:footnote w:id="168">
    <w:p>
      <w:pPr>
        <w:pStyle w:val="FootnoteText"/>
      </w:pPr>
      <w:r>
        <w:rPr>
          <w:rStyle w:val="FootnoteReference"/>
        </w:rPr>
        <w:footnoteRef/>
      </w:r>
      <w:r>
        <w:t xml:space="preserve">The problem that the past presented is revealed in Bellamy's </w:t>
      </w:r>
      <w:r>
        <w:rPr>
          <w:i/>
          <w:iCs/>
        </w:rPr>
        <w:t xml:space="preserve">Half-Way Covenant</w:t>
      </w:r>
      <w:r>
        <w:t xml:space="preserve">, where, in citing the proponents of the halfway covenant, he intentionally distorted their position.</w:t>
      </w:r>
    </w:p>
  </w:footnote>
  <w:footnote w:id="169">
    <w:p>
      <w:pPr>
        <w:pStyle w:val="FootnoteText"/>
      </w:pPr>
      <w:r>
        <w:rPr>
          <w:rStyle w:val="FootnoteReference"/>
        </w:rPr>
        <w:footnoteRef/>
      </w:r>
      <w:r>
        <w:t xml:space="preserve">JE to Thomas Foxcroft, May 24, 1749 (Beinecke Library, Edwards Papers, f. 39).</w:t>
      </w:r>
    </w:p>
  </w:footnote>
  <w:footnote w:id="170">
    <w:p>
      <w:pPr>
        <w:pStyle w:val="FootnoteText"/>
      </w:pPr>
      <w:r>
        <w:rPr>
          <w:rStyle w:val="FootnoteReference"/>
        </w:rPr>
        <w:footnoteRef/>
      </w:r>
      <w:r>
        <w:t xml:space="preserve">Solomon Williams to JE, Aug. 20, 1750 (Beinecke Library, Edwards Papers, f. 39). As of Nov. 1749 the townspeople of Northampton knew that Williams was working on a response. First Church of Christ Records, 1661–1924, "First Church Records, 1661–1884, Old First Book," p. 19, Microfilm, Forbes Library. Sereno Dwight is the sole authority for the statement that Elisha Williams "placed his papers in the hands of his brother." According to Dwight, the town paid for the publication of </w:t>
      </w:r>
      <w:r>
        <w:rPr>
          <w:i/>
          <w:iCs/>
        </w:rPr>
        <w:t xml:space="preserve">True State</w:t>
      </w:r>
      <w:r>
        <w:t xml:space="preserve"> and distributed copies to every resident. Dwight ed., </w:t>
      </w:r>
      <w:r>
        <w:rPr>
          <w:i/>
          <w:iCs/>
        </w:rPr>
        <w:t xml:space="preserve">1</w:t>
      </w:r>
      <w:r>
        <w:t xml:space="preserve">, 309, 309 n., 495.</w:t>
      </w:r>
    </w:p>
  </w:footnote>
  <w:footnote w:id="171">
    <w:p>
      <w:pPr>
        <w:pStyle w:val="FootnoteText"/>
      </w:pPr>
      <w:r>
        <w:rPr>
          <w:rStyle w:val="FootnoteReference"/>
        </w:rPr>
        <w:footnoteRef/>
      </w:r>
      <w:r>
        <w:t xml:space="preserve">We have already encountered Solomon laboring alongside JE in quelling the disorders in New London, and as a member of the Williams clan. Clifford K. Shipton, </w:t>
      </w:r>
      <w:r>
        <w:rPr>
          <w:i/>
          <w:iCs/>
        </w:rPr>
        <w:t xml:space="preserve">Biographical Sketches of Those Who Attended Harvard College in the Classes 1713–1721, Sibley's Harvard Graduates Volume 6</w:t>
      </w:r>
      <w:r>
        <w:t xml:space="preserve"> (Boston, Massachusetts Historical Society, 1942), 352–61.</w:t>
      </w:r>
    </w:p>
  </w:footnote>
  <w:footnote w:id="172">
    <w:p>
      <w:pPr>
        <w:pStyle w:val="FootnoteText"/>
      </w:pPr>
      <w:r>
        <w:rPr>
          <w:rStyle w:val="FootnoteReference"/>
        </w:rPr>
        <w:footnoteRef/>
      </w:r>
      <w:r>
        <w:t xml:space="preserve">Williams, </w:t>
      </w:r>
      <w:r>
        <w:rPr>
          <w:i/>
          <w:iCs/>
        </w:rPr>
        <w:t xml:space="preserve">True State of the Question</w:t>
      </w:r>
      <w:r>
        <w:t xml:space="preserve">, p. iii.</w:t>
      </w:r>
    </w:p>
  </w:footnote>
  <w:footnote w:id="173">
    <w:p>
      <w:pPr>
        <w:pStyle w:val="FootnoteText"/>
      </w:pPr>
      <w:r>
        <w:rPr>
          <w:rStyle w:val="FootnoteReference"/>
        </w:rPr>
        <w:footnoteRef/>
      </w:r>
      <w:r>
        <w:t xml:space="preserve">Ibid., pp. 2–3, 5, 38.</w:t>
      </w:r>
    </w:p>
  </w:footnote>
  <w:footnote w:id="174">
    <w:p>
      <w:pPr>
        <w:pStyle w:val="FootnoteText"/>
      </w:pPr>
      <w:r>
        <w:rPr>
          <w:rStyle w:val="FootnoteReference"/>
        </w:rPr>
        <w:footnoteRef/>
      </w:r>
      <w:r>
        <w:t xml:space="preserve">Ibid., pp. 5–9, 23.</w:t>
      </w:r>
    </w:p>
  </w:footnote>
  <w:footnote w:id="175">
    <w:p>
      <w:pPr>
        <w:pStyle w:val="FootnoteText"/>
      </w:pPr>
      <w:r>
        <w:rPr>
          <w:rStyle w:val="FootnoteReference"/>
        </w:rPr>
        <w:footnoteRef/>
      </w:r>
      <w:r>
        <w:t xml:space="preserve">Ibid., p. 14.</w:t>
      </w:r>
    </w:p>
  </w:footnote>
  <w:footnote w:id="176">
    <w:p>
      <w:pPr>
        <w:pStyle w:val="FootnoteText"/>
      </w:pPr>
      <w:r>
        <w:rPr>
          <w:rStyle w:val="FootnoteReference"/>
        </w:rPr>
        <w:footnoteRef/>
      </w:r>
      <w:r>
        <w:t xml:space="preserve">Ibid., p. 123.</w:t>
      </w:r>
    </w:p>
  </w:footnote>
  <w:footnote w:id="177">
    <w:p>
      <w:pPr>
        <w:pStyle w:val="FootnoteText"/>
      </w:pPr>
      <w:r>
        <w:rPr>
          <w:rStyle w:val="FootnoteReference"/>
        </w:rPr>
        <w:footnoteRef/>
      </w:r>
      <w:r>
        <w:t xml:space="preserve">Ibid., pp. 40–41, 69–71.</w:t>
      </w:r>
    </w:p>
  </w:footnote>
  <w:footnote w:id="178">
    <w:p>
      <w:pPr>
        <w:pStyle w:val="FootnoteText"/>
      </w:pPr>
      <w:r>
        <w:rPr>
          <w:rStyle w:val="FootnoteReference"/>
        </w:rPr>
        <w:footnoteRef/>
      </w:r>
      <w:r>
        <w:t xml:space="preserve">Ibid., p. 122.</w:t>
      </w:r>
    </w:p>
  </w:footnote>
  <w:footnote w:id="179">
    <w:p>
      <w:pPr>
        <w:pStyle w:val="FootnoteText"/>
      </w:pPr>
      <w:r>
        <w:rPr>
          <w:rStyle w:val="FootnoteReference"/>
        </w:rPr>
        <w:footnoteRef/>
      </w:r>
      <w:r>
        <w:t xml:space="preserve">Ibid., pp. 100, 142.</w:t>
      </w:r>
    </w:p>
  </w:footnote>
  <w:footnote w:id="180">
    <w:p>
      <w:pPr>
        <w:pStyle w:val="FootnoteText"/>
      </w:pPr>
      <w:r>
        <w:rPr>
          <w:rStyle w:val="FootnoteReference"/>
        </w:rPr>
        <w:footnoteRef/>
      </w:r>
      <w:r>
        <w:t xml:space="preserve">Jonathan Ashley, </w:t>
      </w:r>
      <w:r>
        <w:rPr>
          <w:i/>
          <w:iCs/>
        </w:rPr>
        <w:t xml:space="preserve">An Humble Attempt to give a Clear Account from Scripture, how the Jewish and Christian Churches were Constituted, and what sort of Saintship is necessary in order to be a Communicant at the Lord's Table</w:t>
      </w:r>
      <w:r>
        <w:t xml:space="preserve"> (Boston, S. Kneeland, 1753), pp. iii, 11, 14, 15, 25, 17. Ashley (1712–80) graduated from Yale in 1730 and became the minister in Deerfield in 1732. JE accused him of interfering in Northampton in behalf of the majority. JE to Foxcroft, Nov. 21, 1749 (Beinecke Library, Edwards Papers, f. 39).</w:t>
      </w:r>
    </w:p>
  </w:footnote>
  <w:footnote w:id="181">
    <w:p>
      <w:pPr>
        <w:pStyle w:val="FootnoteText"/>
      </w:pPr>
      <w:r>
        <w:rPr>
          <w:rStyle w:val="FootnoteReference"/>
        </w:rPr>
        <w:footnoteRef/>
      </w:r>
      <w:r>
        <w:t xml:space="preserve">See Winslow, </w:t>
      </w:r>
      <w:r>
        <w:rPr>
          <w:i/>
          <w:iCs/>
        </w:rPr>
        <w:t xml:space="preserve">Edwards</w:t>
      </w:r>
      <w:r>
        <w:t xml:space="preserve">, pp. 207–08.</w:t>
      </w:r>
    </w:p>
  </w:footnote>
  <w:footnote w:id="182">
    <w:p>
      <w:pPr>
        <w:pStyle w:val="FootnoteText"/>
      </w:pPr>
      <w:r>
        <w:rPr>
          <w:rStyle w:val="FootnoteReference"/>
        </w:rPr>
        <w:footnoteRef/>
      </w:r>
      <w:r>
        <w:t xml:space="preserve">See below p. 356.</w:t>
      </w:r>
    </w:p>
  </w:footnote>
  <w:footnote w:id="183">
    <w:p>
      <w:pPr>
        <w:pStyle w:val="FootnoteText"/>
      </w:pPr>
      <w:r>
        <w:rPr>
          <w:rStyle w:val="FootnoteReference"/>
        </w:rPr>
        <w:footnoteRef/>
      </w:r>
      <w:r>
        <w:t xml:space="preserve">See below pp. 359, 357, 361.</w:t>
      </w:r>
    </w:p>
  </w:footnote>
  <w:footnote w:id="184">
    <w:p>
      <w:pPr>
        <w:pStyle w:val="FootnoteText"/>
      </w:pPr>
      <w:r>
        <w:rPr>
          <w:rStyle w:val="FootnoteReference"/>
        </w:rPr>
        <w:footnoteRef/>
      </w:r>
      <w:r>
        <w:t xml:space="preserve">See below pp. 384, 373, 380.</w:t>
      </w:r>
    </w:p>
  </w:footnote>
  <w:footnote w:id="185">
    <w:p>
      <w:pPr>
        <w:pStyle w:val="FootnoteText"/>
      </w:pPr>
      <w:r>
        <w:rPr>
          <w:rStyle w:val="FootnoteReference"/>
        </w:rPr>
        <w:footnoteRef/>
      </w:r>
      <w:r>
        <w:t xml:space="preserve">See below pp. 388, 390.</w:t>
      </w:r>
    </w:p>
  </w:footnote>
  <w:footnote w:id="186">
    <w:p>
      <w:pPr>
        <w:pStyle w:val="FootnoteText"/>
      </w:pPr>
      <w:r>
        <w:rPr>
          <w:rStyle w:val="FootnoteReference"/>
        </w:rPr>
        <w:footnoteRef/>
      </w:r>
      <w:r>
        <w:t xml:space="preserve">See below pp. 404, 406.</w:t>
      </w:r>
    </w:p>
  </w:footnote>
  <w:footnote w:id="187">
    <w:p>
      <w:pPr>
        <w:pStyle w:val="FootnoteText"/>
      </w:pPr>
      <w:r>
        <w:rPr>
          <w:rStyle w:val="FootnoteReference"/>
        </w:rPr>
        <w:footnoteRef/>
      </w:r>
      <w:r>
        <w:t xml:space="preserve">See below pp. 484–85.</w:t>
      </w:r>
    </w:p>
  </w:footnote>
  <w:footnote w:id="188">
    <w:p>
      <w:pPr>
        <w:pStyle w:val="FootnoteText"/>
      </w:pPr>
      <w:r>
        <w:rPr>
          <w:rStyle w:val="FootnoteReference"/>
        </w:rPr>
        <w:footnoteRef/>
      </w:r>
      <w:r>
        <w:t xml:space="preserve">See below p. 498.</w:t>
      </w:r>
    </w:p>
  </w:footnote>
  <w:footnote w:id="189">
    <w:p>
      <w:pPr>
        <w:pStyle w:val="FootnoteText"/>
      </w:pPr>
      <w:r>
        <w:rPr>
          <w:rStyle w:val="FootnoteReference"/>
        </w:rPr>
        <w:footnoteRef/>
      </w:r>
      <w:r>
        <w:t xml:space="preserve">JE read the beginning of his record to the preliminary council on Dec. 26, 1749, but there is no evidence that he kept it up on a daily basis. Much of it was probably written after the incident related occurred, thus making "Narrative" preferable to Sereno Dwight's title, "Journal," which implies a personal daily account. This title also follows JE's own usage for such a composition.</w:t>
      </w:r>
    </w:p>
  </w:footnote>
  <w:footnote w:id="190">
    <w:p>
      <w:pPr>
        <w:pStyle w:val="FootnoteText"/>
      </w:pPr>
      <w:r>
        <w:rPr>
          <w:rStyle w:val="FootnoteReference"/>
        </w:rPr>
        <w:footnoteRef/>
      </w:r>
      <w:r>
        <w:t xml:space="preserve">Robert Breck et al., </w:t>
      </w:r>
      <w:r>
        <w:rPr>
          <w:i/>
          <w:iCs/>
        </w:rPr>
        <w:t xml:space="preserve">An Account of the Conduct of the Council which dismissed the Rev. Mr. Edwards from the Pastoral Care of the first Church at Northampton</w:t>
      </w:r>
      <w:r>
        <w:t xml:space="preserve"> (Boston, 1750), p. 4. A previous vote was unanimous (with four persons qualifying their assent) in response to the question of whether the relation between JE and his congregation should be dissolved.</w:t>
      </w:r>
    </w:p>
  </w:footnote>
  <w:footnote w:id="191">
    <w:p>
      <w:pPr>
        <w:pStyle w:val="FootnoteText"/>
      </w:pPr>
      <w:r>
        <w:rPr>
          <w:rStyle w:val="FootnoteReference"/>
        </w:rPr>
        <w:footnoteRef/>
      </w:r>
      <w:r>
        <w:t xml:space="preserve">Joseph Hawley to JE, Jan. 31, 1755 (Letters and Papers of Maj. Joseph Hawley, New York Public Library); </w:t>
      </w:r>
      <w:r>
        <w:rPr>
          <w:i/>
          <w:iCs/>
        </w:rPr>
        <w:t xml:space="preserve">Boston Weekly Gazette</w:t>
      </w:r>
      <w:r>
        <w:t xml:space="preserve">, Aug. 7, 1750. See below pp. 507, 522–23; and below n. 7.</w:t>
      </w:r>
    </w:p>
  </w:footnote>
  <w:footnote w:id="192">
    <w:p>
      <w:pPr>
        <w:pStyle w:val="FootnoteText"/>
      </w:pPr>
      <w:r>
        <w:rPr>
          <w:rStyle w:val="FootnoteReference"/>
        </w:rPr>
        <w:footnoteRef/>
      </w:r>
      <w:r>
        <w:t xml:space="preserve">Hopkins, </w:t>
      </w:r>
      <w:r>
        <w:rPr>
          <w:i/>
          <w:iCs/>
        </w:rPr>
        <w:t xml:space="preserve">Life</w:t>
      </w:r>
      <w:r>
        <w:t xml:space="preserve">, in </w:t>
      </w:r>
      <w:r>
        <w:rPr>
          <w:i/>
          <w:iCs/>
        </w:rPr>
        <w:t xml:space="preserve">Jonathan Edwards, A Profile</w:t>
      </w:r>
      <w:r>
        <w:t xml:space="preserve">, ed. Levin, p. 63.</w:t>
      </w:r>
    </w:p>
  </w:footnote>
  <w:footnote w:id="193">
    <w:p>
      <w:pPr>
        <w:pStyle w:val="FootnoteText"/>
      </w:pPr>
      <w:r>
        <w:rPr>
          <w:rStyle w:val="FootnoteReference"/>
        </w:rPr>
        <w:footnoteRef/>
      </w:r>
      <w:r>
        <w:t xml:space="preserve">Ibid., p. 67.</w:t>
      </w:r>
    </w:p>
  </w:footnote>
  <w:footnote w:id="194">
    <w:p>
      <w:pPr>
        <w:pStyle w:val="FootnoteText"/>
      </w:pPr>
      <w:r>
        <w:rPr>
          <w:rStyle w:val="FootnoteReference"/>
        </w:rPr>
        <w:footnoteRef/>
      </w:r>
      <w:r>
        <w:t xml:space="preserve">Hawley's first letter is known only through JE's response to it: JE to Hawley, Nov. 18, 1754 (Hawley Papers, New York Public Library), published in </w:t>
      </w:r>
      <w:r>
        <w:rPr>
          <w:i/>
          <w:iCs/>
        </w:rPr>
        <w:t xml:space="preserve">Jonathan Edwards: Representative Selections</w:t>
      </w:r>
      <w:r>
        <w:t xml:space="preserve">, ed. Clarence Faust and Thomas H. Johnson (New York, Hill and Wang, 1935), pp. 392–401. Hawley's response is cited above, n. 6; his third letter, dated May 9, 1760, was addressed to the Reverend David Hall and was published in Hopkins, </w:t>
      </w:r>
      <w:r>
        <w:rPr>
          <w:i/>
          <w:iCs/>
        </w:rPr>
        <w:t xml:space="preserve">Life</w:t>
      </w:r>
      <w:r>
        <w:t xml:space="preserve">, as reprinted in </w:t>
      </w:r>
      <w:r>
        <w:rPr>
          <w:i/>
          <w:iCs/>
        </w:rPr>
        <w:t xml:space="preserve">Jonathan Edwards, A Profile</w:t>
      </w:r>
      <w:r>
        <w:t xml:space="preserve">, ed. Levin, pp. 65–72, and published again in Dwight ed., </w:t>
      </w:r>
      <w:r>
        <w:rPr>
          <w:i/>
          <w:iCs/>
        </w:rPr>
        <w:t xml:space="preserve">1</w:t>
      </w:r>
      <w:r>
        <w:t xml:space="preserve">, 421–27.</w:t>
      </w:r>
    </w:p>
  </w:footnote>
  <w:footnote w:id="195">
    <w:p>
      <w:pPr>
        <w:pStyle w:val="FootnoteText"/>
      </w:pPr>
      <w:r>
        <w:rPr>
          <w:rStyle w:val="FootnoteReference"/>
        </w:rPr>
        <w:footnoteRef/>
      </w:r>
      <w:r>
        <w:t xml:space="preserve">See Clark, "An Unpublished Letter," and below p. 360.</w:t>
      </w:r>
    </w:p>
  </w:footnote>
  <w:footnote w:id="196">
    <w:p>
      <w:pPr>
        <w:pStyle w:val="FootnoteText"/>
      </w:pPr>
      <w:r>
        <w:rPr>
          <w:rStyle w:val="FootnoteReference"/>
        </w:rPr>
        <w:footnoteRef/>
      </w:r>
      <w:r>
        <w:t xml:space="preserve">"The Result of a Council of Nine Churches, Met at Northampton, June 22, 1750," </w:t>
      </w:r>
      <w:r>
        <w:rPr>
          <w:i/>
          <w:iCs/>
        </w:rPr>
        <w:t xml:space="preserve">Boston Gazette</w:t>
      </w:r>
      <w:r>
        <w:t xml:space="preserve">, Aug. 7, 1750, a charge reiterated in Robert Breck et al., </w:t>
      </w:r>
      <w:r>
        <w:rPr>
          <w:i/>
          <w:iCs/>
        </w:rPr>
        <w:t xml:space="preserve">A Letter to the Rev. Mr. Hobby, in answer to his Vindication</w:t>
      </w:r>
      <w:r>
        <w:t xml:space="preserve"> (Boston, S. Kneeland, 1751), p. 3. </w:t>
      </w:r>
      <w:r>
        <w:rPr>
          <w:i/>
          <w:iCs/>
        </w:rPr>
        <w:t xml:space="preserve">Boston Gazette</w:t>
      </w:r>
      <w:r>
        <w:t xml:space="preserve">, June 16, 1752. JE's response is indicated in Dwight ed., </w:t>
      </w:r>
      <w:r>
        <w:rPr>
          <w:i/>
          <w:iCs/>
        </w:rPr>
        <w:t xml:space="preserve">1</w:t>
      </w:r>
      <w:r>
        <w:t xml:space="preserve">, 453–54. The majority of the council of June 1750 based its description of the issue on Stoddard's principal thesis (</w:t>
      </w:r>
      <w:r>
        <w:rPr>
          <w:i/>
          <w:iCs/>
        </w:rPr>
        <w:t xml:space="preserve">Appeal</w:t>
      </w:r>
      <w:r>
        <w:t xml:space="preserve">, p. 2), namely, that "sanctifying grace" should not be required of candidates for church membership and the sacraments, a thesis JE was obviously rejecting. That the majority was not perverse in doing so is suggested by another contemporary report from a minister sympathetic to JE, David Hall of Sutton, Massachusetts. In a diary entry of June 24, 1750, Hall spoke of JE's removal as occurring "for no other reason, but his insisting, that persons Admitted to the Communion of Saints should profess Sanctity: or Sanctifying grace, or the great things in religion." MS Diary, Massachusetts Historical Society, Boston, Massachusetts. In sorting through this dispute over what had been at issue in 1749 and 1750 we must always bear in mind JE's strenuous effort to avoid being identified with the Separates.</w:t>
      </w:r>
    </w:p>
  </w:footnote>
  <w:footnote w:id="197">
    <w:p>
      <w:pPr>
        <w:pStyle w:val="FootnoteText"/>
      </w:pPr>
      <w:r>
        <w:rPr>
          <w:rStyle w:val="FootnoteReference"/>
        </w:rPr>
        <w:footnoteRef/>
      </w:r>
      <w:r>
        <w:t xml:space="preserve">Backus, </w:t>
      </w:r>
      <w:r>
        <w:rPr>
          <w:i/>
          <w:iCs/>
        </w:rPr>
        <w:t xml:space="preserve">History of New England, 2</w:t>
      </w:r>
      <w:r>
        <w:t xml:space="preserve">, 91–92; Ebenezer Frothingham, </w:t>
      </w:r>
      <w:r>
        <w:rPr>
          <w:i/>
          <w:iCs/>
        </w:rPr>
        <w:t xml:space="preserve">The Articles of Faith and Practice, with the Covenant, That is confessed by the Separate Churches of Christ in general in this Land</w:t>
      </w:r>
      <w:r>
        <w:t xml:space="preserve"> (Newport, J. Franklin, 1750), pp. 34, 37, 42, 39.</w:t>
      </w:r>
    </w:p>
  </w:footnote>
  <w:footnote w:id="198">
    <w:p>
      <w:pPr>
        <w:pStyle w:val="FootnoteText"/>
      </w:pPr>
      <w:r>
        <w:rPr>
          <w:rStyle w:val="FootnoteReference"/>
        </w:rPr>
        <w:footnoteRef/>
      </w:r>
      <w:r>
        <w:t xml:space="preserve">Peter Clark to JE, May 21, 1750 (Beinecke Library, Edwards Papers, f. 39).</w:t>
      </w:r>
    </w:p>
  </w:footnote>
  <w:footnote w:id="199">
    <w:p>
      <w:pPr>
        <w:pStyle w:val="FootnoteText"/>
      </w:pPr>
      <w:r>
        <w:rPr>
          <w:rStyle w:val="FootnoteReference"/>
        </w:rPr>
        <w:footnoteRef/>
      </w:r>
      <w:r>
        <w:t xml:space="preserve">See below pp. 181, 177, 186, 177.</w:t>
      </w:r>
    </w:p>
  </w:footnote>
  <w:footnote w:id="200">
    <w:p>
      <w:pPr>
        <w:pStyle w:val="FootnoteText"/>
      </w:pPr>
      <w:r>
        <w:rPr>
          <w:rStyle w:val="FootnoteReference"/>
        </w:rPr>
        <w:footnoteRef/>
      </w:r>
      <w:r>
        <w:t xml:space="preserve">Walker, Creeds, p. 321. It was similarly in keeping with tradition that Williams defended "implicit" covenanting against JE's "explicit." Ibid., p. 317.</w:t>
      </w:r>
    </w:p>
  </w:footnote>
  <w:footnote w:id="201">
    <w:p>
      <w:pPr>
        <w:pStyle w:val="FootnoteText"/>
      </w:pPr>
      <w:r>
        <w:rPr>
          <w:rStyle w:val="FootnoteReference"/>
        </w:rPr>
        <w:footnoteRef/>
      </w:r>
      <w:r>
        <w:t xml:space="preserve">See below p. 310.</w:t>
      </w:r>
    </w:p>
  </w:footnote>
  <w:footnote w:id="202">
    <w:p>
      <w:pPr>
        <w:pStyle w:val="FootnoteText"/>
      </w:pPr>
      <w:r>
        <w:rPr>
          <w:rStyle w:val="FootnoteReference"/>
        </w:rPr>
        <w:footnoteRef/>
      </w:r>
      <w:r>
        <w:t xml:space="preserve">Joseph Bellamy, </w:t>
      </w:r>
      <w:r>
        <w:rPr>
          <w:i/>
          <w:iCs/>
        </w:rPr>
        <w:t xml:space="preserve">True Religion Delineated…With a preface by the Rev. Mr. Edwards</w:t>
      </w:r>
      <w:r>
        <w:t xml:space="preserve">, pp. ii, iv; Dwight ed., </w:t>
      </w:r>
      <w:r>
        <w:rPr>
          <w:i/>
          <w:iCs/>
        </w:rPr>
        <w:t xml:space="preserve">1</w:t>
      </w:r>
      <w:r>
        <w:t xml:space="preserve">, 413, 463–66.</w:t>
      </w:r>
    </w:p>
  </w:footnote>
  <w:footnote w:id="203">
    <w:p>
      <w:pPr>
        <w:pStyle w:val="FootnoteText"/>
      </w:pPr>
      <w:r>
        <w:rPr>
          <w:rStyle w:val="FootnoteReference"/>
        </w:rPr>
        <w:footnoteRef/>
      </w:r>
      <w:r>
        <w:t xml:space="preserve">JE to John Erskine, July 5, 1750, in Dwight ed., </w:t>
      </w:r>
      <w:r>
        <w:rPr>
          <w:i/>
          <w:iCs/>
        </w:rPr>
        <w:t xml:space="preserve">1</w:t>
      </w:r>
      <w:r>
        <w:t xml:space="preserve">, 407.</w:t>
      </w:r>
    </w:p>
  </w:footnote>
  <w:footnote w:id="204">
    <w:p>
      <w:pPr>
        <w:pStyle w:val="FootnoteText"/>
      </w:pPr>
      <w:r>
        <w:rPr>
          <w:rStyle w:val="FootnoteReference"/>
        </w:rPr>
        <w:footnoteRef/>
      </w:r>
      <w:r>
        <w:t xml:space="preserve">Bellamy, </w:t>
      </w:r>
      <w:r>
        <w:rPr>
          <w:i/>
          <w:iCs/>
        </w:rPr>
        <w:t xml:space="preserve">True Religion</w:t>
      </w:r>
      <w:r>
        <w:t xml:space="preserve">, p. ii.</w:t>
      </w:r>
    </w:p>
  </w:footnote>
  <w:footnote w:id="205">
    <w:p>
      <w:pPr>
        <w:pStyle w:val="FootnoteText"/>
      </w:pPr>
      <w:r>
        <w:rPr>
          <w:rStyle w:val="FootnoteReference"/>
        </w:rPr>
        <w:footnoteRef/>
      </w:r>
      <w:r>
        <w:t xml:space="preserve">In appealing for a "concert of prayer" as a means of advancing the kingdom of Christ, JE could not specify any one policy regarding church membership because he was addressing a variety of churches and ecclesiastical traditions within the transatlantic evangelical community.</w:t>
      </w:r>
    </w:p>
  </w:footnote>
  <w:footnote w:id="206">
    <w:p>
      <w:pPr>
        <w:pStyle w:val="FootnoteText"/>
      </w:pPr>
      <w:r>
        <w:rPr>
          <w:rStyle w:val="FootnoteReference"/>
        </w:rPr>
        <w:footnoteRef/>
      </w:r>
      <w:r>
        <w:t xml:space="preserve">Only an Edinburgh printing in 1790 is recorded of the </w:t>
      </w:r>
      <w:r>
        <w:rPr>
          <w:i/>
          <w:iCs/>
        </w:rPr>
        <w:t xml:space="preserve">Humble Inquiry</w:t>
      </w:r>
      <w:r>
        <w:t xml:space="preserve">.</w:t>
      </w:r>
    </w:p>
  </w:footnote>
  <w:footnote w:id="207">
    <w:p>
      <w:pPr>
        <w:pStyle w:val="FootnoteText"/>
      </w:pPr>
      <w:r>
        <w:rPr>
          <w:rStyle w:val="FootnoteReference"/>
        </w:rPr>
        <w:footnoteRef/>
      </w:r>
      <w:r>
        <w:t xml:space="preserve">Some of these publications are listed in Walker, </w:t>
      </w:r>
      <w:r>
        <w:rPr>
          <w:i/>
          <w:iCs/>
        </w:rPr>
        <w:t xml:space="preserve">Creeds</w:t>
      </w:r>
      <w:r>
        <w:t xml:space="preserve">, pp. 241–44; the debate is briefly described in Haroutunian, </w:t>
      </w:r>
      <w:r>
        <w:rPr>
          <w:i/>
          <w:iCs/>
        </w:rPr>
        <w:t xml:space="preserve">Piety versus Moralism</w:t>
      </w:r>
      <w:r>
        <w:t xml:space="preserve">, ch. 5. The practices of liberals are indicated in Wright, </w:t>
      </w:r>
      <w:r>
        <w:rPr>
          <w:i/>
          <w:iCs/>
        </w:rPr>
        <w:t xml:space="preserve">Beginnings of Unitarianism</w:t>
      </w:r>
      <w:r>
        <w:t xml:space="preserve">, pp. 126–30. William McLoughlin asserts that New Light congregations within the mainstream did not become agitated about the halfway covenant until after 1768. </w:t>
      </w:r>
      <w:r>
        <w:rPr>
          <w:i/>
          <w:iCs/>
        </w:rPr>
        <w:t xml:space="preserve">New England Dissent: The Baptists and the Separation of Church and State</w:t>
      </w:r>
      <w:r>
        <w:t xml:space="preserve"> (2 vols., Cambridge, Harvard Univ. Press, 1971), p. 413 n.</w:t>
      </w:r>
    </w:p>
  </w:footnote>
  <w:footnote w:id="208">
    <w:p>
      <w:pPr>
        <w:pStyle w:val="FootnoteText"/>
      </w:pPr>
      <w:r>
        <w:rPr>
          <w:rStyle w:val="FootnoteReference"/>
        </w:rPr>
        <w:footnoteRef/>
      </w:r>
      <w:r>
        <w:t xml:space="preserve">[The senior minister in Hampshire County was William Williams (1665—1741) of Hatfield. The next two in order of age were Isaac Chauncy (1670—1745) of Hadley and Ebenezer Devotion (1684—1745) of Suffield, both of whom approved of Breck. The four who disapproved were Stephen Williams (1693—1782) of Longmeadow, Samuel Hopkins (1693—1755) of West Springfield, Peter Reynolds (1700—68) of Enfield, and Nehemiah Bull (1701—40) of Westfield. William Rand (1702—79) of Sunderland was in favor; JE disapproved.]</w:t>
      </w:r>
    </w:p>
  </w:footnote>
  <w:footnote w:id="209">
    <w:p>
      <w:pPr>
        <w:pStyle w:val="FootnoteText"/>
      </w:pPr>
      <w:r>
        <w:rPr>
          <w:rStyle w:val="FootnoteReference"/>
        </w:rPr>
        <w:footnoteRef/>
      </w:r>
      <w:r>
        <w:t xml:space="preserve">[A letter denouncing Breck for his heterodoxy and complaining of Elisha Williams' stolen letter was published in the </w:t>
      </w:r>
      <w:r>
        <w:rPr>
          <w:i/>
          <w:iCs/>
        </w:rPr>
        <w:t xml:space="preserve">Boston Gazette</w:t>
      </w:r>
      <w:r>
        <w:t xml:space="preserve"> of Dec. 1, 1735, and another defending the Hampshire Association against the charge of tyranny was published in the </w:t>
      </w:r>
      <w:r>
        <w:rPr>
          <w:i/>
          <w:iCs/>
        </w:rPr>
        <w:t xml:space="preserve">New England Weekly Journal</w:t>
      </w:r>
      <w:r>
        <w:t xml:space="preserve"> on Dec. 23, 1735.]</w:t>
      </w:r>
    </w:p>
  </w:footnote>
  <w:footnote w:id="210">
    <w:p>
      <w:pPr>
        <w:pStyle w:val="FootnoteText"/>
      </w:pPr>
      <w:r>
        <w:rPr>
          <w:rStyle w:val="FootnoteReference"/>
        </w:rPr>
        <w:footnoteRef/>
      </w:r>
      <w:r>
        <w:t xml:space="preserve">[Alluded to in the </w:t>
      </w:r>
      <w:r>
        <w:rPr>
          <w:i/>
          <w:iCs/>
        </w:rPr>
        <w:t xml:space="preserve">Boston Gazette</w:t>
      </w:r>
      <w:r>
        <w:t xml:space="preserve"> of Nov. 10, 1735, this letter from Elisha Williams to his brother Stephen, the minister in Longmeadow, was published by Cooper in </w:t>
      </w:r>
      <w:r>
        <w:rPr>
          <w:i/>
          <w:iCs/>
        </w:rPr>
        <w:t xml:space="preserve">An Examination</w:t>
      </w:r>
      <w:r>
        <w:t xml:space="preserve">, pp. 72—73, without, however, identifying the author or recipient.]</w:t>
      </w:r>
    </w:p>
  </w:footnote>
  <w:footnote w:id="211">
    <w:p>
      <w:pPr>
        <w:pStyle w:val="FootnoteText"/>
      </w:pPr>
      <w:r>
        <w:rPr>
          <w:rStyle w:val="FootnoteReference"/>
        </w:rPr>
        <w:footnoteRef/>
      </w:r>
      <w:r>
        <w:t xml:space="preserve">[The reference is probably to a letter in the </w:t>
      </w:r>
      <w:r>
        <w:rPr>
          <w:i/>
          <w:iCs/>
        </w:rPr>
        <w:t xml:space="preserve">New England Weekly Journal</w:t>
      </w:r>
      <w:r>
        <w:t xml:space="preserve"> of Jan. 6, 1736, attacking the two letters published in December.]</w:t>
      </w:r>
    </w:p>
  </w:footnote>
  <w:footnote w:id="212">
    <w:p>
      <w:pPr>
        <w:pStyle w:val="FootnoteText"/>
      </w:pPr>
      <w:r>
        <w:rPr>
          <w:rStyle w:val="FootnoteReference"/>
        </w:rPr>
        <w:footnoteRef/>
      </w:r>
      <w:r>
        <w:t xml:space="preserve">[Acting "by order of the Association of the County of Windham," Solomon Williams of Lebanon secured depositions from several persons who had witnessed Breck's preaching. Submitted to the ordination council, these depositions were subsequently published in </w:t>
      </w:r>
      <w:r>
        <w:rPr>
          <w:i/>
          <w:iCs/>
        </w:rPr>
        <w:t xml:space="preserve">A Narrative</w:t>
      </w:r>
      <w:r>
        <w:t xml:space="preserve">, pp. 4—12, 47—63.]</w:t>
      </w:r>
    </w:p>
  </w:footnote>
  <w:footnote w:id="213">
    <w:p>
      <w:pPr>
        <w:pStyle w:val="FootnoteText"/>
      </w:pPr>
      <w:r>
        <w:rPr>
          <w:rStyle w:val="FootnoteReference"/>
        </w:rPr>
        <w:footnoteRef/>
      </w:r>
      <w:r>
        <w:t xml:space="preserve">[Colonel Joseph Dwight (1703—65), resident of Brookfield, Massachusetts, between 1731 and 1753, and afterwards a trustee of the mission school in Stockbridge, in which role he turned against JE.]</w:t>
      </w:r>
    </w:p>
  </w:footnote>
  <w:footnote w:id="214">
    <w:p>
      <w:pPr>
        <w:pStyle w:val="FootnoteText"/>
      </w:pPr>
      <w:r>
        <w:rPr>
          <w:rStyle w:val="FootnoteReference"/>
        </w:rPr>
        <w:footnoteRef/>
      </w:r>
      <w:r>
        <w:t xml:space="preserve">[The letter in question, dated sometime before Aug. 4, 1735, was from Benjamin Colman to William Williams (Colman Papers, Massachusetts Historical Society) informing him that when the Boston ministers arrived, they would consult with the Hampshire Association (</w:t>
      </w:r>
      <w:r>
        <w:rPr>
          <w:i/>
          <w:iCs/>
        </w:rPr>
        <w:t xml:space="preserve">Narrative</w:t>
      </w:r>
      <w:r>
        <w:t xml:space="preserve">, pp. 90—91). Colman, senior minister of Fourth (Brattle Street) Church in Boston, signed the certificate of orthodoxy that Breck solicited in Boston. But Colman acknowledged to William Williams that Breck had concealed from his friends in Boston what was said and done before this date by Thomas Clap and the Hampshire Association, and in general tried to play a mediating role, at times becoming critical of Cooper. His reactions may be followed in letters and drafts of letters in the Colman Papers.]</w:t>
      </w:r>
    </w:p>
  </w:footnote>
  <w:footnote w:id="215">
    <w:p>
      <w:pPr>
        <w:pStyle w:val="FootnoteText"/>
      </w:pPr>
      <w:r>
        <w:rPr>
          <w:rStyle w:val="FootnoteReference"/>
        </w:rPr>
        <w:footnoteRef/>
      </w:r>
      <w:r>
        <w:t xml:space="preserve">[{Cooper}, </w:t>
      </w:r>
      <w:r>
        <w:rPr>
          <w:i/>
          <w:iCs/>
        </w:rPr>
        <w:t xml:space="preserve">Examination</w:t>
      </w:r>
      <w:r>
        <w:t xml:space="preserve">, p. 14.]</w:t>
      </w:r>
    </w:p>
  </w:footnote>
  <w:footnote w:id="216">
    <w:p>
      <w:pPr>
        <w:pStyle w:val="FootnoteText"/>
      </w:pPr>
      <w:r>
        <w:rPr>
          <w:rStyle w:val="FootnoteReference"/>
        </w:rPr>
        <w:footnoteRef/>
      </w:r>
      <w:r>
        <w:t xml:space="preserve">[In the context of eighteenth-century polemics this reference to Cooper signals JE's recognition of his literary adversary.]</w:t>
      </w:r>
    </w:p>
  </w:footnote>
  <w:footnote w:id="217">
    <w:p>
      <w:pPr>
        <w:pStyle w:val="FootnoteText"/>
      </w:pPr>
      <w:r>
        <w:rPr>
          <w:rStyle w:val="FootnoteReference"/>
        </w:rPr>
        <w:footnoteRef/>
      </w:r>
      <w:r>
        <w:t xml:space="preserve">[The reference is to William Rand's church at Sunderland.]</w:t>
      </w:r>
    </w:p>
  </w:footnote>
  <w:footnote w:id="218">
    <w:p>
      <w:pPr>
        <w:pStyle w:val="FootnoteText"/>
      </w:pPr>
      <w:r>
        <w:rPr>
          <w:rStyle w:val="FootnoteReference"/>
        </w:rPr>
        <w:footnoteRef/>
      </w:r>
      <w:r>
        <w:t xml:space="preserve">[The reference is to Qu. II, §5 of </w:t>
      </w:r>
      <w:r>
        <w:rPr>
          <w:i/>
          <w:iCs/>
        </w:rPr>
        <w:t xml:space="preserve">Propositions Concerning the Subject of Baptism and Consociation of Churches</w:t>
      </w:r>
      <w:r>
        <w:t xml:space="preserve"> (Cambridge, S.G. for Hezekiah Usher, 1662), reprinted as </w:t>
      </w:r>
      <w:r>
        <w:rPr>
          <w:i/>
          <w:iCs/>
        </w:rPr>
        <w:t xml:space="preserve">An Answer of the Elders and other Messengers of the Churches, assembled at Boston, in the Year 1662</w:t>
      </w:r>
      <w:r>
        <w:t xml:space="preserve">, in Mather, </w:t>
      </w:r>
      <w:r>
        <w:rPr>
          <w:i/>
          <w:iCs/>
        </w:rPr>
        <w:t xml:space="preserve">Magnalia</w:t>
      </w:r>
      <w:r>
        <w:t xml:space="preserve">, bk. 5, pp. 64—76. JE probably consulted Mather's edition.]</w:t>
      </w:r>
    </w:p>
  </w:footnote>
  <w:footnote w:id="219">
    <w:p>
      <w:pPr>
        <w:pStyle w:val="FootnoteText"/>
      </w:pPr>
      <w:r>
        <w:rPr>
          <w:rStyle w:val="FootnoteReference"/>
        </w:rPr>
        <w:footnoteRef/>
      </w:r>
      <w:r>
        <w:t xml:space="preserve">[Ch. 15, §1 of </w:t>
      </w:r>
      <w:r>
        <w:rPr>
          <w:i/>
          <w:iCs/>
        </w:rPr>
        <w:t xml:space="preserve">A Platform of Church Discipline Gathered Out of the Word of God</w:t>
      </w:r>
      <w:r>
        <w:t xml:space="preserve">, or the Cambridge Platform, as reprinted in Mather, </w:t>
      </w:r>
      <w:r>
        <w:rPr>
          <w:i/>
          <w:iCs/>
        </w:rPr>
        <w:t xml:space="preserve">Magnalia</w:t>
      </w:r>
      <w:r>
        <w:t xml:space="preserve">, bk. 5, p. 35.]</w:t>
      </w:r>
    </w:p>
  </w:footnote>
  <w:footnote w:id="220">
    <w:p>
      <w:pPr>
        <w:pStyle w:val="FootnoteText"/>
      </w:pPr>
      <w:r>
        <w:rPr>
          <w:rStyle w:val="FootnoteReference"/>
        </w:rPr>
        <w:footnoteRef/>
      </w:r>
      <w:r>
        <w:t xml:space="preserve">[</w:t>
      </w:r>
      <w:r>
        <w:rPr>
          <w:i/>
          <w:iCs/>
        </w:rPr>
        <w:t xml:space="preserve">Propositions Concerning the Subject of Baptism and Consociation of Churches</w:t>
      </w:r>
      <w:r>
        <w:t xml:space="preserve">, in Mather, </w:t>
      </w:r>
      <w:r>
        <w:rPr>
          <w:i/>
          <w:iCs/>
        </w:rPr>
        <w:t xml:space="preserve">Magnalia</w:t>
      </w:r>
      <w:r>
        <w:t xml:space="preserve">, bk. 5, pp. 75, 76. The Synod of 1662, famous for its decision to extend the scope of baptism, also considered the question, "Whether according to the Word of God there ought to be a Consociation of Churches, and what should be the manner of it?"]</w:t>
      </w:r>
    </w:p>
  </w:footnote>
  <w:footnote w:id="221">
    <w:p>
      <w:pPr>
        <w:pStyle w:val="FootnoteText"/>
      </w:pPr>
      <w:r>
        <w:rPr>
          <w:rStyle w:val="FootnoteReference"/>
        </w:rPr>
        <w:footnoteRef/>
      </w:r>
      <w:r>
        <w:t xml:space="preserve">[The phrase "other churches" but not the additional words, "at large," appears in ch. 9, §5 of the Platform. Cf. {Cooper}, </w:t>
      </w:r>
      <w:r>
        <w:rPr>
          <w:i/>
          <w:iCs/>
        </w:rPr>
        <w:t xml:space="preserve">Examination</w:t>
      </w:r>
      <w:r>
        <w:t xml:space="preserve">, p. 22; Cooper also cited ch. 15, §2.]</w:t>
      </w:r>
    </w:p>
  </w:footnote>
  <w:footnote w:id="222">
    <w:p>
      <w:pPr>
        <w:pStyle w:val="FootnoteText"/>
      </w:pPr>
      <w:r>
        <w:rPr>
          <w:rStyle w:val="FootnoteReference"/>
        </w:rPr>
        <w:footnoteRef/>
      </w:r>
      <w:r>
        <w:t xml:space="preserve">[</w:t>
      </w:r>
      <w:r>
        <w:rPr>
          <w:i/>
          <w:iCs/>
        </w:rPr>
        <w:t xml:space="preserve">Propositions</w:t>
      </w:r>
      <w:r>
        <w:t xml:space="preserve">, in Mather, </w:t>
      </w:r>
      <w:r>
        <w:rPr>
          <w:i/>
          <w:iCs/>
        </w:rPr>
        <w:t xml:space="preserve">Magnalia</w:t>
      </w:r>
      <w:r>
        <w:t xml:space="preserve">, bk. 5, p. 76, as quoted in </w:t>
      </w:r>
      <w:r>
        <w:rPr>
          <w:i/>
          <w:iCs/>
        </w:rPr>
        <w:t xml:space="preserve">Examination</w:t>
      </w:r>
      <w:r>
        <w:t xml:space="preserve">, p. 23.]</w:t>
      </w:r>
    </w:p>
  </w:footnote>
  <w:footnote w:id="223">
    <w:p>
      <w:pPr>
        <w:pStyle w:val="FootnoteText"/>
      </w:pPr>
      <w:r>
        <w:rPr>
          <w:rStyle w:val="FootnoteReference"/>
        </w:rPr>
        <w:footnoteRef/>
      </w:r>
      <w:r>
        <w:t xml:space="preserve">[JE is quoting from the manuscript records of the Hampshire Association in order to refute Cooper's statement (</w:t>
      </w:r>
      <w:r>
        <w:rPr>
          <w:i/>
          <w:iCs/>
        </w:rPr>
        <w:t xml:space="preserve">Examination</w:t>
      </w:r>
      <w:r>
        <w:t xml:space="preserve">, pp. 95—96) that the Springfield church had never agreed to refer its proceedings to the Association. Daniel Brewer was one of the signatories of the agreement, reached Dec. 9, 1714, to organize the Association. First Church of Christ Records, 1661—1924, "First Church Records, 1661—1684, Old First Book," p. 21. Microfilm, Forbes Library. Edward Taylor kept Westfield from joining the Association while he was that town's minister. </w:t>
      </w:r>
      <w:r>
        <w:rPr>
          <w:i/>
          <w:iCs/>
        </w:rPr>
        <w:t xml:space="preserve">The Unpublished Writings of Edward Taylor, 2</w:t>
      </w:r>
      <w:r>
        <w:t xml:space="preserve">, 56.]</w:t>
      </w:r>
    </w:p>
  </w:footnote>
  <w:footnote w:id="224">
    <w:p>
      <w:pPr>
        <w:pStyle w:val="FootnoteText"/>
      </w:pPr>
      <w:r>
        <w:rPr>
          <w:rStyle w:val="FootnoteReference"/>
        </w:rPr>
        <w:footnoteRef/>
      </w:r>
      <w:r>
        <w:t xml:space="preserve">[{Cotton Mather et al.}, </w:t>
      </w:r>
      <w:r>
        <w:rPr>
          <w:i/>
          <w:iCs/>
        </w:rPr>
        <w:t xml:space="preserve">Thirty Important Cases, resolved with evidence of Scripture and reason</w:t>
      </w:r>
      <w:r>
        <w:t xml:space="preserve"> (Boston, Bartholomew Green &amp; John Allen, 1699), p. 27; this text was also reprinted in the </w:t>
      </w:r>
      <w:r>
        <w:rPr>
          <w:i/>
          <w:iCs/>
        </w:rPr>
        <w:t xml:space="preserve">Magnalia</w:t>
      </w:r>
      <w:r>
        <w:t xml:space="preserve">, bk. 5, pp. 49—50.]</w:t>
      </w:r>
    </w:p>
  </w:footnote>
  <w:footnote w:id="225">
    <w:p>
      <w:pPr>
        <w:pStyle w:val="FootnoteText"/>
      </w:pPr>
      <w:r>
        <w:rPr>
          <w:rStyle w:val="FootnoteReference"/>
        </w:rPr>
        <w:footnoteRef/>
      </w:r>
      <w:r>
        <w:t xml:space="preserve">[{Cotton Mather}, </w:t>
      </w:r>
      <w:r>
        <w:rPr>
          <w:i/>
          <w:iCs/>
        </w:rPr>
        <w:t xml:space="preserve">Ratio Disciplinæ Fratrum Nov-Anglorum. A Faithful Account of the Discipline Professed and Practiced; in the Churches of New-England</w:t>
      </w:r>
      <w:r>
        <w:t xml:space="preserve"> (Boston, S. Gerrish, 1726). Cooper had already cited this work by Mather (</w:t>
      </w:r>
      <w:r>
        <w:rPr>
          <w:i/>
          <w:iCs/>
        </w:rPr>
        <w:t xml:space="preserve">Examination</w:t>
      </w:r>
      <w:r>
        <w:t xml:space="preserve">, p. 39) on the point of the church and the candidate agreeing on what churches to apply to for an ordination.]</w:t>
      </w:r>
    </w:p>
  </w:footnote>
  <w:footnote w:id="226">
    <w:p>
      <w:pPr>
        <w:pStyle w:val="FootnoteText"/>
      </w:pPr>
      <w:r>
        <w:rPr>
          <w:rStyle w:val="FootnoteReference"/>
        </w:rPr>
        <w:footnoteRef/>
      </w:r>
      <w:r>
        <w:t xml:space="preserve">[Mather, </w:t>
      </w:r>
      <w:r>
        <w:rPr>
          <w:i/>
          <w:iCs/>
        </w:rPr>
        <w:t xml:space="preserve">Magnalia</w:t>
      </w:r>
      <w:r>
        <w:t xml:space="preserve">, bk. 5, p. 58.]</w:t>
      </w:r>
    </w:p>
  </w:footnote>
  <w:footnote w:id="227">
    <w:p>
      <w:pPr>
        <w:pStyle w:val="FootnoteText"/>
      </w:pPr>
      <w:r>
        <w:rPr>
          <w:rStyle w:val="FootnoteReference"/>
        </w:rPr>
        <w:footnoteRef/>
      </w:r>
      <w:r>
        <w:t xml:space="preserve">[Ch. 2, §5 of the Cambridge Platform, in Mather, </w:t>
      </w:r>
      <w:r>
        <w:rPr>
          <w:i/>
          <w:iCs/>
        </w:rPr>
        <w:t xml:space="preserve">Magnalia</w:t>
      </w:r>
      <w:r>
        <w:t xml:space="preserve">, bk. 5, p. 26.]</w:t>
      </w:r>
    </w:p>
  </w:footnote>
  <w:footnote w:id="228">
    <w:p>
      <w:pPr>
        <w:pStyle w:val="FootnoteText"/>
      </w:pPr>
      <w:r>
        <w:rPr>
          <w:rStyle w:val="FootnoteReference"/>
        </w:rPr>
        <w:footnoteRef/>
      </w:r>
      <w:r>
        <w:t xml:space="preserve">[</w:t>
      </w:r>
      <w:r>
        <w:rPr>
          <w:i/>
          <w:iCs/>
        </w:rPr>
        <w:t xml:space="preserve">A Platform of Church-Discipline, Gathered out of The Word Of God: And Agreed upon by the Elders and Messengers of the Churches Assembled in the Synod At Cambridge in N. E.… 1649</w:t>
      </w:r>
      <w:r>
        <w:t xml:space="preserve"> (Boston, Bartholomew Green &amp; John Allen, 1701), appendix. John Norton (1606—63), a first-generation immigrant, was successively minister in Ipswich and Boston.]</w:t>
      </w:r>
    </w:p>
  </w:footnote>
  <w:footnote w:id="229">
    <w:p>
      <w:pPr>
        <w:pStyle w:val="FootnoteText"/>
      </w:pPr>
      <w:r>
        <w:rPr>
          <w:rStyle w:val="FootnoteReference"/>
        </w:rPr>
        <w:footnoteRef/>
      </w:r>
      <w:r>
        <w:t xml:space="preserve">[</w:t>
      </w:r>
      <w:r>
        <w:rPr>
          <w:i/>
          <w:iCs/>
        </w:rPr>
        <w:t xml:space="preserve">Some brief Remarks</w:t>
      </w:r>
      <w:r>
        <w:t xml:space="preserve">, pp. 10—11.]</w:t>
      </w:r>
    </w:p>
  </w:footnote>
  <w:footnote w:id="230">
    <w:p>
      <w:pPr>
        <w:pStyle w:val="FootnoteText"/>
      </w:pPr>
      <w:r>
        <w:rPr>
          <w:rStyle w:val="FootnoteReference"/>
        </w:rPr>
        <w:footnoteRef/>
      </w:r>
      <w:r>
        <w:t xml:space="preserve">[Cooper charged in the </w:t>
      </w:r>
      <w:r>
        <w:rPr>
          <w:i/>
          <w:iCs/>
        </w:rPr>
        <w:t xml:space="preserve">Examination</w:t>
      </w:r>
      <w:r>
        <w:t xml:space="preserve"> (p. 26) that the Hampshire Association "consisted, (as one of these Gentlemen inform'd us,) of thirteen [members]; and seven of them were against the Church's Proceeding to his Settlement. So that at best Things lay among them at sixs and sevens." The members of the Association who favored Breck by this point in time were, aside from Isaac Chauncy, Ebenezer Devotion, and William Rand, Grindall Rawson (1707—77) of South Hadley, Benjamin Doolittle (1695—1748) of Northfield, and Samuel Allis (1705—96) of East Enfield (Somers), Connecticut. Benjamin Doolittle was accused of Arminianism in 1739; Foster, "Hampshire County," pp. 78—83.]</w:t>
      </w:r>
    </w:p>
  </w:footnote>
  <w:footnote w:id="231">
    <w:p>
      <w:pPr>
        <w:pStyle w:val="FootnoteText"/>
      </w:pPr>
      <w:r>
        <w:rPr>
          <w:rStyle w:val="FootnoteReference"/>
        </w:rPr>
        <w:footnoteRef/>
      </w:r>
      <w:r>
        <w:t xml:space="preserve">[This letter from Breck to Clap was printed in </w:t>
      </w:r>
      <w:r>
        <w:rPr>
          <w:i/>
          <w:iCs/>
        </w:rPr>
        <w:t xml:space="preserve">Narrative</w:t>
      </w:r>
      <w:r>
        <w:t xml:space="preserve">, pp. 19—20.]</w:t>
      </w:r>
    </w:p>
  </w:footnote>
  <w:footnote w:id="232">
    <w:p>
      <w:pPr>
        <w:pStyle w:val="FootnoteText"/>
      </w:pPr>
      <w:r>
        <w:rPr>
          <w:rStyle w:val="FootnoteReference"/>
        </w:rPr>
        <w:footnoteRef/>
      </w:r>
      <w:r>
        <w:t xml:space="preserve">[</w:t>
      </w:r>
      <w:r>
        <w:rPr>
          <w:i/>
          <w:iCs/>
        </w:rPr>
        <w:t xml:space="preserve">Heads of Agreement, Assented to by the United Ministers, In and about London, Formerly called Presbyterian and Congregational</w:t>
      </w:r>
      <w:r>
        <w:t xml:space="preserve"> (London, Printed by R. R. for Thomas Cockerill, 1691), included in Mather, </w:t>
      </w:r>
      <w:r>
        <w:rPr>
          <w:i/>
          <w:iCs/>
        </w:rPr>
        <w:t xml:space="preserve">Magnalia</w:t>
      </w:r>
      <w:r>
        <w:t xml:space="preserve">, bk. 5, p. 59. The </w:t>
      </w:r>
      <w:r>
        <w:rPr>
          <w:i/>
          <w:iCs/>
        </w:rPr>
        <w:t xml:space="preserve">Heads of Agreement</w:t>
      </w:r>
      <w:r>
        <w:t xml:space="preserve"> arose from efforts to reconcile differing ecclesiastical traditions among English Nonconformists.]</w:t>
      </w:r>
    </w:p>
  </w:footnote>
  <w:footnote w:id="233">
    <w:p>
      <w:pPr>
        <w:pStyle w:val="FootnoteText"/>
      </w:pPr>
      <w:r>
        <w:rPr>
          <w:rStyle w:val="FootnoteReference"/>
        </w:rPr>
        <w:footnoteRef/>
      </w:r>
      <w:r>
        <w:t xml:space="preserve">[The reference is to Stephen Williams of Longmeadow. He and Breck were quickly reconciled and became good neighbors.]</w:t>
      </w:r>
    </w:p>
  </w:footnote>
  <w:footnote w:id="234">
    <w:p>
      <w:pPr>
        <w:pStyle w:val="FootnoteText"/>
      </w:pPr>
      <w:r>
        <w:rPr>
          <w:rStyle w:val="FootnoteReference"/>
        </w:rPr>
        <w:footnoteRef/>
      </w:r>
      <w:r>
        <w:t xml:space="preserve">[{Mather}, </w:t>
      </w:r>
      <w:r>
        <w:rPr>
          <w:i/>
          <w:iCs/>
        </w:rPr>
        <w:t xml:space="preserve">Ratio Disciplinæ</w:t>
      </w:r>
      <w:r>
        <w:t xml:space="preserve">, p. 22.]</w:t>
      </w:r>
    </w:p>
  </w:footnote>
  <w:footnote w:id="235">
    <w:p>
      <w:pPr>
        <w:pStyle w:val="FootnoteText"/>
      </w:pPr>
      <w:r>
        <w:rPr>
          <w:rStyle w:val="FootnoteReference"/>
        </w:rPr>
        <w:footnoteRef/>
      </w:r>
      <w:r>
        <w:t xml:space="preserve">[The significance of this distinction, which is in the Cambridge Platform (ch. 5, §2). is described in Hall, </w:t>
      </w:r>
      <w:r>
        <w:rPr>
          <w:i/>
          <w:iCs/>
        </w:rPr>
        <w:t xml:space="preserve">The Faithful Shepherd</w:t>
      </w:r>
      <w:r>
        <w:t xml:space="preserve">, p. 112.]</w:t>
      </w:r>
    </w:p>
  </w:footnote>
  <w:footnote w:id="236">
    <w:p>
      <w:pPr>
        <w:pStyle w:val="FootnoteText"/>
      </w:pPr>
      <w:r>
        <w:rPr>
          <w:rStyle w:val="FootnoteReference"/>
        </w:rPr>
        <w:footnoteRef/>
      </w:r>
      <w:r>
        <w:t xml:space="preserve">[William Cooke (1696—1760), minister of East Sudbury (now Wayland), participated in Breck's ordination; during the Great Awakening, Cooke strongly opposed the New Lights and George Whitefield's intineracy.]</w:t>
      </w:r>
    </w:p>
  </w:footnote>
  <w:footnote w:id="237">
    <w:p>
      <w:pPr>
        <w:pStyle w:val="FootnoteText"/>
      </w:pPr>
      <w:r>
        <w:rPr>
          <w:rStyle w:val="FootnoteReference"/>
        </w:rPr>
        <w:footnoteRef/>
      </w:r>
      <w:r>
        <w:t xml:space="preserve">[Cooper (</w:t>
      </w:r>
      <w:r>
        <w:rPr>
          <w:i/>
          <w:iCs/>
        </w:rPr>
        <w:t xml:space="preserve">Examination</w:t>
      </w:r>
      <w:r>
        <w:t xml:space="preserve">, p. 22) had cited the Cambridge Platform, ch. 9, §5, a clause allowing ministers of other churches to perform the laying on of hands.]</w:t>
      </w:r>
    </w:p>
  </w:footnote>
  <w:footnote w:id="238">
    <w:p>
      <w:pPr>
        <w:pStyle w:val="FootnoteText"/>
      </w:pPr>
      <w:r>
        <w:rPr>
          <w:rStyle w:val="FootnoteReference"/>
        </w:rPr>
        <w:footnoteRef/>
      </w:r>
      <w:r>
        <w:t xml:space="preserve">[Contrary to how he was quoted in the </w:t>
      </w:r>
      <w:r>
        <w:rPr>
          <w:i/>
          <w:iCs/>
        </w:rPr>
        <w:t xml:space="preserve">Narrative</w:t>
      </w:r>
      <w:r>
        <w:t xml:space="preserve">, Allis subsequently denied having said that Breck was concealing the names of the persons he selected, and that he had gotten promises from the Boston ministers of their support. {Cooper}, </w:t>
      </w:r>
      <w:r>
        <w:rPr>
          <w:i/>
          <w:iCs/>
        </w:rPr>
        <w:t xml:space="preserve">Examination</w:t>
      </w:r>
      <w:r>
        <w:t xml:space="preserve">, p. 47.]</w:t>
      </w:r>
    </w:p>
  </w:footnote>
  <w:footnote w:id="239">
    <w:p>
      <w:pPr>
        <w:pStyle w:val="FootnoteText"/>
      </w:pPr>
      <w:r>
        <w:rPr>
          <w:rStyle w:val="FootnoteReference"/>
        </w:rPr>
        <w:footnoteRef/>
      </w:r>
      <w:r>
        <w:t xml:space="preserve">[Cooper's letter of July 1735 to William Williams was printed in </w:t>
      </w:r>
      <w:r>
        <w:rPr>
          <w:i/>
          <w:iCs/>
        </w:rPr>
        <w:t xml:space="preserve">Examination</w:t>
      </w:r>
      <w:r>
        <w:t xml:space="preserve">, pp. 49—51.]</w:t>
      </w:r>
    </w:p>
  </w:footnote>
  <w:footnote w:id="240">
    <w:p>
      <w:pPr>
        <w:pStyle w:val="FootnoteText"/>
      </w:pPr>
      <w:r>
        <w:rPr>
          <w:rStyle w:val="FootnoteReference"/>
        </w:rPr>
        <w:footnoteRef/>
      </w:r>
      <w:r>
        <w:t xml:space="preserve">[William Williams replied to Cooper's letter of July on Aug. 4; this letter (</w:t>
      </w:r>
      <w:r>
        <w:rPr>
          <w:i/>
          <w:iCs/>
        </w:rPr>
        <w:t xml:space="preserve">Examination</w:t>
      </w:r>
      <w:r>
        <w:t xml:space="preserve">, p. 52) was copied over by Stephen Williams before being sent to Boston. Cooper used this circumstance to insinuate that the senior minister in Hampshire County was being manipulated by his younger colleagues.]</w:t>
      </w:r>
    </w:p>
  </w:footnote>
  <w:footnote w:id="241">
    <w:p>
      <w:pPr>
        <w:pStyle w:val="FootnoteText"/>
      </w:pPr>
      <w:r>
        <w:rPr>
          <w:rStyle w:val="FootnoteReference"/>
        </w:rPr>
        <w:footnoteRef/>
      </w:r>
      <w:r>
        <w:t xml:space="preserve">[On JE's whereabouts at this time, see above p. 5, n. 1.]</w:t>
      </w:r>
    </w:p>
  </w:footnote>
  <w:footnote w:id="242">
    <w:p>
      <w:pPr>
        <w:pStyle w:val="FootnoteText"/>
      </w:pPr>
      <w:r>
        <w:rPr>
          <w:rStyle w:val="FootnoteReference"/>
        </w:rPr>
        <w:footnoteRef/>
      </w:r>
      <w:r>
        <w:t xml:space="preserve">[Samuel Mather (1706—85), minister of Second Church, Boston, participated in the council of October.]</w:t>
      </w:r>
    </w:p>
  </w:footnote>
  <w:footnote w:id="243">
    <w:p>
      <w:pPr>
        <w:pStyle w:val="FootnoteText"/>
      </w:pPr>
      <w:r>
        <w:rPr>
          <w:rStyle w:val="FootnoteReference"/>
        </w:rPr>
        <w:footnoteRef/>
      </w:r>
      <w:r>
        <w:t xml:space="preserve">[The "dissatisfied" were members of the Springfield church who objected to the choice of Breck as minister. As noted in the Introduction (p. 9), they complained directly to the Hampshire Association and were instrumental in having Breck arrested. Cf. Green, </w:t>
      </w:r>
      <w:r>
        <w:rPr>
          <w:i/>
          <w:iCs/>
        </w:rPr>
        <w:t xml:space="preserve">Springfield</w:t>
      </w:r>
      <w:r>
        <w:t xml:space="preserve">, p. 237—48; Foster, "Hampshire County," p. 69.]</w:t>
      </w:r>
    </w:p>
  </w:footnote>
  <w:footnote w:id="244">
    <w:p>
      <w:pPr>
        <w:pStyle w:val="FootnoteText"/>
      </w:pPr>
      <w:r>
        <w:rPr>
          <w:rStyle w:val="FootnoteReference"/>
        </w:rPr>
        <w:footnoteRef/>
      </w:r>
      <w:r>
        <w:t xml:space="preserve">[Daniel Kirtland (1701—73), minister of Third Church, Norwich, and in the 1740s a supporter of the Great Awakening.]</w:t>
      </w:r>
    </w:p>
  </w:footnote>
  <w:footnote w:id="245">
    <w:p>
      <w:pPr>
        <w:pStyle w:val="FootnoteText"/>
      </w:pPr>
      <w:r>
        <w:rPr>
          <w:rStyle w:val="FootnoteReference"/>
        </w:rPr>
        <w:footnoteRef/>
      </w:r>
      <w:r>
        <w:t xml:space="preserve">[Ebenezer Warriner was among the dissatisfied of Springfield church; cf. Green, </w:t>
      </w:r>
      <w:r>
        <w:rPr>
          <w:i/>
          <w:iCs/>
        </w:rPr>
        <w:t xml:space="preserve">Springfield</w:t>
      </w:r>
      <w:r>
        <w:t xml:space="preserve">, pp. 247—48, 251.]</w:t>
      </w:r>
    </w:p>
  </w:footnote>
  <w:footnote w:id="246">
    <w:p>
      <w:pPr>
        <w:pStyle w:val="FootnoteText"/>
      </w:pPr>
      <w:r>
        <w:rPr>
          <w:rStyle w:val="FootnoteReference"/>
        </w:rPr>
        <w:footnoteRef/>
      </w:r>
      <w:r>
        <w:t xml:space="preserve">[The "young gentleman" on horseback was Ebenezer Devotion (1714—71), who was ordained by Thomas Clap and others at Windham Third Church on Oct. 22, 1735.]</w:t>
      </w:r>
    </w:p>
  </w:footnote>
  <w:footnote w:id="247">
    <w:p>
      <w:pPr>
        <w:pStyle w:val="FootnoteText"/>
      </w:pPr>
      <w:r>
        <w:rPr>
          <w:rStyle w:val="FootnoteReference"/>
        </w:rPr>
        <w:footnoteRef/>
      </w:r>
      <w:r>
        <w:t xml:space="preserve">[John Stoddard, son of Solomon Stoddard and therefore, through William Williams' marriage to one of his sisters, uncle of Elisha Williams.]</w:t>
      </w:r>
    </w:p>
  </w:footnote>
  <w:footnote w:id="248">
    <w:p>
      <w:pPr>
        <w:pStyle w:val="FootnoteText"/>
      </w:pPr>
      <w:r>
        <w:rPr>
          <w:rStyle w:val="FootnoteReference"/>
        </w:rPr>
        <w:footnoteRef/>
      </w:r>
      <w:r>
        <w:t xml:space="preserve">[According to William Cooper, who seems really to have believed that Elisha Williams was masterminding events, the goal of those who orchestrated the arrest of Robert Breck was initially to send packing the four ministers who came from Boston. "But the Justices suddenly alter'd their measures, and dropt the Council to take Mr. Breck." The original plan was thwarted by Ebenezer Pomeroy, one of the three magistrates (the other two were John Dwight and John Stoddard) who then undertook to arrest Breck. </w:t>
      </w:r>
      <w:r>
        <w:rPr>
          <w:i/>
          <w:iCs/>
        </w:rPr>
        <w:t xml:space="preserve">Examination</w:t>
      </w:r>
      <w:r>
        <w:t xml:space="preserve">, pp. 66, 79; William Cooper to Benjamin Colman, Nov. 25, 1735, Colman Papers, Massachusetts Historical Society; </w:t>
      </w:r>
      <w:r>
        <w:rPr>
          <w:i/>
          <w:iCs/>
        </w:rPr>
        <w:t xml:space="preserve">New England Weekly Journal</w:t>
      </w:r>
      <w:r>
        <w:t xml:space="preserve">, Jan. 6, 1736.]</w:t>
      </w:r>
    </w:p>
  </w:footnote>
  <w:footnote w:id="249">
    <w:p>
      <w:pPr>
        <w:pStyle w:val="FootnoteText"/>
      </w:pPr>
      <w:r>
        <w:rPr>
          <w:rStyle w:val="FootnoteReference"/>
        </w:rPr>
        <w:footnoteRef/>
      </w:r>
      <w:r>
        <w:t xml:space="preserve">[</w:t>
      </w:r>
      <w:r>
        <w:rPr>
          <w:i/>
          <w:iCs/>
        </w:rPr>
        <w:t xml:space="preserve">Nam sub judice lis erat</w:t>
      </w:r>
      <w:r>
        <w:t xml:space="preserve">: "For the dispute was pending before a court."]</w:t>
      </w:r>
    </w:p>
  </w:footnote>
  <w:footnote w:id="250">
    <w:p>
      <w:pPr>
        <w:pStyle w:val="FootnoteText"/>
      </w:pPr>
      <w:r>
        <w:rPr>
          <w:rStyle w:val="FootnoteReference"/>
        </w:rPr>
        <w:footnoteRef/>
      </w:r>
      <w:r>
        <w:t xml:space="preserve">[</w:t>
      </w:r>
      <w:r>
        <w:rPr>
          <w:i/>
          <w:iCs/>
        </w:rPr>
        <w:t xml:space="preserve">Risum teneatis amici</w:t>
      </w:r>
      <w:r>
        <w:t xml:space="preserve">: "Restrain your laughter, friends."]</w:t>
      </w:r>
    </w:p>
  </w:footnote>
  <w:footnote w:id="251">
    <w:p>
      <w:pPr>
        <w:pStyle w:val="FootnoteText"/>
      </w:pPr>
      <w:r>
        <w:rPr>
          <w:rStyle w:val="FootnoteReference"/>
        </w:rPr>
        <w:footnoteRef/>
      </w:r>
      <w:r>
        <w:t xml:space="preserve">[1 Peter 4:15 reads, "But let none of you suffer as a murderer, or as a thief, or as an evildoer, or as a busybody in other men's affairs." William Williams had cited this phrase in a letter of Oct. 6, 1735, to Cooper; </w:t>
      </w:r>
      <w:r>
        <w:rPr>
          <w:i/>
          <w:iCs/>
        </w:rPr>
        <w:t xml:space="preserve">Narrative</w:t>
      </w:r>
      <w:r>
        <w:t xml:space="preserve">, p. 40.]</w:t>
      </w:r>
    </w:p>
  </w:footnote>
  <w:footnote w:id="252">
    <w:p>
      <w:pPr>
        <w:pStyle w:val="FootnoteText"/>
      </w:pPr>
      <w:r>
        <w:rPr>
          <w:rStyle w:val="FootnoteReference"/>
        </w:rPr>
        <w:footnoteRef/>
      </w:r>
      <w:r>
        <w:t xml:space="preserve">[Mr. Lasel was one of three men from Windham who testified on Breck's behalf at the October council. Cooper charged (</w:t>
      </w:r>
      <w:r>
        <w:rPr>
          <w:i/>
          <w:iCs/>
        </w:rPr>
        <w:t xml:space="preserve">Examination</w:t>
      </w:r>
      <w:r>
        <w:t xml:space="preserve">, p. 83) that Thomas Clap tried to get him to testify falsely.]</w:t>
      </w:r>
    </w:p>
  </w:footnote>
  <w:footnote w:id="253">
    <w:p>
      <w:pPr>
        <w:pStyle w:val="FootnoteText"/>
      </w:pPr>
      <w:r>
        <w:rPr>
          <w:rStyle w:val="FootnoteReference"/>
        </w:rPr>
        <w:footnoteRef/>
      </w:r>
      <w:r>
        <w:t xml:space="preserve">[Jacob Eliot (1700—66), minister of Third Church, Lebanon, Connecticut.]</w:t>
      </w:r>
    </w:p>
  </w:footnote>
  <w:footnote w:id="254">
    <w:p>
      <w:pPr>
        <w:pStyle w:val="FootnoteText"/>
      </w:pPr>
      <w:r>
        <w:rPr>
          <w:rStyle w:val="FootnoteReference"/>
        </w:rPr>
        <w:footnoteRef/>
      </w:r>
      <w:r>
        <w:t xml:space="preserve">[JE refers to a famous episode at Cambridge University in which the prevailing theological orthodoxy was challenged by William Barret, who in 1595 was tried and censured by an ecclesiastical court. The episode is retold in William Prynne's highly propagandistic </w:t>
      </w:r>
      <w:r>
        <w:rPr>
          <w:i/>
          <w:iCs/>
        </w:rPr>
        <w:t xml:space="preserve">Anti-Arminianisme. or The Church of Englands Old Antithesis to New Arminianisme. The Second Edition much enlarged</w:t>
      </w:r>
      <w:r>
        <w:t xml:space="preserve"> (London, 1630), pp. 56—71. See also H. C. Porter, </w:t>
      </w:r>
      <w:r>
        <w:rPr>
          <w:i/>
          <w:iCs/>
        </w:rPr>
        <w:t xml:space="preserve">Reformation and Reaction in Tudor Cambridge</w:t>
      </w:r>
      <w:r>
        <w:t xml:space="preserve"> (Cambridge, Cambridge Univ. Press, 1958), pp. 344—63.]</w:t>
      </w:r>
    </w:p>
  </w:footnote>
  <w:footnote w:id="255">
    <w:p>
      <w:pPr>
        <w:pStyle w:val="FootnoteText"/>
      </w:pPr>
      <w:r>
        <w:rPr>
          <w:rStyle w:val="FootnoteReference"/>
        </w:rPr>
        <w:footnoteRef/>
      </w:r>
      <w:r>
        <w:t xml:space="preserve">[Thomas Chubb (1679—1749), an English self-taught philosopher who gradually shifted from Arianism to deism.]</w:t>
      </w:r>
    </w:p>
  </w:footnote>
  <w:footnote w:id="256">
    <w:p>
      <w:pPr>
        <w:pStyle w:val="FootnoteText"/>
      </w:pPr>
      <w:r>
        <w:rPr>
          <w:rStyle w:val="FootnoteReference"/>
        </w:rPr>
        <w:footnoteRef/>
      </w:r>
      <w:r>
        <w:t xml:space="preserve">[</w:t>
      </w:r>
      <w:r>
        <w:rPr>
          <w:i/>
          <w:iCs/>
        </w:rPr>
        <w:t xml:space="preserve">Vis unita fortior</w:t>
      </w:r>
      <w:r>
        <w:t xml:space="preserve">: "United strength is stronger."]</w:t>
      </w:r>
    </w:p>
  </w:footnote>
  <w:footnote w:id="257">
    <w:p>
      <w:pPr>
        <w:pStyle w:val="FootnoteText"/>
      </w:pPr>
      <w:r>
        <w:rPr>
          <w:rStyle w:val="FootnoteReference"/>
        </w:rPr>
        <w:footnoteRef/>
      </w:r>
      <w:r>
        <w:t xml:space="preserve">[A reference to the revival that broke out in 1735 in Northampton and quickly spread to other Connecticut Valley towns.]</w:t>
      </w:r>
    </w:p>
  </w:footnote>
  <w:footnote w:id="258">
    <w:p>
      <w:pPr>
        <w:pStyle w:val="FootnoteText"/>
      </w:pPr>
      <w:r>
        <w:rPr>
          <w:rStyle w:val="FootnoteReference"/>
        </w:rPr>
        <w:footnoteRef/>
      </w:r>
      <w:r>
        <w:t xml:space="preserve">[Stoddard, </w:t>
      </w:r>
      <w:r>
        <w:rPr>
          <w:i/>
          <w:iCs/>
        </w:rPr>
        <w:t xml:space="preserve">Appeal</w:t>
      </w:r>
      <w:r>
        <w:t xml:space="preserve">. Stoddard was defending his position against the Mathers, who had invoked the authority of the "forefathers."]</w:t>
      </w:r>
    </w:p>
  </w:footnote>
  <w:footnote w:id="259">
    <w:p>
      <w:pPr>
        <w:pStyle w:val="FootnoteText"/>
      </w:pPr>
      <w:r>
        <w:rPr>
          <w:rStyle w:val="FootnoteReference"/>
        </w:rPr>
        <w:footnoteRef/>
      </w:r>
      <w:r>
        <w:t xml:space="preserve">[Stoddard, </w:t>
      </w:r>
      <w:r>
        <w:rPr>
          <w:i/>
          <w:iCs/>
        </w:rPr>
        <w:t xml:space="preserve">Inexcusableness</w:t>
      </w:r>
      <w:r>
        <w:t xml:space="preserve">, sig. A2, r., v.]</w:t>
      </w:r>
    </w:p>
  </w:footnote>
  <w:footnote w:id="260">
    <w:p>
      <w:pPr>
        <w:pStyle w:val="FootnoteText"/>
      </w:pPr>
      <w:r>
        <w:rPr>
          <w:rStyle w:val="FootnoteReference"/>
        </w:rPr>
        <w:footnoteRef/>
      </w:r>
      <w:r>
        <w:t xml:space="preserve">[The manner in which JE directed the </w:t>
      </w:r>
      <w:r>
        <w:rPr>
          <w:i/>
          <w:iCs/>
        </w:rPr>
        <w:t xml:space="preserve">Religious Affections</w:t>
      </w:r>
      <w:r>
        <w:t xml:space="preserve"> (1746) and the </w:t>
      </w:r>
      <w:r>
        <w:rPr>
          <w:i/>
          <w:iCs/>
        </w:rPr>
        <w:t xml:space="preserve">Life of David Brainerd</w:t>
      </w:r>
      <w:r>
        <w:t xml:space="preserve"> (1749) against the Separatists is described in the Introduction, pp. 46—51. JE was specially pointed in the concluding section of the </w:t>
      </w:r>
      <w:r>
        <w:rPr>
          <w:i/>
          <w:iCs/>
        </w:rPr>
        <w:t xml:space="preserve">Life</w:t>
      </w:r>
      <w:r>
        <w:t xml:space="preserve">, "An Appendix Containing Some Reflections and Observations on the Preceding Memoirs of Mr. Brainerd." </w:t>
      </w:r>
      <w:r>
        <w:rPr>
          <w:i/>
          <w:iCs/>
        </w:rPr>
        <w:t xml:space="preserve">Works, 7</w:t>
      </w:r>
      <w:r>
        <w:t xml:space="preserve">, 500—41.]</w:t>
      </w:r>
    </w:p>
  </w:footnote>
  <w:footnote w:id="261">
    <w:p>
      <w:pPr>
        <w:pStyle w:val="FootnoteText"/>
      </w:pPr>
      <w:r>
        <w:rPr>
          <w:rStyle w:val="FootnoteReference"/>
        </w:rPr>
        <w:footnoteRef/>
      </w:r>
      <w:r>
        <w:t xml:space="preserve">[Thomas Prince (1687—1758), minister of Third Church, Boston, and sympathetic to the Great Awakening; John Webb (1687—1750), minister of New North Church, Boston; Thomas Foxcroft (1697—1769), minister of First Church, Boston, and a supporter of JE during this controversy; and Mather Byles (1706—88), minister of the Hollis Street Church, Boston.]</w:t>
      </w:r>
    </w:p>
  </w:footnote>
  <w:footnote w:id="262">
    <w:p>
      <w:pPr>
        <w:pStyle w:val="FootnoteText"/>
      </w:pPr>
      <w:r>
        <w:rPr>
          <w:rStyle w:val="FootnoteReference"/>
        </w:rPr>
        <w:footnoteRef/>
      </w:r>
      <w:r>
        <w:t xml:space="preserve">[During the controversies of the 1660s defenders of the halfway covenant challenged its opponents to specify what should be done with adult "Children of the Church" who did not enter into full communion; the alternatives were stark, either to continue to recognize them as members or (as advocated in 1662 by some critics of the new measure) to dismiss them from the church. JE did not want to go this far and, no doubt reluctantly, acknowledged the role of the instituted church. Cf. Walker, </w:t>
      </w:r>
      <w:r>
        <w:rPr>
          <w:i/>
          <w:iCs/>
        </w:rPr>
        <w:t xml:space="preserve">Creeds</w:t>
      </w:r>
      <w:r>
        <w:t xml:space="preserve">, p. 330; Morgan, </w:t>
      </w:r>
      <w:r>
        <w:rPr>
          <w:i/>
          <w:iCs/>
        </w:rPr>
        <w:t xml:space="preserve">Visible Saints</w:t>
      </w:r>
      <w:r>
        <w:t xml:space="preserve">, p. 132.]</w:t>
      </w:r>
    </w:p>
  </w:footnote>
  <w:footnote w:id="263">
    <w:p>
      <w:pPr>
        <w:pStyle w:val="FootnoteText"/>
      </w:pPr>
      <w:r>
        <w:rPr>
          <w:rStyle w:val="FootnoteReference"/>
        </w:rPr>
        <w:footnoteRef/>
      </w:r>
      <w:r>
        <w:t xml:space="preserve">[JE quotes Stoddard quoting a resolution adopted by the Synod of 1679. A compromise resolution, its language did not require that persons "make a relation of the work of God's Spirit upon their hearts, in order to coming into full communion," as Increase Mather and others had hoped it would. In the opening salvo of a long-lasting debate, Stoddard persuaded the Synod to drop any reference to "making a relation" and to sanction admitting persons to full communion who were "of good Conversation." This context does much to dissolve the contradiction JE thought he had detected. Stoddard, </w:t>
      </w:r>
      <w:r>
        <w:rPr>
          <w:i/>
          <w:iCs/>
        </w:rPr>
        <w:t xml:space="preserve">Appeal</w:t>
      </w:r>
      <w:r>
        <w:t xml:space="preserve">, pp. 93—94; Walker, </w:t>
      </w:r>
      <w:r>
        <w:rPr>
          <w:i/>
          <w:iCs/>
        </w:rPr>
        <w:t xml:space="preserve">Creeds</w:t>
      </w:r>
      <w:r>
        <w:t xml:space="preserve">, pp. 280, 418—19.]</w:t>
      </w:r>
    </w:p>
  </w:footnote>
  <w:footnote w:id="264">
    <w:p>
      <w:pPr>
        <w:pStyle w:val="FootnoteText"/>
      </w:pPr>
      <w:r>
        <w:rPr>
          <w:rStyle w:val="FootnoteReference"/>
        </w:rPr>
        <w:footnoteRef/>
      </w:r>
      <w:r>
        <w:t xml:space="preserve">[</w:t>
      </w:r>
      <w:r>
        <w:rPr>
          <w:i/>
          <w:iCs/>
        </w:rPr>
        <w:t xml:space="preserve">Works, 2</w:t>
      </w:r>
      <w:r>
        <w:t xml:space="preserve">, 414—20.]</w:t>
      </w:r>
    </w:p>
  </w:footnote>
  <w:footnote w:id="265">
    <w:p>
      <w:pPr>
        <w:pStyle w:val="FootnoteText"/>
      </w:pPr>
      <w:r>
        <w:rPr>
          <w:rStyle w:val="FootnoteReference"/>
        </w:rPr>
        <w:footnoteRef/>
      </w:r>
      <w:r>
        <w:t xml:space="preserve">["Moral sincerity" was a phrase JE found most immediately in Stoddard, </w:t>
      </w:r>
      <w:r>
        <w:rPr>
          <w:i/>
          <w:iCs/>
        </w:rPr>
        <w:t xml:space="preserve">Appeal</w:t>
      </w:r>
      <w:r>
        <w:t xml:space="preserve">, p. 45, though Stoddard and others of his thinking often cited the English Presbyterian Thomas Blake for the distinction between two kinds of sincerity. On Blake, see above pp. 29—30.]</w:t>
      </w:r>
    </w:p>
  </w:footnote>
  <w:footnote w:id="266">
    <w:p>
      <w:pPr>
        <w:pStyle w:val="FootnoteText"/>
      </w:pPr>
      <w:r>
        <w:rPr>
          <w:rStyle w:val="FootnoteReference"/>
        </w:rPr>
        <w:footnoteRef/>
      </w:r>
      <w:r>
        <w:t xml:space="preserve">As Genesis 21:23 to the end, Genesis 26:28 to the end; Genesis 31:44, Genesis 31:53. Joshua 2:12, etc.; 1 Samuel 20:16-17, 42; 2 Kings 11:4; Ecclesiastes 8:2; Ezekiel 16:59, Ezekiel 17:16 and many other places.</w:t>
      </w:r>
    </w:p>
  </w:footnote>
  <w:footnote w:id="267">
    <w:p>
      <w:pPr>
        <w:pStyle w:val="FootnoteText"/>
      </w:pPr>
      <w:r>
        <w:rPr>
          <w:rStyle w:val="FootnoteReference"/>
        </w:rPr>
        <w:footnoteRef/>
      </w:r>
      <w:r>
        <w:t xml:space="preserve">[This distinction, widely employed in the seventeenth century, was used by Thomas Blake in </w:t>
      </w:r>
      <w:r>
        <w:rPr>
          <w:i/>
          <w:iCs/>
        </w:rPr>
        <w:t xml:space="preserve">Vindiciæ Fœderis</w:t>
      </w:r>
      <w:r>
        <w:t xml:space="preserve">, p. 242; and by Stoddard in </w:t>
      </w:r>
      <w:r>
        <w:rPr>
          <w:i/>
          <w:iCs/>
        </w:rPr>
        <w:t xml:space="preserve">Appeal</w:t>
      </w:r>
      <w:r>
        <w:t xml:space="preserve">, pp. 17, 82. JE undoubtedly had Blake in mind.]</w:t>
      </w:r>
    </w:p>
  </w:footnote>
  <w:footnote w:id="268">
    <w:p>
      <w:pPr>
        <w:pStyle w:val="FootnoteText"/>
      </w:pPr>
      <w:r>
        <w:rPr>
          <w:rStyle w:val="FootnoteReference"/>
        </w:rPr>
        <w:footnoteRef/>
      </w:r>
      <w:r>
        <w:t xml:space="preserve">[Stoddard had borrowed the concept of "historical" faith from Thomas Blake; see Introduction, pp. 29—30.]</w:t>
      </w:r>
    </w:p>
  </w:footnote>
  <w:footnote w:id="269">
    <w:p>
      <w:pPr>
        <w:pStyle w:val="FootnoteText"/>
      </w:pPr>
      <w:r>
        <w:rPr>
          <w:rStyle w:val="FootnoteReference"/>
        </w:rPr>
        <w:footnoteRef/>
      </w:r>
      <w:r>
        <w:t xml:space="preserve">See Numbers 14:31; Deuteronomy 1:39 and Deuteronomy 8:15-16; Joshua 22:2 and v. Joshua 22:11 to the end, ch. Joshua 23:8; Deuteronomy 4:4; Joshua 24:31; Judges 2:17, Judges 2:22; Psalms 68:14; Jeremiah 2:2-3, 21, ch. Jeremiah 31:2-3; Hosea 9:10.</w:t>
      </w:r>
    </w:p>
  </w:footnote>
  <w:footnote w:id="270">
    <w:p>
      <w:pPr>
        <w:pStyle w:val="FootnoteText"/>
      </w:pPr>
      <w:r>
        <w:rPr>
          <w:rStyle w:val="FootnoteReference"/>
        </w:rPr>
        <w:footnoteRef/>
      </w:r>
      <w:r>
        <w:t xml:space="preserve">[Stoddard, </w:t>
      </w:r>
      <w:r>
        <w:rPr>
          <w:i/>
          <w:iCs/>
        </w:rPr>
        <w:t xml:space="preserve">Appeal</w:t>
      </w:r>
      <w:r>
        <w:t xml:space="preserve">, p. 4.]</w:t>
      </w:r>
    </w:p>
  </w:footnote>
  <w:footnote w:id="271">
    <w:p>
      <w:pPr>
        <w:pStyle w:val="FootnoteText"/>
      </w:pPr>
      <w:r>
        <w:rPr>
          <w:rStyle w:val="FootnoteReference"/>
        </w:rPr>
        <w:footnoteRef/>
      </w:r>
      <w:r>
        <w:t xml:space="preserve">[William Ames, </w:t>
      </w:r>
      <w:r>
        <w:rPr>
          <w:i/>
          <w:iCs/>
        </w:rPr>
        <w:t xml:space="preserve">Catecheséòs Sciagraphia. Ubi Sub S. Scripturæ textu apposito</w:t>
      </w:r>
      <w:r>
        <w:t xml:space="preserve"> (Amsterdam, 1660), bound in with </w:t>
      </w:r>
      <w:r>
        <w:rPr>
          <w:i/>
          <w:iCs/>
        </w:rPr>
        <w:t xml:space="preserve">Opera Quæ Latine Scripsit, omnia, in quinque volumine distributa</w:t>
      </w:r>
      <w:r>
        <w:t xml:space="preserve"> (5 vols., Amsterdam, 1658), </w:t>
      </w:r>
      <w:r>
        <w:rPr>
          <w:i/>
          <w:iCs/>
        </w:rPr>
        <w:t xml:space="preserve">1</w:t>
      </w:r>
      <w:r>
        <w:t xml:space="preserve">, 150—51. Ames (1576—1633), a minister in the Church of England and refugee (because of his advanced Puritanism) in the Netherlands, was a leading Protestant scholastic whose </w:t>
      </w:r>
      <w:r>
        <w:rPr>
          <w:i/>
          <w:iCs/>
        </w:rPr>
        <w:t xml:space="preserve">Marrow of Divinity</w:t>
      </w:r>
      <w:r>
        <w:t xml:space="preserve"> was used at colleges like Harvard and Yale.]</w:t>
      </w:r>
    </w:p>
  </w:footnote>
  <w:footnote w:id="272">
    <w:p>
      <w:pPr>
        <w:pStyle w:val="FootnoteText"/>
      </w:pPr>
      <w:r>
        <w:rPr>
          <w:rStyle w:val="FootnoteReference"/>
        </w:rPr>
        <w:footnoteRef/>
      </w:r>
      <w:r>
        <w:t xml:space="preserve">[Samuel Willard, </w:t>
      </w:r>
      <w:r>
        <w:rPr>
          <w:i/>
          <w:iCs/>
        </w:rPr>
        <w:t xml:space="preserve">A compleat Body of Divinity in Two Hundred and Fifty Expository Lectures on the Assembly's Shorter Catechism</w:t>
      </w:r>
      <w:r>
        <w:t xml:space="preserve"> (Boston, S. Green and T. Kneeland for B. Eliot and D. Henchman, 1726), p. 873. Willard (1640—1707) served as minister of Boston Third Church and, the years immediately before his death, as president of Harvard College.]</w:t>
      </w:r>
    </w:p>
  </w:footnote>
  <w:footnote w:id="273">
    <w:p>
      <w:pPr>
        <w:pStyle w:val="FootnoteText"/>
      </w:pPr>
      <w:r>
        <w:rPr>
          <w:rStyle w:val="FootnoteReference"/>
        </w:rPr>
        <w:footnoteRef/>
      </w:r>
      <w:r>
        <w:t xml:space="preserve">[See Blake, </w:t>
      </w:r>
      <w:r>
        <w:rPr>
          <w:i/>
          <w:iCs/>
        </w:rPr>
        <w:t xml:space="preserve">Vindiciæ</w:t>
      </w:r>
      <w:r>
        <w:t xml:space="preserve">, ch. 31.]</w:t>
      </w:r>
    </w:p>
  </w:footnote>
  <w:footnote w:id="274">
    <w:p>
      <w:pPr>
        <w:pStyle w:val="FootnoteText"/>
      </w:pPr>
      <w:r>
        <w:rPr>
          <w:rStyle w:val="FootnoteReference"/>
        </w:rPr>
        <w:footnoteRef/>
      </w:r>
      <w:r>
        <w:t xml:space="preserve">[JE's exegesis of Romans 11 contradicted Thomas Blake's interpretation, as Solomon Williams pointed out in </w:t>
      </w:r>
      <w:r>
        <w:rPr>
          <w:i/>
          <w:iCs/>
        </w:rPr>
        <w:t xml:space="preserve">The True State</w:t>
      </w:r>
      <w:r>
        <w:t xml:space="preserve">, pp. 87—89, where he quoted at length from Blake's </w:t>
      </w:r>
      <w:r>
        <w:rPr>
          <w:i/>
          <w:iCs/>
        </w:rPr>
        <w:t xml:space="preserve">Vindiciæ</w:t>
      </w:r>
      <w:r>
        <w:t xml:space="preserve"> (p. 234) on the continuity between the Old and New Testaments and on "ingraffing" as not "by Election and saving Faith, but… by the Profession of Faith."]</w:t>
      </w:r>
    </w:p>
  </w:footnote>
  <w:footnote w:id="275">
    <w:p>
      <w:pPr>
        <w:pStyle w:val="FootnoteText"/>
      </w:pPr>
      <w:r>
        <w:rPr>
          <w:rStyle w:val="FootnoteReference"/>
        </w:rPr>
        <w:footnoteRef/>
      </w:r>
      <w:r>
        <w:t xml:space="preserve">[Stoddard, </w:t>
      </w:r>
      <w:r>
        <w:rPr>
          <w:i/>
          <w:iCs/>
        </w:rPr>
        <w:t xml:space="preserve">Appeal</w:t>
      </w:r>
      <w:r>
        <w:t xml:space="preserve">, p. 52.]</w:t>
      </w:r>
    </w:p>
  </w:footnote>
  <w:footnote w:id="276">
    <w:p>
      <w:pPr>
        <w:pStyle w:val="FootnoteText"/>
      </w:pPr>
      <w:r>
        <w:rPr>
          <w:rStyle w:val="FootnoteReference"/>
        </w:rPr>
        <w:footnoteRef/>
      </w:r>
      <w:r>
        <w:t xml:space="preserve">Let the reader here take notice of what is observed in the conclusion of my answer to the objection from the instance of Judas. [See below pp. 288—91.]</w:t>
      </w:r>
    </w:p>
  </w:footnote>
  <w:footnote w:id="277">
    <w:p>
      <w:pPr>
        <w:pStyle w:val="FootnoteText"/>
      </w:pPr>
      <w:r>
        <w:rPr>
          <w:rStyle w:val="FootnoteReference"/>
        </w:rPr>
        <w:footnoteRef/>
      </w:r>
      <w:r>
        <w:t xml:space="preserve">Prideaux, </w:t>
      </w:r>
      <w:r>
        <w:rPr>
          <w:i/>
          <w:iCs/>
        </w:rPr>
        <w:t xml:space="preserve">Connection</w:t>
      </w:r>
      <w:r>
        <w:t xml:space="preserve">, Pt. I, pp. 555—54, and 555—56, 9th ed. The word translated "synagogues," Psalms 74:8, signifies "assemblies"; and is supposed by the generality of learned men to relate to another sort of assemblies. [Humphrey Prideaux (1648—1724), preeminent English orientalist of his day and author of </w:t>
      </w:r>
      <w:r>
        <w:rPr>
          <w:i/>
          <w:iCs/>
        </w:rPr>
        <w:t xml:space="preserve">The Old and New Testament Connected in the History of the Jews and Neighboring Nations, from the Declension of the Kingdom of Israel and Judah to the Time of Christ</w:t>
      </w:r>
      <w:r>
        <w:t xml:space="preserve"> (9th ed., 4 vols., London, 1735), otherwise known as </w:t>
      </w:r>
      <w:r>
        <w:rPr>
          <w:i/>
          <w:iCs/>
        </w:rPr>
        <w:t xml:space="preserve">Connection</w:t>
      </w:r>
      <w:r>
        <w:t xml:space="preserve">. JE's personal copy, dated 1751, is at Forbes Library.]</w:t>
      </w:r>
    </w:p>
  </w:footnote>
  <w:footnote w:id="278">
    <w:p>
      <w:pPr>
        <w:pStyle w:val="FootnoteText"/>
      </w:pPr>
      <w:r>
        <w:rPr>
          <w:rStyle w:val="FootnoteReference"/>
        </w:rPr>
        <w:footnoteRef/>
      </w:r>
      <w:r>
        <w:t xml:space="preserve">[Peter van Mastricht (1630—1706), a Reformed theologian; the reference is to </w:t>
      </w:r>
      <w:r>
        <w:rPr>
          <w:i/>
          <w:iCs/>
        </w:rPr>
        <w:t xml:space="preserve">Theoretico-Practica Theologia</w:t>
      </w:r>
      <w:r>
        <w:t xml:space="preserve"> (Amsterdam, 1705), Tom. 1, p. 839a.]</w:t>
      </w:r>
    </w:p>
  </w:footnote>
  <w:footnote w:id="279">
    <w:p>
      <w:pPr>
        <w:pStyle w:val="FootnoteText"/>
      </w:pPr>
      <w:r>
        <w:rPr>
          <w:rStyle w:val="FootnoteReference"/>
        </w:rPr>
        <w:footnoteRef/>
      </w:r>
      <w:r>
        <w:t xml:space="preserve">[Philip Doddridge, </w:t>
      </w:r>
      <w:r>
        <w:rPr>
          <w:i/>
          <w:iCs/>
        </w:rPr>
        <w:t xml:space="preserve">The Family Expositor; or, a Paraphrase and Version of the New Testament: with Critical Notes</w:t>
      </w:r>
      <w:r>
        <w:t xml:space="preserve"> (2 vols., London, 1760), </w:t>
      </w:r>
      <w:r>
        <w:rPr>
          <w:i/>
          <w:iCs/>
        </w:rPr>
        <w:t xml:space="preserve">2</w:t>
      </w:r>
      <w:r>
        <w:t xml:space="preserve">, 451, n. </w:t>
      </w:r>
      <w:r>
        <w:rPr>
          <w:i/>
          <w:iCs/>
        </w:rPr>
        <w:t xml:space="preserve">a</w:t>
      </w:r>
      <w:r>
        <w:t xml:space="preserve">. Doddridge (1702—51), an English Nonconformist minister whom JE much admired, asserted that Judas went out before Jesus administered the Last Supper.]</w:t>
      </w:r>
    </w:p>
  </w:footnote>
  <w:footnote w:id="280">
    <w:p>
      <w:pPr>
        <w:pStyle w:val="FootnoteText"/>
      </w:pPr>
      <w:r>
        <w:rPr>
          <w:rStyle w:val="FootnoteReference"/>
        </w:rPr>
        <w:footnoteRef/>
      </w:r>
      <w:r>
        <w:t xml:space="preserve">[See above pp. 199—205, 274—83.]</w:t>
      </w:r>
    </w:p>
  </w:footnote>
  <w:footnote w:id="281">
    <w:p>
      <w:pPr>
        <w:pStyle w:val="FootnoteText"/>
      </w:pPr>
      <w:r>
        <w:rPr>
          <w:rStyle w:val="FootnoteReference"/>
        </w:rPr>
        <w:footnoteRef/>
      </w:r>
      <w:r>
        <w:t xml:space="preserve">[The reference is to Stoddard, </w:t>
      </w:r>
      <w:r>
        <w:rPr>
          <w:i/>
          <w:iCs/>
        </w:rPr>
        <w:t xml:space="preserve">Appeal</w:t>
      </w:r>
      <w:r>
        <w:t xml:space="preserve">, p. 74, as later identified by Williams in </w:t>
      </w:r>
      <w:r>
        <w:rPr>
          <w:i/>
          <w:iCs/>
        </w:rPr>
        <w:t xml:space="preserve">True State</w:t>
      </w:r>
      <w:r>
        <w:t xml:space="preserve">, P. 106.]</w:t>
      </w:r>
    </w:p>
  </w:footnote>
  <w:footnote w:id="282">
    <w:p>
      <w:pPr>
        <w:pStyle w:val="FootnoteText"/>
      </w:pPr>
      <w:r>
        <w:rPr>
          <w:rStyle w:val="FootnoteReference"/>
        </w:rPr>
        <w:footnoteRef/>
      </w:r>
      <w:r>
        <w:t xml:space="preserve">[The reference is to Stoddard, </w:t>
      </w:r>
      <w:r>
        <w:rPr>
          <w:i/>
          <w:iCs/>
        </w:rPr>
        <w:t xml:space="preserve">Appeal</w:t>
      </w:r>
      <w:r>
        <w:t xml:space="preserve">, p. 60, as identified by Williams, </w:t>
      </w:r>
      <w:r>
        <w:rPr>
          <w:i/>
          <w:iCs/>
        </w:rPr>
        <w:t xml:space="preserve">True State</w:t>
      </w:r>
      <w:r>
        <w:t xml:space="preserve">, p. 108.]</w:t>
      </w:r>
    </w:p>
  </w:footnote>
  <w:footnote w:id="283">
    <w:p>
      <w:pPr>
        <w:pStyle w:val="FootnoteText"/>
      </w:pPr>
      <w:r>
        <w:rPr>
          <w:rStyle w:val="FootnoteReference"/>
        </w:rPr>
        <w:footnoteRef/>
      </w:r>
      <w:r>
        <w:t xml:space="preserve">[Williams (</w:t>
      </w:r>
      <w:r>
        <w:rPr>
          <w:i/>
          <w:iCs/>
        </w:rPr>
        <w:t xml:space="preserve">True State</w:t>
      </w:r>
      <w:r>
        <w:t xml:space="preserve">, p. 113) quoted from an unpublished work by Stoddard in which he argued that "there is such a Self-evidencing Light in the word of God as is sufficient to convince every man that would use his reason… that it must needs come from God. So that natural Men may as really know that unconverted men may lawfully come to the Lord's Supper (supposing that Doctrine to the learned from the Bible) as know that it is their duty… to perform any act of instituted worship at all."]</w:t>
      </w:r>
    </w:p>
  </w:footnote>
  <w:footnote w:id="284">
    <w:p>
      <w:pPr>
        <w:pStyle w:val="FootnoteText"/>
      </w:pPr>
      <w:r>
        <w:rPr>
          <w:rStyle w:val="FootnoteReference"/>
        </w:rPr>
        <w:footnoteRef/>
      </w:r>
      <w:r>
        <w:t xml:space="preserve">[The reference is to Stoddard, </w:t>
      </w:r>
      <w:r>
        <w:rPr>
          <w:i/>
          <w:iCs/>
        </w:rPr>
        <w:t xml:space="preserve">Appeal</w:t>
      </w:r>
      <w:r>
        <w:t xml:space="preserve">, p. 86, as identified by Williams, </w:t>
      </w:r>
      <w:r>
        <w:rPr>
          <w:i/>
          <w:iCs/>
        </w:rPr>
        <w:t xml:space="preserve">True State</w:t>
      </w:r>
      <w:r>
        <w:t xml:space="preserve">, p. 120.]</w:t>
      </w:r>
    </w:p>
  </w:footnote>
  <w:footnote w:id="285">
    <w:p>
      <w:pPr>
        <w:pStyle w:val="FootnoteText"/>
      </w:pPr>
      <w:r>
        <w:rPr>
          <w:rStyle w:val="FootnoteReference"/>
        </w:rPr>
        <w:footnoteRef/>
      </w:r>
      <w:r>
        <w:t xml:space="preserve">[The reference is to Stoddard, </w:t>
      </w:r>
      <w:r>
        <w:rPr>
          <w:i/>
          <w:iCs/>
        </w:rPr>
        <w:t xml:space="preserve">Appeal</w:t>
      </w:r>
      <w:r>
        <w:t xml:space="preserve">, p. 76, as identified by Williams, </w:t>
      </w:r>
      <w:r>
        <w:rPr>
          <w:i/>
          <w:iCs/>
        </w:rPr>
        <w:t xml:space="preserve">True State</w:t>
      </w:r>
      <w:r>
        <w:t xml:space="preserve">, p. 123.]</w:t>
      </w:r>
    </w:p>
  </w:footnote>
  <w:footnote w:id="286">
    <w:p>
      <w:pPr>
        <w:pStyle w:val="FootnoteText"/>
      </w:pPr>
      <w:r>
        <w:rPr>
          <w:rStyle w:val="FootnoteReference"/>
        </w:rPr>
        <w:footnoteRef/>
      </w:r>
      <w:r>
        <w:t xml:space="preserve">[See Stoddard, </w:t>
      </w:r>
      <w:r>
        <w:rPr>
          <w:i/>
          <w:iCs/>
        </w:rPr>
        <w:t xml:space="preserve">Appeal</w:t>
      </w:r>
      <w:r>
        <w:t xml:space="preserve">, p. 77.]</w:t>
      </w:r>
    </w:p>
  </w:footnote>
  <w:footnote w:id="287">
    <w:p>
      <w:pPr>
        <w:pStyle w:val="FootnoteText"/>
      </w:pPr>
      <w:r>
        <w:rPr>
          <w:rStyle w:val="FootnoteReference"/>
        </w:rPr>
        <w:footnoteRef/>
      </w:r>
      <w:r>
        <w:t xml:space="preserve">[Stoddard, </w:t>
      </w:r>
      <w:r>
        <w:rPr>
          <w:i/>
          <w:iCs/>
        </w:rPr>
        <w:t xml:space="preserve">Doctrine of Instituted Churches</w:t>
      </w:r>
      <w:r>
        <w:t xml:space="preserve">, ch. 7.]</w:t>
      </w:r>
    </w:p>
  </w:footnote>
  <w:footnote w:id="288">
    <w:p>
      <w:pPr>
        <w:pStyle w:val="FootnoteText"/>
      </w:pPr>
      <w:r>
        <w:rPr>
          <w:rStyle w:val="FootnoteReference"/>
        </w:rPr>
        <w:footnoteRef/>
      </w:r>
      <w:r>
        <w:t xml:space="preserve">[The reference is to Stoddard, </w:t>
      </w:r>
      <w:r>
        <w:rPr>
          <w:i/>
          <w:iCs/>
        </w:rPr>
        <w:t xml:space="preserve">Appeal</w:t>
      </w:r>
      <w:r>
        <w:t xml:space="preserve">, p. 70, as identified by Williams, </w:t>
      </w:r>
      <w:r>
        <w:rPr>
          <w:i/>
          <w:iCs/>
        </w:rPr>
        <w:t xml:space="preserve">True State</w:t>
      </w:r>
      <w:r>
        <w:t xml:space="preserve">, p. 126.]</w:t>
      </w:r>
    </w:p>
  </w:footnote>
  <w:footnote w:id="289">
    <w:p>
      <w:pPr>
        <w:pStyle w:val="FootnoteText"/>
      </w:pPr>
      <w:r>
        <w:rPr>
          <w:rStyle w:val="FootnoteReference"/>
        </w:rPr>
        <w:footnoteRef/>
      </w:r>
      <w:r>
        <w:t xml:space="preserve">[The reference is to Stoddard, </w:t>
      </w:r>
      <w:r>
        <w:rPr>
          <w:i/>
          <w:iCs/>
        </w:rPr>
        <w:t xml:space="preserve">Appeal</w:t>
      </w:r>
      <w:r>
        <w:t xml:space="preserve">, p. 82, as identified by Williams, </w:t>
      </w:r>
      <w:r>
        <w:rPr>
          <w:i/>
          <w:iCs/>
        </w:rPr>
        <w:t xml:space="preserve">True State</w:t>
      </w:r>
      <w:r>
        <w:t xml:space="preserve"> p. 128.]</w:t>
      </w:r>
    </w:p>
  </w:footnote>
  <w:footnote w:id="290">
    <w:p>
      <w:pPr>
        <w:pStyle w:val="FootnoteText"/>
      </w:pPr>
      <w:r>
        <w:rPr>
          <w:rStyle w:val="FootnoteReference"/>
        </w:rPr>
        <w:footnoteRef/>
      </w:r>
      <w:r>
        <w:t xml:space="preserve">[The reference is to Stoddard, </w:t>
      </w:r>
      <w:r>
        <w:rPr>
          <w:i/>
          <w:iCs/>
        </w:rPr>
        <w:t xml:space="preserve">Appeal</w:t>
      </w:r>
      <w:r>
        <w:t xml:space="preserve">, p. 84. as identified by Williams, </w:t>
      </w:r>
      <w:r>
        <w:rPr>
          <w:i/>
          <w:iCs/>
        </w:rPr>
        <w:t xml:space="preserve">True State</w:t>
      </w:r>
      <w:r>
        <w:t xml:space="preserve">, p. 131.]</w:t>
      </w:r>
    </w:p>
  </w:footnote>
  <w:footnote w:id="291">
    <w:p>
      <w:pPr>
        <w:pStyle w:val="FootnoteText"/>
      </w:pPr>
      <w:r>
        <w:rPr>
          <w:rStyle w:val="FootnoteReference"/>
        </w:rPr>
        <w:footnoteRef/>
      </w:r>
      <w:r>
        <w:t xml:space="preserve">[Stoddard, </w:t>
      </w:r>
      <w:r>
        <w:rPr>
          <w:i/>
          <w:iCs/>
        </w:rPr>
        <w:t xml:space="preserve">Appeal</w:t>
      </w:r>
      <w:r>
        <w:t xml:space="preserve">, p. 16.]</w:t>
      </w:r>
    </w:p>
  </w:footnote>
  <w:footnote w:id="292">
    <w:p>
      <w:pPr>
        <w:pStyle w:val="FootnoteText"/>
      </w:pPr>
      <w:r>
        <w:rPr>
          <w:rStyle w:val="FootnoteReference"/>
        </w:rPr>
        <w:footnoteRef/>
      </w:r>
      <w:r>
        <w:t xml:space="preserve">And this by the way answers another objection, which some have made, viz. that the way I plead for, tends to keep the church of Christ small, and hinder the growth of it. Whereas, I think, the contrary tends to keep it small, as 'tis the wickedness of its members, that above all things in the world prejudices mankind against it; and is the chief stumbling-block, that hinders the propagation of Christianity, and so the growth of the Christian church. But holiness would cause the light of the church to shine so as to induce others to resort to it.</w:t>
      </w:r>
    </w:p>
  </w:footnote>
  <w:footnote w:id="293">
    <w:p>
      <w:pPr>
        <w:pStyle w:val="FootnoteText"/>
      </w:pPr>
      <w:r>
        <w:rPr>
          <w:rStyle w:val="FootnoteReference"/>
        </w:rPr>
        <w:footnoteRef/>
      </w:r>
      <w:r>
        <w:t xml:space="preserve">[In identifying the eclectic array of persons cited by Thomas Foxcroft, the author of the appendix, I have noted, where possible, their participation in controversies and movements of the period. Notable among these controversies were (1) the debate in the mid-seventeenth century over access to the Lord's Supper among English Presbyterians and Independents (or Congregationalists). Important proponents of liberal access and, in some instances, the concept of the Lord's Supper as a "converting ordinance," were John Humfrey, the layperson John Timson, and Thomas Blake. Their critics included Anthony Palmer, Richard Baxter, and Richard Vines. A related issue was infant baptism, disputed between Richard Baxter and Baptists such as John Tombes. (2) The "Crispian" or "Neonomian" dispute of the early 1690s among English Nonconformists that involved certain nuances of Calvinism. (3) The Salter's Hall dispute of 1719, referred to in the Introduction (pp. 14—15). Originating in debate over whether to censor a minister of Arian views, this dispute pitted "nonsubscribers"– most of them Presbyterians who refused to acknowledge the unqualified authority of the Westminster Confession– against "subscribers," who did. (4) Expressions of disaffection with the Church of Scotland. The most important of these was the "Seceder" movement led by Ebenezer and Ralph Erskine, who questioned certain theological tendencies and the authority of the state over the church. The Erskines were also involved in revivalism. See Donald Fraser, </w:t>
      </w:r>
      <w:r>
        <w:rPr>
          <w:i/>
          <w:iCs/>
        </w:rPr>
        <w:t xml:space="preserve">The Life and Diary of the Reverend Ralph Erskine</w:t>
      </w:r>
      <w:r>
        <w:t xml:space="preserve"> (Edinburgh, William Oliphant, 1884). John Glas was also disaffected. (5) The "sacramental renaissance" that occurred in the second half of the seventeenth century as English and American Puritans became more concerned with the Lord's Supper and the significance or baptism; it is described in Holifield, </w:t>
      </w:r>
      <w:r>
        <w:rPr>
          <w:i/>
          <w:iCs/>
        </w:rPr>
        <w:t xml:space="preserve">The Covenant Sealed</w:t>
      </w:r>
      <w:r>
        <w:t xml:space="preserve">. As this inventory may suggest, the citations that follow are to persons of quite differing politics and in some instances of differing theologies. The identifications of Scottish ministers are based on Hew Scott. </w:t>
      </w:r>
      <w:r>
        <w:rPr>
          <w:i/>
          <w:iCs/>
        </w:rPr>
        <w:t xml:space="preserve">Fasti Ecclesiæ Scoticanæ</w:t>
      </w:r>
      <w:r>
        <w:t xml:space="preserve"> (7 vols., Edinburgh, Oliver and Bond, 1915—1928); those of English ministers mainly on information in the </w:t>
      </w:r>
      <w:r>
        <w:rPr>
          <w:i/>
          <w:iCs/>
        </w:rPr>
        <w:t xml:space="preserve">Dictionary of National Biography</w:t>
      </w:r>
      <w:r>
        <w:t xml:space="preserve">.]</w:t>
      </w:r>
    </w:p>
  </w:footnote>
  <w:footnote w:id="294">
    <w:p>
      <w:pPr>
        <w:pStyle w:val="FootnoteText"/>
      </w:pPr>
      <w:r>
        <w:rPr>
          <w:rStyle w:val="FootnoteReference"/>
        </w:rPr>
        <w:footnoteRef/>
      </w:r>
      <w:r>
        <w:t xml:space="preserve">[Baxter, </w:t>
      </w:r>
      <w:r>
        <w:rPr>
          <w:i/>
          <w:iCs/>
        </w:rPr>
        <w:t xml:space="preserve">Certain Disputations</w:t>
      </w:r>
      <w:r>
        <w:t xml:space="preserve">. Baxter (1651—91), a minister in the Church of England and a Nonconformist after 1662, was a controversialist and moderate Calvinist.]</w:t>
      </w:r>
    </w:p>
  </w:footnote>
  <w:footnote w:id="295">
    <w:p>
      <w:pPr>
        <w:pStyle w:val="FootnoteText"/>
      </w:pPr>
      <w:r>
        <w:rPr>
          <w:rStyle w:val="FootnoteReference"/>
        </w:rPr>
        <w:footnoteRef/>
      </w:r>
      <w:r>
        <w:t xml:space="preserve">[Edward Reynolds, </w:t>
      </w:r>
      <w:r>
        <w:rPr>
          <w:i/>
          <w:iCs/>
        </w:rPr>
        <w:t xml:space="preserve">Meditations on the Holy Sacrament of the Lord's Last Supper</w:t>
      </w:r>
      <w:r>
        <w:t xml:space="preserve"> (London, 1638). Reynolds (1599—1676), a minister and bishop in the Church of England, was a member of the Westminster Assembly.]</w:t>
      </w:r>
    </w:p>
  </w:footnote>
  <w:footnote w:id="296">
    <w:p>
      <w:pPr>
        <w:pStyle w:val="FootnoteText"/>
      </w:pPr>
      <w:r>
        <w:rPr>
          <w:rStyle w:val="FootnoteReference"/>
        </w:rPr>
        <w:footnoteRef/>
      </w:r>
      <w:r>
        <w:t xml:space="preserve">[Stoddard, </w:t>
      </w:r>
      <w:r>
        <w:rPr>
          <w:i/>
          <w:iCs/>
        </w:rPr>
        <w:t xml:space="preserve">Inexcusableness</w:t>
      </w:r>
      <w:r>
        <w:t xml:space="preserve">, p. 23.]</w:t>
      </w:r>
    </w:p>
  </w:footnote>
  <w:footnote w:id="297">
    <w:p>
      <w:pPr>
        <w:pStyle w:val="FootnoteText"/>
      </w:pPr>
      <w:r>
        <w:rPr>
          <w:rStyle w:val="FootnoteReference"/>
        </w:rPr>
        <w:footnoteRef/>
      </w:r>
      <w:r>
        <w:t xml:space="preserve">[The Heidelberg, or Palatine, Catechism, the authoritative statement of doctrine for the German Reformed, was issued in 1565.]</w:t>
      </w:r>
    </w:p>
  </w:footnote>
  <w:footnote w:id="298">
    <w:p>
      <w:pPr>
        <w:pStyle w:val="FootnoteText"/>
      </w:pPr>
      <w:r>
        <w:rPr>
          <w:rStyle w:val="FootnoteReference"/>
        </w:rPr>
        <w:footnoteRef/>
      </w:r>
      <w:r>
        <w:t xml:space="preserve">[Benjamin Colman et al., </w:t>
      </w:r>
      <w:r>
        <w:rPr>
          <w:i/>
          <w:iCs/>
        </w:rPr>
        <w:t xml:space="preserve">Gospel Order Revived, Being an Answer to a Book lately set forth by the Reverend Mr. Increase Mather</w:t>
      </w:r>
      <w:r>
        <w:t xml:space="preserve"> ({New York}, 1700), p. 38. Arising out of the founding of the Fourth (Brattle Street) Congregational Church, this pamphlet was a response to Increase Mather's </w:t>
      </w:r>
      <w:r>
        <w:rPr>
          <w:i/>
          <w:iCs/>
        </w:rPr>
        <w:t xml:space="preserve">Order of the Gospel</w:t>
      </w:r>
      <w:r>
        <w:t xml:space="preserve">. Its authors, while declaring (p. 1) that visible saints were the "matter" of the church, asserted that hypocrites could not be excluded, rejected the test of a relation and denied that an explicit covenant (or any covenanting) was required before someone could participate in the Lord's Supper (pp. 1, 6—8, 11—12).]</w:t>
      </w:r>
    </w:p>
  </w:footnote>
  <w:footnote w:id="299">
    <w:p>
      <w:pPr>
        <w:pStyle w:val="FootnoteText"/>
      </w:pPr>
      <w:r>
        <w:rPr>
          <w:rStyle w:val="FootnoteReference"/>
        </w:rPr>
        <w:footnoteRef/>
      </w:r>
      <w:r>
        <w:t xml:space="preserve">[Query 81 in the Heidelberg Catechism reads, "Who are to come unto the Table of the Lord?"]</w:t>
      </w:r>
    </w:p>
  </w:footnote>
  <w:footnote w:id="300">
    <w:p>
      <w:pPr>
        <w:pStyle w:val="FootnoteText"/>
      </w:pPr>
      <w:r>
        <w:rPr>
          <w:rStyle w:val="FootnoteReference"/>
        </w:rPr>
        <w:footnoteRef/>
      </w:r>
      <w:r>
        <w:t xml:space="preserve">[Zacharius Ursinus, </w:t>
      </w:r>
      <w:r>
        <w:rPr>
          <w:i/>
          <w:iCs/>
        </w:rPr>
        <w:t xml:space="preserve">The Summe of Christian Religion… Lectures upon the Catechism Authorised by… Prince Frederick</w:t>
      </w:r>
      <w:r>
        <w:t xml:space="preserve"> (Oxford, 1587); Petrus de Witte, </w:t>
      </w:r>
      <w:r>
        <w:rPr>
          <w:i/>
          <w:iCs/>
        </w:rPr>
        <w:t xml:space="preserve">Catechizing Upon the Heidelberg Catechism</w:t>
      </w:r>
      <w:r>
        <w:t xml:space="preserve"> (Amsterdam, 1654). Ursinus (1534—83), a continental Reformed theologian who glossed the Heidelberg Catechism, was cited by Baxter in </w:t>
      </w:r>
      <w:r>
        <w:rPr>
          <w:i/>
          <w:iCs/>
        </w:rPr>
        <w:t xml:space="preserve">Certain Disputations</w:t>
      </w:r>
      <w:r>
        <w:t xml:space="preserve">, p. 212.]</w:t>
      </w:r>
    </w:p>
  </w:footnote>
  <w:footnote w:id="301">
    <w:p>
      <w:pPr>
        <w:pStyle w:val="FootnoteText"/>
      </w:pPr>
      <w:r>
        <w:rPr>
          <w:rStyle w:val="FootnoteReference"/>
        </w:rPr>
        <w:footnoteRef/>
      </w:r>
      <w:r>
        <w:t xml:space="preserve">[Jean Claude, </w:t>
      </w:r>
      <w:r>
        <w:rPr>
          <w:i/>
          <w:iCs/>
        </w:rPr>
        <w:t xml:space="preserve">An Historical Defence of the Reformation: In Answer to a Book Intituled, Just Prejudices against the Calvinists. Translated into English by T. B</w:t>
      </w:r>
      <w:r>
        <w:t xml:space="preserve">. (London, 1683). A Huguenot writer, Claude first published his </w:t>
      </w:r>
      <w:r>
        <w:rPr>
          <w:i/>
          <w:iCs/>
        </w:rPr>
        <w:t xml:space="preserve">Defence</w:t>
      </w:r>
      <w:r>
        <w:t xml:space="preserve"> in 1673.]</w:t>
      </w:r>
    </w:p>
  </w:footnote>
  <w:footnote w:id="302">
    <w:p>
      <w:pPr>
        <w:pStyle w:val="FootnoteText"/>
      </w:pPr>
      <w:r>
        <w:rPr>
          <w:rStyle w:val="FootnoteReference"/>
        </w:rPr>
        <w:footnoteRef/>
      </w:r>
      <w:r>
        <w:t xml:space="preserve">[</w:t>
      </w:r>
      <w:r>
        <w:rPr>
          <w:i/>
          <w:iCs/>
        </w:rPr>
        <w:t xml:space="preserve">A Collection of Confessions of Faith, Catechisms, Directories, Books of Disciplines, &amp;c</w:t>
      </w:r>
      <w:r>
        <w:t xml:space="preserve">. (2 vols., Edinburgh, 1719—22), </w:t>
      </w:r>
      <w:r>
        <w:rPr>
          <w:i/>
          <w:iCs/>
        </w:rPr>
        <w:t xml:space="preserve">2</w:t>
      </w:r>
      <w:r>
        <w:t xml:space="preserve">, 123.]</w:t>
      </w:r>
    </w:p>
  </w:footnote>
  <w:footnote w:id="303">
    <w:p>
      <w:pPr>
        <w:pStyle w:val="FootnoteText"/>
      </w:pPr>
      <w:r>
        <w:rPr>
          <w:rStyle w:val="FootnoteReference"/>
        </w:rPr>
        <w:footnoteRef/>
      </w:r>
      <w:r>
        <w:t xml:space="preserve">[Andrew Gray, </w:t>
      </w:r>
      <w:r>
        <w:rPr>
          <w:i/>
          <w:iCs/>
        </w:rPr>
        <w:t xml:space="preserve">Eleven Communion Sermons, Preached at Several Places, with Speeches and Exhortations at the Tables</w:t>
      </w:r>
      <w:r>
        <w:t xml:space="preserve"> (Edinburgh, 1716); the second of these titles has not been located. Gray (1633—56) was a minister in the Church of Scotland.]</w:t>
      </w:r>
    </w:p>
  </w:footnote>
  <w:footnote w:id="304">
    <w:p>
      <w:pPr>
        <w:pStyle w:val="FootnoteText"/>
      </w:pPr>
      <w:r>
        <w:rPr>
          <w:rStyle w:val="FootnoteReference"/>
        </w:rPr>
        <w:footnoteRef/>
      </w:r>
      <w:r>
        <w:t xml:space="preserve">[Ebenezer Erskine, </w:t>
      </w:r>
      <w:r>
        <w:rPr>
          <w:i/>
          <w:iCs/>
        </w:rPr>
        <w:t xml:space="preserve">The Stone rejected by the Builders, exalted as the Head-Stone of the Corner. A Sermon Preach'd At the Opening of the Synod of Perth and Stirling</w:t>
      </w:r>
      <w:r>
        <w:t xml:space="preserve"> (Edinburgh, 1732). A Seceder, in 1733 Erskine (1680—1754) left the Church of Scotland over issues of church and state.]</w:t>
      </w:r>
    </w:p>
  </w:footnote>
  <w:footnote w:id="305">
    <w:p>
      <w:pPr>
        <w:pStyle w:val="FootnoteText"/>
      </w:pPr>
      <w:r>
        <w:rPr>
          <w:rStyle w:val="FootnoteReference"/>
        </w:rPr>
        <w:footnoteRef/>
      </w:r>
      <w:r>
        <w:t xml:space="preserve">[Ralph Erskine, </w:t>
      </w:r>
      <w:r>
        <w:rPr>
          <w:i/>
          <w:iCs/>
        </w:rPr>
        <w:t xml:space="preserve">Christ The People's Covenant. A Sermon Preached immediately before the Celebration of the Lord's Supper</w:t>
      </w:r>
      <w:r>
        <w:t xml:space="preserve"> (1725; 4th ed., Glasgow, 1739); and Erskine, </w:t>
      </w:r>
      <w:r>
        <w:rPr>
          <w:i/>
          <w:iCs/>
        </w:rPr>
        <w:t xml:space="preserve">Christ's Treasures opened by himself, declaring he hath all Things that God the Father hath</w:t>
      </w:r>
      <w:r>
        <w:t xml:space="preserve"> (Glasgow, 1747), pp. 39—41. Brother of Ebenezer, Ralph Erskine (1685—1752) also became a Seceder.]</w:t>
      </w:r>
    </w:p>
  </w:footnote>
  <w:footnote w:id="306">
    <w:p>
      <w:pPr>
        <w:pStyle w:val="FootnoteText"/>
      </w:pPr>
      <w:r>
        <w:rPr>
          <w:rStyle w:val="FootnoteReference"/>
        </w:rPr>
        <w:footnoteRef/>
      </w:r>
      <w:r>
        <w:t xml:space="preserve">[John Willison, </w:t>
      </w:r>
      <w:r>
        <w:rPr>
          <w:i/>
          <w:iCs/>
        </w:rPr>
        <w:t xml:space="preserve">The Church's Danger, and the Minister's Duty Declared, in a Sermon Preach'd at the Opening of the Synod of Angus and Mearns</w:t>
      </w:r>
      <w:r>
        <w:t xml:space="preserve"> (Edinburgh, 1733), pp. 47—51. Willison (1680—1750), was a leading member of the evangelical wing of the Church of Scotland, sometime friend and correspondent of the Erskines, correspondent of JE, and "the consummate Scottish catechist and spiritual writer." Leigh Eric Schmidt, </w:t>
      </w:r>
      <w:r>
        <w:rPr>
          <w:i/>
          <w:iCs/>
        </w:rPr>
        <w:t xml:space="preserve">Holy Fairs: Scottish Communions and American Revivals in the Early Modern Period</w:t>
      </w:r>
      <w:r>
        <w:t xml:space="preserve"> (Princeton, Princeton Univ. Press, 1989), pp. 46, 232, n. 67.]</w:t>
      </w:r>
    </w:p>
  </w:footnote>
  <w:footnote w:id="307">
    <w:p>
      <w:pPr>
        <w:pStyle w:val="FootnoteText"/>
      </w:pPr>
      <w:r>
        <w:rPr>
          <w:rStyle w:val="FootnoteReference"/>
        </w:rPr>
        <w:footnoteRef/>
      </w:r>
      <w:r>
        <w:t xml:space="preserve">[{John Willison}, </w:t>
      </w:r>
      <w:r>
        <w:rPr>
          <w:i/>
          <w:iCs/>
        </w:rPr>
        <w:t xml:space="preserve">A Defence of national churches; and particularly of the national constitution of the Church of Scotland… against the cavils of Independents</w:t>
      </w:r>
      <w:r>
        <w:t xml:space="preserve"> (Edinburgh, 1719); no copy located.]</w:t>
      </w:r>
    </w:p>
  </w:footnote>
  <w:footnote w:id="308">
    <w:p>
      <w:pPr>
        <w:pStyle w:val="FootnoteText"/>
      </w:pPr>
      <w:r>
        <w:rPr>
          <w:rStyle w:val="FootnoteReference"/>
        </w:rPr>
        <w:footnoteRef/>
      </w:r>
      <w:r>
        <w:t xml:space="preserve">[Thomas Ayton, </w:t>
      </w:r>
      <w:r>
        <w:rPr>
          <w:i/>
          <w:iCs/>
        </w:rPr>
        <w:t xml:space="preserve">A Review of Mr. Glass's Observes on the Original Constitution of the Christian Church</w:t>
      </w:r>
      <w:r>
        <w:t xml:space="preserve"> (Edinburgh, 1731), p. 70. Ayton (1694—1739), minister in the Church of Scotland, defender of Presbyterianism against Independents, and author of </w:t>
      </w:r>
      <w:r>
        <w:rPr>
          <w:i/>
          <w:iCs/>
        </w:rPr>
        <w:t xml:space="preserve">The Original Constitution of the Christian Church</w:t>
      </w:r>
      <w:r>
        <w:t xml:space="preserve"> (Edinburgh, 1730), which was criticized by John Glas (1695—1773), a deposed (as of 1730) minister in the Church of Scotland; JE cites Glas' critique in </w:t>
      </w:r>
      <w:r>
        <w:rPr>
          <w:i/>
          <w:iCs/>
        </w:rPr>
        <w:t xml:space="preserve">Misrepresentations Corrected</w:t>
      </w:r>
      <w:r>
        <w:t xml:space="preserve">; see below p. 363, n. 3.]</w:t>
      </w:r>
    </w:p>
  </w:footnote>
  <w:footnote w:id="309">
    <w:p>
      <w:pPr>
        <w:pStyle w:val="FootnoteText"/>
      </w:pPr>
      <w:r>
        <w:rPr>
          <w:rStyle w:val="FootnoteReference"/>
        </w:rPr>
        <w:footnoteRef/>
      </w:r>
      <w:r>
        <w:t xml:space="preserve">[Ralph Naismith, </w:t>
      </w:r>
      <w:r>
        <w:rPr>
          <w:i/>
          <w:iCs/>
        </w:rPr>
        <w:t xml:space="preserve">A Treatise upon the Entail of the Covenant of Grace</w:t>
      </w:r>
      <w:r>
        <w:t xml:space="preserve"> (Glasgow, 1725).]</w:t>
      </w:r>
    </w:p>
  </w:footnote>
  <w:footnote w:id="310">
    <w:p>
      <w:pPr>
        <w:pStyle w:val="FootnoteText"/>
      </w:pPr>
      <w:r>
        <w:rPr>
          <w:rStyle w:val="FootnoteReference"/>
        </w:rPr>
        <w:footnoteRef/>
      </w:r>
      <w:r>
        <w:t xml:space="preserve">[John Warden, </w:t>
      </w:r>
      <w:r>
        <w:rPr>
          <w:i/>
          <w:iCs/>
        </w:rPr>
        <w:t xml:space="preserve">A Practical Essay on the Sacrament of Baptism; wherein The Doctrine of that Divine Ordinance is opened and explained; [and] the Constitution and Practice of the established Church of Scotland vindicated</w:t>
      </w:r>
      <w:r>
        <w:t xml:space="preserve"> (Edinburgh, 1724). Warden (1671—1751) was a minister in the Church of Scotland and an advocate of mediating politics; in this treatise he relied on the concept of "fœderal Holiness" (p. 83).]</w:t>
      </w:r>
    </w:p>
  </w:footnote>
  <w:footnote w:id="311">
    <w:p>
      <w:pPr>
        <w:pStyle w:val="FootnoteText"/>
      </w:pPr>
      <w:r>
        <w:rPr>
          <w:rStyle w:val="FootnoteReference"/>
        </w:rPr>
        <w:footnoteRef/>
      </w:r>
      <w:r>
        <w:t xml:space="preserve">[John Currie, </w:t>
      </w:r>
      <w:r>
        <w:rPr>
          <w:i/>
          <w:iCs/>
        </w:rPr>
        <w:t xml:space="preserve">A Sermon Preached in the Church of Kirkaldie, At the Opening of the Synod of Fife</w:t>
      </w:r>
      <w:r>
        <w:t xml:space="preserve"> (Edinburgh, 1733), pp. 30—31. Currie (1699—1765) was a minister in the Church of Scotland and, although not a Seceder, a "friend and correspondent of Ebenezer and Ralph Erskine." Scott, </w:t>
      </w:r>
      <w:r>
        <w:rPr>
          <w:i/>
          <w:iCs/>
        </w:rPr>
        <w:t xml:space="preserve">Fasti Ecclesiæ 5</w:t>
      </w:r>
      <w:r>
        <w:t xml:space="preserve">, 97.]</w:t>
      </w:r>
    </w:p>
  </w:footnote>
  <w:footnote w:id="312">
    <w:p>
      <w:pPr>
        <w:pStyle w:val="FootnoteText"/>
      </w:pPr>
      <w:r>
        <w:rPr>
          <w:rStyle w:val="FootnoteReference"/>
        </w:rPr>
        <w:footnoteRef/>
      </w:r>
      <w:r>
        <w:t xml:space="preserve">[John Anderson, </w:t>
      </w:r>
      <w:r>
        <w:rPr>
          <w:i/>
          <w:iCs/>
        </w:rPr>
        <w:t xml:space="preserve">A Defence of the Church-Government, Faith, Worship, &amp; Spirit of the Presbyterians. In Answer to a late Book Intituled, An Apology for Mr. Thomas Rhind</w:t>
      </w:r>
      <w:r>
        <w:t xml:space="preserve"> (Glasgow, 1714), p. 282. Anderson (1668?— 1721) was a minister in the Church of Scotland.]</w:t>
      </w:r>
    </w:p>
  </w:footnote>
  <w:footnote w:id="313">
    <w:p>
      <w:pPr>
        <w:pStyle w:val="FootnoteText"/>
      </w:pPr>
      <w:r>
        <w:rPr>
          <w:rStyle w:val="FootnoteReference"/>
        </w:rPr>
        <w:footnoteRef/>
      </w:r>
      <w:r>
        <w:t xml:space="preserve">[</w:t>
      </w:r>
      <w:r>
        <w:rPr>
          <w:i/>
          <w:iCs/>
        </w:rPr>
        <w:t xml:space="preserve">The Confession of Faith, Together with The Larger and Lesser Catechismes, composed by the Reverend Assembly of Divines Sitting at Westminster</w:t>
      </w:r>
      <w:r>
        <w:t xml:space="preserve"> (London, 1658), 1st pagination, p. 100; 2d pag., pp. 133—35.]</w:t>
      </w:r>
    </w:p>
  </w:footnote>
  <w:footnote w:id="314">
    <w:p>
      <w:pPr>
        <w:pStyle w:val="FootnoteText"/>
      </w:pPr>
      <w:r>
        <w:rPr>
          <w:rStyle w:val="FootnoteReference"/>
        </w:rPr>
        <w:footnoteRef/>
      </w:r>
      <w:r>
        <w:t xml:space="preserve">[Samuel Bolton, </w:t>
      </w:r>
      <w:r>
        <w:rPr>
          <w:i/>
          <w:iCs/>
        </w:rPr>
        <w:t xml:space="preserve">The Guard of the Tree of Life: or, A Sacramentall Discourse; Shewing a Christians Priviledge… Duty… Danger</w:t>
      </w:r>
      <w:r>
        <w:t xml:space="preserve"> (London, 1644), pp. 108—11. Bolton (1606—54) was a moderate within English Puritanism.]</w:t>
      </w:r>
    </w:p>
  </w:footnote>
  <w:footnote w:id="315">
    <w:p>
      <w:pPr>
        <w:pStyle w:val="FootnoteText"/>
      </w:pPr>
      <w:r>
        <w:rPr>
          <w:rStyle w:val="FootnoteReference"/>
        </w:rPr>
        <w:footnoteRef/>
      </w:r>
      <w:r>
        <w:t xml:space="preserve">[Richard Baxter, </w:t>
      </w:r>
      <w:r>
        <w:rPr>
          <w:i/>
          <w:iCs/>
        </w:rPr>
        <w:t xml:space="preserve">A Petition for Peace: with the Reformation of the Liturgy. As it was Presented to the Right Reverend Bishops, by the Divines Appointed by His Majesties Commission</w:t>
      </w:r>
      <w:r>
        <w:t xml:space="preserve"> (London, 1661); and Baxter, </w:t>
      </w:r>
      <w:r>
        <w:rPr>
          <w:i/>
          <w:iCs/>
        </w:rPr>
        <w:t xml:space="preserve">Christian Concord: containing, I. A Disswasive from unnecessary Division and Separation… II. The terms necessary for concord among all true Churches and Christians</w:t>
      </w:r>
      <w:r>
        <w:t xml:space="preserve"> (London, Thomas Pankhurst, 1691). The first of these books was occasioned by the short-lived possibility that in 1660 the newly restored bishops would endorse a modified Book of Common Prayer acceptable to moderate Puritans like Baxter who wished to remain in the Church of England.]</w:t>
      </w:r>
    </w:p>
  </w:footnote>
  <w:footnote w:id="316">
    <w:p>
      <w:pPr>
        <w:pStyle w:val="FootnoteText"/>
      </w:pPr>
      <w:r>
        <w:rPr>
          <w:rStyle w:val="FootnoteReference"/>
        </w:rPr>
        <w:footnoteRef/>
      </w:r>
      <w:r>
        <w:t xml:space="preserve">[Stephen Charnock, </w:t>
      </w:r>
      <w:r>
        <w:rPr>
          <w:i/>
          <w:iCs/>
        </w:rPr>
        <w:t xml:space="preserve">A Discourse Of the Subjects of the Lords Supper</w:t>
      </w:r>
      <w:r>
        <w:t xml:space="preserve">, in </w:t>
      </w:r>
      <w:r>
        <w:rPr>
          <w:i/>
          <w:iCs/>
        </w:rPr>
        <w:t xml:space="preserve">The Works of the late Learned Divine Stephen Charnock, B. D</w:t>
      </w:r>
      <w:r>
        <w:t xml:space="preserve">. (2 vols., London, Thomas Cokerill, 1684), </w:t>
      </w:r>
      <w:r>
        <w:rPr>
          <w:i/>
          <w:iCs/>
        </w:rPr>
        <w:t xml:space="preserve">2</w:t>
      </w:r>
      <w:r>
        <w:t xml:space="preserve">, 776—813.]</w:t>
      </w:r>
    </w:p>
  </w:footnote>
  <w:footnote w:id="317">
    <w:p>
      <w:pPr>
        <w:pStyle w:val="FootnoteText"/>
      </w:pPr>
      <w:r>
        <w:rPr>
          <w:rStyle w:val="FootnoteReference"/>
        </w:rPr>
        <w:footnoteRef/>
      </w:r>
      <w:r>
        <w:t xml:space="preserve">[Anthony Palmer, </w:t>
      </w:r>
      <w:r>
        <w:rPr>
          <w:i/>
          <w:iCs/>
        </w:rPr>
        <w:t xml:space="preserve">A Scripture-rale to the Lords Table</w:t>
      </w:r>
      <w:r>
        <w:t xml:space="preserve"> (London, 1654), p. 11. Palmer (1618?— 97) was an Independent and Nonconformist.]</w:t>
      </w:r>
    </w:p>
  </w:footnote>
  <w:footnote w:id="318">
    <w:p>
      <w:pPr>
        <w:pStyle w:val="FootnoteText"/>
      </w:pPr>
      <w:r>
        <w:rPr>
          <w:rStyle w:val="FootnoteReference"/>
        </w:rPr>
        <w:footnoteRef/>
      </w:r>
      <w:r>
        <w:t xml:space="preserve">[Humphrey Saunders, </w:t>
      </w:r>
      <w:r>
        <w:rPr>
          <w:i/>
          <w:iCs/>
        </w:rPr>
        <w:t xml:space="preserve">An Anti-Diatribe: or the Apologie of Some Ministers and godly people, asserting the lawfulnesse of their adminstring the Lords Supper in a select company</w:t>
      </w:r>
      <w:r>
        <w:t xml:space="preserve"> (London, 1655). Saunders was criticizing John Humfrey.]</w:t>
      </w:r>
    </w:p>
  </w:footnote>
  <w:footnote w:id="319">
    <w:p>
      <w:pPr>
        <w:pStyle w:val="FootnoteText"/>
      </w:pPr>
      <w:r>
        <w:rPr>
          <w:rStyle w:val="FootnoteReference"/>
        </w:rPr>
        <w:footnoteRef/>
      </w:r>
      <w:r>
        <w:t xml:space="preserve">[Samuel Langley, </w:t>
      </w:r>
      <w:r>
        <w:rPr>
          <w:i/>
          <w:iCs/>
        </w:rPr>
        <w:t xml:space="preserve">Suspension Reviewed, Stated, Cleered and Setled upon plain Scripture-Proof</w:t>
      </w:r>
      <w:r>
        <w:t xml:space="preserve"> (London, B. Hayes for Thomas Underhill, 1658).]</w:t>
      </w:r>
    </w:p>
  </w:footnote>
  <w:footnote w:id="320">
    <w:p>
      <w:pPr>
        <w:pStyle w:val="FootnoteText"/>
      </w:pPr>
      <w:r>
        <w:rPr>
          <w:rStyle w:val="FootnoteReference"/>
        </w:rPr>
        <w:footnoteRef/>
      </w:r>
      <w:r>
        <w:t xml:space="preserve">[Thomas Doolittle, </w:t>
      </w:r>
      <w:r>
        <w:rPr>
          <w:i/>
          <w:iCs/>
        </w:rPr>
        <w:t xml:space="preserve">A Treatise concerning the Lords Supper</w:t>
      </w:r>
      <w:r>
        <w:t xml:space="preserve"> (12th ed., London, 1681). Doolittle (1632—1707) was a Presbyterian Nonconformist whose </w:t>
      </w:r>
      <w:r>
        <w:rPr>
          <w:i/>
          <w:iCs/>
        </w:rPr>
        <w:t xml:space="preserve">Treatise</w:t>
      </w:r>
      <w:r>
        <w:t xml:space="preserve"> went through some twenty-six editions and was reprinted in Boston.]</w:t>
      </w:r>
    </w:p>
  </w:footnote>
  <w:footnote w:id="321">
    <w:p>
      <w:pPr>
        <w:pStyle w:val="FootnoteText"/>
      </w:pPr>
      <w:r>
        <w:rPr>
          <w:rStyle w:val="FootnoteReference"/>
        </w:rPr>
        <w:footnoteRef/>
      </w:r>
      <w:r>
        <w:t xml:space="preserve">[Matthew Henry, </w:t>
      </w:r>
      <w:r>
        <w:rPr>
          <w:i/>
          <w:iCs/>
        </w:rPr>
        <w:t xml:space="preserve">The Communicant's Companion: Or, Instructions and Helps For the Right Receiving of the Lords Supper</w:t>
      </w:r>
      <w:r>
        <w:t xml:space="preserve"> (London, Thomas Parkhurst, 1711). Henry (1662—1714) was a Presbyterian Nonconformist and contributor to the sacramental renaissance.]</w:t>
      </w:r>
    </w:p>
  </w:footnote>
  <w:footnote w:id="322">
    <w:p>
      <w:pPr>
        <w:pStyle w:val="FootnoteText"/>
      </w:pPr>
      <w:r>
        <w:rPr>
          <w:rStyle w:val="FootnoteReference"/>
        </w:rPr>
        <w:footnoteRef/>
      </w:r>
      <w:r>
        <w:t xml:space="preserve">[Jabez Earle, </w:t>
      </w:r>
      <w:r>
        <w:rPr>
          <w:i/>
          <w:iCs/>
        </w:rPr>
        <w:t xml:space="preserve">Sacramental Exercises; or, the Christian's Employment before, at, and after the Lord's Supper</w:t>
      </w:r>
      <w:r>
        <w:t xml:space="preserve"> (2d ed., London, 1718). Earle (1676?— 1768) was a Nonconformist and Presbyterian.]</w:t>
      </w:r>
    </w:p>
  </w:footnote>
  <w:footnote w:id="323">
    <w:p>
      <w:pPr>
        <w:pStyle w:val="FootnoteText"/>
      </w:pPr>
      <w:r>
        <w:rPr>
          <w:rStyle w:val="FootnoteReference"/>
        </w:rPr>
        <w:footnoteRef/>
      </w:r>
      <w:r>
        <w:t xml:space="preserve">[John Shower, </w:t>
      </w:r>
      <w:r>
        <w:rPr>
          <w:i/>
          <w:iCs/>
        </w:rPr>
        <w:t xml:space="preserve">Sacramental Discourses, or several Texts, before, and after the Lords Supper</w:t>
      </w:r>
      <w:r>
        <w:t xml:space="preserve"> (London, 1693). Shower (1657—1715) was a Nonconformist and Presbyterian.]</w:t>
      </w:r>
    </w:p>
  </w:footnote>
  <w:footnote w:id="324">
    <w:p>
      <w:pPr>
        <w:pStyle w:val="FootnoteText"/>
      </w:pPr>
      <w:r>
        <w:rPr>
          <w:rStyle w:val="FootnoteReference"/>
        </w:rPr>
        <w:footnoteRef/>
      </w:r>
      <w:r>
        <w:t xml:space="preserve">[John Flavel, </w:t>
      </w:r>
      <w:r>
        <w:rPr>
          <w:i/>
          <w:iCs/>
        </w:rPr>
        <w:t xml:space="preserve">Gospel-Unity recommended to the Churches of Christ</w:t>
      </w:r>
      <w:r>
        <w:t xml:space="preserve">, in </w:t>
      </w:r>
      <w:r>
        <w:rPr>
          <w:i/>
          <w:iCs/>
        </w:rPr>
        <w:t xml:space="preserve">The Whole Works of the Reverend John Flavel</w:t>
      </w:r>
      <w:r>
        <w:t xml:space="preserve"> (2 vols., London, 1716), </w:t>
      </w:r>
      <w:r>
        <w:rPr>
          <w:i/>
          <w:iCs/>
        </w:rPr>
        <w:t xml:space="preserve">1</w:t>
      </w:r>
      <w:r>
        <w:t xml:space="preserve">, 679—84. Flavel (1630?— 91), a Nonconformist and Presbyterian, was a prolific and popular writer.]</w:t>
      </w:r>
    </w:p>
  </w:footnote>
  <w:footnote w:id="325">
    <w:p>
      <w:pPr>
        <w:pStyle w:val="FootnoteText"/>
      </w:pPr>
      <w:r>
        <w:rPr>
          <w:rStyle w:val="FootnoteReference"/>
        </w:rPr>
        <w:footnoteRef/>
      </w:r>
      <w:r>
        <w:t xml:space="preserve">[{Matthew Henry}, </w:t>
      </w:r>
      <w:r>
        <w:rPr>
          <w:i/>
          <w:iCs/>
        </w:rPr>
        <w:t xml:space="preserve">An Account of the Life and Death of Mr. Philip Henry, Minister of the Gospel</w:t>
      </w:r>
      <w:r>
        <w:t xml:space="preserve"> (3d ed., London, 1712). Philip (1631—96), father of Matthew, was an ejected minister and a Presbyterian.]</w:t>
      </w:r>
    </w:p>
  </w:footnote>
  <w:footnote w:id="326">
    <w:p>
      <w:pPr>
        <w:pStyle w:val="FootnoteText"/>
      </w:pPr>
      <w:r>
        <w:rPr>
          <w:rStyle w:val="FootnoteReference"/>
        </w:rPr>
        <w:footnoteRef/>
      </w:r>
      <w:r>
        <w:t xml:space="preserve">[Isaac Gilling, </w:t>
      </w:r>
      <w:r>
        <w:rPr>
          <w:i/>
          <w:iCs/>
        </w:rPr>
        <w:t xml:space="preserve">The Life Of the Reverend Mr. George Trosse, Late Minister of the Gospel in Exon</w:t>
      </w:r>
      <w:r>
        <w:t xml:space="preserve"> (London, 1715). Trosse (1631—1713) was a Presbyterian Nonconformist.]</w:t>
      </w:r>
    </w:p>
  </w:footnote>
  <w:footnote w:id="327">
    <w:p>
      <w:pPr>
        <w:pStyle w:val="FootnoteText"/>
      </w:pPr>
      <w:r>
        <w:rPr>
          <w:rStyle w:val="FootnoteReference"/>
        </w:rPr>
        <w:footnoteRef/>
      </w:r>
      <w:r>
        <w:t xml:space="preserve">[Edward Calamy, </w:t>
      </w:r>
      <w:r>
        <w:rPr>
          <w:i/>
          <w:iCs/>
        </w:rPr>
        <w:t xml:space="preserve">A Practical Discourse concerning Vows; with special reference to Baptism and the Lords Supper</w:t>
      </w:r>
      <w:r>
        <w:t xml:space="preserve"> (London, 1697); and Calamy, </w:t>
      </w:r>
      <w:r>
        <w:rPr>
          <w:i/>
          <w:iCs/>
        </w:rPr>
        <w:t xml:space="preserve">A Defence of Moderate Non-conformity</w:t>
      </w:r>
      <w:r>
        <w:t xml:space="preserve"> (3 vols., London, 1703—05). Calamy (1671—1732), son and grandson of ministers of the same name, was a Nonconformist noted for defending "liberty of conscience."]</w:t>
      </w:r>
    </w:p>
  </w:footnote>
  <w:footnote w:id="328">
    <w:p>
      <w:pPr>
        <w:pStyle w:val="FootnoteText"/>
      </w:pPr>
      <w:r>
        <w:rPr>
          <w:rStyle w:val="FootnoteReference"/>
        </w:rPr>
        <w:footnoteRef/>
      </w:r>
      <w:r>
        <w:t xml:space="preserve">[Matthew Henry, </w:t>
      </w:r>
      <w:r>
        <w:rPr>
          <w:i/>
          <w:iCs/>
        </w:rPr>
        <w:t xml:space="preserve">An Exposition of the Several Epistles Contained in the New Testament</w:t>
      </w:r>
      <w:r>
        <w:t xml:space="preserve"> (6 vols., London, 1721), </w:t>
      </w:r>
      <w:r>
        <w:rPr>
          <w:i/>
          <w:iCs/>
        </w:rPr>
        <w:t xml:space="preserve">6</w:t>
      </w:r>
      <w:r>
        <w:t xml:space="preserve">, 79—133. The sixth volume in this series was completed by other hands after Henry's death. The copy in Dr. Williams' Library, London, indicates that Simon Browne had written the commentary on I Corinthians. Browne (1680—1732) was a Nonconformist minister and a nonsubscriber in the Salter's Hall dispute of 1719]</w:t>
      </w:r>
    </w:p>
  </w:footnote>
  <w:footnote w:id="329">
    <w:p>
      <w:pPr>
        <w:pStyle w:val="FootnoteText"/>
      </w:pPr>
      <w:r>
        <w:rPr>
          <w:rStyle w:val="FootnoteReference"/>
        </w:rPr>
        <w:footnoteRef/>
      </w:r>
      <w:r>
        <w:t xml:space="preserve">[William Harris, </w:t>
      </w:r>
      <w:r>
        <w:rPr>
          <w:i/>
          <w:iCs/>
        </w:rPr>
        <w:t xml:space="preserve">Self-Dedication, Personal and Sacramental; Briefly Explained and Enforced</w:t>
      </w:r>
      <w:r>
        <w:t xml:space="preserve"> (London, 1717). Harris (1675—1740) was a Nonconformist, nonsubscriber, and early liberal.]</w:t>
      </w:r>
    </w:p>
  </w:footnote>
  <w:footnote w:id="330">
    <w:p>
      <w:pPr>
        <w:pStyle w:val="FootnoteText"/>
      </w:pPr>
      <w:r>
        <w:rPr>
          <w:rStyle w:val="FootnoteReference"/>
        </w:rPr>
        <w:footnoteRef/>
      </w:r>
      <w:r>
        <w:t xml:space="preserve">[David Jennings, </w:t>
      </w:r>
      <w:r>
        <w:rPr>
          <w:i/>
          <w:iCs/>
        </w:rPr>
        <w:t xml:space="preserve">Sermons upon various subjects, preached to young people on New Years Day</w:t>
      </w:r>
      <w:r>
        <w:t xml:space="preserve"> (London, T. Cox, 1730). Jennings (1691—1732) was an Independent and nonsubscriber in 1719.]</w:t>
      </w:r>
    </w:p>
  </w:footnote>
  <w:footnote w:id="331">
    <w:p>
      <w:pPr>
        <w:pStyle w:val="FootnoteText"/>
      </w:pPr>
      <w:r>
        <w:rPr>
          <w:rStyle w:val="FootnoteReference"/>
        </w:rPr>
        <w:footnoteRef/>
      </w:r>
      <w:r>
        <w:t xml:space="preserve">[Daniel Williams, </w:t>
      </w:r>
      <w:r>
        <w:rPr>
          <w:i/>
          <w:iCs/>
        </w:rPr>
        <w:t xml:space="preserve">Gospel-truth Stated and Vindicated: Wherein some of Dr. Crisp's Opinions Are Considered; and the Opposite Truths Are Plainly Stated and Confirmed</w:t>
      </w:r>
      <w:r>
        <w:t xml:space="preserve"> (London, 1692), p. 65 Williams (1643—1716), a moderate Calvinist, Presbyterian Nonconformist and ecclesiastical politician, responded to the posthumous printing (1690) of the </w:t>
      </w:r>
      <w:r>
        <w:rPr>
          <w:i/>
          <w:iCs/>
        </w:rPr>
        <w:t xml:space="preserve">Works</w:t>
      </w:r>
      <w:r>
        <w:t xml:space="preserve"> of the mid-seventeenth-century Calvinist Tobias Crisp by denouncing him as a neonomian.]</w:t>
      </w:r>
    </w:p>
  </w:footnote>
  <w:footnote w:id="332">
    <w:p>
      <w:pPr>
        <w:pStyle w:val="FootnoteText"/>
      </w:pPr>
      <w:r>
        <w:rPr>
          <w:rStyle w:val="FootnoteReference"/>
        </w:rPr>
        <w:footnoteRef/>
      </w:r>
      <w:r>
        <w:t xml:space="preserve">[John Guyse, </w:t>
      </w:r>
      <w:r>
        <w:rPr>
          <w:i/>
          <w:iCs/>
        </w:rPr>
        <w:t xml:space="preserve">A Sermon Preached at the Ordination Of the Reverend Thomas Gibbons… Together with an… Exhortation to Him, by Thomas Hall</w:t>
      </w:r>
      <w:r>
        <w:t xml:space="preserve"> (London, 1743), pp. 49—50, 84—86. Guyse (1680—1761) was an Independent Nonconformist and co-author, with Isaac Watts, of the preface to the London printing of JE's </w:t>
      </w:r>
      <w:r>
        <w:rPr>
          <w:i/>
          <w:iCs/>
        </w:rPr>
        <w:t xml:space="preserve">Faithful Narrative</w:t>
      </w:r>
      <w:r>
        <w:t xml:space="preserve">.]</w:t>
      </w:r>
    </w:p>
  </w:footnote>
  <w:footnote w:id="333">
    <w:p>
      <w:pPr>
        <w:pStyle w:val="FootnoteText"/>
      </w:pPr>
      <w:r>
        <w:rPr>
          <w:rStyle w:val="FootnoteReference"/>
        </w:rPr>
        <w:footnoteRef/>
      </w:r>
      <w:r>
        <w:t xml:space="preserve">[Isaac Watts, </w:t>
      </w:r>
      <w:r>
        <w:rPr>
          <w:i/>
          <w:iCs/>
        </w:rPr>
        <w:t xml:space="preserve">An Humble Attempt towards the Revival of Practical Religion among Christians</w:t>
      </w:r>
      <w:r>
        <w:t xml:space="preserve"> (2d ed., London, 1739), pp. 179—80; and Watts, </w:t>
      </w:r>
      <w:r>
        <w:rPr>
          <w:i/>
          <w:iCs/>
        </w:rPr>
        <w:t xml:space="preserve">The Holiness of Times, Places, and People under the Jewish and Christian Dispensations Consider d and Compared, in Several Discourses</w:t>
      </w:r>
      <w:r>
        <w:t xml:space="preserve"> (London, 1738), p. 194. Watts (1674—1748), Nonconformist minister, famous hymnist, liberal Calvinist, and a nonsubscriber in the Salter's Hall dispute, endorsed and arranged for the London Publication of the </w:t>
      </w:r>
      <w:r>
        <w:rPr>
          <w:i/>
          <w:iCs/>
        </w:rPr>
        <w:t xml:space="preserve">Faithful Narrative</w:t>
      </w:r>
      <w:r>
        <w:t xml:space="preserve">.]</w:t>
      </w:r>
    </w:p>
  </w:footnote>
  <w:footnote w:id="334">
    <w:p>
      <w:pPr>
        <w:pStyle w:val="FootnoteText"/>
      </w:pPr>
      <w:r>
        <w:rPr>
          <w:rStyle w:val="FootnoteReference"/>
        </w:rPr>
        <w:footnoteRef/>
      </w:r>
      <w:r>
        <w:t xml:space="preserve">[Philip Doddridge, </w:t>
      </w:r>
      <w:r>
        <w:rPr>
          <w:i/>
          <w:iCs/>
        </w:rPr>
        <w:t xml:space="preserve">The Family Expositor; or, a Paraphrase and Version of the New Testament</w:t>
      </w:r>
      <w:r>
        <w:t xml:space="preserve"> (6 vols., London, 1739—56), </w:t>
      </w:r>
      <w:r>
        <w:rPr>
          <w:i/>
          <w:iCs/>
        </w:rPr>
        <w:t xml:space="preserve">3</w:t>
      </w:r>
      <w:r>
        <w:t xml:space="preserve">, 66, 119; </w:t>
      </w:r>
      <w:r>
        <w:rPr>
          <w:i/>
          <w:iCs/>
        </w:rPr>
        <w:t xml:space="preserve">2</w:t>
      </w:r>
      <w:r>
        <w:t xml:space="preserve">, 421, 438.]</w:t>
      </w:r>
    </w:p>
  </w:footnote>
  <w:footnote w:id="335">
    <w:p>
      <w:pPr>
        <w:pStyle w:val="FootnoteText"/>
      </w:pPr>
      <w:r>
        <w:rPr>
          <w:rStyle w:val="FootnoteReference"/>
        </w:rPr>
        <w:footnoteRef/>
      </w:r>
      <w:r>
        <w:t xml:space="preserve">[Stoddard, </w:t>
      </w:r>
      <w:r>
        <w:rPr>
          <w:i/>
          <w:iCs/>
        </w:rPr>
        <w:t xml:space="preserve">Appeal</w:t>
      </w:r>
      <w:r>
        <w:t xml:space="preserve">, p. 28.]</w:t>
      </w:r>
    </w:p>
  </w:footnote>
  <w:footnote w:id="336">
    <w:p>
      <w:pPr>
        <w:pStyle w:val="FootnoteText"/>
      </w:pPr>
      <w:r>
        <w:rPr>
          <w:rStyle w:val="FootnoteReference"/>
        </w:rPr>
        <w:footnoteRef/>
      </w:r>
      <w:r>
        <w:t xml:space="preserve">[Stoddard, </w:t>
      </w:r>
      <w:r>
        <w:rPr>
          <w:i/>
          <w:iCs/>
        </w:rPr>
        <w:t xml:space="preserve">Doctrine of Instituted Churches</w:t>
      </w:r>
      <w:r>
        <w:t xml:space="preserve">, pp. 6, 17, 19.]</w:t>
      </w:r>
    </w:p>
  </w:footnote>
  <w:footnote w:id="337">
    <w:p>
      <w:pPr>
        <w:pStyle w:val="FootnoteText"/>
      </w:pPr>
      <w:r>
        <w:rPr>
          <w:rStyle w:val="FootnoteReference"/>
        </w:rPr>
        <w:footnoteRef/>
      </w:r>
      <w:r>
        <w:t xml:space="preserve">[Stephen Lob, </w:t>
      </w:r>
      <w:r>
        <w:rPr>
          <w:i/>
          <w:iCs/>
        </w:rPr>
        <w:t xml:space="preserve">The True Dissenter, or, the Cause of those that are for Gathered Churches</w:t>
      </w:r>
      <w:r>
        <w:t xml:space="preserve"> (London, 1685), pp. 97—99. Lob (d. 1699), an Independent Nonconformist, was a critic of Daniel Williams and Richard Baxter during the Crispian, or Neonomian, dispute in the 1690s.]</w:t>
      </w:r>
    </w:p>
  </w:footnote>
  <w:footnote w:id="338">
    <w:p>
      <w:pPr>
        <w:pStyle w:val="FootnoteText"/>
      </w:pPr>
      <w:r>
        <w:rPr>
          <w:rStyle w:val="FootnoteReference"/>
        </w:rPr>
        <w:footnoteRef/>
      </w:r>
      <w:r>
        <w:t xml:space="preserve">[Baxter, </w:t>
      </w:r>
      <w:r>
        <w:rPr>
          <w:i/>
          <w:iCs/>
        </w:rPr>
        <w:t xml:space="preserve">Certain Disputations</w:t>
      </w:r>
      <w:r>
        <w:t xml:space="preserve">, pp. sig. C2 v., 417, 424. The several persons cited in this statement were controversialists in the mid-seventeenth century.]</w:t>
      </w:r>
    </w:p>
  </w:footnote>
  <w:footnote w:id="339">
    <w:p>
      <w:pPr>
        <w:pStyle w:val="FootnoteText"/>
      </w:pPr>
      <w:r>
        <w:rPr>
          <w:rStyle w:val="FootnoteReference"/>
        </w:rPr>
        <w:footnoteRef/>
      </w:r>
      <w:r>
        <w:t xml:space="preserve">[Langley, </w:t>
      </w:r>
      <w:r>
        <w:rPr>
          <w:i/>
          <w:iCs/>
        </w:rPr>
        <w:t xml:space="preserve">Suspension Reviewed</w:t>
      </w:r>
      <w:r>
        <w:t xml:space="preserve">, pp. 121—22.]</w:t>
      </w:r>
    </w:p>
  </w:footnote>
  <w:footnote w:id="340">
    <w:p>
      <w:pPr>
        <w:pStyle w:val="FootnoteText"/>
      </w:pPr>
      <w:r>
        <w:rPr>
          <w:rStyle w:val="FootnoteReference"/>
        </w:rPr>
        <w:footnoteRef/>
      </w:r>
      <w:r>
        <w:t xml:space="preserve">[{Jonathan Mitchel}, "An Answer to the Apologetical Preface," in {Richard Mather}, </w:t>
      </w:r>
      <w:r>
        <w:rPr>
          <w:i/>
          <w:iCs/>
        </w:rPr>
        <w:t xml:space="preserve">A Defence of the Answer and Arguments of the Synod met at Boston in the year 1662… Against a Reply made thereto by the Rev. Mr. J. Davenport</w:t>
      </w:r>
      <w:r>
        <w:t xml:space="preserve"> (Cambridge, 1664). On Mitchel, see above pp. 27—28.]</w:t>
      </w:r>
    </w:p>
  </w:footnote>
  <w:footnote w:id="341">
    <w:p>
      <w:pPr>
        <w:pStyle w:val="FootnoteText"/>
      </w:pPr>
      <w:r>
        <w:rPr>
          <w:rStyle w:val="FootnoteReference"/>
        </w:rPr>
        <w:footnoteRef/>
      </w:r>
      <w:r>
        <w:t xml:space="preserve">[Mitchel, "Propositions," in Mather, </w:t>
      </w:r>
      <w:r>
        <w:rPr>
          <w:i/>
          <w:iCs/>
        </w:rPr>
        <w:t xml:space="preserve">Magnalia</w:t>
      </w:r>
      <w:r>
        <w:t xml:space="preserve">, bk. 4, pp. 180, 161—62.]</w:t>
      </w:r>
    </w:p>
  </w:footnote>
  <w:footnote w:id="342">
    <w:p>
      <w:pPr>
        <w:pStyle w:val="FootnoteText"/>
      </w:pPr>
      <w:r>
        <w:rPr>
          <w:rStyle w:val="FootnoteReference"/>
        </w:rPr>
        <w:footnoteRef/>
      </w:r>
      <w:r>
        <w:t xml:space="preserve">[{Mitchel}, "Answer," p. 46.]</w:t>
      </w:r>
    </w:p>
  </w:footnote>
  <w:footnote w:id="343">
    <w:p>
      <w:pPr>
        <w:pStyle w:val="FootnoteText"/>
      </w:pPr>
      <w:r>
        <w:rPr>
          <w:rStyle w:val="FootnoteReference"/>
        </w:rPr>
        <w:footnoteRef/>
      </w:r>
      <w:r>
        <w:t xml:space="preserve">[Mitchel, "Propositions," in Mather, </w:t>
      </w:r>
      <w:r>
        <w:rPr>
          <w:i/>
          <w:iCs/>
        </w:rPr>
        <w:t xml:space="preserve">Magnalia</w:t>
      </w:r>
      <w:r>
        <w:t xml:space="preserve">, bk. 4, p. 178.]</w:t>
      </w:r>
    </w:p>
  </w:footnote>
  <w:footnote w:id="344">
    <w:p>
      <w:pPr>
        <w:pStyle w:val="FootnoteText"/>
      </w:pPr>
      <w:r>
        <w:rPr>
          <w:rStyle w:val="FootnoteReference"/>
        </w:rPr>
        <w:footnoteRef/>
      </w:r>
      <w:r>
        <w:t xml:space="preserve">[{Mitchel}, "Answer," pp. 23—24.]</w:t>
      </w:r>
    </w:p>
  </w:footnote>
  <w:footnote w:id="345">
    <w:p>
      <w:pPr>
        <w:pStyle w:val="FootnoteText"/>
      </w:pPr>
      <w:r>
        <w:rPr>
          <w:rStyle w:val="FootnoteReference"/>
        </w:rPr>
        <w:footnoteRef/>
      </w:r>
      <w:r>
        <w:t xml:space="preserve">[</w:t>
      </w:r>
      <w:r>
        <w:rPr>
          <w:i/>
          <w:iCs/>
        </w:rPr>
        <w:t xml:space="preserve">Eadem est ratio utriusque sacramenti</w:t>
      </w:r>
      <w:r>
        <w:t xml:space="preserve">: "In the same manner are reckoned both sacraments."]</w:t>
      </w:r>
    </w:p>
  </w:footnote>
  <w:footnote w:id="346">
    <w:p>
      <w:pPr>
        <w:pStyle w:val="FootnoteText"/>
      </w:pPr>
      <w:r>
        <w:rPr>
          <w:rStyle w:val="FootnoteReference"/>
        </w:rPr>
        <w:footnoteRef/>
      </w:r>
      <w:r>
        <w:t xml:space="preserve">[</w:t>
      </w:r>
      <w:r>
        <w:rPr>
          <w:i/>
          <w:iCs/>
        </w:rPr>
        <w:t xml:space="preserve">Synopsis Purioris Theologiæ Disputationibus quinquaginta duabus comprehensa, … S. S. Theologiæ Doctores &amp; Professores in Academia Leidensi</w:t>
      </w:r>
      <w:r>
        <w:t xml:space="preserve"> (Lugduni, Batavorum, Elzeviriana, 1632).]</w:t>
      </w:r>
    </w:p>
  </w:footnote>
  <w:footnote w:id="347">
    <w:p>
      <w:pPr>
        <w:pStyle w:val="FootnoteText"/>
      </w:pPr>
      <w:r>
        <w:rPr>
          <w:rStyle w:val="FootnoteReference"/>
        </w:rPr>
        <w:footnoteRef/>
      </w:r>
      <w:r>
        <w:t xml:space="preserve">[London, 1691.]</w:t>
      </w:r>
    </w:p>
  </w:footnote>
  <w:footnote w:id="348">
    <w:p>
      <w:pPr>
        <w:pStyle w:val="FootnoteText"/>
      </w:pPr>
      <w:r>
        <w:rPr>
          <w:rStyle w:val="FootnoteReference"/>
        </w:rPr>
        <w:footnoteRef/>
      </w:r>
      <w:r>
        <w:t xml:space="preserve">[Lob, </w:t>
      </w:r>
      <w:r>
        <w:rPr>
          <w:i/>
          <w:iCs/>
        </w:rPr>
        <w:t xml:space="preserve">True Dissenter</w:t>
      </w:r>
      <w:r>
        <w:t xml:space="preserve">, pp. 96—97.]</w:t>
      </w:r>
    </w:p>
  </w:footnote>
  <w:footnote w:id="349">
    <w:p>
      <w:pPr>
        <w:pStyle w:val="FootnoteText"/>
      </w:pPr>
      <w:r>
        <w:rPr>
          <w:rStyle w:val="FootnoteReference"/>
        </w:rPr>
        <w:footnoteRef/>
      </w:r>
      <w:r>
        <w:t xml:space="preserve">[Harris, </w:t>
      </w:r>
      <w:r>
        <w:rPr>
          <w:i/>
          <w:iCs/>
        </w:rPr>
        <w:t xml:space="preserve">Self-Dedication</w:t>
      </w:r>
      <w:r>
        <w:t xml:space="preserve">, pp. 115, 164.]</w:t>
      </w:r>
    </w:p>
  </w:footnote>
  <w:footnote w:id="350">
    <w:p>
      <w:pPr>
        <w:pStyle w:val="FootnoteText"/>
      </w:pPr>
      <w:r>
        <w:rPr>
          <w:rStyle w:val="FootnoteReference"/>
        </w:rPr>
        <w:footnoteRef/>
      </w:r>
      <w:r>
        <w:t xml:space="preserve">[Watts, </w:t>
      </w:r>
      <w:r>
        <w:rPr>
          <w:i/>
          <w:iCs/>
        </w:rPr>
        <w:t xml:space="preserve">Holiness of Times</w:t>
      </w:r>
      <w:r>
        <w:t xml:space="preserve">, pp. 195—96, 210.]</w:t>
      </w:r>
    </w:p>
  </w:footnote>
  <w:footnote w:id="351">
    <w:p>
      <w:pPr>
        <w:pStyle w:val="FootnoteText"/>
      </w:pPr>
      <w:r>
        <w:rPr>
          <w:rStyle w:val="FootnoteReference"/>
        </w:rPr>
        <w:footnoteRef/>
      </w:r>
      <w:r>
        <w:t xml:space="preserve">[Doddridge, </w:t>
      </w:r>
      <w:r>
        <w:rPr>
          <w:i/>
          <w:iCs/>
        </w:rPr>
        <w:t xml:space="preserve">Family Expositor</w:t>
      </w:r>
      <w:r>
        <w:t xml:space="preserve">, </w:t>
      </w:r>
      <w:r>
        <w:rPr>
          <w:i/>
          <w:iCs/>
        </w:rPr>
        <w:t xml:space="preserve">6</w:t>
      </w:r>
      <w:r>
        <w:t xml:space="preserve">, pp. 132, 129.]</w:t>
      </w:r>
    </w:p>
  </w:footnote>
  <w:footnote w:id="352">
    <w:p>
      <w:pPr>
        <w:pStyle w:val="FootnoteText"/>
      </w:pPr>
      <w:r>
        <w:rPr>
          <w:rStyle w:val="FootnoteReference"/>
        </w:rPr>
        <w:footnoteRef/>
      </w:r>
      <w:r>
        <w:t xml:space="preserve">[Anderson, </w:t>
      </w:r>
      <w:r>
        <w:rPr>
          <w:i/>
          <w:iCs/>
        </w:rPr>
        <w:t xml:space="preserve">Defence of the Church-Government</w:t>
      </w:r>
      <w:r>
        <w:t xml:space="preserve">, pp. 276—78.]</w:t>
      </w:r>
    </w:p>
  </w:footnote>
  <w:footnote w:id="353">
    <w:p>
      <w:pPr>
        <w:pStyle w:val="FootnoteText"/>
      </w:pPr>
      <w:r>
        <w:rPr>
          <w:rStyle w:val="FootnoteReference"/>
        </w:rPr>
        <w:footnoteRef/>
      </w:r>
      <w:r>
        <w:t xml:space="preserve">[See above p. 331, n. 8.]</w:t>
      </w:r>
    </w:p>
  </w:footnote>
  <w:footnote w:id="354">
    <w:p>
      <w:pPr>
        <w:pStyle w:val="FootnoteText"/>
      </w:pPr>
      <w:r>
        <w:rPr>
          <w:rStyle w:val="FootnoteReference"/>
        </w:rPr>
        <w:footnoteRef/>
      </w:r>
      <w:r>
        <w:t xml:space="preserve">[See above p. 331, n. 5.]</w:t>
      </w:r>
    </w:p>
  </w:footnote>
  <w:footnote w:id="355">
    <w:p>
      <w:pPr>
        <w:pStyle w:val="FootnoteText"/>
      </w:pPr>
      <w:r>
        <w:rPr>
          <w:rStyle w:val="FootnoteReference"/>
        </w:rPr>
        <w:footnoteRef/>
      </w:r>
      <w:r>
        <w:t xml:space="preserve">[Baxter, </w:t>
      </w:r>
      <w:r>
        <w:rPr>
          <w:i/>
          <w:iCs/>
        </w:rPr>
        <w:t xml:space="preserve">Certain Disputations</w:t>
      </w:r>
      <w:r>
        <w:t xml:space="preserve">, pp. 195—96, 124, sig. E2 r., 197—205, 232, 204—05.]</w:t>
      </w:r>
    </w:p>
  </w:footnote>
  <w:footnote w:id="356">
    <w:p>
      <w:pPr>
        <w:pStyle w:val="FootnoteText"/>
      </w:pPr>
      <w:r>
        <w:rPr>
          <w:rStyle w:val="FootnoteReference"/>
        </w:rPr>
        <w:footnoteRef/>
      </w:r>
      <w:r>
        <w:t xml:space="preserve">[Ibid., pp. 202, 53, 69, 96, 99, 181.]</w:t>
      </w:r>
    </w:p>
  </w:footnote>
  <w:footnote w:id="357">
    <w:p>
      <w:pPr>
        <w:pStyle w:val="FootnoteText"/>
      </w:pPr>
      <w:r>
        <w:rPr>
          <w:rStyle w:val="FootnoteReference"/>
        </w:rPr>
        <w:footnoteRef/>
      </w:r>
      <w:r>
        <w:t xml:space="preserve">[Baxter, </w:t>
      </w:r>
      <w:r>
        <w:rPr>
          <w:i/>
          <w:iCs/>
        </w:rPr>
        <w:t xml:space="preserve">Petition for Peace</w:t>
      </w:r>
      <w:r>
        <w:t xml:space="preserve">, p. 58.]</w:t>
      </w:r>
    </w:p>
  </w:footnote>
  <w:footnote w:id="358">
    <w:p>
      <w:pPr>
        <w:pStyle w:val="FootnoteText"/>
      </w:pPr>
      <w:r>
        <w:rPr>
          <w:rStyle w:val="FootnoteReference"/>
        </w:rPr>
        <w:footnoteRef/>
      </w:r>
      <w:r>
        <w:t xml:space="preserve">[Charnock, </w:t>
      </w:r>
      <w:r>
        <w:rPr>
          <w:i/>
          <w:iCs/>
        </w:rPr>
        <w:t xml:space="preserve">Works, 2</w:t>
      </w:r>
      <w:r>
        <w:t xml:space="preserve">, 502.]</w:t>
      </w:r>
    </w:p>
  </w:footnote>
  <w:footnote w:id="359">
    <w:p>
      <w:pPr>
        <w:pStyle w:val="FootnoteText"/>
      </w:pPr>
      <w:r>
        <w:rPr>
          <w:rStyle w:val="FootnoteReference"/>
        </w:rPr>
        <w:footnoteRef/>
      </w:r>
      <w:r>
        <w:t xml:space="preserve">[Watts, </w:t>
      </w:r>
      <w:r>
        <w:rPr>
          <w:i/>
          <w:iCs/>
        </w:rPr>
        <w:t xml:space="preserve">Holiness of Times</w:t>
      </w:r>
      <w:r>
        <w:t xml:space="preserve">, pp. 189—90.]</w:t>
      </w:r>
    </w:p>
  </w:footnote>
  <w:footnote w:id="360">
    <w:p>
      <w:pPr>
        <w:pStyle w:val="FootnoteText"/>
      </w:pPr>
      <w:r>
        <w:rPr>
          <w:rStyle w:val="FootnoteReference"/>
        </w:rPr>
        <w:footnoteRef/>
      </w:r>
      <w:r>
        <w:t xml:space="preserve">[</w:t>
      </w:r>
      <w:r>
        <w:rPr>
          <w:i/>
          <w:iCs/>
        </w:rPr>
        <w:t xml:space="preserve">Propositions Concerning the Subject of Baptism and Consociation of Churches</w:t>
      </w:r>
      <w:r>
        <w:t xml:space="preserve">, p. 24.]</w:t>
      </w:r>
    </w:p>
  </w:footnote>
  <w:footnote w:id="361">
    <w:p>
      <w:pPr>
        <w:pStyle w:val="FootnoteText"/>
      </w:pPr>
      <w:r>
        <w:rPr>
          <w:rStyle w:val="FootnoteReference"/>
        </w:rPr>
        <w:footnoteRef/>
      </w:r>
      <w:r>
        <w:t xml:space="preserve">[This table is not reprinted as such, but its headings are included in the index to this volume.]</w:t>
      </w:r>
    </w:p>
  </w:footnote>
  <w:footnote w:id="362">
    <w:p>
      <w:pPr>
        <w:pStyle w:val="FootnoteText"/>
      </w:pPr>
      <w:r>
        <w:rPr>
          <w:rStyle w:val="FootnoteReference"/>
        </w:rPr>
        <w:footnoteRef/>
      </w:r>
      <w:r>
        <w:t xml:space="preserve">[See above p. 170.]</w:t>
      </w:r>
    </w:p>
  </w:footnote>
  <w:footnote w:id="363">
    <w:p>
      <w:pPr>
        <w:pStyle w:val="FootnoteText"/>
      </w:pPr>
      <w:r>
        <w:rPr>
          <w:rStyle w:val="FootnoteReference"/>
        </w:rPr>
        <w:footnoteRef/>
      </w:r>
      <w:r>
        <w:t xml:space="preserve">[A reference to the account of the controversy that JE kept, printed in this volume.]</w:t>
      </w:r>
    </w:p>
  </w:footnote>
  <w:footnote w:id="364">
    <w:p>
      <w:pPr>
        <w:pStyle w:val="FootnoteText"/>
      </w:pPr>
      <w:r>
        <w:rPr>
          <w:rStyle w:val="FootnoteReference"/>
        </w:rPr>
        <w:footnoteRef/>
      </w:r>
      <w:r>
        <w:t xml:space="preserve">[This is the doctrine for the lectures on Ezekiel 44:7 JE gave in Northampton during February and March 1750, preserved in the Beinecke and Trask libraries (see above pp. 87—88). "Answer to Mr. Williams– Printed," "Bk. 3, " Beinecke Library, Edwards Papers, f. 29, p. 7.]</w:t>
      </w:r>
    </w:p>
  </w:footnote>
  <w:footnote w:id="365">
    <w:p>
      <w:pPr>
        <w:pStyle w:val="FootnoteText"/>
      </w:pPr>
      <w:r>
        <w:rPr>
          <w:rStyle w:val="FootnoteReference"/>
        </w:rPr>
        <w:footnoteRef/>
      </w:r>
      <w:r>
        <w:t xml:space="preserve">[Jonathan Ashley, </w:t>
      </w:r>
      <w:r>
        <w:rPr>
          <w:i/>
          <w:iCs/>
        </w:rPr>
        <w:t xml:space="preserve">An humble Attempt to give a clear Account from Scripture, how the Jewish and Christian Churches were constituted, and what Sort of Saintship is necessary in order to be a Communicant at the Lord's Table</w:t>
      </w:r>
      <w:r>
        <w:t xml:space="preserve"> (Boston, S. Kneeland, 1753); the quotations occur on pp. 12, 13, 14, 17. Ashley vigorously denied (p. ii) that he was the town's "Champion" and complained that JE depended on someone's notes in quoting him. The argument of these sermons is briefly discussed in the Introduction, p. 73.]</w:t>
      </w:r>
    </w:p>
  </w:footnote>
  <w:footnote w:id="366">
    <w:p>
      <w:pPr>
        <w:pStyle w:val="FootnoteText"/>
      </w:pPr>
      <w:r>
        <w:rPr>
          <w:rStyle w:val="FootnoteReference"/>
        </w:rPr>
        <w:footnoteRef/>
      </w:r>
      <w:r>
        <w:t xml:space="preserve">Whether I was mistaken in this, will appear in the sequel.</w:t>
      </w:r>
    </w:p>
  </w:footnote>
  <w:footnote w:id="367">
    <w:p>
      <w:pPr>
        <w:pStyle w:val="FootnoteText"/>
      </w:pPr>
      <w:r>
        <w:rPr>
          <w:rStyle w:val="FootnoteReference"/>
        </w:rPr>
        <w:footnoteRef/>
      </w:r>
      <w:r>
        <w:t xml:space="preserve">[See above p. 178.]</w:t>
      </w:r>
    </w:p>
  </w:footnote>
  <w:footnote w:id="368">
    <w:p>
      <w:pPr>
        <w:pStyle w:val="FootnoteText"/>
      </w:pPr>
      <w:r>
        <w:rPr>
          <w:rStyle w:val="FootnoteReference"/>
        </w:rPr>
        <w:footnoteRef/>
      </w:r>
      <w:r>
        <w:t xml:space="preserve">[JE had already published portions of this letter to the Reverend Peter Clark of Salem Village in </w:t>
      </w:r>
      <w:r>
        <w:rPr>
          <w:i/>
          <w:iCs/>
        </w:rPr>
        <w:t xml:space="preserve">A Farewell Sermon</w:t>
      </w:r>
      <w:r>
        <w:t xml:space="preserve"> (Boston, S. Kneeland, 1751), pp. iv— v. For the full text, see Clark, "An Unpublished Letter." See also Introduction, p. 59.]</w:t>
      </w:r>
    </w:p>
  </w:footnote>
  <w:footnote w:id="369">
    <w:p>
      <w:pPr>
        <w:pStyle w:val="FootnoteText"/>
      </w:pPr>
      <w:r>
        <w:rPr>
          <w:rStyle w:val="FootnoteReference"/>
        </w:rPr>
        <w:footnoteRef/>
      </w:r>
      <w:r>
        <w:t xml:space="preserve">I added this, because I supposed that such persons as judge themselves unconverted, if of my principles, respecting qualifications for communion, would scruple coming, and could not come with a good conscience: but if they were of Mr. Stoddard's principle, viz. that unconverted men might lawfully come, neither a man's being of that opinion, nor his judging himself unconverted, would hinder my receiving him who exhibited proper evidence to the church of his being a convert.</w:t>
      </w:r>
    </w:p>
  </w:footnote>
  <w:footnote w:id="370">
    <w:p>
      <w:pPr>
        <w:pStyle w:val="FootnoteText"/>
      </w:pPr>
      <w:r>
        <w:rPr>
          <w:rStyle w:val="FootnoteReference"/>
        </w:rPr>
        <w:footnoteRef/>
      </w:r>
      <w:r>
        <w:t xml:space="preserve">[JE had previously called attention to these two covenants in his preface to the </w:t>
      </w:r>
      <w:r>
        <w:rPr>
          <w:i/>
          <w:iCs/>
        </w:rPr>
        <w:t xml:space="preserve">Farewell Sermon</w:t>
      </w:r>
      <w:r>
        <w:t xml:space="preserve">, pp. v— vi; drafts of other covenants can be found in Beinecke Library, Edwards Papers, f. 46.]</w:t>
      </w:r>
    </w:p>
  </w:footnote>
  <w:footnote w:id="371">
    <w:p>
      <w:pPr>
        <w:pStyle w:val="FootnoteText"/>
      </w:pPr>
      <w:r>
        <w:rPr>
          <w:rStyle w:val="FootnoteReference"/>
        </w:rPr>
        <w:footnoteRef/>
      </w:r>
      <w:r>
        <w:t xml:space="preserve">[See above p. 178.]</w:t>
      </w:r>
    </w:p>
  </w:footnote>
  <w:footnote w:id="372">
    <w:p>
      <w:pPr>
        <w:pStyle w:val="FootnoteText"/>
      </w:pPr>
      <w:r>
        <w:rPr>
          <w:rStyle w:val="FootnoteReference"/>
        </w:rPr>
        <w:footnoteRef/>
      </w:r>
      <w:r>
        <w:t xml:space="preserve">Mr. John Glas, in his </w:t>
      </w:r>
      <w:r>
        <w:rPr>
          <w:i/>
          <w:iCs/>
        </w:rPr>
        <w:t xml:space="preserve">Observes upon the Original Constitution of the Christian Church</w:t>
      </w:r>
      <w:r>
        <w:t xml:space="preserve"> (pp. 55—56), says as follows: "You seem to have a great prejudice at what you call positive evidences, and judging upon them in the admission of church members. And I am at some loss to understand what you mean by them, though I have heard the expression frequently, among people of your opinion, used to express some very ill thing. If you mean by positive evidences, infallible evidences of a thing that none but God infallibly knows, and can assure a man's own conscience of, with respect to a man himself; I think, it would be a very great evil for a man to require such evidence to found his judgment of charity, concerning another man's faith and holiness, or concerning his being an object of brotherly love. And I think, he is bound by the law of Christ to form his judgment in this matter upon less evidence. But if you mean positive evidence in opposition to negative, which is no evidence, I must own, I know not how to form a judgment of charity without some positive evidence. And is not a credible profession something positive? […] Is not a credible profession of the faith, love, and hope that is in Christ, or of Christianity, a positive evidence of a man's being an object of brotherly love, which evidence ought to be the ground of my judgment of charity concerning him, that he is a Christian, a believer in Christ, a brother for whom Christ died? If it be otherwise, and if there be no evidence upon which I can charitably judge, that a man is a brother for whom Christ died, then tell me, how I can evidence my love to Jesus Christ, in the labor of love towards my brother, whom I have seen; and my love to God, in my love to them that are begotten of him." [The quotation in which John Glas (see above p. 331, n. 6) criticized the Presbyterian Thomas Ayton is from </w:t>
      </w:r>
      <w:r>
        <w:rPr>
          <w:i/>
          <w:iCs/>
        </w:rPr>
        <w:t xml:space="preserve">Some Observes upon the original Constitution of the Christian church, in a letter to the author of the book bearing that title</w:t>
      </w:r>
      <w:r>
        <w:t xml:space="preserve"> (Edinburgh, 1730; rep. </w:t>
      </w:r>
      <w:r>
        <w:rPr>
          <w:i/>
          <w:iCs/>
        </w:rPr>
        <w:t xml:space="preserve">The Works of Mr. John Glas</w:t>
      </w:r>
      <w:r>
        <w:t xml:space="preserve"> {4 vols., Edinburgh, Alexander Donaldson, 1761}), </w:t>
      </w:r>
      <w:r>
        <w:rPr>
          <w:i/>
          <w:iCs/>
        </w:rPr>
        <w:t xml:space="preserve">1</w:t>
      </w:r>
      <w:r>
        <w:t xml:space="preserve">, 271—72.]</w:t>
      </w:r>
    </w:p>
  </w:footnote>
  <w:footnote w:id="373">
    <w:p>
      <w:pPr>
        <w:pStyle w:val="FootnoteText"/>
      </w:pPr>
      <w:r>
        <w:rPr>
          <w:rStyle w:val="FootnoteReference"/>
        </w:rPr>
        <w:footnoteRef/>
      </w:r>
      <w:r>
        <w:t xml:space="preserve">[See above pp. 179—80.]</w:t>
      </w:r>
    </w:p>
  </w:footnote>
  <w:footnote w:id="374">
    <w:p>
      <w:pPr>
        <w:pStyle w:val="FootnoteText"/>
      </w:pPr>
      <w:r>
        <w:rPr>
          <w:rStyle w:val="FootnoteReference"/>
        </w:rPr>
        <w:footnoteRef/>
      </w:r>
      <w:r>
        <w:t xml:space="preserve">In stating the question, p. 5b [above p. 178], I explained the requisite visibility, to be "some outward manifestation, that ordinarily renders the thing probable." To the like purpose, is what I say in p. 10e and p. 11a, b, e and p. 12a, b, c [above pp. 185, 185—86]. And in p. 106e [above p. 291] I say expressly, "Not a certainty, but a profession and visibility of these things, must be the rule of the church's proceeding."</w:t>
      </w:r>
    </w:p>
  </w:footnote>
  <w:footnote w:id="375">
    <w:p>
      <w:pPr>
        <w:pStyle w:val="FootnoteText"/>
      </w:pPr>
      <w:r>
        <w:rPr>
          <w:rStyle w:val="FootnoteReference"/>
        </w:rPr>
        <w:footnoteRef/>
      </w:r>
      <w:r>
        <w:t xml:space="preserve">[See above pp. 178—79.]</w:t>
      </w:r>
    </w:p>
  </w:footnote>
  <w:footnote w:id="376">
    <w:p>
      <w:pPr>
        <w:pStyle w:val="FootnoteText"/>
      </w:pPr>
      <w:r>
        <w:rPr>
          <w:rStyle w:val="FootnoteReference"/>
        </w:rPr>
        <w:footnoteRef/>
      </w:r>
      <w:r>
        <w:t xml:space="preserve">[JE condemned the method of relying on descriptions of experience in </w:t>
      </w:r>
      <w:r>
        <w:rPr>
          <w:i/>
          <w:iCs/>
        </w:rPr>
        <w:t xml:space="preserve">The Distinguishing Marks of a Work of the Spirit of God</w:t>
      </w:r>
      <w:r>
        <w:t xml:space="preserve"> (Boston, S. Kneeland and T. Green, 1741) and </w:t>
      </w:r>
      <w:r>
        <w:rPr>
          <w:i/>
          <w:iCs/>
        </w:rPr>
        <w:t xml:space="preserve">Some Thoughts Concerning the present Revival of Religion in New-England</w:t>
      </w:r>
      <w:r>
        <w:t xml:space="preserve"> (Boston, S. Kneeland and T. Green, 1742). See Introduction, pp. 49—51, 61—62.]</w:t>
      </w:r>
    </w:p>
  </w:footnote>
  <w:footnote w:id="377">
    <w:p>
      <w:pPr>
        <w:pStyle w:val="FootnoteText"/>
      </w:pPr>
      <w:r>
        <w:rPr>
          <w:rStyle w:val="FootnoteReference"/>
        </w:rPr>
        <w:footnoteRef/>
      </w:r>
      <w:r>
        <w:t xml:space="preserve">[</w:t>
      </w:r>
      <w:r>
        <w:rPr>
          <w:i/>
          <w:iCs/>
        </w:rPr>
        <w:t xml:space="preserve">Works, 2</w:t>
      </w:r>
      <w:r>
        <w:t xml:space="preserve">, 416, 417—18; punctuation of the passage quoted above follows the text of </w:t>
      </w:r>
      <w:r>
        <w:rPr>
          <w:i/>
          <w:iCs/>
        </w:rPr>
        <w:t xml:space="preserve">Religious Affections</w:t>
      </w:r>
      <w:r>
        <w:t xml:space="preserve">.]</w:t>
      </w:r>
    </w:p>
  </w:footnote>
  <w:footnote w:id="378">
    <w:p>
      <w:pPr>
        <w:pStyle w:val="FootnoteText"/>
      </w:pPr>
      <w:r>
        <w:rPr>
          <w:rStyle w:val="FootnoteReference"/>
        </w:rPr>
        <w:footnoteRef/>
      </w:r>
      <w:r>
        <w:t xml:space="preserve">[A reference to the charge against Whitefield that he promoted antinomianism by teaching the attainment of "particular faith" and perfect assurance through immediate experience.]</w:t>
      </w:r>
    </w:p>
  </w:footnote>
  <w:footnote w:id="379">
    <w:p>
      <w:pPr>
        <w:pStyle w:val="FootnoteText"/>
      </w:pPr>
      <w:r>
        <w:rPr>
          <w:rStyle w:val="FootnoteReference"/>
        </w:rPr>
        <w:footnoteRef/>
      </w:r>
      <w:r>
        <w:t xml:space="preserve">[See above p. 191.]</w:t>
      </w:r>
    </w:p>
  </w:footnote>
  <w:footnote w:id="380">
    <w:p>
      <w:pPr>
        <w:pStyle w:val="FootnoteText"/>
      </w:pPr>
      <w:r>
        <w:rPr>
          <w:rStyle w:val="FootnoteReference"/>
        </w:rPr>
        <w:footnoteRef/>
      </w:r>
      <w:r>
        <w:t xml:space="preserve">[The author of this anonymous pamphlet, </w:t>
      </w:r>
      <w:r>
        <w:rPr>
          <w:i/>
          <w:iCs/>
        </w:rPr>
        <w:t xml:space="preserve">A Right To The Lord's Supper Considered in A Letter To A Serious Enquirer after Truth</w:t>
      </w:r>
      <w:r>
        <w:t xml:space="preserve"> (Boston, J. Draper for D. Henchman, 1741), was Experience Mayhew (1673—1758), minister of Chilmark, Massachusetts, and an early Arminian. He argued that the unregenerate were not the same as the "wicked," as defined in Scripture, and that the Lord's Supper should be open to persons who were "morally sincere," whether or not they considered themselves (or were considered by others to be) regenerate. Mayhew regarded participation in the Lord's Supper as a sign of human assent to the truth of the gospel. A more restrictive standard was discouraging to good Christians, but also encouraged false hopes of assurance. Shipton, </w:t>
      </w:r>
      <w:r>
        <w:rPr>
          <w:i/>
          <w:iCs/>
        </w:rPr>
        <w:t xml:space="preserve">Sibley's Harvard Graduates</w:t>
      </w:r>
      <w:r>
        <w:t xml:space="preserve">, </w:t>
      </w:r>
      <w:r>
        <w:rPr>
          <w:i/>
          <w:iCs/>
        </w:rPr>
        <w:t xml:space="preserve">7</w:t>
      </w:r>
      <w:r>
        <w:t xml:space="preserve">, 632—38.]</w:t>
      </w:r>
    </w:p>
  </w:footnote>
  <w:footnote w:id="381">
    <w:p>
      <w:pPr>
        <w:pStyle w:val="FootnoteText"/>
      </w:pPr>
      <w:r>
        <w:rPr>
          <w:rStyle w:val="FootnoteReference"/>
        </w:rPr>
        <w:footnoteRef/>
      </w:r>
      <w:r>
        <w:t xml:space="preserve">[In the draft versions JE wrote, "The Rev. Mr. W. of Hatfield &amp; others of the same Family were well acquainted with," but crossed the phrase out in favor of the language of the published version. "Answer to Williams– Printed," "Bk. 3, " Beinecke Library, Edwards Papers, f. 29, p. 22.]</w:t>
      </w:r>
    </w:p>
  </w:footnote>
  <w:footnote w:id="382">
    <w:p>
      <w:pPr>
        <w:pStyle w:val="FootnoteText"/>
      </w:pPr>
      <w:r>
        <w:rPr>
          <w:rStyle w:val="FootnoteReference"/>
        </w:rPr>
        <w:footnoteRef/>
      </w:r>
      <w:r>
        <w:t xml:space="preserve">[Blake, </w:t>
      </w:r>
      <w:r>
        <w:rPr>
          <w:i/>
          <w:iCs/>
        </w:rPr>
        <w:t xml:space="preserve">Vindiciæ Fœderis</w:t>
      </w:r>
      <w:r>
        <w:t xml:space="preserve">. Blake's understanding of the church is reviewed in the Introduction, above pp. 29—30.]</w:t>
      </w:r>
    </w:p>
  </w:footnote>
  <w:footnote w:id="383">
    <w:p>
      <w:pPr>
        <w:pStyle w:val="FootnoteText"/>
      </w:pPr>
      <w:r>
        <w:rPr>
          <w:rStyle w:val="FootnoteReference"/>
        </w:rPr>
        <w:footnoteRef/>
      </w:r>
      <w:r>
        <w:t xml:space="preserve">When I first proposed to a certain candidate for communion at Northampton, the publicly making this profession, viz. that he believed the truth of the gospel with all his heart, many of the people cried out, that I insisted on what no saint on earth could profess, and that this amounted to a profession of absolute perfection. Hence many reports spread about the country, that I insisted on perfection as a term of communion.</w:t>
      </w:r>
    </w:p>
  </w:footnote>
  <w:footnote w:id="384">
    <w:p>
      <w:pPr>
        <w:pStyle w:val="FootnoteText"/>
      </w:pPr>
      <w:r>
        <w:rPr>
          <w:rStyle w:val="FootnoteReference"/>
        </w:rPr>
        <w:footnoteRef/>
      </w:r>
      <w:r>
        <w:t xml:space="preserve">Mr. Williams cites Mr. Guthrie ("Preface," p. 4c, e) as on his side, when he speaks of such a profession, as that which is to be made. [The reference is to William Guthrie (1620—65), minister in the Church of Scotland; see below, p. 396, n. 3.]</w:t>
      </w:r>
    </w:p>
  </w:footnote>
  <w:footnote w:id="385">
    <w:p>
      <w:pPr>
        <w:pStyle w:val="FootnoteText"/>
      </w:pPr>
      <w:r>
        <w:rPr>
          <w:rStyle w:val="FootnoteReference"/>
        </w:rPr>
        <w:footnoteRef/>
      </w:r>
      <w:r>
        <w:t xml:space="preserve">By this it appears, when Mr. Williams speaks of the church's rational judgment that persons have real holiness, and the like, he don't mean merely a treating them as such, in public administrations, and external conduct: for here he speaks not of the external conduct, but of the apprehension of the understanding, and judgment of the mind; and this as the foundation of the affection of the heart.</w:t>
      </w:r>
    </w:p>
  </w:footnote>
  <w:footnote w:id="386">
    <w:p>
      <w:pPr>
        <w:pStyle w:val="FootnoteText"/>
      </w:pPr>
      <w:r>
        <w:rPr>
          <w:rStyle w:val="FootnoteReference"/>
        </w:rPr>
        <w:footnoteRef/>
      </w:r>
      <w:r>
        <w:t xml:space="preserve">Mr. Williams' words (p. 55d, e) are pretty remarkable: "The reader" (says he) "will judge, whether the manner of Mr. Edwards' treating the question, and representing the opinion of Mr. Stoddard and others, in the words I have quoted above, be not unaccountable; though this is neither the first nor the last time of his treating the matter in such a manner: as if Mr. Stoddard and his adherents supposed persons were to be admitted without any notion of their being godly, or any respect to such a character, appearing on them; and that they themselves are without such a pretence." Whereas, Mr. Stoddard expressly maintains, that men may be duly qualified, and fit matter for church membership, without saving grace. (</w:t>
      </w:r>
      <w:r>
        <w:rPr>
          <w:i/>
          <w:iCs/>
        </w:rPr>
        <w:t xml:space="preserve">Appeal</w:t>
      </w:r>
      <w:r>
        <w:t xml:space="preserve">, pp. 15—16.) And that they may and ought to come, though they know themselves to be in a natural condition. (</w:t>
      </w:r>
      <w:r>
        <w:rPr>
          <w:i/>
          <w:iCs/>
        </w:rPr>
        <w:t xml:space="preserve">Doctrine of Instituted Churches</w:t>
      </w:r>
      <w:r>
        <w:t xml:space="preserve">, p. 21. See also his sermon on the subject [</w:t>
      </w:r>
      <w:r>
        <w:rPr>
          <w:i/>
          <w:iCs/>
        </w:rPr>
        <w:t xml:space="preserve">Inexcusableness</w:t>
      </w:r>
      <w:r>
        <w:t xml:space="preserve">], p. 13.) And according to Mr. Stoddard, communicants are not so much as supposed godly persons. This (</w:t>
      </w:r>
      <w:r>
        <w:rPr>
          <w:i/>
          <w:iCs/>
        </w:rPr>
        <w:t xml:space="preserve">Appeal</w:t>
      </w:r>
      <w:r>
        <w:t xml:space="preserve">, p. 43) he says expressly, that by the institution communicants at the Lord's Supper are not supposed to be real saints. And also asserts (</w:t>
      </w:r>
      <w:r>
        <w:rPr>
          <w:i/>
          <w:iCs/>
        </w:rPr>
        <w:t xml:space="preserve">Appeal</w:t>
      </w:r>
      <w:r>
        <w:t xml:space="preserve">, p. 76) that we are not obliged to believe visible saints to be real saints. And it seems by what he says in his </w:t>
      </w:r>
      <w:r>
        <w:rPr>
          <w:i/>
          <w:iCs/>
        </w:rPr>
        <w:t xml:space="preserve">Appeal</w:t>
      </w:r>
      <w:r>
        <w:t xml:space="preserve"> (p. 17) the church may admit persons to communion, when at the same time they are aware that they are hypocrites. For there, in answer to Dr. Mather, who had cited certain texts to prove, that when hypocrites do come into the church, they come in unawares; he says, but neither of the places he cites proves that all hypocrites come in unawares. And in the next page he says, the discovery of men's hypocrisy is not the reason of their being cast out. Still evidently on the same foundation, that some known hypocrites are fit to be admitted; for he says (p. 15d), "Such as being admitted may not be cast out, are fit to be admitted." And these things are agreeable to what I know Mr. Stoddard's church and congregation have universally supposed to be his constant doctrine and practice among them. Thus it was, without one dissenting voice among them, during the 24 years that I lived with them. And now the reader is desired to judge, as Mr. Williams would have him, whether my representing it to be the opinion of Mr. Stoddard and his adherents, that persons might be admitted into the church without any notion of their being godly, or any respect to such a character appearing on them, be unaccountable. By these things it is evident, Mr. Stoddard's scheme was far from being what Mr. Williams represents it to be, and pretends to maintain as his. And if the question he had to controvert with me, were Mr. Stoddard's question, as he asserts; yet he greatly mistakes </w:t>
      </w:r>
      <w:r>
        <w:rPr>
          <w:i/>
          <w:iCs/>
        </w:rPr>
        <w:t xml:space="preserve">The True State of the Question</w:t>
      </w:r>
      <w:r>
        <w:t xml:space="preserve">, though that be given as the title of his book.</w:t>
      </w:r>
    </w:p>
  </w:footnote>
  <w:footnote w:id="387">
    <w:p>
      <w:pPr>
        <w:pStyle w:val="FootnoteText"/>
      </w:pPr>
      <w:r>
        <w:rPr>
          <w:rStyle w:val="FootnoteReference"/>
        </w:rPr>
        <w:footnoteRef/>
      </w:r>
      <w:r>
        <w:t xml:space="preserve">Now let all that have been acquainted with the controversy between me and my people at Northampton, consider these things, which Mr. Williams earnestly insists do belong to his scheme; and judge whether they be agreeable to the scheme which my opposers there have so vehemently and long contended for; yea, whether they are not very opposite to it; or whether in these things Mr. Williams has not entirely yielded up, yea, vehemently asserted, the chief things concerning which they contested with me; and so, whether he has at all helped their cause by writing his book, or rather, on the contrary, has fought against them.</w:t>
      </w:r>
    </w:p>
  </w:footnote>
  <w:footnote w:id="388">
    <w:p>
      <w:pPr>
        <w:pStyle w:val="FootnoteText"/>
      </w:pPr>
      <w:r>
        <w:rPr>
          <w:rStyle w:val="FootnoteReference"/>
        </w:rPr>
        <w:footnoteRef/>
      </w:r>
      <w:r>
        <w:t xml:space="preserve">[See above pp. 238, 244.]</w:t>
      </w:r>
    </w:p>
  </w:footnote>
  <w:footnote w:id="389">
    <w:p>
      <w:pPr>
        <w:pStyle w:val="FootnoteText"/>
      </w:pPr>
      <w:r>
        <w:rPr>
          <w:rStyle w:val="FootnoteReference"/>
        </w:rPr>
        <w:footnoteRef/>
      </w:r>
      <w:r>
        <w:t xml:space="preserve">See Mr. Williams' book, pp. 106, etc.</w:t>
      </w:r>
    </w:p>
  </w:footnote>
  <w:footnote w:id="390">
    <w:p>
      <w:pPr>
        <w:pStyle w:val="FootnoteText"/>
      </w:pPr>
      <w:r>
        <w:rPr>
          <w:rStyle w:val="FootnoteReference"/>
        </w:rPr>
        <w:footnoteRef/>
      </w:r>
      <w:r>
        <w:rPr>
          <w:i/>
          <w:iCs/>
        </w:rPr>
        <w:t xml:space="preserve">Ibid</w:t>
      </w:r>
      <w:r>
        <w:t xml:space="preserve">., pp. 108, etc.</w:t>
      </w:r>
    </w:p>
  </w:footnote>
  <w:footnote w:id="391">
    <w:p>
      <w:pPr>
        <w:pStyle w:val="FootnoteText"/>
      </w:pPr>
      <w:r>
        <w:rPr>
          <w:rStyle w:val="FootnoteReference"/>
        </w:rPr>
        <w:footnoteRef/>
      </w:r>
      <w:r>
        <w:t xml:space="preserve">Pp. 120, etc.</w:t>
      </w:r>
    </w:p>
  </w:footnote>
  <w:footnote w:id="392">
    <w:p>
      <w:pPr>
        <w:pStyle w:val="FootnoteText"/>
      </w:pPr>
      <w:r>
        <w:rPr>
          <w:rStyle w:val="FootnoteReference"/>
        </w:rPr>
        <w:footnoteRef/>
      </w:r>
      <w:r>
        <w:t xml:space="preserve">Pp. 123, etc.</w:t>
      </w:r>
    </w:p>
  </w:footnote>
  <w:footnote w:id="393">
    <w:p>
      <w:pPr>
        <w:pStyle w:val="FootnoteText"/>
      </w:pPr>
      <w:r>
        <w:rPr>
          <w:rStyle w:val="FootnoteReference"/>
        </w:rPr>
        <w:footnoteRef/>
      </w:r>
      <w:r>
        <w:t xml:space="preserve">Pp. 126, etc.</w:t>
      </w:r>
    </w:p>
  </w:footnote>
  <w:footnote w:id="394">
    <w:p>
      <w:pPr>
        <w:pStyle w:val="FootnoteText"/>
      </w:pPr>
      <w:r>
        <w:rPr>
          <w:rStyle w:val="FootnoteReference"/>
        </w:rPr>
        <w:footnoteRef/>
      </w:r>
      <w:r>
        <w:t xml:space="preserve">Pp. 128, etc.</w:t>
      </w:r>
    </w:p>
  </w:footnote>
  <w:footnote w:id="395">
    <w:p>
      <w:pPr>
        <w:pStyle w:val="FootnoteText"/>
      </w:pPr>
      <w:r>
        <w:rPr>
          <w:rStyle w:val="FootnoteReference"/>
        </w:rPr>
        <w:footnoteRef/>
      </w:r>
      <w:r>
        <w:t xml:space="preserve">P. 131.</w:t>
      </w:r>
    </w:p>
  </w:footnote>
  <w:footnote w:id="396">
    <w:p>
      <w:pPr>
        <w:pStyle w:val="FootnoteText"/>
      </w:pPr>
      <w:r>
        <w:rPr>
          <w:rStyle w:val="FootnoteReference"/>
        </w:rPr>
        <w:footnoteRef/>
      </w:r>
      <w:r>
        <w:t xml:space="preserve">Pp. 131, etc.</w:t>
      </w:r>
    </w:p>
  </w:footnote>
  <w:footnote w:id="397">
    <w:p>
      <w:pPr>
        <w:pStyle w:val="FootnoteText"/>
      </w:pPr>
      <w:r>
        <w:rPr>
          <w:rStyle w:val="FootnoteReference"/>
        </w:rPr>
        <w:footnoteRef/>
      </w:r>
      <w:r>
        <w:t xml:space="preserve">See how Mr. Williams expresses himself, p. 5b, c.</w:t>
      </w:r>
    </w:p>
  </w:footnote>
  <w:footnote w:id="398">
    <w:p>
      <w:pPr>
        <w:pStyle w:val="FootnoteText"/>
      </w:pPr>
      <w:r>
        <w:rPr>
          <w:rStyle w:val="FootnoteReference"/>
        </w:rPr>
        <w:footnoteRef/>
      </w:r>
      <w:r>
        <w:t xml:space="preserve">See especially, p. 3.</w:t>
      </w:r>
    </w:p>
  </w:footnote>
  <w:footnote w:id="399">
    <w:p>
      <w:pPr>
        <w:pStyle w:val="FootnoteText"/>
      </w:pPr>
      <w:r>
        <w:rPr>
          <w:rStyle w:val="FootnoteReference"/>
        </w:rPr>
        <w:footnoteRef/>
      </w:r>
      <w:r>
        <w:t xml:space="preserve">Pp. 99—100.</w:t>
      </w:r>
    </w:p>
  </w:footnote>
  <w:footnote w:id="400">
    <w:p>
      <w:pPr>
        <w:pStyle w:val="FootnoteText"/>
      </w:pPr>
      <w:r>
        <w:rPr>
          <w:rStyle w:val="FootnoteReference"/>
        </w:rPr>
        <w:footnoteRef/>
      </w:r>
      <w:r>
        <w:t xml:space="preserve">The apostle Paul says, 1 Corinthians 14:7, "Even things without life, giving sounds, whether pipe or harp, except they give a distinction in the sounds how shall it be known what is piped or harped?" Mr. Locke says, </w:t>
      </w:r>
      <w:r>
        <w:rPr>
          <w:i/>
          <w:iCs/>
        </w:rPr>
        <w:t xml:space="preserve">Human Understanding</w:t>
      </w:r>
      <w:r>
        <w:t xml:space="preserve">, ed. 7, vol. 2. p. 103. "He that uses words of any language without distinct ideas in his mind, to which he applies them does so fat as he uses then, in discourse, only make a noise without any sense or significations." [John Locke, </w:t>
      </w:r>
      <w:r>
        <w:rPr>
          <w:i/>
          <w:iCs/>
        </w:rPr>
        <w:t xml:space="preserve">An Essay concerning Human Understanding. In Four Books. The Seventh Edition, with large Additions</w:t>
      </w:r>
      <w:r>
        <w:t xml:space="preserve"> (London, 1716).]</w:t>
      </w:r>
    </w:p>
  </w:footnote>
  <w:footnote w:id="401">
    <w:p>
      <w:pPr>
        <w:pStyle w:val="FootnoteText"/>
      </w:pPr>
      <w:r>
        <w:rPr>
          <w:rStyle w:val="FootnoteReference"/>
        </w:rPr>
        <w:footnoteRef/>
      </w:r>
      <w:r>
        <w:t xml:space="preserve">"To advance a dubious proposition, knowing it will be understood in a sense different from what you give in your mind, is an equivocation, in breach of good faith and sincerity." Chamber's </w:t>
      </w:r>
      <w:r>
        <w:rPr>
          <w:i/>
          <w:iCs/>
        </w:rPr>
        <w:t xml:space="preserve">Dictionary</w:t>
      </w:r>
      <w:r>
        <w:t xml:space="preserve"> under the word "Equivocation." [Ephraim Chambers, </w:t>
      </w:r>
      <w:r>
        <w:rPr>
          <w:i/>
          <w:iCs/>
        </w:rPr>
        <w:t xml:space="preserve">Cyclopaedia: or, an Universal Dictionary of Arts and Sciences</w:t>
      </w:r>
      <w:r>
        <w:t xml:space="preserve"> (2 vols., London, 1741).]</w:t>
      </w:r>
    </w:p>
  </w:footnote>
  <w:footnote w:id="402">
    <w:p>
      <w:pPr>
        <w:pStyle w:val="FootnoteText"/>
      </w:pPr>
      <w:r>
        <w:rPr>
          <w:rStyle w:val="FootnoteReference"/>
        </w:rPr>
        <w:footnoteRef/>
      </w:r>
      <w:r>
        <w:t xml:space="preserve">Mr. Williams (p. 6d, e) speaks of a profession in terms of indiscriminate signification, when not contradicted in life, as "the sole, entire evidence, which the church, as a church, is to have, by divine appointment, in order to that publick judgment it is to make of the saintship of men."</w:t>
      </w:r>
    </w:p>
  </w:footnote>
  <w:footnote w:id="403">
    <w:p>
      <w:pPr>
        <w:pStyle w:val="FootnoteText"/>
      </w:pPr>
      <w:r>
        <w:rPr>
          <w:rStyle w:val="FootnoteReference"/>
        </w:rPr>
        <w:footnoteRef/>
      </w:r>
      <w:r>
        <w:t xml:space="preserve">"Preface," pp. 3d, e and 5d, 24b, 25b, 22d, 27a, 58d, 69d.</w:t>
      </w:r>
    </w:p>
  </w:footnote>
  <w:footnote w:id="404">
    <w:p>
      <w:pPr>
        <w:pStyle w:val="FootnoteText"/>
      </w:pPr>
      <w:r>
        <w:rPr>
          <w:rStyle w:val="FootnoteReference"/>
        </w:rPr>
        <w:footnoteRef/>
      </w:r>
      <w:r>
        <w:t xml:space="preserve">[Solomon Stoddard, </w:t>
      </w:r>
      <w:r>
        <w:rPr>
          <w:i/>
          <w:iCs/>
        </w:rPr>
        <w:t xml:space="preserve">The Efficacy Of the fear of Hell, To restrain Men from Sin. Shewed in a Sermon Before the Inferiour Court in Northampton.… Together with the Benefit of the Gospel, to those that are Wounded in Spirit</w:t>
      </w:r>
      <w:r>
        <w:t xml:space="preserve"> (Boston, 1713).]</w:t>
      </w:r>
    </w:p>
  </w:footnote>
  <w:footnote w:id="405">
    <w:p>
      <w:pPr>
        <w:pStyle w:val="FootnoteText"/>
      </w:pPr>
      <w:r>
        <w:rPr>
          <w:rStyle w:val="FootnoteReference"/>
        </w:rPr>
        <w:footnoteRef/>
      </w:r>
      <w:r>
        <w:t xml:space="preserve">[Solomon Stoddard, </w:t>
      </w:r>
      <w:r>
        <w:rPr>
          <w:i/>
          <w:iCs/>
        </w:rPr>
        <w:t xml:space="preserve">A Guide to Christ. Or, The way of directing Souls that are under the Work of Conversion</w:t>
      </w:r>
      <w:r>
        <w:t xml:space="preserve"> (Boston, T. Draper for D. Henchman, 1735).]</w:t>
      </w:r>
    </w:p>
  </w:footnote>
  <w:footnote w:id="406">
    <w:p>
      <w:pPr>
        <w:pStyle w:val="FootnoteText"/>
      </w:pPr>
      <w:r>
        <w:rPr>
          <w:rStyle w:val="FootnoteReference"/>
        </w:rPr>
        <w:footnoteRef/>
      </w:r>
      <w:r>
        <w:t xml:space="preserve">[Solomon Stoddard, </w:t>
      </w:r>
      <w:r>
        <w:rPr>
          <w:i/>
          <w:iCs/>
        </w:rPr>
        <w:t xml:space="preserve">The Safely of Appearing at the Day of Judgment in the Righteousness of God. The Second Edition, Corrected</w:t>
      </w:r>
      <w:r>
        <w:t xml:space="preserve"> (Boston, 1729).]</w:t>
      </w:r>
    </w:p>
  </w:footnote>
  <w:footnote w:id="407">
    <w:p>
      <w:pPr>
        <w:pStyle w:val="FootnoteText"/>
      </w:pPr>
      <w:r>
        <w:rPr>
          <w:rStyle w:val="FootnoteReference"/>
        </w:rPr>
        <w:footnoteRef/>
      </w:r>
      <w:r>
        <w:t xml:space="preserve">[Solomon Williams, </w:t>
      </w:r>
      <w:r>
        <w:rPr>
          <w:i/>
          <w:iCs/>
        </w:rPr>
        <w:t xml:space="preserve">Christ, The King and Witness of Truth and The Nature, Excellency, and Extent of His Kingdom, as in Truth, and only promoted by it</w:t>
      </w:r>
      <w:r>
        <w:t xml:space="preserve"> (Boston, Rogers &amp; Fowle for D. Henchman, 1744).]</w:t>
      </w:r>
    </w:p>
  </w:footnote>
  <w:footnote w:id="408">
    <w:p>
      <w:pPr>
        <w:pStyle w:val="FootnoteText"/>
      </w:pPr>
      <w:r>
        <w:rPr>
          <w:rStyle w:val="FootnoteReference"/>
        </w:rPr>
        <w:footnoteRef/>
      </w:r>
      <w:r>
        <w:t xml:space="preserve">[William Guthrie, </w:t>
      </w:r>
      <w:r>
        <w:rPr>
          <w:i/>
          <w:iCs/>
        </w:rPr>
        <w:t xml:space="preserve">A Short Treatise of the Christian's Great Interest</w:t>
      </w:r>
      <w:r>
        <w:t xml:space="preserve"> (1658, rep. Boston, D. Henchman, 1728), pp. 62—63. The </w:t>
      </w:r>
      <w:r>
        <w:rPr>
          <w:i/>
          <w:iCs/>
        </w:rPr>
        <w:t xml:space="preserve">Short Treatise</w:t>
      </w:r>
      <w:r>
        <w:t xml:space="preserve"> elaborates on achieving "sure Knowledge of [a]… gracious State" (p. 5).]</w:t>
      </w:r>
    </w:p>
  </w:footnote>
  <w:footnote w:id="409">
    <w:p>
      <w:pPr>
        <w:pStyle w:val="FootnoteText"/>
      </w:pPr>
      <w:r>
        <w:rPr>
          <w:rStyle w:val="FootnoteReference"/>
        </w:rPr>
        <w:footnoteRef/>
      </w:r>
      <w:r>
        <w:t xml:space="preserve">[The Elizabethan minister and theologian William Perkins (1538—1602) had been quoted by Andrew Croswell, a New Light minister, in support of the argument that believers would achieve assurance of salvation. Croswell, </w:t>
      </w:r>
      <w:r>
        <w:rPr>
          <w:i/>
          <w:iCs/>
        </w:rPr>
        <w:t xml:space="preserve">What is Christ to me if He is not Mine</w:t>
      </w:r>
      <w:r>
        <w:t xml:space="preserve">? (Boston, Rogers and Fowle, 1745).]</w:t>
      </w:r>
    </w:p>
  </w:footnote>
  <w:footnote w:id="410">
    <w:p>
      <w:pPr>
        <w:pStyle w:val="FootnoteText"/>
      </w:pPr>
      <w:r>
        <w:rPr>
          <w:rStyle w:val="FootnoteReference"/>
        </w:rPr>
        <w:footnoteRef/>
      </w:r>
      <w:r>
        <w:t xml:space="preserve">[Solomon Stoddard, </w:t>
      </w:r>
      <w:r>
        <w:rPr>
          <w:i/>
          <w:iCs/>
        </w:rPr>
        <w:t xml:space="preserve">A Treatise Concerning Conversion: Shewing the Nature of Saving Conversion To God, and the Way wherein it is wrought</w:t>
      </w:r>
      <w:r>
        <w:t xml:space="preserve"> (Boston, J. Franklin for D. Henchman, 1719).]</w:t>
      </w:r>
    </w:p>
  </w:footnote>
  <w:footnote w:id="411">
    <w:p>
      <w:pPr>
        <w:pStyle w:val="FootnoteText"/>
      </w:pPr>
      <w:r>
        <w:rPr>
          <w:rStyle w:val="FootnoteReference"/>
        </w:rPr>
        <w:footnoteRef/>
      </w:r>
      <w:r>
        <w:t xml:space="preserve">[Solomon Stoddard, </w:t>
      </w:r>
      <w:r>
        <w:rPr>
          <w:i/>
          <w:iCs/>
        </w:rPr>
        <w:t xml:space="preserve">Three Sermons lately Preach'd at Boston</w:t>
      </w:r>
      <w:r>
        <w:t xml:space="preserve"> (Boston, B. Green for D. Henchman, 1717).]</w:t>
      </w:r>
    </w:p>
  </w:footnote>
  <w:footnote w:id="412">
    <w:p>
      <w:pPr>
        <w:pStyle w:val="FootnoteText"/>
      </w:pPr>
      <w:r>
        <w:rPr>
          <w:rStyle w:val="FootnoteReference"/>
        </w:rPr>
        <w:footnoteRef/>
      </w:r>
      <w:r>
        <w:t xml:space="preserve">[Solomon Williams, </w:t>
      </w:r>
      <w:r>
        <w:rPr>
          <w:i/>
          <w:iCs/>
        </w:rPr>
        <w:t xml:space="preserve">The Power and the Efficacy of the Prayers of the People of God when rightly offered to him; and the Obligation and Encouragement thence arising to be much in Prayer</w:t>
      </w:r>
      <w:r>
        <w:t xml:space="preserve"> (Boston, Kneeland and Green, 1742). JE also refers to this text as the "sermon on Isaiah 45:11."]</w:t>
      </w:r>
    </w:p>
  </w:footnote>
  <w:footnote w:id="413">
    <w:p>
      <w:pPr>
        <w:pStyle w:val="FootnoteText"/>
      </w:pPr>
      <w:r>
        <w:rPr>
          <w:rStyle w:val="FootnoteReference"/>
        </w:rPr>
        <w:footnoteRef/>
      </w:r>
      <w:r>
        <w:t xml:space="preserve">[Solomon Williams, </w:t>
      </w:r>
      <w:r>
        <w:rPr>
          <w:i/>
          <w:iCs/>
        </w:rPr>
        <w:t xml:space="preserve">A Vindication of The Gospel-Doctrine of Justifying Faith. Being An Answer to the Revd. Mr. Andrew Croswell's Book, intitled, "What is Christ to Me if He is not Mine? Or A seasonable Defence of the old Protestant Doctrine of Justifying Faith</w:t>
      </w:r>
      <w:r>
        <w:t xml:space="preserve">" (Boston, Rogers and Fowle, 1746).]</w:t>
      </w:r>
    </w:p>
  </w:footnote>
  <w:footnote w:id="414">
    <w:p>
      <w:pPr>
        <w:pStyle w:val="FootnoteText"/>
      </w:pPr>
      <w:r>
        <w:rPr>
          <w:rStyle w:val="FootnoteReference"/>
        </w:rPr>
        <w:footnoteRef/>
      </w:r>
      <w:r>
        <w:t xml:space="preserve">[Solomon Stoddard, </w:t>
      </w:r>
      <w:r>
        <w:rPr>
          <w:i/>
          <w:iCs/>
        </w:rPr>
        <w:t xml:space="preserve">Three Sermons… II. That Natural Men are under the Government of Self-Love</w:t>
      </w:r>
      <w:r>
        <w:t xml:space="preserve">.]</w:t>
      </w:r>
    </w:p>
  </w:footnote>
  <w:footnote w:id="415">
    <w:p>
      <w:pPr>
        <w:pStyle w:val="FootnoteText"/>
      </w:pPr>
      <w:r>
        <w:rPr>
          <w:rStyle w:val="FootnoteReference"/>
        </w:rPr>
        <w:footnoteRef/>
      </w:r>
      <w:r>
        <w:t xml:space="preserve">[Solomon Williams, </w:t>
      </w:r>
      <w:r>
        <w:rPr>
          <w:i/>
          <w:iCs/>
        </w:rPr>
        <w:t xml:space="preserve">The Comfort and Blessedness of being at Home in God, or, Dwelling with Him</w:t>
      </w:r>
      <w:r>
        <w:t xml:space="preserve"> (New London, 1742). Also referred to by JE as Williams' "sermon on Psalms 91:1."]</w:t>
      </w:r>
    </w:p>
  </w:footnote>
  <w:footnote w:id="416">
    <w:p>
      <w:pPr>
        <w:pStyle w:val="FootnoteText"/>
      </w:pPr>
      <w:r>
        <w:rPr>
          <w:rStyle w:val="FootnoteReference"/>
        </w:rPr>
        <w:footnoteRef/>
      </w:r>
      <w:r>
        <w:t xml:space="preserve">And yet now it seems, some such do serve but one master, and give up themselves to Christ to be led by him.</w:t>
      </w:r>
    </w:p>
  </w:footnote>
  <w:footnote w:id="417">
    <w:p>
      <w:pPr>
        <w:pStyle w:val="FootnoteText"/>
      </w:pPr>
      <w:r>
        <w:rPr>
          <w:rStyle w:val="FootnoteReference"/>
        </w:rPr>
        <w:footnoteRef/>
      </w:r>
      <w:r>
        <w:t xml:space="preserve">[Stoddard had quoted Increase Mather quoting John Cotton. Increase Mather, </w:t>
      </w:r>
      <w:r>
        <w:rPr>
          <w:i/>
          <w:iCs/>
        </w:rPr>
        <w:t xml:space="preserve">The Order of the Gospel</w:t>
      </w:r>
      <w:r>
        <w:t xml:space="preserve"> (Boston, 1700), p. 19.]</w:t>
      </w:r>
    </w:p>
  </w:footnote>
  <w:footnote w:id="418">
    <w:p>
      <w:pPr>
        <w:pStyle w:val="FootnoteText"/>
      </w:pPr>
      <w:r>
        <w:rPr>
          <w:rStyle w:val="FootnoteReference"/>
        </w:rPr>
        <w:footnoteRef/>
      </w:r>
      <w:r>
        <w:t xml:space="preserve">Mr. Locke thus defines probability (</w:t>
      </w:r>
      <w:r>
        <w:rPr>
          <w:i/>
          <w:iCs/>
        </w:rPr>
        <w:t xml:space="preserve">Human Understanding</w:t>
      </w:r>
      <w:r>
        <w:t xml:space="preserve">, 7th ed., vol. 2, p. 273): "Probability is nothing but the appearance of such an agreement or disagreement, by the intervention of proofs, whose connection is not constant and immutable, or at least is not perceived to be so; but is, or appears </w:t>
      </w:r>
      <w:r>
        <w:rPr>
          <w:i/>
          <w:iCs/>
        </w:rPr>
        <w:t xml:space="preserve">for the most part</w:t>
      </w:r>
      <w:r>
        <w:t xml:space="preserve"> to be so; and is enough to induce the mind to judge the proposition to be true, or false, rather than the contrary." And Mr. Williams himself (p. 139) says, "'Tis </w:t>
      </w:r>
      <w:r>
        <w:rPr>
          <w:i/>
          <w:iCs/>
        </w:rPr>
        <w:t xml:space="preserve">moral evidence</w:t>
      </w:r>
      <w:r>
        <w:t xml:space="preserve"> of gospel sincerity, which God's word makes the church's rule," etc. Now, does such an appearance, as we have reason at the same time to think is more frequently without gospel holiness than with it, amount to moral evidence of gospel sincerity?</w:t>
      </w:r>
    </w:p>
  </w:footnote>
  <w:footnote w:id="419">
    <w:p>
      <w:pPr>
        <w:pStyle w:val="FootnoteText"/>
      </w:pPr>
      <w:r>
        <w:rPr>
          <w:rStyle w:val="FootnoteReference"/>
        </w:rPr>
        <w:footnoteRef/>
      </w:r>
      <w:r>
        <w:t xml:space="preserve">Mr. Williams (p. 42) owns, that persons must make a profession wherein they make a show of being wise virgins, in order to come into the visible church. And (p. 35e) he owns, that all visible saints who are not truly pious, are hypocrites. Again, it may be observed, he abundantly insists, that men who have no more than common grace and moral sincerity, may lawfully come to sacraments; and yet by what he says (p. 35c) they must profess more. So that men who have no more must profess more; and this, it seems, according to divine institution! Again he says (p. 35a, b, c) that one end God designed by appointing men to be brought into the church, is, that through divine grace they might effectually be brought to Christ, to give him the whole possession of their hearts; and yet in the very next paragraph (pp. 35e and 36a) he speaks of it as unlawful for men to come to sacraments till they give up all their hearts to Christ.</w:t>
      </w:r>
    </w:p>
  </w:footnote>
  <w:footnote w:id="420">
    <w:p>
      <w:pPr>
        <w:pStyle w:val="FootnoteText"/>
      </w:pPr>
      <w:r>
        <w:rPr>
          <w:rStyle w:val="FootnoteReference"/>
        </w:rPr>
        <w:footnoteRef/>
      </w:r>
      <w:r>
        <w:t xml:space="preserve">[Solomon Stoddard, </w:t>
      </w:r>
      <w:r>
        <w:rPr>
          <w:i/>
          <w:iCs/>
        </w:rPr>
        <w:t xml:space="preserve">The Danger of Speedy Degeneracy, Held forth in A Sermon</w:t>
      </w:r>
      <w:r>
        <w:t xml:space="preserve"> (Boston, 1705).]</w:t>
      </w:r>
    </w:p>
  </w:footnote>
  <w:footnote w:id="421">
    <w:p>
      <w:pPr>
        <w:pStyle w:val="FootnoteText"/>
      </w:pPr>
      <w:r>
        <w:rPr>
          <w:rStyle w:val="FootnoteReference"/>
        </w:rPr>
        <w:footnoteRef/>
      </w:r>
      <w:r>
        <w:t xml:space="preserve">How small a proportion are there of the vast multitudes, that in the time of the late religious commotion through the land had their consciences awakened, who give hopeful abiding evidences of a saving conversion to God!</w:t>
      </w:r>
    </w:p>
  </w:footnote>
  <w:footnote w:id="422">
    <w:p>
      <w:pPr>
        <w:pStyle w:val="FootnoteText"/>
      </w:pPr>
      <w:r>
        <w:rPr>
          <w:rStyle w:val="FootnoteReference"/>
        </w:rPr>
        <w:footnoteRef/>
      </w:r>
      <w:r>
        <w:t xml:space="preserve">Here I would observe, that not only in the general do unsanctified men, notwithstanding their moral sincerity, thus live in the most heinous wickedness; but particularly, according to Mr. Williams' own doctrine, their very attendance on the outward ordinances and duties of worship is the vilest, most flagrant, and abominable impiety. In his sermons on </w:t>
      </w:r>
      <w:r>
        <w:rPr>
          <w:i/>
          <w:iCs/>
        </w:rPr>
        <w:t xml:space="preserve">Christ the King and Witness</w:t>
      </w:r>
      <w:r>
        <w:t xml:space="preserve"> (pp. 77—78) he says, "If a man could perform all the outward acts of worship and obedience, which the Bible requires, from the beginning to the end of it, and not do them from faith in Christ, and love to God, and not express by them the thoughts, desires and actings of his soul; they would be so far from being that obedience which Christ requires, that they would be a mocking of God, and hateful to him. These outward acts ought to be no other, and in religion are designed to stand for nothing else, but to be representations of a man's soul, and the acts of that: and when they are not so, they are in their own nature a lie, and false pretense of something within, which is not there: therefore the Lord abhors them, and reckons these false pretenses the vilest wickedness. Now when a man performs all outward obedience and worship, but it does not come from his heart, he practically denies the omniscience of Christ, while he puts before him a show and pretense of something for the reality; and so he belies his own profession. And all this, be it more or less, whatever it pretends to be of religion, instead of being that which Christ requires, is entirely different from it, yea, infinitely contrary to it. And those same actions, which when they are in the language of the heart, and flow from it, are pleasing and acceptable to God and Jesus Christ, are true obedience to him; when they do not, are reckoned the most flagrant and abominable impiety, and threatened with the severest damnation of hell." Now, who can believe, that God has, by his own holy institution, made that sort of sincerity, which is nothing better than what is consistent with such a lying, vile, abominable, flagrantly wicked pretense and show of religion as this, the very thing that gives a right, even in his sight, to Christian sacraments! I might here also observe, that if moral sincerity or common grace gives a right to sacraments in the sight of God, then that which (according to Mr. Stoddard's doctrine before observed) is a spirit of lust, that which is contrary to, and at war with, and would destroy saving grace, is the thing which gives a right in the sight of God to Christian sacraments.</w:t>
      </w:r>
    </w:p>
  </w:footnote>
  <w:footnote w:id="423">
    <w:p>
      <w:pPr>
        <w:pStyle w:val="FootnoteText"/>
      </w:pPr>
      <w:r>
        <w:rPr>
          <w:rStyle w:val="FootnoteReference"/>
        </w:rPr>
        <w:footnoteRef/>
      </w:r>
      <w:r>
        <w:t xml:space="preserve">Mrs. Eunice Williams, brought up in Canada, among the Caghnawaga Indians, sister to the then pastor of the church in Mansfield, where this sermon was preached, upon a day of prayer kept on her account, she being then in that place on a visit. [Eunice Williams (1696—1785), daughter of John Williams, the minister of Deerfield, was taken captive in 1704 and carried to Canada, where she converted to Catholicism, married a Caughnawaga, and became a mother. She returned to New England in 1740 and 1741 to visit members of her family, including her brother Stephen in Longmeadow. During her second visit the Williamses took advantage of the popular appeal of her presence to arrange a "time set apart for prayer for the Revival of Religion" in Mansfield, where Eliezer Williams was the minister. It fell to Solomon to preach the sermon, published as </w:t>
      </w:r>
      <w:r>
        <w:rPr>
          <w:i/>
          <w:iCs/>
        </w:rPr>
        <w:t xml:space="preserve">The Power and Efficacy of the Prayers of the People of God</w:t>
      </w:r>
      <w:r>
        <w:t xml:space="preserve"> (Boston, T. Kneeland and B. Green, 1742). See Alexander Medlicott, Jr., "Return to this Land of Light: A Plea to an Unredeemed Captive," </w:t>
      </w:r>
      <w:r>
        <w:rPr>
          <w:i/>
          <w:iCs/>
        </w:rPr>
        <w:t xml:space="preserve">New England Quarterly</w:t>
      </w:r>
      <w:r>
        <w:t xml:space="preserve">, 3d ser., 38 (1965), 211—31.]</w:t>
      </w:r>
    </w:p>
  </w:footnote>
  <w:footnote w:id="424">
    <w:p>
      <w:pPr>
        <w:pStyle w:val="FootnoteText"/>
      </w:pPr>
      <w:r>
        <w:rPr>
          <w:rStyle w:val="FootnoteReference"/>
        </w:rPr>
        <w:footnoteRef/>
      </w:r>
      <w:r>
        <w:t xml:space="preserve">It must be observed, that Mr. Williams often speaks of the promise which an unregenerate man makes in covenanting with God, as his oath. Pp. 18d, 100d, 101a, 129a, 130c, 143b.</w:t>
      </w:r>
    </w:p>
  </w:footnote>
  <w:footnote w:id="425">
    <w:p>
      <w:pPr>
        <w:pStyle w:val="FootnoteText"/>
      </w:pPr>
      <w:r>
        <w:rPr>
          <w:rStyle w:val="FootnoteReference"/>
        </w:rPr>
        <w:footnoteRef/>
      </w:r>
      <w:r>
        <w:t xml:space="preserve">[As this response indicates, JE had to acknowledge (in however qualified a manner) the argument for "external" participation in the covenant.]</w:t>
      </w:r>
    </w:p>
  </w:footnote>
  <w:footnote w:id="426">
    <w:p>
      <w:pPr>
        <w:pStyle w:val="FootnoteText"/>
      </w:pPr>
      <w:r>
        <w:rPr>
          <w:rStyle w:val="FootnoteReference"/>
        </w:rPr>
        <w:footnoteRef/>
      </w:r>
      <w:r>
        <w:t xml:space="preserve">See my </w:t>
      </w:r>
      <w:r>
        <w:rPr>
          <w:i/>
          <w:iCs/>
        </w:rPr>
        <w:t xml:space="preserve">Inquiry</w:t>
      </w:r>
      <w:r>
        <w:t xml:space="preserve">, pp. 33—34 [above pp. 210—11].</w:t>
      </w:r>
    </w:p>
  </w:footnote>
  <w:footnote w:id="427">
    <w:p>
      <w:pPr>
        <w:pStyle w:val="FootnoteText"/>
      </w:pPr>
      <w:r>
        <w:rPr>
          <w:rStyle w:val="FootnoteReference"/>
        </w:rPr>
        <w:footnoteRef/>
      </w:r>
      <w:r>
        <w:rPr>
          <w:i/>
          <w:iCs/>
        </w:rPr>
        <w:t xml:space="preserve">Ibid</w:t>
      </w:r>
      <w:r>
        <w:t xml:space="preserve">., pp. 37—38 [above pp. 214—15].</w:t>
      </w:r>
    </w:p>
  </w:footnote>
  <w:footnote w:id="428">
    <w:p>
      <w:pPr>
        <w:pStyle w:val="FootnoteText"/>
      </w:pPr>
      <w:r>
        <w:rPr>
          <w:rStyle w:val="FootnoteReference"/>
        </w:rPr>
        <w:footnoteRef/>
      </w:r>
      <w:r>
        <w:t xml:space="preserve">[See above p. 212.]</w:t>
      </w:r>
    </w:p>
  </w:footnote>
  <w:footnote w:id="429">
    <w:p>
      <w:pPr>
        <w:pStyle w:val="FootnoteText"/>
      </w:pPr>
      <w:r>
        <w:rPr>
          <w:rStyle w:val="FootnoteReference"/>
        </w:rPr>
        <w:footnoteRef/>
      </w:r>
      <w:r>
        <w:t xml:space="preserve">[See above p. 190.]</w:t>
      </w:r>
    </w:p>
  </w:footnote>
  <w:footnote w:id="430">
    <w:p>
      <w:pPr>
        <w:pStyle w:val="FootnoteText"/>
      </w:pPr>
      <w:r>
        <w:rPr>
          <w:rStyle w:val="FootnoteReference"/>
        </w:rPr>
        <w:footnoteRef/>
      </w:r>
      <w:r>
        <w:rPr>
          <w:i/>
          <w:iCs/>
        </w:rPr>
        <w:t xml:space="preserve">Distinguishing Marks</w:t>
      </w:r>
      <w:r>
        <w:t xml:space="preserve">, pp. 101—04 [</w:t>
      </w:r>
      <w:r>
        <w:rPr>
          <w:i/>
          <w:iCs/>
        </w:rPr>
        <w:t xml:space="preserve">Works, 4</w:t>
      </w:r>
      <w:r>
        <w:t xml:space="preserve">, 283—85]; </w:t>
      </w:r>
      <w:r>
        <w:rPr>
          <w:i/>
          <w:iCs/>
        </w:rPr>
        <w:t xml:space="preserve">Some Thoughts</w:t>
      </w:r>
      <w:r>
        <w:t xml:space="preserve">, from pp. 292 to 303 [</w:t>
      </w:r>
      <w:r>
        <w:rPr>
          <w:i/>
          <w:iCs/>
        </w:rPr>
        <w:t xml:space="preserve">Works, 4</w:t>
      </w:r>
      <w:r>
        <w:t xml:space="preserve">, 474—81]; </w:t>
      </w:r>
      <w:r>
        <w:rPr>
          <w:i/>
          <w:iCs/>
        </w:rPr>
        <w:t xml:space="preserve">Religious Affections</w:t>
      </w:r>
      <w:r>
        <w:t xml:space="preserve">, pp. 85—87 [</w:t>
      </w:r>
      <w:r>
        <w:rPr>
          <w:i/>
          <w:iCs/>
        </w:rPr>
        <w:t xml:space="preserve">Works, 2</w:t>
      </w:r>
      <w:r>
        <w:t xml:space="preserve">, 187—98]; "Preface" to </w:t>
      </w:r>
      <w:r>
        <w:rPr>
          <w:i/>
          <w:iCs/>
        </w:rPr>
        <w:t xml:space="preserve">Inquiry</w:t>
      </w:r>
      <w:r>
        <w:t xml:space="preserve">, p. 5 [above pp. 170—71].</w:t>
      </w:r>
    </w:p>
  </w:footnote>
  <w:footnote w:id="431">
    <w:p>
      <w:pPr>
        <w:pStyle w:val="FootnoteText"/>
      </w:pPr>
      <w:r>
        <w:rPr>
          <w:rStyle w:val="FootnoteReference"/>
        </w:rPr>
        <w:footnoteRef/>
      </w:r>
      <w:r>
        <w:t xml:space="preserve">[See above p. 256.]</w:t>
      </w:r>
    </w:p>
  </w:footnote>
  <w:footnote w:id="432">
    <w:p>
      <w:pPr>
        <w:pStyle w:val="FootnoteText"/>
      </w:pPr>
      <w:r>
        <w:rPr>
          <w:rStyle w:val="FootnoteReference"/>
        </w:rPr>
        <w:footnoteRef/>
      </w:r>
      <w:r>
        <w:t xml:space="preserve">[See above p. 258.]</w:t>
      </w:r>
    </w:p>
  </w:footnote>
  <w:footnote w:id="433">
    <w:p>
      <w:pPr>
        <w:pStyle w:val="FootnoteText"/>
      </w:pPr>
      <w:r>
        <w:rPr>
          <w:rStyle w:val="FootnoteReference"/>
        </w:rPr>
        <w:footnoteRef/>
      </w:r>
      <w:r>
        <w:t xml:space="preserve">(See above p. 285.)</w:t>
      </w:r>
    </w:p>
  </w:footnote>
  <w:footnote w:id="434">
    <w:p>
      <w:pPr>
        <w:pStyle w:val="FootnoteText"/>
      </w:pPr>
      <w:r>
        <w:rPr>
          <w:rStyle w:val="FootnoteReference"/>
        </w:rPr>
        <w:footnoteRef/>
      </w:r>
      <w:r>
        <w:t xml:space="preserve">[See above p. 186.]</w:t>
      </w:r>
    </w:p>
  </w:footnote>
  <w:footnote w:id="435">
    <w:p>
      <w:pPr>
        <w:pStyle w:val="FootnoteText"/>
      </w:pPr>
      <w:r>
        <w:rPr>
          <w:rStyle w:val="FootnoteReference"/>
        </w:rPr>
        <w:footnoteRef/>
      </w:r>
      <w:r>
        <w:t xml:space="preserve">[See above p. 308.]</w:t>
      </w:r>
    </w:p>
  </w:footnote>
  <w:footnote w:id="436">
    <w:p>
      <w:pPr>
        <w:pStyle w:val="FootnoteText"/>
      </w:pPr>
      <w:r>
        <w:rPr>
          <w:rStyle w:val="FootnoteReference"/>
        </w:rPr>
        <w:footnoteRef/>
      </w:r>
      <w:r>
        <w:t xml:space="preserve">[Samuel Hudson, </w:t>
      </w:r>
      <w:r>
        <w:rPr>
          <w:i/>
          <w:iCs/>
        </w:rPr>
        <w:t xml:space="preserve">A Vindication of the Essence and Unity of the Church Catholike Visible, and The Priority thereof in regard of Particular Churches</w:t>
      </w:r>
      <w:r>
        <w:t xml:space="preserve"> (London, 1650). Hudson (d. 1683), an English Presbyterian, defended the concept of the "visible catholic church" against such writers as Thomas Hooker. Because he also argued that "visible" did not mean "actual" (pp. 4—5), he was useful to Solomon Williams. See Introduction, pp. 21—22, 69—70.]</w:t>
      </w:r>
    </w:p>
  </w:footnote>
  <w:footnote w:id="437">
    <w:p>
      <w:pPr>
        <w:pStyle w:val="FootnoteText"/>
      </w:pPr>
      <w:r>
        <w:rPr>
          <w:rStyle w:val="FootnoteReference"/>
        </w:rPr>
        <w:footnoteRef/>
      </w:r>
      <w:r>
        <w:t xml:space="preserve">[See above pp. 178—79, 312.]</w:t>
      </w:r>
    </w:p>
  </w:footnote>
  <w:footnote w:id="438">
    <w:p>
      <w:pPr>
        <w:pStyle w:val="FootnoteText"/>
      </w:pPr>
      <w:r>
        <w:rPr>
          <w:rStyle w:val="FootnoteReference"/>
        </w:rPr>
        <w:footnoteRef/>
      </w:r>
      <w:r>
        <w:t xml:space="preserve">"The apostles looked on all those, whom they gathered into churches or Christian congregations to eat the Lord's Supper, as having the truth dwelling in them; and so they behoved, every one of them, to look upon one another: seeing they could not love one another as brethren in the truth, without acknowledging that truth as dwelling in them. And so we see the apostles, in their writings to the churches, supposing all their members objects of this brotherly love. […] Christ's visible church then is the congregation of those whom the Apostle could call the saints and faithful in Christ Jesus." Glas' </w:t>
      </w:r>
      <w:r>
        <w:rPr>
          <w:i/>
          <w:iCs/>
        </w:rPr>
        <w:t xml:space="preserve">Notes on Scripture Texts</w:t>
      </w:r>
      <w:r>
        <w:t xml:space="preserve">, No 5, p. 32. [John Glas, </w:t>
      </w:r>
      <w:r>
        <w:rPr>
          <w:i/>
          <w:iCs/>
        </w:rPr>
        <w:t xml:space="preserve">Some notes on scripture-texts, shewing the import of these names of Jesus Christ, the Son of God, and the Word of God; with an account of the image of God in man</w:t>
      </w:r>
      <w:r>
        <w:t xml:space="preserve"> (London, 1748—60; rep. </w:t>
      </w:r>
      <w:r>
        <w:rPr>
          <w:i/>
          <w:iCs/>
        </w:rPr>
        <w:t xml:space="preserve">Works</w:t>
      </w:r>
      <w:r>
        <w:t xml:space="preserve">), </w:t>
      </w:r>
      <w:r>
        <w:rPr>
          <w:i/>
          <w:iCs/>
        </w:rPr>
        <w:t xml:space="preserve">2</w:t>
      </w:r>
      <w:r>
        <w:t xml:space="preserve">, 208.]</w:t>
      </w:r>
    </w:p>
  </w:footnote>
  <w:footnote w:id="439">
    <w:p>
      <w:pPr>
        <w:pStyle w:val="FootnoteText"/>
      </w:pPr>
      <w:r>
        <w:rPr>
          <w:rStyle w:val="FootnoteReference"/>
        </w:rPr>
        <w:footnoteRef/>
      </w:r>
      <w:r>
        <w:t xml:space="preserve">A good argument might also be drawn from the corruption of unsanctified men; for that they are all so under the power of corruption, that they are not able to love saints, or any one else, with truly Christian love. Agreeable to what Mr. Stoddard says in his </w:t>
      </w:r>
      <w:r>
        <w:rPr>
          <w:i/>
          <w:iCs/>
        </w:rPr>
        <w:t xml:space="preserve">Three Sermons</w:t>
      </w:r>
      <w:r>
        <w:t xml:space="preserve"> (p. 40), "Men are obliged to love their neighbors as themselves. But no natural men do in any measure live up to that rule; but men are great enemies one to another, hateful and hating one another: they do but little good one to another. They do a great deal of hurt one to another." Now is it reasonable to suppose, that such men have the proper qualifications, by divine institution, for a lawful right to be members of the visible family of God?</w:t>
      </w:r>
    </w:p>
  </w:footnote>
  <w:footnote w:id="440">
    <w:p>
      <w:pPr>
        <w:pStyle w:val="FootnoteText"/>
      </w:pPr>
      <w:r>
        <w:rPr>
          <w:rStyle w:val="FootnoteReference"/>
        </w:rPr>
        <w:footnoteRef/>
      </w:r>
      <w:r>
        <w:t xml:space="preserve">[Stoddard, </w:t>
      </w:r>
      <w:r>
        <w:rPr>
          <w:i/>
          <w:iCs/>
        </w:rPr>
        <w:t xml:space="preserve">Appeal</w:t>
      </w:r>
      <w:r>
        <w:t xml:space="preserve">, d. 7.]</w:t>
      </w:r>
    </w:p>
  </w:footnote>
  <w:footnote w:id="441">
    <w:p>
      <w:pPr>
        <w:pStyle w:val="FootnoteText"/>
      </w:pPr>
      <w:r>
        <w:rPr>
          <w:rStyle w:val="FootnoteReference"/>
        </w:rPr>
        <w:footnoteRef/>
      </w:r>
      <w:r>
        <w:t xml:space="preserve">[John Taylor, </w:t>
      </w:r>
      <w:r>
        <w:rPr>
          <w:i/>
          <w:iCs/>
        </w:rPr>
        <w:t xml:space="preserve">A Paraphrase with Notes on the Epistle to the Romans. To which is Prefix'd, A Key to the Apostolic Writings</w:t>
      </w:r>
      <w:r>
        <w:t xml:space="preserve"> (Dublin, 1745), ch. 2. Taylor (1694—1761), a Nonconformist minister and instructor at Warrington Academy, argued in </w:t>
      </w:r>
      <w:r>
        <w:rPr>
          <w:i/>
          <w:iCs/>
        </w:rPr>
        <w:t xml:space="preserve">A Key</w:t>
      </w:r>
      <w:r>
        <w:t xml:space="preserve"> that the apostolical blessings "belong, at present, to all Christians, even those, who for their wickedness shall perish eternally" (p. 132). JE attacked Taylor in </w:t>
      </w:r>
      <w:r>
        <w:rPr>
          <w:i/>
          <w:iCs/>
        </w:rPr>
        <w:t xml:space="preserve">The Great Christian Doctrine of Original Sin</w:t>
      </w:r>
      <w:r>
        <w:t xml:space="preserve"> (1758).]</w:t>
      </w:r>
    </w:p>
  </w:footnote>
  <w:footnote w:id="442">
    <w:p>
      <w:pPr>
        <w:pStyle w:val="FootnoteText"/>
      </w:pPr>
      <w:r>
        <w:rPr>
          <w:rStyle w:val="FootnoteReference"/>
        </w:rPr>
        <w:footnoteRef/>
      </w:r>
      <w:r>
        <w:t xml:space="preserve">[See above p. 317.]</w:t>
      </w:r>
    </w:p>
  </w:footnote>
  <w:footnote w:id="443">
    <w:p>
      <w:pPr>
        <w:pStyle w:val="FootnoteText"/>
      </w:pPr>
      <w:r>
        <w:rPr>
          <w:rStyle w:val="FootnoteReference"/>
        </w:rPr>
        <w:footnoteRef/>
      </w:r>
      <w:r>
        <w:t xml:space="preserve">[See above p. 318.]</w:t>
      </w:r>
    </w:p>
  </w:footnote>
  <w:footnote w:id="444">
    <w:p>
      <w:pPr>
        <w:pStyle w:val="FootnoteText"/>
      </w:pPr>
      <w:r>
        <w:rPr>
          <w:rStyle w:val="FootnoteReference"/>
        </w:rPr>
        <w:footnoteRef/>
      </w:r>
      <w:r>
        <w:t xml:space="preserve">[See above pp. 256—58.]</w:t>
      </w:r>
    </w:p>
  </w:footnote>
  <w:footnote w:id="445">
    <w:p>
      <w:pPr>
        <w:pStyle w:val="FootnoteText"/>
      </w:pPr>
      <w:r>
        <w:rPr>
          <w:rStyle w:val="FootnoteReference"/>
        </w:rPr>
        <w:footnoteRef/>
      </w:r>
      <w:r>
        <w:t xml:space="preserve">Mr. Stoddard owns, that the sacramental actions, both in baptism and the Lord's Supper, signify saving faith in Christ. </w:t>
      </w:r>
      <w:r>
        <w:rPr>
          <w:i/>
          <w:iCs/>
        </w:rPr>
        <w:t xml:space="preserve">Safety of Appearing</w:t>
      </w:r>
      <w:r>
        <w:t xml:space="preserve"> (p. 120), "By baptism is signified our fellowship with Christ in his sufferings. That is signified hereby, that we have an interest in the virtue of his sufferings, that his sufferings are made over unto us, and that we do participate in the good and benefit of them. It was John the Baptist's manner, before he baptized persons, to teach them that they must believe on Christ. And the apostles and apostolical men would not baptize any adult persons but such as professed to believe on Christ. 'He that believeth and is baptized, shall be saved' [Mark 16:16]. Baptism is mentioned as the evidence of faith." So concerning the Lord's Supper, </w:t>
      </w:r>
      <w:r>
        <w:rPr>
          <w:i/>
          <w:iCs/>
        </w:rPr>
        <w:t xml:space="preserve">ibid</w:t>
      </w:r>
      <w:r>
        <w:t xml:space="preserve">. (pp. 122e, 123a). "In this ordinance we are invited to put our trust in the death of Christ. Take, eat; this is my body; and drink ye all of it. When the body feeds on the sacramental bread and wine, the soul is to do that which answers unto it. The soul is to feed on Christ crucified; which is nothing else but the acting faith on him."</w:t>
      </w:r>
    </w:p>
  </w:footnote>
  <w:footnote w:id="446">
    <w:p>
      <w:pPr>
        <w:pStyle w:val="FootnoteText"/>
      </w:pPr>
      <w:r>
        <w:rPr>
          <w:rStyle w:val="FootnoteReference"/>
        </w:rPr>
        <w:footnoteRef/>
      </w:r>
      <w:r>
        <w:t xml:space="preserve">[See above p. 268.]</w:t>
      </w:r>
    </w:p>
  </w:footnote>
  <w:footnote w:id="447">
    <w:p>
      <w:pPr>
        <w:pStyle w:val="FootnoteText"/>
      </w:pPr>
      <w:r>
        <w:rPr>
          <w:rStyle w:val="FootnoteReference"/>
        </w:rPr>
        <w:footnoteRef/>
      </w:r>
      <w:r>
        <w:t xml:space="preserve">[See above pp. 264—65.]</w:t>
      </w:r>
    </w:p>
  </w:footnote>
  <w:footnote w:id="448">
    <w:p>
      <w:pPr>
        <w:pStyle w:val="FootnoteText"/>
      </w:pPr>
      <w:r>
        <w:rPr>
          <w:rStyle w:val="FootnoteReference"/>
        </w:rPr>
        <w:footnoteRef/>
      </w:r>
      <w:r>
        <w:t xml:space="preserve">Thus that very eminent divine, and successful minister of Christ, the late Dr. Doddridge, in his </w:t>
      </w:r>
      <w:r>
        <w:rPr>
          <w:i/>
          <w:iCs/>
        </w:rPr>
        <w:t xml:space="preserve">Sermons on Regeneration</w:t>
      </w:r>
      <w:r>
        <w:t xml:space="preserve">, speaking of the means of regeneration (pp. 251e, 252a) says, "I do not mention the administration of sacraments, upon this occasion; because, though they have so noble and effectual a tendency to improve men's minds in piety, and to promote Christian edification; yet I do not remember to have heard of any instance, in which they have been the means of men's conversion; which is the less to be wondered at, as they are appointed for a very different end." [Philip Doddridge, </w:t>
      </w:r>
      <w:r>
        <w:rPr>
          <w:i/>
          <w:iCs/>
        </w:rPr>
        <w:t xml:space="preserve">Practical Discourses on Regeneration, in Ten Sermons On the Following Subjects</w:t>
      </w:r>
      <w:r>
        <w:t xml:space="preserve"> (1742; rep. Boston, 1803). p. 164. See above p. 289, n. 4.]</w:t>
      </w:r>
    </w:p>
  </w:footnote>
  <w:footnote w:id="449">
    <w:p>
      <w:pPr>
        <w:pStyle w:val="FootnoteText"/>
      </w:pPr>
      <w:r>
        <w:rPr>
          <w:rStyle w:val="FootnoteReference"/>
        </w:rPr>
        <w:footnoteRef/>
      </w:r>
      <w:r>
        <w:t xml:space="preserve">So in p. 132c, he exclaims against me thus: "After all this, to repeat it again and again, that these persons have no visibility to reason of real saintship, etc. I think, gives better ground to retort Mr. Edwards' words."</w:t>
      </w:r>
    </w:p>
  </w:footnote>
  <w:footnote w:id="450">
    <w:p>
      <w:pPr>
        <w:pStyle w:val="FootnoteText"/>
      </w:pPr>
      <w:r>
        <w:rPr>
          <w:rStyle w:val="FootnoteReference"/>
        </w:rPr>
        <w:footnoteRef/>
      </w:r>
      <w:r>
        <w:t xml:space="preserve">If we have reason to expect it will be thus with ungodly parents, with respect to their children, then certainly such can't reasonably expect ministers and churches should admit their children to baptism, in a dependence that they do give them up to God, and will bring them up in the nurture and admonition of the Lord, if they make no profession that implies more than moral sincerity; and none but what wicked men may as well make as the godly, and speak true.</w:t>
      </w:r>
    </w:p>
  </w:footnote>
  <w:footnote w:id="451">
    <w:p>
      <w:pPr>
        <w:pStyle w:val="FootnoteText"/>
      </w:pPr>
      <w:r>
        <w:rPr>
          <w:rStyle w:val="FootnoteReference"/>
        </w:rPr>
        <w:footnoteRef/>
      </w:r>
      <w:r>
        <w:t xml:space="preserve">Pp. 10d, 11c, d, 30e, 31a, e, 35e, 36a, 53b, 83d, 125b and many other places.</w:t>
      </w:r>
    </w:p>
  </w:footnote>
  <w:footnote w:id="452">
    <w:p>
      <w:pPr>
        <w:pStyle w:val="FootnoteText"/>
      </w:pPr>
      <w:r>
        <w:rPr>
          <w:rStyle w:val="FootnoteReference"/>
        </w:rPr>
        <w:footnoteRef/>
      </w:r>
      <w:r>
        <w:t xml:space="preserve">[Stoddard. </w:t>
      </w:r>
      <w:r>
        <w:rPr>
          <w:i/>
          <w:iCs/>
        </w:rPr>
        <w:t xml:space="preserve">Appeal</w:t>
      </w:r>
      <w:r>
        <w:t xml:space="preserve">, pp. 58—59.]</w:t>
      </w:r>
    </w:p>
  </w:footnote>
  <w:footnote w:id="453">
    <w:p>
      <w:pPr>
        <w:pStyle w:val="FootnoteText"/>
      </w:pPr>
      <w:r>
        <w:rPr>
          <w:rStyle w:val="FootnoteReference"/>
        </w:rPr>
        <w:footnoteRef/>
      </w:r>
      <w:r>
        <w:t xml:space="preserve">If it be said here, those who have been born of baptized ancestors, though they don't comply with the terms of the covenant, are in covenant, in this sense, that they have a right to the promises of the covenant conditionally, in case they will hereafter comply: I answer, so are all mankind in covenant, God may be said to have bound himself to 'em all conditionally; and many have these promises declared to 'em, that still remain Jews, Mahometans, or heathens.</w:t>
      </w:r>
    </w:p>
  </w:footnote>
  <w:footnote w:id="454">
    <w:p>
      <w:pPr>
        <w:pStyle w:val="FootnoteText"/>
      </w:pPr>
      <w:r>
        <w:rPr>
          <w:rStyle w:val="FootnoteReference"/>
        </w:rPr>
        <w:footnoteRef/>
      </w:r>
      <w:r>
        <w:t xml:space="preserve">I did not say, that it was also a doctrine according to Scripture; for there was no occasion for this, among those with whom I had chiefly to do in this controversy; with whom I knew it was a point as much settled and uncontroverted, as any doctrine of Mr. Stoddard whatever. And I knew it to be the current doctrine of orthodox divines; who ever allow this doctrine to be implied in such texts as those, John 17:7; 1 John 4:14, 1 John 4:16, ch. 1 John 5:1, 1 John 4:10, and many other places.</w:t>
      </w:r>
    </w:p>
  </w:footnote>
  <w:footnote w:id="455">
    <w:p>
      <w:pPr>
        <w:pStyle w:val="FootnoteText"/>
      </w:pPr>
      <w:r>
        <w:rPr>
          <w:rStyle w:val="FootnoteReference"/>
        </w:rPr>
        <w:footnoteRef/>
      </w:r>
      <w:r>
        <w:t xml:space="preserve">[Stoddard, </w:t>
      </w:r>
      <w:r>
        <w:rPr>
          <w:i/>
          <w:iCs/>
        </w:rPr>
        <w:t xml:space="preserve">Three Sermons.… I. Shewing the Vertue of Christ's Blood to Cleanse from Sin</w:t>
      </w:r>
      <w:r>
        <w:t xml:space="preserve">.]</w:t>
      </w:r>
    </w:p>
  </w:footnote>
  <w:footnote w:id="456">
    <w:p>
      <w:pPr>
        <w:pStyle w:val="FootnoteText"/>
      </w:pPr>
      <w:r>
        <w:rPr>
          <w:rStyle w:val="FootnoteReference"/>
        </w:rPr>
        <w:footnoteRef/>
      </w:r>
      <w:r>
        <w:t xml:space="preserve">See his </w:t>
      </w:r>
      <w:r>
        <w:rPr>
          <w:i/>
          <w:iCs/>
        </w:rPr>
        <w:t xml:space="preserve">Sermon on Christ the King and Witness</w:t>
      </w:r>
      <w:r>
        <w:t xml:space="preserve"> (p. 84e) where he says, "Notwithstanding the visible likeness of nominal and real Christians, there is a wide difference, as there is between the subjects of Christ, and the slaves of the devil."</w:t>
      </w:r>
    </w:p>
  </w:footnote>
  <w:footnote w:id="457">
    <w:p>
      <w:pPr>
        <w:pStyle w:val="FootnoteText"/>
      </w:pPr>
      <w:r>
        <w:rPr>
          <w:rStyle w:val="FootnoteReference"/>
        </w:rPr>
        <w:footnoteRef/>
      </w:r>
      <w:r>
        <w:t xml:space="preserve">[Solomon Stoddard, </w:t>
      </w:r>
      <w:r>
        <w:rPr>
          <w:i/>
          <w:iCs/>
        </w:rPr>
        <w:t xml:space="preserve">The Sufficiency of One Good Sign to Prove a Man to be in a State of Life</w:t>
      </w:r>
      <w:r>
        <w:t xml:space="preserve"> (Boston, 1703). No copy of this publication seems to have survived. The title and imprint are known from other evidence; see Joseph Sabin, </w:t>
      </w:r>
      <w:r>
        <w:rPr>
          <w:i/>
          <w:iCs/>
        </w:rPr>
        <w:t xml:space="preserve">Bibliotheca Americana</w:t>
      </w:r>
      <w:r>
        <w:t xml:space="preserve"> (29 vols., New York, J. Sabin, 1886—1936), </w:t>
      </w:r>
      <w:r>
        <w:rPr>
          <w:i/>
          <w:iCs/>
        </w:rPr>
        <w:t xml:space="preserve">23</w:t>
      </w:r>
      <w:r>
        <w:t xml:space="preserve">, 512—13.]</w:t>
      </w:r>
    </w:p>
  </w:footnote>
  <w:footnote w:id="458">
    <w:p>
      <w:pPr>
        <w:pStyle w:val="FootnoteText"/>
      </w:pPr>
      <w:r>
        <w:rPr>
          <w:rStyle w:val="FootnoteReference"/>
        </w:rPr>
        <w:footnoteRef/>
      </w:r>
      <w:r>
        <w:t xml:space="preserve">This instance may show us, that God's requiring all Israel to enter into covenant with God, and seal their covenant in the Passover, will not prove, that it was lawful for any to avouch the Lord to be their God, and promise and swear they would perform universal and persevering obedience, when at the same moment they had no love to God, and even then, while speaking the words, continued in an habitual willful disobedience to God's commands, and were willing slaves to the devil. Nor will it follow, from these commands given to the Israelites, concerning their covenanting with God, and sealing their covenant, that God ever did, since the foundation of the world, appoint or command any other covenanting with him, than as giving up themselves wholly and without reserve, both soul and body, both heart and life; or that ever he appointed or commanded any covenanting, wherein men give a part, and keep back a part, give him the outside, and keep back the noblest and best part, the heart, will and affections, for sin and Satan; or that there is any such covenant of God in being; or that such covenanting has not always been as much without foundation in any institution of God, as any of the spurious sacraments of the church of Rome; or that it has not always been strictly forbidden of God; or that it is not absolutely and in itself sinful and unlawful, as truly as the act of Ananias and Sapphira.</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40"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40"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40"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40"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40"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40"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2"/>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2"/>
        <w:szCs w:val="22"/>
        <w:lang w:val="en-US"/>
      </w:rPr>
    </w:rPrDefault>
    <w:pPrDefault>
      <w:pPr>
        <w:widowControl/>
        <w:spacing w:before="0" w:after="0" w:line="240"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4"/>
      <w:szCs w:val="34"/>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8"/>
      <w:szCs w:val="28"/>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dyText">
    <w:name w:val="WJE Body Text"/>
    <w:basedOn w:val="Normal"/>
    <w:next w:val="BodyText"/>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okTitle">
    <w:name w:val="WJE Book Title"/>
    <w:basedOn w:val="BodyText"/>
    <w:pPr>
      <w:keepNext/>
      <w:spacing w:before="1800" w:after="260"/>
      <w:ind w:firstLine="0"/>
      <w:jc w:val="center"/>
    </w:pPr>
    <w:rPr>
      <w:rFonts w:ascii="Libre Baskerville" w:cs="Libre Baskerville" w:eastAsia="Libre Baskerville" w:hAnsi="Libre Baskerville"/>
      <w:b/>
      <w:bCs/>
      <w:sz w:val="52"/>
      <w:szCs w:val="52"/>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40"/>
      <w:ind w:left="432" w:right="288" w:firstLine="0"/>
      <w:jc w:val="left"/>
    </w:pPr>
    <w:rPr>
      <w:rFonts w:ascii="Libre Baskerville" w:cs="Libre Baskerville" w:eastAsia="Libre Baskerville" w:hAnsi="Libre Baskerville"/>
      <w:i/>
      <w:iCs/>
      <w:color w:val="303A43"/>
      <w:sz w:val="21"/>
      <w:szCs w:val="21"/>
    </w:rPr>
  </w:style>
  <w:style w:type="paragraph" w:styleId="ListText">
    <w:name w:val="WJE List Text"/>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8"/>
      <w:szCs w:val="18"/>
    </w:rPr>
  </w:style>
  <w:style w:type="paragraph" w:styleId="OutlineRow">
    <w:name w:val="WJE Outline Row"/>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2"/>
      <w:szCs w:val="22"/>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20"/>
      <w:szCs w:val="20"/>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Ecclesiastical Writings</dc:title>
  <dc:subject>Reflowable Kindle eBook manuscript</dc:subject>
  <dc:creator>Jonathan Edwards</dc:creator>
  <dc:description>WJE Markdown to KDP DOCX (kindle)</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