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5686A" w14:textId="09EF0B7A" w:rsidR="00A30DF2" w:rsidRPr="00D00D09" w:rsidRDefault="00A30DF2" w:rsidP="006D4332">
      <w:pPr>
        <w:spacing w:after="240" w:line="360" w:lineRule="auto"/>
        <w:jc w:val="both"/>
        <w:rPr>
          <w:color w:val="000000" w:themeColor="text1"/>
          <w:sz w:val="32"/>
          <w:szCs w:val="32"/>
        </w:rPr>
      </w:pPr>
      <w:r w:rsidRPr="00AF3931">
        <w:rPr>
          <w:color w:val="000000" w:themeColor="text1"/>
          <w:sz w:val="32"/>
          <w:szCs w:val="32"/>
        </w:rPr>
        <w:t>Gra w zielone</w:t>
      </w:r>
      <w:r>
        <w:rPr>
          <w:color w:val="000000" w:themeColor="text1"/>
          <w:sz w:val="32"/>
          <w:szCs w:val="32"/>
        </w:rPr>
        <w:t xml:space="preserve">? </w:t>
      </w:r>
      <w:r w:rsidRPr="00AF3931">
        <w:rPr>
          <w:color w:val="000000" w:themeColor="text1"/>
          <w:sz w:val="32"/>
          <w:szCs w:val="32"/>
        </w:rPr>
        <w:t>Bolt, Tchibo i Zara z zarzutami Prezesa UOKiK</w:t>
      </w:r>
    </w:p>
    <w:p w14:paraId="61637FB3" w14:textId="0C26CE28" w:rsidR="00A30DF2" w:rsidRDefault="00A30DF2" w:rsidP="00A30DF2">
      <w:pPr>
        <w:pStyle w:val="Akapitzlist"/>
        <w:numPr>
          <w:ilvl w:val="0"/>
          <w:numId w:val="2"/>
        </w:numPr>
        <w:spacing w:after="240" w:line="360" w:lineRule="auto"/>
        <w:jc w:val="both"/>
        <w:rPr>
          <w:rFonts w:cs="Tahoma"/>
          <w:b/>
          <w:color w:val="000000" w:themeColor="text1"/>
          <w:sz w:val="22"/>
          <w:lang w:eastAsia="en-GB"/>
        </w:rPr>
      </w:pPr>
      <w:r w:rsidRPr="00AF3931">
        <w:rPr>
          <w:rFonts w:cs="Tahoma"/>
          <w:b/>
          <w:color w:val="000000" w:themeColor="text1"/>
          <w:sz w:val="22"/>
          <w:lang w:eastAsia="en-GB"/>
        </w:rPr>
        <w:t xml:space="preserve">„Zrównoważone”, „odpowiedzialne”, „lepsze dla ludzi i planety” </w:t>
      </w:r>
      <w:bookmarkStart w:id="0" w:name="_Hlk216863928"/>
      <w:r w:rsidRPr="00AF3931">
        <w:rPr>
          <w:rFonts w:cs="Tahoma"/>
          <w:b/>
          <w:color w:val="000000" w:themeColor="text1"/>
          <w:sz w:val="22"/>
          <w:lang w:eastAsia="en-GB"/>
        </w:rPr>
        <w:t>—</w:t>
      </w:r>
      <w:bookmarkEnd w:id="0"/>
      <w:r w:rsidR="00FD7F17">
        <w:rPr>
          <w:rFonts w:cs="Tahoma"/>
          <w:b/>
          <w:color w:val="000000" w:themeColor="text1"/>
          <w:sz w:val="22"/>
          <w:lang w:eastAsia="en-GB"/>
        </w:rPr>
        <w:t xml:space="preserve"> </w:t>
      </w:r>
      <w:r w:rsidRPr="00AF3931">
        <w:rPr>
          <w:rFonts w:cs="Tahoma"/>
          <w:b/>
          <w:color w:val="000000" w:themeColor="text1"/>
          <w:sz w:val="22"/>
          <w:lang w:eastAsia="en-GB"/>
        </w:rPr>
        <w:t>co to właściwie znaczy?</w:t>
      </w:r>
    </w:p>
    <w:p w14:paraId="4126E406" w14:textId="73EE9511" w:rsidR="00A30DF2" w:rsidRPr="000927D7" w:rsidRDefault="00A30DF2" w:rsidP="00A30DF2">
      <w:pPr>
        <w:pStyle w:val="Akapitzlist"/>
        <w:numPr>
          <w:ilvl w:val="0"/>
          <w:numId w:val="2"/>
        </w:numPr>
        <w:spacing w:after="240" w:line="360" w:lineRule="auto"/>
        <w:jc w:val="both"/>
        <w:rPr>
          <w:b/>
          <w:sz w:val="22"/>
        </w:rPr>
      </w:pPr>
      <w:r w:rsidRPr="00AF3931">
        <w:rPr>
          <w:b/>
          <w:sz w:val="22"/>
        </w:rPr>
        <w:t>Sprawdzamy, czy konsumenci dostawali jasną odpowiedź</w:t>
      </w:r>
      <w:r w:rsidR="006D4332">
        <w:rPr>
          <w:b/>
          <w:sz w:val="22"/>
        </w:rPr>
        <w:t>,</w:t>
      </w:r>
      <w:r w:rsidRPr="00AF3931">
        <w:rPr>
          <w:b/>
          <w:sz w:val="22"/>
        </w:rPr>
        <w:t xml:space="preserve"> co dokładnie jest „eko”, w jakiej skali i na jakich warunkach.</w:t>
      </w:r>
    </w:p>
    <w:p w14:paraId="0C068689" w14:textId="16CE0976" w:rsidR="00A30DF2" w:rsidRPr="009C2AB9" w:rsidRDefault="00A30DF2" w:rsidP="00A30DF2">
      <w:pPr>
        <w:pStyle w:val="Akapitzlist"/>
        <w:numPr>
          <w:ilvl w:val="0"/>
          <w:numId w:val="2"/>
        </w:numPr>
        <w:spacing w:after="240" w:line="360" w:lineRule="auto"/>
        <w:jc w:val="both"/>
        <w:rPr>
          <w:b/>
          <w:color w:val="000000" w:themeColor="text1"/>
          <w:sz w:val="22"/>
        </w:rPr>
      </w:pPr>
      <w:r w:rsidRPr="0011362F">
        <w:rPr>
          <w:b/>
          <w:color w:val="000000" w:themeColor="text1"/>
          <w:sz w:val="22"/>
        </w:rPr>
        <w:t xml:space="preserve">Prezes UOKiK postawił spółkom Bolt, Tchibo i Zara zarzuty </w:t>
      </w:r>
      <w:r>
        <w:rPr>
          <w:b/>
          <w:color w:val="000000" w:themeColor="text1"/>
          <w:sz w:val="22"/>
        </w:rPr>
        <w:t xml:space="preserve">dotyczące </w:t>
      </w:r>
      <w:r w:rsidR="00FD7F17">
        <w:rPr>
          <w:b/>
          <w:color w:val="000000" w:themeColor="text1"/>
          <w:sz w:val="22"/>
        </w:rPr>
        <w:t>tzw. </w:t>
      </w:r>
      <w:r w:rsidRPr="0011362F">
        <w:rPr>
          <w:b/>
          <w:color w:val="000000" w:themeColor="text1"/>
          <w:sz w:val="22"/>
        </w:rPr>
        <w:t xml:space="preserve">greenwashingu. </w:t>
      </w:r>
      <w:r>
        <w:rPr>
          <w:b/>
          <w:color w:val="000000" w:themeColor="text1"/>
          <w:sz w:val="22"/>
        </w:rPr>
        <w:t xml:space="preserve">Kary mogą wynieść do </w:t>
      </w:r>
      <w:r w:rsidRPr="0011362F">
        <w:rPr>
          <w:b/>
          <w:color w:val="000000" w:themeColor="text1"/>
          <w:sz w:val="22"/>
        </w:rPr>
        <w:t>10 proc. obrotu za każdą zakwestionowaną praktykę.</w:t>
      </w:r>
    </w:p>
    <w:p w14:paraId="7163ECC4" w14:textId="31F55A8A" w:rsidR="00A30DF2" w:rsidRPr="0011362F" w:rsidRDefault="00A30DF2" w:rsidP="00A30DF2">
      <w:pPr>
        <w:spacing w:after="240" w:line="360" w:lineRule="auto"/>
        <w:jc w:val="both"/>
        <w:rPr>
          <w:color w:val="000000" w:themeColor="text1"/>
          <w:sz w:val="22"/>
        </w:rPr>
      </w:pPr>
      <w:r w:rsidRPr="009C2AB9">
        <w:rPr>
          <w:b/>
          <w:color w:val="000000" w:themeColor="text1"/>
          <w:sz w:val="22"/>
        </w:rPr>
        <w:t xml:space="preserve">[Warszawa, </w:t>
      </w:r>
      <w:r>
        <w:rPr>
          <w:b/>
          <w:color w:val="000000" w:themeColor="text1"/>
          <w:sz w:val="22"/>
        </w:rPr>
        <w:t xml:space="preserve">19 stycznia </w:t>
      </w:r>
      <w:r w:rsidRPr="009C2AB9">
        <w:rPr>
          <w:b/>
          <w:color w:val="000000" w:themeColor="text1"/>
          <w:sz w:val="22"/>
        </w:rPr>
        <w:t>202</w:t>
      </w:r>
      <w:r>
        <w:rPr>
          <w:b/>
          <w:color w:val="000000" w:themeColor="text1"/>
          <w:sz w:val="22"/>
        </w:rPr>
        <w:t>6</w:t>
      </w:r>
      <w:r w:rsidRPr="009C2AB9">
        <w:rPr>
          <w:b/>
          <w:color w:val="000000" w:themeColor="text1"/>
          <w:sz w:val="22"/>
        </w:rPr>
        <w:t xml:space="preserve"> r.] </w:t>
      </w:r>
      <w:r w:rsidRPr="0011362F">
        <w:rPr>
          <w:color w:val="000000" w:themeColor="text1"/>
          <w:sz w:val="22"/>
        </w:rPr>
        <w:t xml:space="preserve">„Eko” to dziś jedno z mocniejszych słów w marketingu </w:t>
      </w:r>
      <w:r w:rsidR="006D4332">
        <w:rPr>
          <w:color w:val="000000" w:themeColor="text1"/>
          <w:sz w:val="22"/>
        </w:rPr>
        <w:t>—</w:t>
      </w:r>
      <w:r w:rsidRPr="0011362F">
        <w:rPr>
          <w:color w:val="000000" w:themeColor="text1"/>
          <w:sz w:val="22"/>
        </w:rPr>
        <w:t xml:space="preserve"> potrafi przechylić szalę decyzji</w:t>
      </w:r>
      <w:r>
        <w:rPr>
          <w:color w:val="000000" w:themeColor="text1"/>
          <w:sz w:val="22"/>
        </w:rPr>
        <w:t xml:space="preserve"> </w:t>
      </w:r>
      <w:bookmarkStart w:id="1" w:name="_Hlk218327455"/>
      <w:r>
        <w:rPr>
          <w:color w:val="000000" w:themeColor="text1"/>
          <w:sz w:val="22"/>
        </w:rPr>
        <w:t>—</w:t>
      </w:r>
      <w:bookmarkEnd w:id="1"/>
      <w:r>
        <w:rPr>
          <w:color w:val="000000" w:themeColor="text1"/>
          <w:sz w:val="22"/>
        </w:rPr>
        <w:t xml:space="preserve"> </w:t>
      </w:r>
      <w:r w:rsidRPr="0011362F">
        <w:rPr>
          <w:color w:val="000000" w:themeColor="text1"/>
          <w:sz w:val="22"/>
        </w:rPr>
        <w:t>klik „kupuję”, wyb</w:t>
      </w:r>
      <w:r w:rsidR="00DF1763">
        <w:rPr>
          <w:color w:val="000000" w:themeColor="text1"/>
          <w:sz w:val="22"/>
        </w:rPr>
        <w:t>ór</w:t>
      </w:r>
      <w:r w:rsidRPr="0011362F">
        <w:rPr>
          <w:color w:val="000000" w:themeColor="text1"/>
          <w:sz w:val="22"/>
        </w:rPr>
        <w:t xml:space="preserve"> „dostaw</w:t>
      </w:r>
      <w:r w:rsidR="00DF1763">
        <w:rPr>
          <w:color w:val="000000" w:themeColor="text1"/>
          <w:sz w:val="22"/>
        </w:rPr>
        <w:t>y</w:t>
      </w:r>
      <w:r w:rsidRPr="0011362F">
        <w:rPr>
          <w:color w:val="000000" w:themeColor="text1"/>
          <w:sz w:val="22"/>
        </w:rPr>
        <w:t xml:space="preserve"> eko”, dopła</w:t>
      </w:r>
      <w:r w:rsidR="00DF1763">
        <w:rPr>
          <w:color w:val="000000" w:themeColor="text1"/>
          <w:sz w:val="22"/>
        </w:rPr>
        <w:t>ta</w:t>
      </w:r>
      <w:r w:rsidRPr="0011362F">
        <w:rPr>
          <w:color w:val="000000" w:themeColor="text1"/>
          <w:sz w:val="22"/>
        </w:rPr>
        <w:t xml:space="preserve"> do „lepszej”</w:t>
      </w:r>
      <w:r w:rsidR="00DF1763">
        <w:rPr>
          <w:color w:val="000000" w:themeColor="text1"/>
          <w:sz w:val="22"/>
        </w:rPr>
        <w:t>,</w:t>
      </w:r>
      <w:r w:rsidRPr="0011362F">
        <w:rPr>
          <w:color w:val="000000" w:themeColor="text1"/>
          <w:sz w:val="22"/>
        </w:rPr>
        <w:t xml:space="preserve"> </w:t>
      </w:r>
      <w:r>
        <w:rPr>
          <w:color w:val="000000" w:themeColor="text1"/>
          <w:sz w:val="22"/>
        </w:rPr>
        <w:t xml:space="preserve">czyli bardziej ekologicznej </w:t>
      </w:r>
      <w:r w:rsidRPr="0011362F">
        <w:rPr>
          <w:color w:val="000000" w:themeColor="text1"/>
          <w:sz w:val="22"/>
        </w:rPr>
        <w:t xml:space="preserve">opcji. Ale im większe zaufanie </w:t>
      </w:r>
      <w:r w:rsidR="00DF1763">
        <w:rPr>
          <w:color w:val="000000" w:themeColor="text1"/>
          <w:sz w:val="22"/>
        </w:rPr>
        <w:t xml:space="preserve">konsumentów </w:t>
      </w:r>
      <w:r w:rsidRPr="0011362F">
        <w:rPr>
          <w:color w:val="000000" w:themeColor="text1"/>
          <w:sz w:val="22"/>
        </w:rPr>
        <w:t xml:space="preserve">do eko-haseł, tym większa odpowiedzialność </w:t>
      </w:r>
      <w:r w:rsidR="00DF1763">
        <w:rPr>
          <w:color w:val="000000" w:themeColor="text1"/>
          <w:sz w:val="22"/>
        </w:rPr>
        <w:t>przedsiębiorców</w:t>
      </w:r>
      <w:r w:rsidRPr="0011362F">
        <w:rPr>
          <w:color w:val="000000" w:themeColor="text1"/>
          <w:sz w:val="22"/>
        </w:rPr>
        <w:t xml:space="preserve">: </w:t>
      </w:r>
      <w:r w:rsidR="00DF1763">
        <w:rPr>
          <w:color w:val="000000" w:themeColor="text1"/>
          <w:sz w:val="22"/>
        </w:rPr>
        <w:t xml:space="preserve">ich </w:t>
      </w:r>
      <w:r w:rsidRPr="0011362F">
        <w:rPr>
          <w:color w:val="000000" w:themeColor="text1"/>
          <w:sz w:val="22"/>
        </w:rPr>
        <w:t xml:space="preserve">deklaracje muszą być jasne, sprawdzalne i kompletne </w:t>
      </w:r>
      <w:r>
        <w:rPr>
          <w:color w:val="000000" w:themeColor="text1"/>
          <w:sz w:val="22"/>
        </w:rPr>
        <w:t>—</w:t>
      </w:r>
      <w:r w:rsidRPr="0011362F">
        <w:rPr>
          <w:color w:val="000000" w:themeColor="text1"/>
          <w:sz w:val="22"/>
        </w:rPr>
        <w:t xml:space="preserve"> bez przemilczeń o warunkach, ograniczeniach czy skali. </w:t>
      </w:r>
    </w:p>
    <w:p w14:paraId="217F017C" w14:textId="03C1FB7F" w:rsidR="00A30DF2" w:rsidRDefault="00A30DF2" w:rsidP="00A30DF2">
      <w:pPr>
        <w:spacing w:after="240" w:line="360" w:lineRule="auto"/>
        <w:jc w:val="both"/>
        <w:rPr>
          <w:rStyle w:val="Pogrubienie"/>
          <w:b w:val="0"/>
          <w:sz w:val="22"/>
          <w:shd w:val="clear" w:color="auto" w:fill="FFFFFF"/>
        </w:rPr>
      </w:pPr>
      <w:r w:rsidRPr="0011362F">
        <w:rPr>
          <w:color w:val="000000" w:themeColor="text1"/>
          <w:sz w:val="22"/>
        </w:rPr>
        <w:t xml:space="preserve">Prezes UOKiK sprawdza, czy w przekazach </w:t>
      </w:r>
      <w:r>
        <w:rPr>
          <w:color w:val="000000" w:themeColor="text1"/>
          <w:sz w:val="22"/>
        </w:rPr>
        <w:t xml:space="preserve">spółek Bolt, Tchibo i Zara </w:t>
      </w:r>
      <w:r w:rsidRPr="0011362F">
        <w:rPr>
          <w:color w:val="000000" w:themeColor="text1"/>
          <w:sz w:val="22"/>
        </w:rPr>
        <w:t xml:space="preserve">nie zabrakło kluczowych informacji, przez co konsumenci mogli podejmować decyzje w oparciu o </w:t>
      </w:r>
      <w:r w:rsidR="009E3955">
        <w:rPr>
          <w:color w:val="000000" w:themeColor="text1"/>
          <w:sz w:val="22"/>
        </w:rPr>
        <w:t>fałszywie</w:t>
      </w:r>
      <w:r w:rsidRPr="0011362F">
        <w:rPr>
          <w:color w:val="000000" w:themeColor="text1"/>
          <w:sz w:val="22"/>
        </w:rPr>
        <w:t xml:space="preserve"> „zielony” obraz.</w:t>
      </w:r>
      <w:r>
        <w:rPr>
          <w:color w:val="000000" w:themeColor="text1"/>
          <w:sz w:val="22"/>
        </w:rPr>
        <w:t xml:space="preserve"> </w:t>
      </w:r>
      <w:r w:rsidRPr="00570362">
        <w:rPr>
          <w:rStyle w:val="Pogrubienie"/>
          <w:b w:val="0"/>
          <w:sz w:val="22"/>
          <w:shd w:val="clear" w:color="auto" w:fill="FFFFFF"/>
        </w:rPr>
        <w:t>Jeśli zarzuty się potwierdzą, kary</w:t>
      </w:r>
      <w:r>
        <w:rPr>
          <w:rStyle w:val="Pogrubienie"/>
          <w:b w:val="0"/>
          <w:sz w:val="22"/>
          <w:shd w:val="clear" w:color="auto" w:fill="FFFFFF"/>
        </w:rPr>
        <w:t xml:space="preserve"> mogą sięgnąć</w:t>
      </w:r>
      <w:r w:rsidRPr="00570362">
        <w:rPr>
          <w:rStyle w:val="Pogrubienie"/>
          <w:b w:val="0"/>
          <w:sz w:val="22"/>
          <w:shd w:val="clear" w:color="auto" w:fill="FFFFFF"/>
        </w:rPr>
        <w:t xml:space="preserve"> do 10 proc. obrotu za każdą zakwestionowaną praktykę.</w:t>
      </w:r>
    </w:p>
    <w:p w14:paraId="2068A347" w14:textId="2D50F02F" w:rsidR="00A30DF2" w:rsidRDefault="00A30DF2" w:rsidP="00A30DF2">
      <w:pPr>
        <w:spacing w:after="240" w:line="360" w:lineRule="auto"/>
        <w:jc w:val="both"/>
        <w:rPr>
          <w:rStyle w:val="Pogrubienie"/>
          <w:b w:val="0"/>
          <w:sz w:val="22"/>
          <w:shd w:val="clear" w:color="auto" w:fill="FFFFFF"/>
        </w:rPr>
      </w:pPr>
      <w:r>
        <w:rPr>
          <w:rStyle w:val="Pogrubienie"/>
          <w:b w:val="0"/>
          <w:sz w:val="22"/>
          <w:shd w:val="clear" w:color="auto" w:fill="FFFFFF"/>
        </w:rPr>
        <w:t>—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 </w:t>
      </w:r>
      <w:r w:rsidR="009E3955">
        <w:rPr>
          <w:rStyle w:val="Pogrubienie"/>
          <w:b w:val="0"/>
          <w:sz w:val="22"/>
          <w:shd w:val="clear" w:color="auto" w:fill="FFFFFF"/>
        </w:rPr>
        <w:t>Badania potwierdzają, iż p</w:t>
      </w:r>
      <w:r w:rsidRPr="0011362F">
        <w:rPr>
          <w:rStyle w:val="Pogrubienie"/>
          <w:b w:val="0"/>
          <w:sz w:val="22"/>
          <w:shd w:val="clear" w:color="auto" w:fill="FFFFFF"/>
        </w:rPr>
        <w:t>olscy konsumenci należą do najbardziej ufnych w Unii</w:t>
      </w:r>
      <w:r>
        <w:rPr>
          <w:rStyle w:val="Pogrubienie"/>
          <w:b w:val="0"/>
          <w:sz w:val="22"/>
          <w:shd w:val="clear" w:color="auto" w:fill="FFFFFF"/>
        </w:rPr>
        <w:t xml:space="preserve"> w</w:t>
      </w:r>
      <w:r w:rsidRPr="0011362F">
        <w:rPr>
          <w:rStyle w:val="Pogrubienie"/>
          <w:b w:val="0"/>
          <w:sz w:val="22"/>
          <w:shd w:val="clear" w:color="auto" w:fill="FFFFFF"/>
        </w:rPr>
        <w:t>obec deklaracji o ekologiczności i statystycznie wierzą im wyraźnie częściej niż przecięt</w:t>
      </w:r>
      <w:r>
        <w:rPr>
          <w:rStyle w:val="Pogrubienie"/>
          <w:b w:val="0"/>
          <w:sz w:val="22"/>
          <w:shd w:val="clear" w:color="auto" w:fill="FFFFFF"/>
        </w:rPr>
        <w:t>ny obywatel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 UE.</w:t>
      </w:r>
      <w:r w:rsidR="002711A6" w:rsidRPr="004942B2">
        <w:rPr>
          <w:rStyle w:val="Pogrubienie"/>
          <w:b w:val="0"/>
          <w:sz w:val="22"/>
          <w:shd w:val="clear" w:color="auto" w:fill="FFFFFF"/>
        </w:rPr>
        <w:t>*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 </w:t>
      </w:r>
      <w:r w:rsidR="009E3955">
        <w:rPr>
          <w:rStyle w:val="Pogrubienie"/>
          <w:b w:val="0"/>
          <w:sz w:val="22"/>
          <w:shd w:val="clear" w:color="auto" w:fill="FFFFFF"/>
        </w:rPr>
        <w:t>Z</w:t>
      </w:r>
      <w:r w:rsidRPr="0011362F">
        <w:rPr>
          <w:rStyle w:val="Pogrubienie"/>
          <w:b w:val="0"/>
          <w:sz w:val="22"/>
          <w:shd w:val="clear" w:color="auto" w:fill="FFFFFF"/>
        </w:rPr>
        <w:t>ielone hasła nie mogą być skrótem myślowym ani grą w domysły: jeśli firma mówi „100%”, „bezemisyjne” czy „do recyklingu”, musi to znaczyć dokładnie to</w:t>
      </w:r>
      <w:r w:rsidR="002A50F2">
        <w:rPr>
          <w:rStyle w:val="Pogrubienie"/>
          <w:b w:val="0"/>
          <w:sz w:val="22"/>
          <w:shd w:val="clear" w:color="auto" w:fill="FFFFFF"/>
        </w:rPr>
        <w:t xml:space="preserve"> </w:t>
      </w:r>
      <w:r w:rsidR="006D4332">
        <w:rPr>
          <w:color w:val="000000" w:themeColor="text1"/>
          <w:sz w:val="22"/>
        </w:rPr>
        <w:t>—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 jasno, z </w:t>
      </w:r>
      <w:r w:rsidR="009E3955">
        <w:rPr>
          <w:rStyle w:val="Pogrubienie"/>
          <w:b w:val="0"/>
          <w:sz w:val="22"/>
          <w:shd w:val="clear" w:color="auto" w:fill="FFFFFF"/>
        </w:rPr>
        <w:t>danymi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 </w:t>
      </w:r>
      <w:r w:rsidR="002A50F2">
        <w:rPr>
          <w:rStyle w:val="Pogrubienie"/>
          <w:b w:val="0"/>
          <w:sz w:val="22"/>
          <w:shd w:val="clear" w:color="auto" w:fill="FFFFFF"/>
        </w:rPr>
        <w:t>i w 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skali, którą da się sprawdzić </w:t>
      </w:r>
      <w:r>
        <w:rPr>
          <w:rStyle w:val="Pogrubienie"/>
          <w:b w:val="0"/>
          <w:sz w:val="22"/>
          <w:shd w:val="clear" w:color="auto" w:fill="FFFFFF"/>
        </w:rPr>
        <w:t>—</w:t>
      </w:r>
      <w:r w:rsidRPr="0011362F">
        <w:rPr>
          <w:rStyle w:val="Pogrubienie"/>
          <w:b w:val="0"/>
          <w:sz w:val="22"/>
          <w:shd w:val="clear" w:color="auto" w:fill="FFFFFF"/>
        </w:rPr>
        <w:t xml:space="preserve"> mówi Prezes UOKiK Tomasz Chróstny.</w:t>
      </w:r>
      <w:r>
        <w:rPr>
          <w:rStyle w:val="Pogrubienie"/>
          <w:b w:val="0"/>
          <w:sz w:val="22"/>
          <w:shd w:val="clear" w:color="auto" w:fill="FFFFFF"/>
        </w:rPr>
        <w:t xml:space="preserve"> </w:t>
      </w:r>
    </w:p>
    <w:p w14:paraId="694C9B3B" w14:textId="77777777" w:rsidR="00A30DF2" w:rsidRDefault="00A30DF2" w:rsidP="00A30DF2">
      <w:pPr>
        <w:spacing w:after="240" w:line="360" w:lineRule="auto"/>
        <w:jc w:val="both"/>
        <w:rPr>
          <w:rStyle w:val="Pogrubienie"/>
          <w:sz w:val="22"/>
          <w:shd w:val="clear" w:color="auto" w:fill="FFFFFF"/>
        </w:rPr>
      </w:pPr>
      <w:r w:rsidRPr="005C77C9">
        <w:rPr>
          <w:rStyle w:val="Pogrubienie"/>
          <w:sz w:val="22"/>
          <w:shd w:val="clear" w:color="auto" w:fill="FFFFFF"/>
        </w:rPr>
        <w:t>„Bezemisyjn</w:t>
      </w:r>
      <w:r>
        <w:rPr>
          <w:rStyle w:val="Pogrubienie"/>
          <w:sz w:val="22"/>
          <w:shd w:val="clear" w:color="auto" w:fill="FFFFFF"/>
        </w:rPr>
        <w:t>e pojazdy</w:t>
      </w:r>
      <w:r w:rsidRPr="005C77C9">
        <w:rPr>
          <w:rStyle w:val="Pogrubienie"/>
          <w:sz w:val="22"/>
          <w:shd w:val="clear" w:color="auto" w:fill="FFFFFF"/>
        </w:rPr>
        <w:t xml:space="preserve">” </w:t>
      </w:r>
      <w:r>
        <w:rPr>
          <w:rStyle w:val="Pogrubienie"/>
          <w:sz w:val="22"/>
          <w:shd w:val="clear" w:color="auto" w:fill="FFFFFF"/>
        </w:rPr>
        <w:t xml:space="preserve">i „100% energii odnawialnej” w </w:t>
      </w:r>
      <w:r w:rsidRPr="005C77C9">
        <w:rPr>
          <w:rStyle w:val="Pogrubienie"/>
          <w:sz w:val="22"/>
          <w:shd w:val="clear" w:color="auto" w:fill="FFFFFF"/>
        </w:rPr>
        <w:t>Bolt</w:t>
      </w:r>
    </w:p>
    <w:p w14:paraId="3AEC085E" w14:textId="151B0841" w:rsidR="00A30DF2" w:rsidRDefault="00A30DF2" w:rsidP="00A30DF2">
      <w:pPr>
        <w:spacing w:after="240" w:line="360" w:lineRule="auto"/>
        <w:jc w:val="both"/>
        <w:rPr>
          <w:rStyle w:val="Pogrubienie"/>
          <w:b w:val="0"/>
          <w:sz w:val="22"/>
          <w:shd w:val="clear" w:color="auto" w:fill="FFFFFF"/>
        </w:rPr>
      </w:pPr>
      <w:r w:rsidRPr="00492A7E">
        <w:rPr>
          <w:rStyle w:val="Pogrubienie"/>
          <w:b w:val="0"/>
          <w:sz w:val="22"/>
          <w:shd w:val="clear" w:color="auto" w:fill="FFFFFF"/>
        </w:rPr>
        <w:t xml:space="preserve">W przypadku </w:t>
      </w:r>
      <w:r w:rsidRPr="002711A6">
        <w:rPr>
          <w:rStyle w:val="Pogrubienie"/>
          <w:b w:val="0"/>
          <w:sz w:val="22"/>
          <w:shd w:val="clear" w:color="auto" w:fill="FFFFFF"/>
        </w:rPr>
        <w:t>Bolt</w:t>
      </w:r>
      <w:r w:rsidRPr="00492A7E">
        <w:rPr>
          <w:rStyle w:val="Pogrubienie"/>
          <w:b w:val="0"/>
          <w:sz w:val="22"/>
          <w:shd w:val="clear" w:color="auto" w:fill="FFFFFF"/>
        </w:rPr>
        <w:t xml:space="preserve"> zarzuty dotyczą sposobu, w jaki firma komunikuje „bezemisyjność</w:t>
      </w:r>
      <w:r>
        <w:rPr>
          <w:rStyle w:val="Pogrubienie"/>
          <w:b w:val="0"/>
          <w:sz w:val="22"/>
          <w:shd w:val="clear" w:color="auto" w:fill="FFFFFF"/>
        </w:rPr>
        <w:t xml:space="preserve"> pojazdów</w:t>
      </w:r>
      <w:r w:rsidRPr="00492A7E">
        <w:rPr>
          <w:rStyle w:val="Pogrubienie"/>
          <w:b w:val="0"/>
          <w:sz w:val="22"/>
          <w:shd w:val="clear" w:color="auto" w:fill="FFFFFF"/>
        </w:rPr>
        <w:t xml:space="preserve">” i </w:t>
      </w:r>
      <w:r>
        <w:rPr>
          <w:rStyle w:val="Pogrubienie"/>
          <w:b w:val="0"/>
          <w:sz w:val="22"/>
          <w:shd w:val="clear" w:color="auto" w:fill="FFFFFF"/>
        </w:rPr>
        <w:t>rodzaj energii</w:t>
      </w:r>
      <w:r w:rsidR="009E3955">
        <w:rPr>
          <w:rStyle w:val="Pogrubienie"/>
          <w:b w:val="0"/>
          <w:sz w:val="22"/>
          <w:shd w:val="clear" w:color="auto" w:fill="FFFFFF"/>
        </w:rPr>
        <w:t>,</w:t>
      </w:r>
      <w:r>
        <w:rPr>
          <w:rStyle w:val="Pogrubienie"/>
          <w:b w:val="0"/>
          <w:sz w:val="22"/>
          <w:shd w:val="clear" w:color="auto" w:fill="FFFFFF"/>
        </w:rPr>
        <w:t xml:space="preserve"> jaką wykorzystuje </w:t>
      </w:r>
      <w:r w:rsidRPr="00492A7E">
        <w:rPr>
          <w:rStyle w:val="Pogrubienie"/>
          <w:b w:val="0"/>
          <w:sz w:val="22"/>
          <w:shd w:val="clear" w:color="auto" w:fill="FFFFFF"/>
        </w:rPr>
        <w:t xml:space="preserve">w </w:t>
      </w:r>
      <w:r w:rsidR="002A50F2">
        <w:rPr>
          <w:rStyle w:val="Pogrubienie"/>
          <w:b w:val="0"/>
          <w:sz w:val="22"/>
          <w:shd w:val="clear" w:color="auto" w:fill="FFFFFF"/>
        </w:rPr>
        <w:t xml:space="preserve">oferowanych przez siebie </w:t>
      </w:r>
      <w:r w:rsidRPr="00492A7E">
        <w:rPr>
          <w:rStyle w:val="Pogrubienie"/>
          <w:b w:val="0"/>
          <w:sz w:val="22"/>
          <w:shd w:val="clear" w:color="auto" w:fill="FFFFFF"/>
        </w:rPr>
        <w:t>usługach, takich jak przejazdy, dostawy jedzenia, wynajem aut czy mikromobilność.</w:t>
      </w:r>
      <w:r>
        <w:rPr>
          <w:rStyle w:val="Pogrubienie"/>
          <w:b w:val="0"/>
          <w:sz w:val="22"/>
          <w:shd w:val="clear" w:color="auto" w:fill="FFFFFF"/>
        </w:rPr>
        <w:t xml:space="preserve"> </w:t>
      </w:r>
      <w:r w:rsidRPr="00FC7AC8">
        <w:rPr>
          <w:rStyle w:val="Pogrubienie"/>
          <w:b w:val="0"/>
          <w:sz w:val="22"/>
          <w:shd w:val="clear" w:color="auto" w:fill="FFFFFF"/>
        </w:rPr>
        <w:t>Problem zaczyna się</w:t>
      </w:r>
      <w:r w:rsidR="009A2C2C">
        <w:rPr>
          <w:rStyle w:val="Pogrubienie"/>
          <w:b w:val="0"/>
          <w:sz w:val="22"/>
          <w:shd w:val="clear" w:color="auto" w:fill="FFFFFF"/>
        </w:rPr>
        <w:t>,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</w:t>
      </w:r>
      <w:r w:rsidR="009A2C2C">
        <w:rPr>
          <w:rStyle w:val="Pogrubienie"/>
          <w:b w:val="0"/>
          <w:sz w:val="22"/>
          <w:shd w:val="clear" w:color="auto" w:fill="FFFFFF"/>
        </w:rPr>
        <w:t>gdy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hasło suger</w:t>
      </w:r>
      <w:r w:rsidR="002A50F2">
        <w:rPr>
          <w:rStyle w:val="Pogrubienie"/>
          <w:b w:val="0"/>
          <w:sz w:val="22"/>
          <w:shd w:val="clear" w:color="auto" w:fill="FFFFFF"/>
        </w:rPr>
        <w:t>uje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standard,</w:t>
      </w:r>
      <w:r>
        <w:rPr>
          <w:rStyle w:val="Pogrubienie"/>
          <w:b w:val="0"/>
          <w:sz w:val="22"/>
          <w:shd w:val="clear" w:color="auto" w:fill="FFFFFF"/>
        </w:rPr>
        <w:t xml:space="preserve"> który odnosi się tylko do pewnego aspektu prowadzonej działalności lub </w:t>
      </w:r>
      <w:r w:rsidR="009A2C2C">
        <w:rPr>
          <w:rStyle w:val="Pogrubienie"/>
          <w:b w:val="0"/>
          <w:sz w:val="22"/>
          <w:shd w:val="clear" w:color="auto" w:fill="FFFFFF"/>
        </w:rPr>
        <w:t xml:space="preserve">jednego z </w:t>
      </w:r>
      <w:r>
        <w:rPr>
          <w:rStyle w:val="Pogrubienie"/>
          <w:b w:val="0"/>
          <w:sz w:val="22"/>
          <w:shd w:val="clear" w:color="auto" w:fill="FFFFFF"/>
        </w:rPr>
        <w:t>etap</w:t>
      </w:r>
      <w:r w:rsidR="009A2C2C">
        <w:rPr>
          <w:rStyle w:val="Pogrubienie"/>
          <w:b w:val="0"/>
          <w:sz w:val="22"/>
          <w:shd w:val="clear" w:color="auto" w:fill="FFFFFF"/>
        </w:rPr>
        <w:t>ów</w:t>
      </w:r>
      <w:r>
        <w:rPr>
          <w:rStyle w:val="Pogrubienie"/>
          <w:b w:val="0"/>
          <w:sz w:val="22"/>
          <w:shd w:val="clear" w:color="auto" w:fill="FFFFFF"/>
        </w:rPr>
        <w:t xml:space="preserve"> w całym cyklu </w:t>
      </w:r>
      <w:r w:rsidRPr="00A2168B">
        <w:rPr>
          <w:rStyle w:val="Pogrubienie"/>
          <w:b w:val="0"/>
          <w:sz w:val="22"/>
          <w:shd w:val="clear" w:color="auto" w:fill="FFFFFF"/>
        </w:rPr>
        <w:t>życia</w:t>
      </w:r>
      <w:r>
        <w:rPr>
          <w:rStyle w:val="Pogrubienie"/>
          <w:b w:val="0"/>
          <w:sz w:val="22"/>
          <w:shd w:val="clear" w:color="auto" w:fill="FFFFFF"/>
        </w:rPr>
        <w:t xml:space="preserve"> pojazdów elektrycznych. </w:t>
      </w:r>
      <w:r w:rsidRPr="00FC7AC8">
        <w:rPr>
          <w:rStyle w:val="Pogrubienie"/>
          <w:b w:val="0"/>
          <w:sz w:val="22"/>
          <w:shd w:val="clear" w:color="auto" w:fill="FFFFFF"/>
        </w:rPr>
        <w:t>Komunikaty o „bezemisyjności/zeroemisyjności</w:t>
      </w:r>
      <w:r>
        <w:rPr>
          <w:rStyle w:val="Pogrubienie"/>
          <w:b w:val="0"/>
          <w:sz w:val="22"/>
          <w:shd w:val="clear" w:color="auto" w:fill="FFFFFF"/>
        </w:rPr>
        <w:t xml:space="preserve"> pojazdów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” </w:t>
      </w:r>
      <w:r>
        <w:rPr>
          <w:rStyle w:val="Pogrubienie"/>
          <w:b w:val="0"/>
          <w:sz w:val="22"/>
          <w:shd w:val="clear" w:color="auto" w:fill="FFFFFF"/>
        </w:rPr>
        <w:t xml:space="preserve">— 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np. w ramach „Projektu </w:t>
      </w:r>
      <w:r w:rsidR="002A50F2">
        <w:rPr>
          <w:rStyle w:val="Pogrubienie"/>
          <w:b w:val="0"/>
          <w:sz w:val="22"/>
          <w:shd w:val="clear" w:color="auto" w:fill="FFFFFF"/>
        </w:rPr>
        <w:t>z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ero” przy </w:t>
      </w:r>
      <w:r w:rsidRPr="00FC7AC8">
        <w:rPr>
          <w:rStyle w:val="Pogrubienie"/>
          <w:b w:val="0"/>
          <w:sz w:val="22"/>
          <w:shd w:val="clear" w:color="auto" w:fill="FFFFFF"/>
        </w:rPr>
        <w:lastRenderedPageBreak/>
        <w:t>zapowiedziach zwiększania liczby pojazdów zeroemisyjnych</w:t>
      </w:r>
      <w:r>
        <w:rPr>
          <w:rStyle w:val="Pogrubienie"/>
          <w:b w:val="0"/>
          <w:sz w:val="22"/>
          <w:shd w:val="clear" w:color="auto" w:fill="FFFFFF"/>
        </w:rPr>
        <w:t xml:space="preserve"> —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mogą budować u konsumenta </w:t>
      </w:r>
      <w:r>
        <w:rPr>
          <w:rStyle w:val="Pogrubienie"/>
          <w:b w:val="0"/>
          <w:sz w:val="22"/>
          <w:shd w:val="clear" w:color="auto" w:fill="FFFFFF"/>
        </w:rPr>
        <w:t>poczucie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, że usługi </w:t>
      </w:r>
      <w:r w:rsidR="009A2C2C">
        <w:rPr>
          <w:rStyle w:val="Pogrubienie"/>
          <w:b w:val="0"/>
          <w:sz w:val="22"/>
          <w:shd w:val="clear" w:color="auto" w:fill="FFFFFF"/>
        </w:rPr>
        <w:t xml:space="preserve">grupy Bolt </w:t>
      </w:r>
      <w:r w:rsidRPr="00FC7AC8">
        <w:rPr>
          <w:rStyle w:val="Pogrubienie"/>
          <w:b w:val="0"/>
          <w:sz w:val="22"/>
          <w:shd w:val="clear" w:color="auto" w:fill="FFFFFF"/>
        </w:rPr>
        <w:t>są realizowane głównie pojazdami elektrycznymi</w:t>
      </w:r>
      <w:r w:rsidR="00B65443">
        <w:rPr>
          <w:rStyle w:val="Pogrubienie"/>
          <w:b w:val="0"/>
          <w:sz w:val="22"/>
          <w:shd w:val="clear" w:color="auto" w:fill="FFFFFF"/>
        </w:rPr>
        <w:t>,</w:t>
      </w:r>
      <w:r>
        <w:rPr>
          <w:rStyle w:val="Pogrubienie"/>
          <w:b w:val="0"/>
          <w:sz w:val="22"/>
          <w:shd w:val="clear" w:color="auto" w:fill="FFFFFF"/>
        </w:rPr>
        <w:t xml:space="preserve"> 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albo że </w:t>
      </w:r>
      <w:r w:rsidR="009A2C2C">
        <w:rPr>
          <w:rStyle w:val="Pogrubienie"/>
          <w:b w:val="0"/>
          <w:sz w:val="22"/>
          <w:shd w:val="clear" w:color="auto" w:fill="FFFFFF"/>
        </w:rPr>
        <w:t>liczba</w:t>
      </w:r>
      <w:r w:rsidR="009A2C2C" w:rsidRPr="00FC7AC8">
        <w:rPr>
          <w:rStyle w:val="Pogrubienie"/>
          <w:b w:val="0"/>
          <w:sz w:val="22"/>
          <w:shd w:val="clear" w:color="auto" w:fill="FFFFFF"/>
        </w:rPr>
        <w:t xml:space="preserve"> 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„bezemisyjnych przejazdów” jest dominująca. Tymczasem usługi są świadczone przede wszystkim autami spalinowymi, a udział pojazdów elektrycznych jest </w:t>
      </w:r>
      <w:r>
        <w:rPr>
          <w:rStyle w:val="Pogrubienie"/>
          <w:b w:val="0"/>
          <w:sz w:val="22"/>
          <w:shd w:val="clear" w:color="auto" w:fill="FFFFFF"/>
        </w:rPr>
        <w:t xml:space="preserve">bardzo </w:t>
      </w:r>
      <w:r w:rsidRPr="00FC7AC8">
        <w:rPr>
          <w:rStyle w:val="Pogrubienie"/>
          <w:b w:val="0"/>
          <w:sz w:val="22"/>
          <w:shd w:val="clear" w:color="auto" w:fill="FFFFFF"/>
        </w:rPr>
        <w:t>ograniczony</w:t>
      </w:r>
      <w:r>
        <w:rPr>
          <w:rStyle w:val="Pogrubienie"/>
          <w:b w:val="0"/>
          <w:sz w:val="22"/>
          <w:shd w:val="clear" w:color="auto" w:fill="FFFFFF"/>
        </w:rPr>
        <w:t xml:space="preserve">. 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Dodatkowo „bezemisyjne” może być rozumiane jako zero emisji w ogóle, jeśli </w:t>
      </w:r>
      <w:r w:rsidR="00A2168B">
        <w:rPr>
          <w:rStyle w:val="Pogrubienie"/>
          <w:b w:val="0"/>
          <w:sz w:val="22"/>
          <w:shd w:val="clear" w:color="auto" w:fill="FFFFFF"/>
        </w:rPr>
        <w:t xml:space="preserve">brakuje </w:t>
      </w:r>
      <w:r w:rsidRPr="00FC7AC8">
        <w:rPr>
          <w:rStyle w:val="Pogrubienie"/>
          <w:b w:val="0"/>
          <w:sz w:val="22"/>
          <w:shd w:val="clear" w:color="auto" w:fill="FFFFFF"/>
        </w:rPr>
        <w:t>dopowi</w:t>
      </w:r>
      <w:r w:rsidR="00A2168B">
        <w:rPr>
          <w:rStyle w:val="Pogrubienie"/>
          <w:b w:val="0"/>
          <w:sz w:val="22"/>
          <w:shd w:val="clear" w:color="auto" w:fill="FFFFFF"/>
        </w:rPr>
        <w:t>edzenia</w:t>
      </w:r>
      <w:r w:rsidRPr="00FC7AC8">
        <w:rPr>
          <w:rStyle w:val="Pogrubienie"/>
          <w:b w:val="0"/>
          <w:sz w:val="22"/>
          <w:shd w:val="clear" w:color="auto" w:fill="FFFFFF"/>
        </w:rPr>
        <w:t>, że</w:t>
      </w:r>
      <w:r w:rsidR="002711A6">
        <w:rPr>
          <w:rStyle w:val="Pogrubienie"/>
          <w:b w:val="0"/>
          <w:sz w:val="22"/>
          <w:shd w:val="clear" w:color="auto" w:fill="FFFFFF"/>
        </w:rPr>
        <w:t xml:space="preserve"> określenie takie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dotyczy co najwyżej etapu jazdy, nie zaś emisji w całym cyklu życia pojazdu</w:t>
      </w:r>
      <w:r>
        <w:rPr>
          <w:rStyle w:val="Pogrubienie"/>
          <w:b w:val="0"/>
          <w:sz w:val="22"/>
          <w:shd w:val="clear" w:color="auto" w:fill="FFFFFF"/>
        </w:rPr>
        <w:t xml:space="preserve">. 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Podobnie </w:t>
      </w:r>
      <w:r w:rsidR="00A2168B">
        <w:rPr>
          <w:rStyle w:val="Pogrubienie"/>
          <w:b w:val="0"/>
          <w:sz w:val="22"/>
          <w:shd w:val="clear" w:color="auto" w:fill="FFFFFF"/>
        </w:rPr>
        <w:t xml:space="preserve">jest </w:t>
      </w:r>
      <w:r w:rsidRPr="00FC7AC8">
        <w:rPr>
          <w:rStyle w:val="Pogrubienie"/>
          <w:b w:val="0"/>
          <w:sz w:val="22"/>
          <w:shd w:val="clear" w:color="auto" w:fill="FFFFFF"/>
        </w:rPr>
        <w:t>z hasłem „100</w:t>
      </w:r>
      <w:r>
        <w:rPr>
          <w:rStyle w:val="Pogrubienie"/>
          <w:b w:val="0"/>
          <w:sz w:val="22"/>
          <w:shd w:val="clear" w:color="auto" w:fill="FFFFFF"/>
        </w:rPr>
        <w:t xml:space="preserve"> proc.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odnawialnej energii” dla biur, magazynów </w:t>
      </w:r>
      <w:r w:rsidR="00450101">
        <w:rPr>
          <w:rStyle w:val="Pogrubienie"/>
          <w:b w:val="0"/>
          <w:sz w:val="22"/>
          <w:shd w:val="clear" w:color="auto" w:fill="FFFFFF"/>
        </w:rPr>
        <w:t>i </w:t>
      </w:r>
      <w:r w:rsidRPr="00FC7AC8">
        <w:rPr>
          <w:rStyle w:val="Pogrubienie"/>
          <w:b w:val="0"/>
          <w:sz w:val="22"/>
          <w:shd w:val="clear" w:color="auto" w:fill="FFFFFF"/>
        </w:rPr>
        <w:t>stacji ładowania</w:t>
      </w:r>
      <w:r>
        <w:rPr>
          <w:rStyle w:val="Pogrubienie"/>
          <w:b w:val="0"/>
          <w:sz w:val="22"/>
          <w:shd w:val="clear" w:color="auto" w:fill="FFFFFF"/>
        </w:rPr>
        <w:t>.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</w:t>
      </w:r>
      <w:r>
        <w:rPr>
          <w:rStyle w:val="Pogrubienie"/>
          <w:b w:val="0"/>
          <w:sz w:val="22"/>
          <w:shd w:val="clear" w:color="auto" w:fill="FFFFFF"/>
        </w:rPr>
        <w:t xml:space="preserve">W </w:t>
      </w:r>
      <w:r w:rsidRPr="00FC7AC8">
        <w:rPr>
          <w:rStyle w:val="Pogrubienie"/>
          <w:b w:val="0"/>
          <w:sz w:val="22"/>
          <w:shd w:val="clear" w:color="auto" w:fill="FFFFFF"/>
        </w:rPr>
        <w:t>praktyce</w:t>
      </w:r>
      <w:r>
        <w:rPr>
          <w:rStyle w:val="Pogrubienie"/>
          <w:b w:val="0"/>
          <w:sz w:val="22"/>
          <w:shd w:val="clear" w:color="auto" w:fill="FFFFFF"/>
        </w:rPr>
        <w:t xml:space="preserve"> to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100</w:t>
      </w:r>
      <w:r>
        <w:rPr>
          <w:rStyle w:val="Pogrubienie"/>
          <w:b w:val="0"/>
          <w:sz w:val="22"/>
          <w:shd w:val="clear" w:color="auto" w:fill="FFFFFF"/>
        </w:rPr>
        <w:t xml:space="preserve"> proc.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może opierać się w dużej mierze na certyfikatach (EAC), </w:t>
      </w:r>
      <w:r>
        <w:rPr>
          <w:rStyle w:val="Pogrubienie"/>
          <w:b w:val="0"/>
          <w:sz w:val="22"/>
          <w:shd w:val="clear" w:color="auto" w:fill="FFFFFF"/>
        </w:rPr>
        <w:t>które kompensują zużytą energię</w:t>
      </w:r>
      <w:r w:rsidR="00D03B0F">
        <w:rPr>
          <w:rStyle w:val="Pogrubienie"/>
          <w:b w:val="0"/>
          <w:sz w:val="22"/>
          <w:shd w:val="clear" w:color="auto" w:fill="FFFFFF"/>
        </w:rPr>
        <w:t>,</w:t>
      </w:r>
      <w:r>
        <w:rPr>
          <w:rStyle w:val="Pogrubienie"/>
          <w:b w:val="0"/>
          <w:sz w:val="22"/>
          <w:shd w:val="clear" w:color="auto" w:fill="FFFFFF"/>
        </w:rPr>
        <w:t xml:space="preserve"> </w:t>
      </w:r>
      <w:r w:rsidRPr="00FC7AC8">
        <w:rPr>
          <w:rStyle w:val="Pogrubienie"/>
          <w:b w:val="0"/>
          <w:sz w:val="22"/>
          <w:shd w:val="clear" w:color="auto" w:fill="FFFFFF"/>
        </w:rPr>
        <w:t>a nie na bezpośrednim zakupie energii z OZE</w:t>
      </w:r>
      <w:r w:rsidR="00A2168B">
        <w:rPr>
          <w:rStyle w:val="Pogrubienie"/>
          <w:b w:val="0"/>
          <w:sz w:val="22"/>
          <w:shd w:val="clear" w:color="auto" w:fill="FFFFFF"/>
        </w:rPr>
        <w:t>.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 </w:t>
      </w:r>
      <w:r w:rsidR="00A2168B">
        <w:rPr>
          <w:rStyle w:val="Pogrubienie"/>
          <w:b w:val="0"/>
          <w:sz w:val="22"/>
          <w:shd w:val="clear" w:color="auto" w:fill="FFFFFF"/>
        </w:rPr>
        <w:t>J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eśli to nie jest jasno i prosto wyjaśnione, </w:t>
      </w:r>
      <w:r w:rsidR="00A2168B">
        <w:rPr>
          <w:rStyle w:val="Pogrubienie"/>
          <w:b w:val="0"/>
          <w:sz w:val="22"/>
          <w:shd w:val="clear" w:color="auto" w:fill="FFFFFF"/>
        </w:rPr>
        <w:t>przekaz</w:t>
      </w:r>
      <w:r w:rsidR="00A2168B" w:rsidRPr="00FC7AC8">
        <w:rPr>
          <w:rStyle w:val="Pogrubienie"/>
          <w:b w:val="0"/>
          <w:sz w:val="22"/>
          <w:shd w:val="clear" w:color="auto" w:fill="FFFFFF"/>
        </w:rPr>
        <w:t xml:space="preserve"> </w:t>
      </w:r>
      <w:r w:rsidRPr="00FC7AC8">
        <w:rPr>
          <w:rStyle w:val="Pogrubienie"/>
          <w:b w:val="0"/>
          <w:sz w:val="22"/>
          <w:shd w:val="clear" w:color="auto" w:fill="FFFFFF"/>
        </w:rPr>
        <w:t xml:space="preserve">może </w:t>
      </w:r>
      <w:r>
        <w:rPr>
          <w:rStyle w:val="Pogrubienie"/>
          <w:b w:val="0"/>
          <w:sz w:val="22"/>
          <w:shd w:val="clear" w:color="auto" w:fill="FFFFFF"/>
        </w:rPr>
        <w:t xml:space="preserve">wprowadzać </w:t>
      </w:r>
      <w:r w:rsidR="00D03B0F">
        <w:rPr>
          <w:rStyle w:val="Pogrubienie"/>
          <w:b w:val="0"/>
          <w:sz w:val="22"/>
          <w:shd w:val="clear" w:color="auto" w:fill="FFFFFF"/>
        </w:rPr>
        <w:t xml:space="preserve">konsumentów </w:t>
      </w:r>
      <w:r>
        <w:rPr>
          <w:rStyle w:val="Pogrubienie"/>
          <w:b w:val="0"/>
          <w:sz w:val="22"/>
          <w:shd w:val="clear" w:color="auto" w:fill="FFFFFF"/>
        </w:rPr>
        <w:t xml:space="preserve">w błąd. </w:t>
      </w:r>
    </w:p>
    <w:p w14:paraId="0C09C123" w14:textId="77777777" w:rsidR="00A30DF2" w:rsidRDefault="00A30DF2" w:rsidP="00A30DF2">
      <w:pPr>
        <w:spacing w:after="240" w:line="360" w:lineRule="auto"/>
        <w:jc w:val="both"/>
        <w:rPr>
          <w:rStyle w:val="Pogrubienie"/>
          <w:sz w:val="22"/>
          <w:shd w:val="clear" w:color="auto" w:fill="FFFFFF"/>
        </w:rPr>
      </w:pPr>
      <w:r w:rsidRPr="00FC7AC8">
        <w:rPr>
          <w:rStyle w:val="Pogrubienie"/>
          <w:sz w:val="22"/>
          <w:shd w:val="clear" w:color="auto" w:fill="FFFFFF"/>
        </w:rPr>
        <w:t>Bycie „eko” według Tchibo</w:t>
      </w:r>
    </w:p>
    <w:p w14:paraId="6D431E06" w14:textId="192DB8E8" w:rsidR="00A30DF2" w:rsidRPr="00855E43" w:rsidRDefault="00A30DF2" w:rsidP="00A30DF2">
      <w:pPr>
        <w:spacing w:after="240" w:line="360" w:lineRule="auto"/>
        <w:jc w:val="both"/>
        <w:rPr>
          <w:rStyle w:val="Pogrubienie"/>
          <w:b w:val="0"/>
          <w:sz w:val="22"/>
          <w:shd w:val="clear" w:color="auto" w:fill="FFFFFF"/>
        </w:rPr>
      </w:pPr>
      <w:r w:rsidRPr="00855E43">
        <w:rPr>
          <w:rStyle w:val="Pogrubienie"/>
          <w:b w:val="0"/>
          <w:sz w:val="22"/>
          <w:shd w:val="clear" w:color="auto" w:fill="FFFFFF"/>
        </w:rPr>
        <w:t xml:space="preserve">W sklepie online </w:t>
      </w:r>
      <w:r>
        <w:rPr>
          <w:rStyle w:val="Pogrubienie"/>
          <w:b w:val="0"/>
          <w:sz w:val="22"/>
          <w:shd w:val="clear" w:color="auto" w:fill="FFFFFF"/>
        </w:rPr>
        <w:t>oraz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aplikacji Tchibo </w:t>
      </w:r>
      <w:r>
        <w:rPr>
          <w:rStyle w:val="Pogrubienie"/>
          <w:b w:val="0"/>
          <w:sz w:val="22"/>
          <w:shd w:val="clear" w:color="auto" w:fill="FFFFFF"/>
        </w:rPr>
        <w:t>poszczególn</w:t>
      </w:r>
      <w:r w:rsidR="00891227">
        <w:rPr>
          <w:rStyle w:val="Pogrubienie"/>
          <w:b w:val="0"/>
          <w:sz w:val="22"/>
          <w:shd w:val="clear" w:color="auto" w:fill="FFFFFF"/>
        </w:rPr>
        <w:t>e</w:t>
      </w:r>
      <w:r>
        <w:rPr>
          <w:rStyle w:val="Pogrubienie"/>
          <w:b w:val="0"/>
          <w:sz w:val="22"/>
          <w:shd w:val="clear" w:color="auto" w:fill="FFFFFF"/>
        </w:rPr>
        <w:t xml:space="preserve"> produkt</w:t>
      </w:r>
      <w:r w:rsidR="00891227">
        <w:rPr>
          <w:rStyle w:val="Pogrubienie"/>
          <w:b w:val="0"/>
          <w:sz w:val="22"/>
          <w:shd w:val="clear" w:color="auto" w:fill="FFFFFF"/>
        </w:rPr>
        <w:t>y wyróżnione są</w:t>
      </w:r>
      <w:r w:rsidR="00D51608">
        <w:rPr>
          <w:rStyle w:val="Pogrubienie"/>
          <w:b w:val="0"/>
          <w:sz w:val="22"/>
          <w:shd w:val="clear" w:color="auto" w:fill="FFFFFF"/>
        </w:rPr>
        <w:t xml:space="preserve"> lub były</w:t>
      </w:r>
      <w:bookmarkStart w:id="2" w:name="_GoBack"/>
      <w:bookmarkEnd w:id="2"/>
      <w:r>
        <w:rPr>
          <w:rStyle w:val="Pogrubienie"/>
          <w:b w:val="0"/>
          <w:sz w:val="22"/>
          <w:shd w:val="clear" w:color="auto" w:fill="FFFFFF"/>
        </w:rPr>
        <w:t xml:space="preserve"> hasła</w:t>
      </w:r>
      <w:r w:rsidR="00891227">
        <w:rPr>
          <w:rStyle w:val="Pogrubienie"/>
          <w:b w:val="0"/>
          <w:sz w:val="22"/>
          <w:shd w:val="clear" w:color="auto" w:fill="FFFFFF"/>
        </w:rPr>
        <w:t>mi</w:t>
      </w:r>
      <w:r>
        <w:rPr>
          <w:rStyle w:val="Pogrubienie"/>
          <w:b w:val="0"/>
          <w:sz w:val="22"/>
          <w:shd w:val="clear" w:color="auto" w:fill="FFFFFF"/>
        </w:rPr>
        <w:t xml:space="preserve"> taki</w:t>
      </w:r>
      <w:r w:rsidR="00891227">
        <w:rPr>
          <w:rStyle w:val="Pogrubienie"/>
          <w:b w:val="0"/>
          <w:sz w:val="22"/>
          <w:shd w:val="clear" w:color="auto" w:fill="FFFFFF"/>
        </w:rPr>
        <w:t>mi</w:t>
      </w:r>
      <w:r>
        <w:rPr>
          <w:rStyle w:val="Pogrubienie"/>
          <w:b w:val="0"/>
          <w:sz w:val="22"/>
          <w:shd w:val="clear" w:color="auto" w:fill="FFFFFF"/>
        </w:rPr>
        <w:t xml:space="preserve"> jak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„eko”, „zrównoważone”</w:t>
      </w:r>
      <w:r w:rsidR="00B65443">
        <w:rPr>
          <w:rStyle w:val="Pogrubienie"/>
          <w:b w:val="0"/>
          <w:sz w:val="22"/>
          <w:shd w:val="clear" w:color="auto" w:fill="FFFFFF"/>
        </w:rPr>
        <w:t>,</w:t>
      </w:r>
      <w:r>
        <w:rPr>
          <w:rStyle w:val="Pogrubienie"/>
          <w:b w:val="0"/>
          <w:sz w:val="22"/>
          <w:shd w:val="clear" w:color="auto" w:fill="FFFFFF"/>
        </w:rPr>
        <w:t xml:space="preserve"> czy symbol</w:t>
      </w:r>
      <w:r w:rsidR="005E75BC">
        <w:rPr>
          <w:rStyle w:val="Pogrubienie"/>
          <w:b w:val="0"/>
          <w:sz w:val="22"/>
          <w:shd w:val="clear" w:color="auto" w:fill="FFFFFF"/>
        </w:rPr>
        <w:t>em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zielon</w:t>
      </w:r>
      <w:r>
        <w:rPr>
          <w:rStyle w:val="Pogrubienie"/>
          <w:b w:val="0"/>
          <w:sz w:val="22"/>
          <w:shd w:val="clear" w:color="auto" w:fill="FFFFFF"/>
        </w:rPr>
        <w:t>ego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list</w:t>
      </w:r>
      <w:r>
        <w:rPr>
          <w:rStyle w:val="Pogrubienie"/>
          <w:b w:val="0"/>
          <w:sz w:val="22"/>
          <w:shd w:val="clear" w:color="auto" w:fill="FFFFFF"/>
        </w:rPr>
        <w:t>ka</w:t>
      </w:r>
      <w:r w:rsidR="00891227">
        <w:rPr>
          <w:rStyle w:val="Pogrubienie"/>
          <w:b w:val="0"/>
          <w:sz w:val="22"/>
          <w:shd w:val="clear" w:color="auto" w:fill="FFFFFF"/>
        </w:rPr>
        <w:t xml:space="preserve">. Brakuje jednak równie </w:t>
      </w:r>
      <w:r w:rsidR="00891227" w:rsidRPr="00855E43">
        <w:rPr>
          <w:rStyle w:val="Pogrubienie"/>
          <w:b w:val="0"/>
          <w:sz w:val="22"/>
          <w:shd w:val="clear" w:color="auto" w:fill="FFFFFF"/>
        </w:rPr>
        <w:t xml:space="preserve">czytelnej informacji, co </w:t>
      </w:r>
      <w:r w:rsidR="00891227">
        <w:rPr>
          <w:rStyle w:val="Pogrubienie"/>
          <w:b w:val="0"/>
          <w:sz w:val="22"/>
          <w:shd w:val="clear" w:color="auto" w:fill="FFFFFF"/>
        </w:rPr>
        <w:t xml:space="preserve">to </w:t>
      </w:r>
      <w:r w:rsidR="00891227" w:rsidRPr="00855E43">
        <w:rPr>
          <w:rStyle w:val="Pogrubienie"/>
          <w:b w:val="0"/>
          <w:sz w:val="22"/>
          <w:shd w:val="clear" w:color="auto" w:fill="FFFFFF"/>
        </w:rPr>
        <w:t>dokładnie znaczy i jakie kryteria</w:t>
      </w:r>
      <w:r w:rsidR="00891227">
        <w:rPr>
          <w:rStyle w:val="Pogrubienie"/>
          <w:b w:val="0"/>
          <w:sz w:val="22"/>
          <w:shd w:val="clear" w:color="auto" w:fill="FFFFFF"/>
        </w:rPr>
        <w:t xml:space="preserve"> </w:t>
      </w:r>
      <w:r w:rsidR="00891227" w:rsidRPr="00855E43">
        <w:rPr>
          <w:rStyle w:val="Pogrubienie"/>
          <w:b w:val="0"/>
          <w:sz w:val="22"/>
          <w:shd w:val="clear" w:color="auto" w:fill="FFFFFF"/>
        </w:rPr>
        <w:t>mus</w:t>
      </w:r>
      <w:r w:rsidR="00891227">
        <w:rPr>
          <w:rStyle w:val="Pogrubienie"/>
          <w:b w:val="0"/>
          <w:sz w:val="22"/>
          <w:shd w:val="clear" w:color="auto" w:fill="FFFFFF"/>
        </w:rPr>
        <w:t>zą</w:t>
      </w:r>
      <w:r w:rsidR="00891227" w:rsidRPr="00855E43">
        <w:rPr>
          <w:rStyle w:val="Pogrubienie"/>
          <w:b w:val="0"/>
          <w:sz w:val="22"/>
          <w:shd w:val="clear" w:color="auto" w:fill="FFFFFF"/>
        </w:rPr>
        <w:t xml:space="preserve"> spełnić </w:t>
      </w:r>
      <w:r w:rsidR="00891227">
        <w:rPr>
          <w:rStyle w:val="Pogrubienie"/>
          <w:b w:val="0"/>
          <w:sz w:val="22"/>
          <w:shd w:val="clear" w:color="auto" w:fill="FFFFFF"/>
        </w:rPr>
        <w:t xml:space="preserve">te </w:t>
      </w:r>
      <w:r w:rsidR="005E75BC">
        <w:rPr>
          <w:rStyle w:val="Pogrubienie"/>
          <w:b w:val="0"/>
          <w:sz w:val="22"/>
          <w:shd w:val="clear" w:color="auto" w:fill="FFFFFF"/>
        </w:rPr>
        <w:t>produkty</w:t>
      </w:r>
      <w:r w:rsidRPr="00855E43">
        <w:rPr>
          <w:rStyle w:val="Pogrubienie"/>
          <w:b w:val="0"/>
          <w:sz w:val="22"/>
          <w:shd w:val="clear" w:color="auto" w:fill="FFFFFF"/>
        </w:rPr>
        <w:t>.</w:t>
      </w:r>
      <w:r w:rsidRPr="00855E43">
        <w:rPr>
          <w:sz w:val="22"/>
        </w:rPr>
        <w:t xml:space="preserve"> </w:t>
      </w:r>
      <w:r>
        <w:rPr>
          <w:sz w:val="22"/>
        </w:rPr>
        <w:t>Z</w:t>
      </w:r>
      <w:r w:rsidRPr="00855E43">
        <w:rPr>
          <w:sz w:val="22"/>
        </w:rPr>
        <w:t xml:space="preserve">astrzeżenia budzi </w:t>
      </w:r>
      <w:r w:rsidR="005E75BC">
        <w:rPr>
          <w:sz w:val="22"/>
        </w:rPr>
        <w:t xml:space="preserve">też </w:t>
      </w:r>
      <w:r w:rsidRPr="00855E43">
        <w:rPr>
          <w:sz w:val="22"/>
        </w:rPr>
        <w:t xml:space="preserve">sposób </w:t>
      </w:r>
      <w:r w:rsidR="005E75BC">
        <w:rPr>
          <w:sz w:val="22"/>
        </w:rPr>
        <w:t xml:space="preserve">ich </w:t>
      </w:r>
      <w:r w:rsidRPr="00855E43">
        <w:rPr>
          <w:sz w:val="22"/>
        </w:rPr>
        <w:t xml:space="preserve">kwalifikowania </w:t>
      </w:r>
      <w:r w:rsidRPr="000B5BBB">
        <w:rPr>
          <w:sz w:val="22"/>
        </w:rPr>
        <w:t xml:space="preserve">i </w:t>
      </w:r>
      <w:r w:rsidR="005E75BC">
        <w:rPr>
          <w:sz w:val="22"/>
        </w:rPr>
        <w:t xml:space="preserve">ustalenie </w:t>
      </w:r>
      <w:r w:rsidRPr="000B5BBB">
        <w:rPr>
          <w:sz w:val="22"/>
        </w:rPr>
        <w:t>rażąco nisk</w:t>
      </w:r>
      <w:r w:rsidR="005E75BC">
        <w:rPr>
          <w:sz w:val="22"/>
        </w:rPr>
        <w:t>ich</w:t>
      </w:r>
      <w:r w:rsidRPr="000B5BBB">
        <w:rPr>
          <w:sz w:val="22"/>
        </w:rPr>
        <w:t xml:space="preserve"> prog</w:t>
      </w:r>
      <w:r w:rsidR="005E75BC">
        <w:rPr>
          <w:sz w:val="22"/>
        </w:rPr>
        <w:t>ów</w:t>
      </w:r>
      <w:r>
        <w:rPr>
          <w:sz w:val="22"/>
        </w:rPr>
        <w:t>,</w:t>
      </w:r>
      <w:r w:rsidRPr="000B5BBB">
        <w:rPr>
          <w:sz w:val="22"/>
        </w:rPr>
        <w:t xml:space="preserve"> </w:t>
      </w:r>
      <w:r w:rsidR="005E75BC">
        <w:rPr>
          <w:sz w:val="22"/>
        </w:rPr>
        <w:t>które to umożliwiają</w:t>
      </w:r>
      <w:r w:rsidRPr="000B5BBB">
        <w:rPr>
          <w:rStyle w:val="Pogrubienie"/>
          <w:b w:val="0"/>
          <w:sz w:val="22"/>
          <w:shd w:val="clear" w:color="auto" w:fill="FFFFFF"/>
        </w:rPr>
        <w:t>. W serwisie</w:t>
      </w:r>
      <w:r>
        <w:rPr>
          <w:rStyle w:val="Pogrubienie"/>
          <w:b w:val="0"/>
          <w:sz w:val="22"/>
          <w:shd w:val="clear" w:color="auto" w:fill="FFFFFF"/>
        </w:rPr>
        <w:t xml:space="preserve"> Tchibo konsumenci mogli znaleźć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produkt</w:t>
      </w:r>
      <w:r w:rsidR="00AC5C64">
        <w:rPr>
          <w:rStyle w:val="Pogrubienie"/>
          <w:b w:val="0"/>
          <w:sz w:val="22"/>
          <w:shd w:val="clear" w:color="auto" w:fill="FFFFFF"/>
        </w:rPr>
        <w:t>y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</w:t>
      </w:r>
      <w:r>
        <w:rPr>
          <w:rStyle w:val="Pogrubienie"/>
          <w:b w:val="0"/>
          <w:sz w:val="22"/>
          <w:shd w:val="clear" w:color="auto" w:fill="FFFFFF"/>
        </w:rPr>
        <w:t xml:space="preserve">z tym wyróżnieniem, 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mimo że </w:t>
      </w:r>
      <w:r w:rsidR="00AC5C64">
        <w:rPr>
          <w:rStyle w:val="Pogrubienie"/>
          <w:b w:val="0"/>
          <w:sz w:val="22"/>
          <w:shd w:val="clear" w:color="auto" w:fill="FFFFFF"/>
        </w:rPr>
        <w:t xml:space="preserve">w istotnej części 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wykonane </w:t>
      </w:r>
      <w:r w:rsidR="00AC5C64">
        <w:rPr>
          <w:rStyle w:val="Pogrubienie"/>
          <w:b w:val="0"/>
          <w:sz w:val="22"/>
          <w:shd w:val="clear" w:color="auto" w:fill="FFFFFF"/>
        </w:rPr>
        <w:t>są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 z materiałów syntetycznych</w:t>
      </w:r>
      <w:r>
        <w:rPr>
          <w:rStyle w:val="Pogrubienie"/>
          <w:b w:val="0"/>
          <w:sz w:val="22"/>
          <w:shd w:val="clear" w:color="auto" w:fill="FFFFFF"/>
        </w:rPr>
        <w:t xml:space="preserve">, takich jak </w:t>
      </w:r>
      <w:r w:rsidRPr="00855E43">
        <w:rPr>
          <w:rStyle w:val="Pogrubienie"/>
          <w:b w:val="0"/>
          <w:sz w:val="22"/>
          <w:shd w:val="clear" w:color="auto" w:fill="FFFFFF"/>
        </w:rPr>
        <w:t>poliester, poliamid, poliakryl</w:t>
      </w:r>
      <w:r>
        <w:rPr>
          <w:rStyle w:val="Pogrubienie"/>
          <w:b w:val="0"/>
          <w:sz w:val="22"/>
          <w:shd w:val="clear" w:color="auto" w:fill="FFFFFF"/>
        </w:rPr>
        <w:t xml:space="preserve">, </w:t>
      </w:r>
      <w:r w:rsidRPr="00855E43">
        <w:rPr>
          <w:rStyle w:val="Pogrubienie"/>
          <w:b w:val="0"/>
          <w:sz w:val="22"/>
          <w:shd w:val="clear" w:color="auto" w:fill="FFFFFF"/>
        </w:rPr>
        <w:t xml:space="preserve">które co do zasady powstają z surowców kopalnych. </w:t>
      </w:r>
      <w:r>
        <w:rPr>
          <w:rStyle w:val="Pogrubienie"/>
          <w:b w:val="0"/>
          <w:sz w:val="22"/>
          <w:shd w:val="clear" w:color="auto" w:fill="FFFFFF"/>
        </w:rPr>
        <w:t xml:space="preserve">W przypadku tzw. wyrobów twardych, czyli innych niż jedzenie czy tekstylia, </w:t>
      </w:r>
      <w:r w:rsidR="00AC5C64">
        <w:rPr>
          <w:rStyle w:val="Pogrubienie"/>
          <w:b w:val="0"/>
          <w:sz w:val="22"/>
          <w:shd w:val="clear" w:color="auto" w:fill="FFFFFF"/>
        </w:rPr>
        <w:t xml:space="preserve">przedsiębiorca </w:t>
      </w:r>
      <w:r>
        <w:rPr>
          <w:rStyle w:val="Pogrubienie"/>
          <w:b w:val="0"/>
          <w:sz w:val="22"/>
          <w:shd w:val="clear" w:color="auto" w:fill="FFFFFF"/>
        </w:rPr>
        <w:t>jako „eko” wyróżniał</w:t>
      </w:r>
      <w:r w:rsidR="002711A6">
        <w:rPr>
          <w:rStyle w:val="Pogrubienie"/>
          <w:b w:val="0"/>
          <w:sz w:val="22"/>
          <w:shd w:val="clear" w:color="auto" w:fill="FFFFFF"/>
        </w:rPr>
        <w:t xml:space="preserve"> np.</w:t>
      </w:r>
      <w:r>
        <w:rPr>
          <w:rStyle w:val="Pogrubienie"/>
          <w:b w:val="0"/>
          <w:sz w:val="22"/>
          <w:shd w:val="clear" w:color="auto" w:fill="FFFFFF"/>
        </w:rPr>
        <w:t xml:space="preserve"> produkty zawierające raptem 10</w:t>
      </w:r>
      <w:r w:rsidR="00891227">
        <w:rPr>
          <w:rStyle w:val="Pogrubienie"/>
          <w:b w:val="0"/>
          <w:sz w:val="22"/>
          <w:shd w:val="clear" w:color="auto" w:fill="FFFFFF"/>
        </w:rPr>
        <w:t xml:space="preserve"> proc. </w:t>
      </w:r>
      <w:r>
        <w:rPr>
          <w:rStyle w:val="Pogrubienie"/>
          <w:b w:val="0"/>
          <w:sz w:val="22"/>
          <w:shd w:val="clear" w:color="auto" w:fill="FFFFFF"/>
        </w:rPr>
        <w:t>materiałów pochodzących z recyklingu.</w:t>
      </w:r>
    </w:p>
    <w:p w14:paraId="42E3C2DE" w14:textId="512A79E6" w:rsidR="00A30DF2" w:rsidRDefault="00A30DF2" w:rsidP="00A30DF2">
      <w:pPr>
        <w:spacing w:after="240" w:line="360" w:lineRule="auto"/>
        <w:jc w:val="both"/>
        <w:rPr>
          <w:sz w:val="22"/>
        </w:rPr>
      </w:pPr>
      <w:r w:rsidRPr="001E5A8E">
        <w:rPr>
          <w:sz w:val="22"/>
        </w:rPr>
        <w:t xml:space="preserve">Osobny wątek dotyczy kapsułek Cafissimo i komunikacji dotyczącej ich recyklingu. </w:t>
      </w:r>
      <w:r w:rsidR="00D03B0F">
        <w:rPr>
          <w:sz w:val="22"/>
        </w:rPr>
        <w:t>W </w:t>
      </w:r>
      <w:r w:rsidRPr="001E5A8E">
        <w:rPr>
          <w:sz w:val="22"/>
        </w:rPr>
        <w:t xml:space="preserve">przekazach marketingowych </w:t>
      </w:r>
      <w:r w:rsidR="00AC5C64">
        <w:rPr>
          <w:sz w:val="22"/>
        </w:rPr>
        <w:t>Tchibo</w:t>
      </w:r>
      <w:r w:rsidR="00AC5C64" w:rsidRPr="001E5A8E">
        <w:rPr>
          <w:sz w:val="22"/>
        </w:rPr>
        <w:t xml:space="preserve"> </w:t>
      </w:r>
      <w:r w:rsidRPr="001E5A8E">
        <w:rPr>
          <w:sz w:val="22"/>
        </w:rPr>
        <w:t>podkreśla, że kapsułki są „zdatne do recyklingu”, „wytwarzane wyłącznie z materiałów podlegających recyklingowi” oraz że po wyrzuceniu do żółtego pojemnika lub worka na odpady z metalu i tworzyw sztucznych „powracają do obiegu materiałowego”. Taki przekaz m</w:t>
      </w:r>
      <w:r>
        <w:rPr>
          <w:sz w:val="22"/>
        </w:rPr>
        <w:t>oże</w:t>
      </w:r>
      <w:r w:rsidRPr="001E5A8E">
        <w:rPr>
          <w:sz w:val="22"/>
        </w:rPr>
        <w:t xml:space="preserve"> prowadzić konsumenta do wniosku, że proces ten ma charakter powszechny i bezwarunkowy.</w:t>
      </w:r>
      <w:r>
        <w:rPr>
          <w:sz w:val="22"/>
        </w:rPr>
        <w:t xml:space="preserve"> O</w:t>
      </w:r>
      <w:r w:rsidRPr="00C85A00">
        <w:rPr>
          <w:sz w:val="22"/>
        </w:rPr>
        <w:t xml:space="preserve">graniczenie deklaracji </w:t>
      </w:r>
      <w:r>
        <w:rPr>
          <w:sz w:val="22"/>
        </w:rPr>
        <w:t>jest</w:t>
      </w:r>
      <w:r w:rsidRPr="00C85A00">
        <w:rPr>
          <w:sz w:val="22"/>
        </w:rPr>
        <w:t xml:space="preserve"> wskazane wyłącznie </w:t>
      </w:r>
      <w:r w:rsidR="00F84ED5">
        <w:rPr>
          <w:sz w:val="22"/>
        </w:rPr>
        <w:t>w formie</w:t>
      </w:r>
      <w:r w:rsidRPr="00C85A00">
        <w:rPr>
          <w:sz w:val="22"/>
        </w:rPr>
        <w:t xml:space="preserve"> dopis</w:t>
      </w:r>
      <w:r w:rsidR="00F84ED5">
        <w:rPr>
          <w:sz w:val="22"/>
        </w:rPr>
        <w:t>ku</w:t>
      </w:r>
      <w:r w:rsidRPr="00C85A00">
        <w:rPr>
          <w:sz w:val="22"/>
        </w:rPr>
        <w:t xml:space="preserve"> na opakowaniu</w:t>
      </w:r>
      <w:r w:rsidR="007709FF">
        <w:rPr>
          <w:sz w:val="22"/>
        </w:rPr>
        <w:t xml:space="preserve"> produktu</w:t>
      </w:r>
      <w:r w:rsidRPr="00C85A00">
        <w:rPr>
          <w:sz w:val="22"/>
        </w:rPr>
        <w:t xml:space="preserve">, że dotyczy ona tylko Niemiec i Austrii i </w:t>
      </w:r>
      <w:r>
        <w:rPr>
          <w:sz w:val="22"/>
        </w:rPr>
        <w:t>jest</w:t>
      </w:r>
      <w:r w:rsidRPr="00C85A00">
        <w:rPr>
          <w:sz w:val="22"/>
        </w:rPr>
        <w:t xml:space="preserve"> poda</w:t>
      </w:r>
      <w:r>
        <w:rPr>
          <w:sz w:val="22"/>
        </w:rPr>
        <w:t>na</w:t>
      </w:r>
      <w:r w:rsidRPr="00C85A00">
        <w:rPr>
          <w:sz w:val="22"/>
        </w:rPr>
        <w:t xml:space="preserve"> </w:t>
      </w:r>
      <w:r w:rsidR="00450101">
        <w:rPr>
          <w:sz w:val="22"/>
        </w:rPr>
        <w:t>w </w:t>
      </w:r>
      <w:r w:rsidRPr="00C85A00">
        <w:rPr>
          <w:sz w:val="22"/>
        </w:rPr>
        <w:t>języku angielskim i niemieckim,</w:t>
      </w:r>
      <w:r>
        <w:rPr>
          <w:sz w:val="22"/>
        </w:rPr>
        <w:t xml:space="preserve"> przez co</w:t>
      </w:r>
      <w:r w:rsidRPr="00C85A00">
        <w:rPr>
          <w:sz w:val="22"/>
        </w:rPr>
        <w:t xml:space="preserve"> </w:t>
      </w:r>
      <w:r w:rsidR="00AC5C64">
        <w:rPr>
          <w:sz w:val="22"/>
        </w:rPr>
        <w:t xml:space="preserve">polscy </w:t>
      </w:r>
      <w:r w:rsidRPr="00C85A00">
        <w:rPr>
          <w:sz w:val="22"/>
        </w:rPr>
        <w:t xml:space="preserve">konsumenci </w:t>
      </w:r>
      <w:r w:rsidR="00AC5C64">
        <w:rPr>
          <w:sz w:val="22"/>
        </w:rPr>
        <w:t>kupujący</w:t>
      </w:r>
      <w:r w:rsidRPr="00C85A00">
        <w:rPr>
          <w:sz w:val="22"/>
        </w:rPr>
        <w:t xml:space="preserve"> online nie </w:t>
      </w:r>
      <w:r w:rsidR="00C50918">
        <w:rPr>
          <w:sz w:val="22"/>
        </w:rPr>
        <w:t>mieli</w:t>
      </w:r>
      <w:r w:rsidR="00AC5C64" w:rsidRPr="00C85A00">
        <w:rPr>
          <w:sz w:val="22"/>
        </w:rPr>
        <w:t xml:space="preserve"> </w:t>
      </w:r>
      <w:r w:rsidRPr="00C85A00">
        <w:rPr>
          <w:sz w:val="22"/>
        </w:rPr>
        <w:t>pełnej informacji.</w:t>
      </w:r>
      <w:r w:rsidR="00AC5C64">
        <w:rPr>
          <w:sz w:val="22"/>
        </w:rPr>
        <w:t xml:space="preserve"> </w:t>
      </w:r>
      <w:r w:rsidRPr="00CE3322">
        <w:rPr>
          <w:sz w:val="22"/>
        </w:rPr>
        <w:t>Ważne</w:t>
      </w:r>
      <w:r>
        <w:rPr>
          <w:sz w:val="22"/>
        </w:rPr>
        <w:t xml:space="preserve"> w tej sprawie</w:t>
      </w:r>
      <w:r w:rsidRPr="00CE3322">
        <w:rPr>
          <w:sz w:val="22"/>
        </w:rPr>
        <w:t xml:space="preserve"> są też warunki recyklingu w Polsce. W praktyce </w:t>
      </w:r>
      <w:r>
        <w:rPr>
          <w:sz w:val="22"/>
        </w:rPr>
        <w:t>nie</w:t>
      </w:r>
      <w:r w:rsidRPr="00CE3322">
        <w:rPr>
          <w:sz w:val="22"/>
        </w:rPr>
        <w:t>opróżnione kapsułki często ni</w:t>
      </w:r>
      <w:r>
        <w:rPr>
          <w:sz w:val="22"/>
        </w:rPr>
        <w:t>e są przetwarzane</w:t>
      </w:r>
      <w:r w:rsidRPr="00CE3322">
        <w:rPr>
          <w:sz w:val="22"/>
        </w:rPr>
        <w:t>, więc komunikat o ich „powrocie do obiegu materiałowego” może być mylący.</w:t>
      </w:r>
    </w:p>
    <w:p w14:paraId="36B78DB3" w14:textId="650C704B" w:rsidR="00A30DF2" w:rsidRDefault="00A30DF2" w:rsidP="00A30DF2">
      <w:pPr>
        <w:spacing w:after="240" w:line="360" w:lineRule="auto"/>
        <w:jc w:val="both"/>
        <w:rPr>
          <w:b/>
          <w:sz w:val="22"/>
        </w:rPr>
      </w:pPr>
      <w:r w:rsidRPr="00CE3322">
        <w:rPr>
          <w:b/>
          <w:sz w:val="22"/>
        </w:rPr>
        <w:lastRenderedPageBreak/>
        <w:t xml:space="preserve">Zara i jej „Join </w:t>
      </w:r>
      <w:r w:rsidR="00AC5C64">
        <w:rPr>
          <w:b/>
          <w:sz w:val="22"/>
        </w:rPr>
        <w:t>l</w:t>
      </w:r>
      <w:r w:rsidRPr="00CE3322">
        <w:rPr>
          <w:b/>
          <w:sz w:val="22"/>
        </w:rPr>
        <w:t>ife”</w:t>
      </w:r>
    </w:p>
    <w:p w14:paraId="02274770" w14:textId="03329C5C" w:rsidR="00C50918" w:rsidRDefault="00A30DF2" w:rsidP="00A30DF2">
      <w:pPr>
        <w:spacing w:after="240" w:line="360" w:lineRule="auto"/>
        <w:jc w:val="both"/>
        <w:rPr>
          <w:sz w:val="22"/>
        </w:rPr>
      </w:pPr>
      <w:r w:rsidRPr="009A49B0">
        <w:rPr>
          <w:sz w:val="22"/>
        </w:rPr>
        <w:t xml:space="preserve">„Join </w:t>
      </w:r>
      <w:r w:rsidR="00AC5C64">
        <w:rPr>
          <w:sz w:val="22"/>
        </w:rPr>
        <w:t>l</w:t>
      </w:r>
      <w:r w:rsidRPr="009A49B0">
        <w:rPr>
          <w:sz w:val="22"/>
        </w:rPr>
        <w:t xml:space="preserve">ife” to nazwa sekcji i komunikacji Zary w serwisie i aplikacji, w której </w:t>
      </w:r>
      <w:r w:rsidR="007709FF">
        <w:rPr>
          <w:sz w:val="22"/>
        </w:rPr>
        <w:t>spółka</w:t>
      </w:r>
      <w:r w:rsidRPr="009A49B0">
        <w:rPr>
          <w:sz w:val="22"/>
        </w:rPr>
        <w:t xml:space="preserve"> opisuje swoje działania i cele związane ze środowiskiem oraz „zrównoważonym” podejściem. W </w:t>
      </w:r>
      <w:r w:rsidR="00D03B0F">
        <w:rPr>
          <w:sz w:val="22"/>
        </w:rPr>
        <w:t xml:space="preserve">jej </w:t>
      </w:r>
      <w:r w:rsidRPr="009A49B0">
        <w:rPr>
          <w:sz w:val="22"/>
        </w:rPr>
        <w:t xml:space="preserve">ramach oraz na kartach produktów pojawiały się ogólne „zielone” hasła i zapewnienia między innymi o energii z OZE, „zero waste”, „zerowej emisji netto”, realizacji </w:t>
      </w:r>
      <w:r w:rsidR="00AC5C64">
        <w:rPr>
          <w:sz w:val="22"/>
        </w:rPr>
        <w:t>„</w:t>
      </w:r>
      <w:r w:rsidRPr="009A49B0">
        <w:rPr>
          <w:sz w:val="22"/>
        </w:rPr>
        <w:t xml:space="preserve">Celów </w:t>
      </w:r>
      <w:r w:rsidR="00AC5C64">
        <w:rPr>
          <w:sz w:val="22"/>
        </w:rPr>
        <w:t>z</w:t>
      </w:r>
      <w:r w:rsidRPr="009A49B0">
        <w:rPr>
          <w:sz w:val="22"/>
        </w:rPr>
        <w:t xml:space="preserve">równoważonego </w:t>
      </w:r>
      <w:r w:rsidR="00AC5C64">
        <w:rPr>
          <w:sz w:val="22"/>
        </w:rPr>
        <w:t>r</w:t>
      </w:r>
      <w:r w:rsidRPr="009A49B0">
        <w:rPr>
          <w:sz w:val="22"/>
        </w:rPr>
        <w:t>ozwoju ONZ</w:t>
      </w:r>
      <w:r w:rsidR="00AC5C64">
        <w:rPr>
          <w:sz w:val="22"/>
        </w:rPr>
        <w:t>”</w:t>
      </w:r>
      <w:r w:rsidRPr="009A49B0">
        <w:rPr>
          <w:sz w:val="22"/>
        </w:rPr>
        <w:t xml:space="preserve"> czy programach mających gwarantować spełnianie norm. Deklaracje te nie były jednak opatrzone jasną informacją o ich zakresie, skali i ograniczeniach. </w:t>
      </w:r>
    </w:p>
    <w:p w14:paraId="3AC3D7B5" w14:textId="7D600588" w:rsidR="00A30DF2" w:rsidRPr="009A49B0" w:rsidRDefault="00A30DF2" w:rsidP="00A30DF2">
      <w:pPr>
        <w:spacing w:after="240" w:line="360" w:lineRule="auto"/>
        <w:jc w:val="both"/>
        <w:rPr>
          <w:sz w:val="22"/>
        </w:rPr>
      </w:pPr>
      <w:r w:rsidRPr="009925E7">
        <w:rPr>
          <w:sz w:val="22"/>
        </w:rPr>
        <w:t xml:space="preserve">W zakładkach </w:t>
      </w:r>
      <w:r w:rsidR="00AC5C64">
        <w:rPr>
          <w:sz w:val="22"/>
        </w:rPr>
        <w:t>„</w:t>
      </w:r>
      <w:r w:rsidRPr="009925E7">
        <w:rPr>
          <w:sz w:val="22"/>
        </w:rPr>
        <w:t xml:space="preserve">Join </w:t>
      </w:r>
      <w:r w:rsidR="00AC5C64">
        <w:rPr>
          <w:sz w:val="22"/>
        </w:rPr>
        <w:t>l</w:t>
      </w:r>
      <w:r w:rsidRPr="009925E7">
        <w:rPr>
          <w:sz w:val="22"/>
        </w:rPr>
        <w:t>ife</w:t>
      </w:r>
      <w:r w:rsidR="00AC5C64">
        <w:rPr>
          <w:sz w:val="22"/>
        </w:rPr>
        <w:t>”</w:t>
      </w:r>
      <w:r w:rsidRPr="009925E7">
        <w:rPr>
          <w:sz w:val="22"/>
        </w:rPr>
        <w:t xml:space="preserve"> pojawiały się także komunikaty o „odpowiedzialnym i zrównoważonym gospodarowaniu zasobami naturalnymi”, zmniejszeniu zużycia wody czy ochronie bioróżnorodnoś</w:t>
      </w:r>
      <w:r>
        <w:rPr>
          <w:sz w:val="22"/>
        </w:rPr>
        <w:t>ci</w:t>
      </w:r>
      <w:r w:rsidRPr="009925E7">
        <w:rPr>
          <w:sz w:val="22"/>
        </w:rPr>
        <w:t xml:space="preserve">. </w:t>
      </w:r>
      <w:r w:rsidR="00D03B0F">
        <w:rPr>
          <w:sz w:val="22"/>
        </w:rPr>
        <w:t>K</w:t>
      </w:r>
      <w:r w:rsidRPr="009A49B0">
        <w:rPr>
          <w:sz w:val="22"/>
        </w:rPr>
        <w:t xml:space="preserve">onsument mógł odnieść wrażenie, że deklarowane efekty i standardy odnoszą się szeroko do działalności firmy lub że zakup </w:t>
      </w:r>
      <w:r w:rsidR="007709FF">
        <w:rPr>
          <w:sz w:val="22"/>
        </w:rPr>
        <w:t>ubrania marki Zara</w:t>
      </w:r>
      <w:r w:rsidRPr="009A49B0">
        <w:rPr>
          <w:sz w:val="22"/>
        </w:rPr>
        <w:t xml:space="preserve"> realnie wspiera te cele. </w:t>
      </w:r>
      <w:r w:rsidRPr="009925E7">
        <w:rPr>
          <w:sz w:val="22"/>
        </w:rPr>
        <w:t xml:space="preserve">Taki przekaz, prezentowany często obok odwołań do certyfikacji środowiskowej produktów, mógł dodatkowo sugerować, że zakup towarów wspiera realizację ważnych celów społecznych i środowiskowych oraz że spółka „gwarantuje” spełnianie norm społecznych i środowiskowych dzięki programom monitorującym i audytom. Przykładowo, hasło „zero waste we własnych obiektach” mogło w Polsce dotyczyć tylko niewielkiej części sieci </w:t>
      </w:r>
      <w:r w:rsidR="006D4332">
        <w:rPr>
          <w:color w:val="000000" w:themeColor="text1"/>
          <w:sz w:val="22"/>
        </w:rPr>
        <w:t>—</w:t>
      </w:r>
      <w:r w:rsidR="007709FF">
        <w:rPr>
          <w:sz w:val="22"/>
        </w:rPr>
        <w:t xml:space="preserve"> </w:t>
      </w:r>
      <w:r w:rsidRPr="009925E7">
        <w:rPr>
          <w:sz w:val="22"/>
        </w:rPr>
        <w:t xml:space="preserve">nawet </w:t>
      </w:r>
      <w:r w:rsidR="001F4B6D">
        <w:rPr>
          <w:sz w:val="22"/>
        </w:rPr>
        <w:t>1</w:t>
      </w:r>
      <w:r w:rsidR="00D03B0F" w:rsidRPr="009925E7">
        <w:rPr>
          <w:sz w:val="22"/>
        </w:rPr>
        <w:t xml:space="preserve"> </w:t>
      </w:r>
      <w:r w:rsidRPr="009925E7">
        <w:rPr>
          <w:sz w:val="22"/>
        </w:rPr>
        <w:t>z 40 sklepów</w:t>
      </w:r>
      <w:r w:rsidR="006D4332">
        <w:rPr>
          <w:sz w:val="22"/>
        </w:rPr>
        <w:t xml:space="preserve"> </w:t>
      </w:r>
      <w:r w:rsidR="006D4332">
        <w:rPr>
          <w:color w:val="000000" w:themeColor="text1"/>
          <w:sz w:val="22"/>
        </w:rPr>
        <w:t>—</w:t>
      </w:r>
      <w:r w:rsidRPr="009925E7">
        <w:rPr>
          <w:sz w:val="22"/>
        </w:rPr>
        <w:t xml:space="preserve"> a nie wszystkich placówek. Równolegle w serwisie pojawiały się deklaracje takie jak: „100% energii z OZE w naszych instalacjach”, czyli w sklepach i biurach, „Zero </w:t>
      </w:r>
      <w:r w:rsidR="00D03B0F">
        <w:rPr>
          <w:sz w:val="22"/>
        </w:rPr>
        <w:t>w</w:t>
      </w:r>
      <w:r w:rsidRPr="009925E7">
        <w:rPr>
          <w:sz w:val="22"/>
        </w:rPr>
        <w:t xml:space="preserve">aste”, „Zerowa </w:t>
      </w:r>
      <w:r w:rsidR="00D03B0F">
        <w:rPr>
          <w:sz w:val="22"/>
        </w:rPr>
        <w:t>e</w:t>
      </w:r>
      <w:r w:rsidRPr="009925E7">
        <w:rPr>
          <w:sz w:val="22"/>
        </w:rPr>
        <w:t xml:space="preserve">misja </w:t>
      </w:r>
      <w:r w:rsidR="00D03B0F">
        <w:rPr>
          <w:sz w:val="22"/>
        </w:rPr>
        <w:t>n</w:t>
      </w:r>
      <w:r w:rsidRPr="009925E7">
        <w:rPr>
          <w:sz w:val="22"/>
        </w:rPr>
        <w:t>etto”. Hasła te są podane ogólnie, bez wskazania zakresu i skali działań, przez co konsumenci mogą odczytać je jako opis całości działań lub efektów firmy, podczas gdy ich znaczenie jest bardz</w:t>
      </w:r>
      <w:r w:rsidR="007709FF">
        <w:rPr>
          <w:sz w:val="22"/>
        </w:rPr>
        <w:t>o</w:t>
      </w:r>
      <w:r w:rsidRPr="009925E7">
        <w:rPr>
          <w:sz w:val="22"/>
        </w:rPr>
        <w:t xml:space="preserve"> ograniczone.</w:t>
      </w:r>
      <w:r w:rsidRPr="009A49B0">
        <w:rPr>
          <w:sz w:val="22"/>
        </w:rPr>
        <w:t xml:space="preserve"> </w:t>
      </w:r>
    </w:p>
    <w:p w14:paraId="20817674" w14:textId="4580A0C0" w:rsidR="007709FF" w:rsidRPr="00B65443" w:rsidRDefault="00A30DF2" w:rsidP="00A30DF2">
      <w:pPr>
        <w:spacing w:after="240" w:line="360" w:lineRule="auto"/>
        <w:jc w:val="both"/>
        <w:rPr>
          <w:sz w:val="22"/>
        </w:rPr>
      </w:pPr>
      <w:r w:rsidRPr="009A49B0">
        <w:rPr>
          <w:sz w:val="22"/>
        </w:rPr>
        <w:t>W przypadku kart produktów i oznaczeń certyfikatów konsumenci mogą zobaczyć procentowy udział surowca i skrót certyfikatu, co łatwo odczytać jako wskazanie, że niemal cały produkt spełnia określony standard. Tymczasem realny udział certyfikowanego surowca może być różny. Wątpliwości dotyczą pominię</w:t>
      </w:r>
      <w:r w:rsidR="00D03B0F">
        <w:rPr>
          <w:sz w:val="22"/>
        </w:rPr>
        <w:t>cia</w:t>
      </w:r>
      <w:r w:rsidRPr="009A49B0">
        <w:rPr>
          <w:sz w:val="22"/>
        </w:rPr>
        <w:t xml:space="preserve"> kluczowych informacji: ile faktycznie certyfikowanego surowca jest w materiale, jaki jest udział recyklingu, co dokładnie oznacza</w:t>
      </w:r>
      <w:r w:rsidR="007709FF">
        <w:rPr>
          <w:sz w:val="22"/>
        </w:rPr>
        <w:t xml:space="preserve"> wskazywany</w:t>
      </w:r>
      <w:r w:rsidRPr="009A49B0">
        <w:rPr>
          <w:sz w:val="22"/>
        </w:rPr>
        <w:t xml:space="preserve"> certyfikat i co realnie gwarantuje. W efekcie wnioski konsumentów co do skali „zrównoważenia” produktu lub wpływu zakupu na cele środowiskowe mogą być </w:t>
      </w:r>
      <w:r w:rsidR="007709FF">
        <w:rPr>
          <w:sz w:val="22"/>
        </w:rPr>
        <w:t xml:space="preserve">błędne. </w:t>
      </w:r>
    </w:p>
    <w:p w14:paraId="7749D8AA" w14:textId="77777777" w:rsidR="001F4B6D" w:rsidRDefault="001F4B6D" w:rsidP="00A30DF2">
      <w:pPr>
        <w:spacing w:after="240" w:line="360" w:lineRule="auto"/>
        <w:jc w:val="both"/>
        <w:rPr>
          <w:rFonts w:cs="Tahoma"/>
          <w:b/>
          <w:bCs/>
          <w:sz w:val="22"/>
          <w:shd w:val="clear" w:color="auto" w:fill="FFFFFF"/>
        </w:rPr>
      </w:pPr>
    </w:p>
    <w:p w14:paraId="00C87C65" w14:textId="77777777" w:rsidR="001F4B6D" w:rsidRDefault="001F4B6D" w:rsidP="00A30DF2">
      <w:pPr>
        <w:spacing w:after="240" w:line="360" w:lineRule="auto"/>
        <w:jc w:val="both"/>
        <w:rPr>
          <w:rFonts w:cs="Tahoma"/>
          <w:b/>
          <w:bCs/>
          <w:sz w:val="22"/>
          <w:shd w:val="clear" w:color="auto" w:fill="FFFFFF"/>
        </w:rPr>
      </w:pPr>
    </w:p>
    <w:p w14:paraId="06FEC0D9" w14:textId="6709DF4D" w:rsidR="00A30DF2" w:rsidRDefault="00A30DF2" w:rsidP="00A30DF2">
      <w:pPr>
        <w:spacing w:after="240" w:line="360" w:lineRule="auto"/>
        <w:jc w:val="both"/>
        <w:rPr>
          <w:rFonts w:cs="Tahoma"/>
          <w:b/>
          <w:bCs/>
          <w:sz w:val="22"/>
          <w:shd w:val="clear" w:color="auto" w:fill="FFFFFF"/>
        </w:rPr>
      </w:pPr>
      <w:r w:rsidRPr="00A409EB">
        <w:rPr>
          <w:rFonts w:cs="Tahoma"/>
          <w:b/>
          <w:bCs/>
          <w:sz w:val="22"/>
          <w:shd w:val="clear" w:color="auto" w:fill="FFFFFF"/>
        </w:rPr>
        <w:lastRenderedPageBreak/>
        <w:t xml:space="preserve">Ekościema </w:t>
      </w:r>
      <w:r>
        <w:rPr>
          <w:rFonts w:cs="Tahoma"/>
          <w:b/>
          <w:bCs/>
          <w:sz w:val="22"/>
          <w:shd w:val="clear" w:color="auto" w:fill="FFFFFF"/>
        </w:rPr>
        <w:t xml:space="preserve">pod lupą </w:t>
      </w:r>
    </w:p>
    <w:p w14:paraId="7638F29C" w14:textId="4872858C" w:rsidR="00A30DF2" w:rsidRDefault="00A30DF2" w:rsidP="00A30DF2">
      <w:pPr>
        <w:spacing w:after="240" w:line="360" w:lineRule="auto"/>
        <w:jc w:val="both"/>
        <w:rPr>
          <w:rFonts w:cs="Tahoma"/>
          <w:sz w:val="22"/>
        </w:rPr>
      </w:pPr>
      <w:r w:rsidRPr="00A409EB">
        <w:rPr>
          <w:rFonts w:cs="Tahoma"/>
          <w:sz w:val="22"/>
        </w:rPr>
        <w:t xml:space="preserve">To </w:t>
      </w:r>
      <w:r w:rsidR="00AC5C64">
        <w:rPr>
          <w:rFonts w:cs="Tahoma"/>
          <w:sz w:val="22"/>
        </w:rPr>
        <w:t>kolejne</w:t>
      </w:r>
      <w:r w:rsidR="00AC5C64" w:rsidRPr="00A409EB">
        <w:rPr>
          <w:rFonts w:cs="Tahoma"/>
          <w:sz w:val="22"/>
        </w:rPr>
        <w:t xml:space="preserve"> </w:t>
      </w:r>
      <w:r>
        <w:rPr>
          <w:rFonts w:cs="Tahoma"/>
          <w:sz w:val="22"/>
        </w:rPr>
        <w:t xml:space="preserve">działania </w:t>
      </w:r>
      <w:r w:rsidR="00B56F18">
        <w:rPr>
          <w:rFonts w:cs="Tahoma"/>
          <w:sz w:val="22"/>
        </w:rPr>
        <w:t xml:space="preserve">Urzędu </w:t>
      </w:r>
      <w:r w:rsidRPr="00A409EB">
        <w:rPr>
          <w:rFonts w:cs="Tahoma"/>
          <w:sz w:val="22"/>
        </w:rPr>
        <w:t>dotyczące podejrzeń greenwashingu</w:t>
      </w:r>
      <w:r w:rsidR="00B56F18">
        <w:rPr>
          <w:rFonts w:cs="Tahoma"/>
          <w:sz w:val="22"/>
        </w:rPr>
        <w:t xml:space="preserve">, </w:t>
      </w:r>
      <w:r w:rsidR="00200E06">
        <w:rPr>
          <w:rFonts w:cs="Tahoma"/>
          <w:sz w:val="22"/>
        </w:rPr>
        <w:t>potocznie zwanego ekościemą</w:t>
      </w:r>
      <w:r w:rsidRPr="00A409EB">
        <w:rPr>
          <w:rFonts w:cs="Tahoma"/>
          <w:sz w:val="22"/>
        </w:rPr>
        <w:t>.</w:t>
      </w:r>
      <w:r>
        <w:rPr>
          <w:rFonts w:cs="Tahoma"/>
          <w:sz w:val="22"/>
        </w:rPr>
        <w:t xml:space="preserve"> </w:t>
      </w:r>
      <w:r w:rsidRPr="00A409EB">
        <w:rPr>
          <w:rFonts w:cs="Tahoma"/>
          <w:sz w:val="22"/>
        </w:rPr>
        <w:t xml:space="preserve">W ostatnim czasie Prezes UOKiK postawił </w:t>
      </w:r>
      <w:hyperlink r:id="rId9" w:history="1">
        <w:r w:rsidRPr="00C44BCB">
          <w:rPr>
            <w:rStyle w:val="Hipercze"/>
            <w:rFonts w:cs="Tahoma"/>
            <w:sz w:val="22"/>
          </w:rPr>
          <w:t>zarzuty</w:t>
        </w:r>
      </w:hyperlink>
      <w:r w:rsidR="00200E06">
        <w:rPr>
          <w:rFonts w:cs="Tahoma"/>
          <w:sz w:val="22"/>
        </w:rPr>
        <w:t xml:space="preserve"> </w:t>
      </w:r>
      <w:r w:rsidRPr="00A409EB">
        <w:rPr>
          <w:rFonts w:cs="Tahoma"/>
          <w:sz w:val="22"/>
        </w:rPr>
        <w:t>m.in. Allegro, DHL, DPD i InPost w sprawach, w których „eko” miało opierać się na niepełnych danych, dotyczyć tylko fragmentu działalności albo zawierać warunki niewystarczająco jasno pokazane konsumentom.</w:t>
      </w:r>
    </w:p>
    <w:p w14:paraId="48EB665C" w14:textId="368ECF56" w:rsidR="00A30DF2" w:rsidRPr="0018143E" w:rsidRDefault="00A30DF2" w:rsidP="00A30DF2">
      <w:pPr>
        <w:spacing w:after="240" w:line="360" w:lineRule="auto"/>
        <w:jc w:val="both"/>
        <w:rPr>
          <w:rFonts w:cs="Tahoma"/>
          <w:sz w:val="22"/>
        </w:rPr>
      </w:pPr>
      <w:r>
        <w:rPr>
          <w:b/>
          <w:bCs/>
          <w:sz w:val="22"/>
        </w:rPr>
        <w:t xml:space="preserve">Jak się nie dać złapać na ekościemę? </w:t>
      </w:r>
    </w:p>
    <w:p w14:paraId="09C2BD7B" w14:textId="48121EF4" w:rsidR="00A30DF2" w:rsidRDefault="00A30DF2" w:rsidP="00A30DF2">
      <w:pPr>
        <w:pStyle w:val="Akapitzlist"/>
        <w:numPr>
          <w:ilvl w:val="0"/>
          <w:numId w:val="29"/>
        </w:numPr>
        <w:spacing w:line="360" w:lineRule="auto"/>
        <w:jc w:val="both"/>
        <w:rPr>
          <w:bCs/>
          <w:sz w:val="22"/>
        </w:rPr>
      </w:pPr>
      <w:r>
        <w:rPr>
          <w:b/>
          <w:bCs/>
          <w:sz w:val="22"/>
        </w:rPr>
        <w:t>Uważaj na zielone, ale puste hasła</w:t>
      </w:r>
      <w:r w:rsidR="00D03B0F">
        <w:rPr>
          <w:b/>
          <w:bCs/>
          <w:sz w:val="22"/>
        </w:rPr>
        <w:t>.</w:t>
      </w:r>
      <w:r>
        <w:rPr>
          <w:b/>
          <w:bCs/>
          <w:sz w:val="22"/>
        </w:rPr>
        <w:t xml:space="preserve"> </w:t>
      </w:r>
      <w:r w:rsidR="00D03B0F">
        <w:rPr>
          <w:color w:val="000000" w:themeColor="text1"/>
          <w:sz w:val="22"/>
        </w:rPr>
        <w:t>U</w:t>
      </w:r>
      <w:r>
        <w:rPr>
          <w:bCs/>
          <w:sz w:val="22"/>
        </w:rPr>
        <w:t xml:space="preserve">czciwe deklaracje środowiskowe „eko”, „naturalny”, „przyjazny dla środowiska” powinny być poparte konkretnymi danymi. Zwracaj uwagę, czy przedsiębiorca podaje: nazwy materiałów, procentowy udział składników, źródło pochodzenia. </w:t>
      </w:r>
    </w:p>
    <w:p w14:paraId="0EEBCAF0" w14:textId="5B9A3D79" w:rsidR="00A30DF2" w:rsidRDefault="00A30DF2" w:rsidP="00A30DF2">
      <w:pPr>
        <w:pStyle w:val="Akapitzlist"/>
        <w:numPr>
          <w:ilvl w:val="0"/>
          <w:numId w:val="29"/>
        </w:numPr>
        <w:spacing w:line="360" w:lineRule="auto"/>
        <w:jc w:val="both"/>
        <w:rPr>
          <w:bCs/>
          <w:sz w:val="22"/>
        </w:rPr>
      </w:pPr>
      <w:r>
        <w:rPr>
          <w:b/>
          <w:bCs/>
          <w:sz w:val="22"/>
        </w:rPr>
        <w:t>Nie kieruj się</w:t>
      </w:r>
      <w:r>
        <w:rPr>
          <w:bCs/>
          <w:sz w:val="22"/>
        </w:rPr>
        <w:t xml:space="preserve"> </w:t>
      </w:r>
      <w:r w:rsidRPr="007709FF">
        <w:rPr>
          <w:b/>
          <w:bCs/>
          <w:sz w:val="22"/>
        </w:rPr>
        <w:t>wyłącznie oprawą graficzną</w:t>
      </w:r>
      <w:r>
        <w:rPr>
          <w:bCs/>
          <w:sz w:val="22"/>
        </w:rPr>
        <w:t xml:space="preserve">. Kolor zielony, </w:t>
      </w:r>
      <w:r w:rsidR="00200E06">
        <w:rPr>
          <w:bCs/>
          <w:sz w:val="22"/>
        </w:rPr>
        <w:t>obrazki listków czy</w:t>
      </w:r>
      <w:r>
        <w:rPr>
          <w:bCs/>
          <w:sz w:val="22"/>
        </w:rPr>
        <w:t xml:space="preserve"> planety często są jedynie elementami </w:t>
      </w:r>
      <w:r w:rsidR="00200E06">
        <w:rPr>
          <w:bCs/>
          <w:sz w:val="22"/>
        </w:rPr>
        <w:t xml:space="preserve">graficznymi </w:t>
      </w:r>
      <w:r>
        <w:rPr>
          <w:bCs/>
          <w:sz w:val="22"/>
        </w:rPr>
        <w:t xml:space="preserve">sugestywnie wpływającymi na percepcję </w:t>
      </w:r>
      <w:r w:rsidR="006D4332">
        <w:rPr>
          <w:color w:val="000000" w:themeColor="text1"/>
          <w:sz w:val="22"/>
        </w:rPr>
        <w:t>—</w:t>
      </w:r>
      <w:r>
        <w:rPr>
          <w:bCs/>
          <w:sz w:val="22"/>
        </w:rPr>
        <w:t xml:space="preserve"> nie są dowodem na ekologiczność produktu.</w:t>
      </w:r>
    </w:p>
    <w:p w14:paraId="06D515F5" w14:textId="0A735409" w:rsidR="00A30DF2" w:rsidRDefault="00A30DF2" w:rsidP="00A30DF2">
      <w:pPr>
        <w:pStyle w:val="Akapitzlist"/>
        <w:numPr>
          <w:ilvl w:val="0"/>
          <w:numId w:val="29"/>
        </w:numPr>
        <w:spacing w:line="360" w:lineRule="auto"/>
        <w:jc w:val="both"/>
        <w:rPr>
          <w:bCs/>
          <w:sz w:val="22"/>
        </w:rPr>
      </w:pPr>
      <w:r>
        <w:rPr>
          <w:b/>
          <w:bCs/>
          <w:sz w:val="22"/>
        </w:rPr>
        <w:t>Bądź uważny</w:t>
      </w:r>
      <w:r w:rsidR="00D03B0F">
        <w:rPr>
          <w:b/>
          <w:bCs/>
          <w:sz w:val="22"/>
        </w:rPr>
        <w:t>,</w:t>
      </w:r>
      <w:r>
        <w:rPr>
          <w:b/>
          <w:bCs/>
          <w:sz w:val="22"/>
        </w:rPr>
        <w:t xml:space="preserve"> jak widzisz porównania</w:t>
      </w:r>
      <w:r w:rsidR="00200E06">
        <w:rPr>
          <w:b/>
          <w:bCs/>
          <w:sz w:val="22"/>
        </w:rPr>
        <w:t>.</w:t>
      </w:r>
      <w:r>
        <w:rPr>
          <w:bCs/>
          <w:sz w:val="22"/>
        </w:rPr>
        <w:t xml:space="preserve"> </w:t>
      </w:r>
      <w:r w:rsidR="00200E06">
        <w:rPr>
          <w:color w:val="000000" w:themeColor="text1"/>
          <w:sz w:val="22"/>
        </w:rPr>
        <w:t>H</w:t>
      </w:r>
      <w:r>
        <w:rPr>
          <w:bCs/>
          <w:sz w:val="22"/>
        </w:rPr>
        <w:t xml:space="preserve">asła typu „bardziej eko niż inne” nie mają wartości, jeśli nie wskazują jasno, do czego konkretnie </w:t>
      </w:r>
      <w:r w:rsidR="00D03B0F">
        <w:rPr>
          <w:bCs/>
          <w:sz w:val="22"/>
        </w:rPr>
        <w:t xml:space="preserve">się to </w:t>
      </w:r>
      <w:r>
        <w:rPr>
          <w:bCs/>
          <w:sz w:val="22"/>
        </w:rPr>
        <w:t>odnosi.</w:t>
      </w:r>
    </w:p>
    <w:p w14:paraId="2C664ACB" w14:textId="00B12B80" w:rsidR="00A30DF2" w:rsidRDefault="00A30DF2" w:rsidP="00A30DF2">
      <w:pPr>
        <w:pStyle w:val="Akapitzlist"/>
        <w:numPr>
          <w:ilvl w:val="0"/>
          <w:numId w:val="29"/>
        </w:numPr>
        <w:spacing w:line="360" w:lineRule="auto"/>
        <w:jc w:val="both"/>
        <w:rPr>
          <w:sz w:val="22"/>
        </w:rPr>
      </w:pPr>
      <w:r w:rsidRPr="003866AD">
        <w:rPr>
          <w:b/>
          <w:bCs/>
          <w:sz w:val="22"/>
        </w:rPr>
        <w:t>Pamiętaj</w:t>
      </w:r>
      <w:r w:rsidRPr="003866AD">
        <w:rPr>
          <w:sz w:val="22"/>
        </w:rPr>
        <w:t>, że „zieloność” w jednym aspekcie niekoniecznie oznacza, że cały produkt jest przyjazny dla środowiska</w:t>
      </w:r>
      <w:r>
        <w:rPr>
          <w:sz w:val="22"/>
        </w:rPr>
        <w:t>.</w:t>
      </w:r>
    </w:p>
    <w:p w14:paraId="216566BC" w14:textId="77777777" w:rsidR="000C5D57" w:rsidRDefault="000C5D57" w:rsidP="000C5D57">
      <w:pPr>
        <w:spacing w:line="360" w:lineRule="auto"/>
        <w:jc w:val="both"/>
        <w:rPr>
          <w:sz w:val="22"/>
        </w:rPr>
      </w:pPr>
    </w:p>
    <w:p w14:paraId="08CB3E55" w14:textId="6E113763" w:rsidR="000C5D57" w:rsidRPr="000C5D57" w:rsidRDefault="000C5D57" w:rsidP="000C5D57">
      <w:pPr>
        <w:spacing w:line="360" w:lineRule="auto"/>
        <w:jc w:val="both"/>
        <w:rPr>
          <w:szCs w:val="18"/>
        </w:rPr>
      </w:pPr>
      <w:r w:rsidRPr="001F4B6D">
        <w:rPr>
          <w:szCs w:val="18"/>
        </w:rPr>
        <w:t xml:space="preserve">* Postawy konsumentów wobec tzw. „zielonych” deklaracji oraz poziom zaufania do haseł o ekologiczności produktów analizowane są w badaniach porównawczych prowadzonych w krajach Unii Europejskiej, m.in. w ramach </w:t>
      </w:r>
      <w:hyperlink r:id="rId10" w:history="1">
        <w:r w:rsidRPr="001F4B6D">
          <w:rPr>
            <w:rStyle w:val="Hipercze"/>
            <w:rFonts w:cs="Tahoma"/>
            <w:szCs w:val="18"/>
          </w:rPr>
          <w:t>Consumer Conditions Survey</w:t>
        </w:r>
      </w:hyperlink>
    </w:p>
    <w:p w14:paraId="6B502410" w14:textId="77777777" w:rsidR="00A30DF2" w:rsidRPr="00A409EB" w:rsidRDefault="00A30DF2" w:rsidP="00A30DF2">
      <w:pPr>
        <w:spacing w:after="240" w:line="360" w:lineRule="auto"/>
        <w:jc w:val="both"/>
        <w:rPr>
          <w:rFonts w:cs="Tahoma"/>
          <w:sz w:val="22"/>
        </w:rPr>
      </w:pPr>
    </w:p>
    <w:p w14:paraId="7CA35B5B" w14:textId="2E2FE3C2" w:rsidR="00C56916" w:rsidRPr="00BF3139" w:rsidRDefault="00C56916" w:rsidP="00BF3139">
      <w:pPr>
        <w:spacing w:after="240" w:line="360" w:lineRule="auto"/>
        <w:jc w:val="both"/>
        <w:rPr>
          <w:rFonts w:cs="Tahoma"/>
          <w:bCs/>
          <w:sz w:val="22"/>
          <w:shd w:val="clear" w:color="auto" w:fill="FFFFFF"/>
        </w:rPr>
      </w:pPr>
    </w:p>
    <w:sectPr w:rsidR="00C56916" w:rsidRPr="00BF3139" w:rsidSect="003742FC">
      <w:headerReference w:type="default" r:id="rId11"/>
      <w:footerReference w:type="default" r:id="rId12"/>
      <w:pgSz w:w="11906" w:h="16838"/>
      <w:pgMar w:top="2127" w:right="1417" w:bottom="1702" w:left="1417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0A568A" w14:textId="77777777" w:rsidR="00D74DF8" w:rsidRDefault="00D74DF8">
      <w:r>
        <w:separator/>
      </w:r>
    </w:p>
  </w:endnote>
  <w:endnote w:type="continuationSeparator" w:id="0">
    <w:p w14:paraId="5EC8D350" w14:textId="77777777" w:rsidR="00D74DF8" w:rsidRDefault="00D74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21ECB" w14:textId="77777777" w:rsidR="00EE109A" w:rsidRPr="00B512B5" w:rsidRDefault="00EE109A" w:rsidP="00EE109A">
    <w:pPr>
      <w:pStyle w:val="Stopka"/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</w:pPr>
    <w:r w:rsidRPr="00B512B5">
      <w:rPr>
        <w:rFonts w:asciiTheme="minorHAnsi" w:hAnsiTheme="minorHAnsi" w:cstheme="minorHAnsi"/>
        <w:noProof/>
        <w:color w:val="595959" w:themeColor="text1" w:themeTint="A6"/>
        <w:lang w:val="pl-PL" w:eastAsia="pl-P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3335D3" wp14:editId="11A4C3AF">
              <wp:simplePos x="0" y="0"/>
              <wp:positionH relativeFrom="margin">
                <wp:align>left</wp:align>
              </wp:positionH>
              <wp:positionV relativeFrom="paragraph">
                <wp:posOffset>-78740</wp:posOffset>
              </wp:positionV>
              <wp:extent cx="3524250" cy="0"/>
              <wp:effectExtent l="0" t="0" r="19050" b="19050"/>
              <wp:wrapNone/>
              <wp:docPr id="9" name="Łącznik prosty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2425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B3D9D76" id="Łącznik prosty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6.2pt" to="277.5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" strokecolor="#5a5a5a [2109]" strokeweight=".5pt">
              <v:stroke joinstyle="miter"/>
              <w10:wrap anchorx="margin"/>
            </v:line>
          </w:pict>
        </mc:Fallback>
      </mc:AlternateConten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WWW.UOKiK.GOV.PL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TELEFON 22 55 60 246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TELEFON KOM. </w:t>
    </w:r>
    <w:r w:rsidRPr="00955696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603 124 154</w:t>
    </w:r>
  </w:p>
  <w:p w14:paraId="671475B7" w14:textId="78F3D6DB" w:rsidR="00D51C53" w:rsidRPr="00EE109A" w:rsidRDefault="00EE109A" w:rsidP="00EE109A">
    <w:pPr>
      <w:pStyle w:val="TEKSTKOMUNIKATU"/>
      <w:spacing w:after="120" w:line="240" w:lineRule="auto"/>
      <w:jc w:val="left"/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</w:pP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Departament Komunikacji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UOKiK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Pl. Powstańców Warszawy 1, 00-950 Warszawa 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br/>
      <w:t xml:space="preserve">E-mail: </w:t>
    </w:r>
    <w:hyperlink r:id="rId1" w:history="1">
      <w:r w:rsidRPr="00B512B5">
        <w:rPr>
          <w:rStyle w:val="Hipercze"/>
          <w:rFonts w:asciiTheme="minorHAnsi" w:hAnsiTheme="minorHAnsi" w:cstheme="minorHAnsi"/>
          <w:color w:val="595959" w:themeColor="text1" w:themeTint="A6"/>
          <w:sz w:val="16"/>
          <w:szCs w:val="16"/>
          <w:lang w:val="pl-PL"/>
        </w:rPr>
        <w:t>biuroprasowe@uokik.gov.pl</w:t>
      </w:r>
    </w:hyperlink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 </w:t>
    </w:r>
    <w:r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X</w:t>
    </w:r>
    <w:r w:rsidRPr="00B512B5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 xml:space="preserve">: </w:t>
    </w:r>
    <w:hyperlink r:id="rId2" w:history="1">
      <w:r w:rsidRPr="00B512B5">
        <w:rPr>
          <w:rStyle w:val="Hipercze"/>
          <w:rFonts w:asciiTheme="minorHAnsi" w:hAnsiTheme="minorHAnsi" w:cstheme="minorHAnsi"/>
          <w:color w:val="595959" w:themeColor="text1" w:themeTint="A6"/>
          <w:sz w:val="16"/>
          <w:szCs w:val="16"/>
          <w:lang w:val="pl-PL"/>
        </w:rPr>
        <w:t>@</w:t>
      </w:r>
      <w:r w:rsidRPr="00B512B5">
        <w:rPr>
          <w:rStyle w:val="u-linkcomplex-target"/>
          <w:rFonts w:asciiTheme="minorHAnsi" w:hAnsiTheme="minorHAnsi" w:cstheme="minorHAnsi"/>
          <w:color w:val="595959" w:themeColor="text1" w:themeTint="A6"/>
          <w:sz w:val="16"/>
          <w:szCs w:val="16"/>
          <w:u w:val="single"/>
          <w:lang w:val="pl-PL"/>
        </w:rPr>
        <w:t>UOKiKgovPL</w:t>
      </w:r>
    </w:hyperlink>
    <w:r>
      <w:rPr>
        <w:rStyle w:val="u-linkcomplex-target"/>
        <w:rFonts w:asciiTheme="minorHAnsi" w:hAnsiTheme="minorHAnsi" w:cstheme="minorHAnsi"/>
        <w:color w:val="595959" w:themeColor="text1" w:themeTint="A6"/>
        <w:sz w:val="16"/>
        <w:szCs w:val="16"/>
        <w:u w:val="single"/>
        <w:lang w:val="pl-PL"/>
      </w:rPr>
      <w:br/>
    </w:r>
    <w:r w:rsidRPr="00360C66">
      <w:rPr>
        <w:rFonts w:asciiTheme="minorHAnsi" w:hAnsiTheme="minorHAnsi" w:cstheme="minorHAnsi"/>
        <w:color w:val="595959" w:themeColor="text1" w:themeTint="A6"/>
        <w:sz w:val="16"/>
        <w:szCs w:val="16"/>
        <w:lang w:val="pl-PL"/>
      </w:rPr>
      <w:t>Znajdziesz nas również na Instagramie: </w:t>
    </w:r>
    <w:hyperlink r:id="rId3" w:tgtFrame="_blank" w:history="1">
      <w:r w:rsidRPr="00360C66">
        <w:rPr>
          <w:rFonts w:asciiTheme="minorHAnsi" w:hAnsiTheme="minorHAnsi" w:cstheme="minorHAnsi"/>
          <w:color w:val="595959" w:themeColor="text1" w:themeTint="A6"/>
          <w:sz w:val="16"/>
          <w:szCs w:val="16"/>
          <w:lang w:val="pl-PL"/>
        </w:rPr>
        <w:t>@uokikgovpl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B15056" w14:textId="77777777" w:rsidR="00D74DF8" w:rsidRDefault="00D74DF8">
      <w:r>
        <w:separator/>
      </w:r>
    </w:p>
  </w:footnote>
  <w:footnote w:type="continuationSeparator" w:id="0">
    <w:p w14:paraId="5E261218" w14:textId="77777777" w:rsidR="00D74DF8" w:rsidRDefault="00D74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3AE942" w14:textId="77777777" w:rsidR="00D51C53" w:rsidRDefault="00D51C53" w:rsidP="00D51C53">
    <w:pPr>
      <w:pStyle w:val="Nagwek"/>
      <w:tabs>
        <w:tab w:val="clear" w:pos="9072"/>
      </w:tabs>
    </w:pPr>
    <w:r>
      <w:rPr>
        <w:noProof/>
        <w:lang w:val="en-GB" w:eastAsia="en-GB"/>
      </w:rPr>
      <w:drawing>
        <wp:inline distT="0" distB="0" distL="0" distR="0" wp14:anchorId="64C505E4" wp14:editId="757FEC38">
          <wp:extent cx="1400175" cy="542764"/>
          <wp:effectExtent l="0" t="0" r="0" b="0"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p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2403" cy="559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375E5EAC"/>
    <w:styleLink w:val="LFO1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1418"/>
        </w:tabs>
        <w:ind w:left="1418" w:hanging="709"/>
      </w:pPr>
    </w:lvl>
    <w:lvl w:ilvl="1">
      <w:start w:val="1"/>
      <w:numFmt w:val="decimal"/>
      <w:pStyle w:val="Listbracket2Salans"/>
      <w:lvlText w:val="(%2)"/>
      <w:lvlJc w:val="left"/>
      <w:pPr>
        <w:tabs>
          <w:tab w:val="num" w:pos="2127"/>
        </w:tabs>
        <w:ind w:left="2127" w:hanging="709"/>
      </w:pPr>
    </w:lvl>
    <w:lvl w:ilvl="2">
      <w:start w:val="1"/>
      <w:numFmt w:val="decimal"/>
      <w:pStyle w:val="Listbracket3Salans"/>
      <w:lvlText w:val="(%3)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pStyle w:val="Listbracket4Salans"/>
      <w:lvlText w:val="(%4)"/>
      <w:lvlJc w:val="left"/>
      <w:pPr>
        <w:tabs>
          <w:tab w:val="num" w:pos="3544"/>
        </w:tabs>
        <w:ind w:left="3544" w:hanging="709"/>
      </w:pPr>
    </w:lvl>
    <w:lvl w:ilvl="4">
      <w:start w:val="1"/>
      <w:numFmt w:val="decimal"/>
      <w:lvlText w:val="(%5)"/>
      <w:lvlJc w:val="left"/>
      <w:pPr>
        <w:tabs>
          <w:tab w:val="num" w:pos="3949"/>
        </w:tabs>
        <w:ind w:left="3589" w:firstLine="0"/>
      </w:pPr>
    </w:lvl>
    <w:lvl w:ilvl="5">
      <w:start w:val="1"/>
      <w:numFmt w:val="lowerLetter"/>
      <w:lvlText w:val="(%6)"/>
      <w:lvlJc w:val="left"/>
      <w:pPr>
        <w:tabs>
          <w:tab w:val="num" w:pos="4669"/>
        </w:tabs>
        <w:ind w:left="4309" w:firstLine="0"/>
      </w:pPr>
    </w:lvl>
    <w:lvl w:ilvl="6">
      <w:start w:val="1"/>
      <w:numFmt w:val="lowerRoman"/>
      <w:lvlText w:val="(%7)"/>
      <w:lvlJc w:val="left"/>
      <w:pPr>
        <w:tabs>
          <w:tab w:val="num" w:pos="5389"/>
        </w:tabs>
        <w:ind w:left="5029" w:firstLine="0"/>
      </w:pPr>
    </w:lvl>
    <w:lvl w:ilvl="7">
      <w:start w:val="1"/>
      <w:numFmt w:val="lowerLetter"/>
      <w:lvlText w:val="(%8)"/>
      <w:lvlJc w:val="left"/>
      <w:pPr>
        <w:tabs>
          <w:tab w:val="num" w:pos="6109"/>
        </w:tabs>
        <w:ind w:left="5749" w:firstLine="0"/>
      </w:pPr>
    </w:lvl>
    <w:lvl w:ilvl="8">
      <w:start w:val="1"/>
      <w:numFmt w:val="lowerRoman"/>
      <w:lvlText w:val="(%9)"/>
      <w:lvlJc w:val="left"/>
      <w:pPr>
        <w:tabs>
          <w:tab w:val="num" w:pos="6829"/>
        </w:tabs>
        <w:ind w:left="6469" w:firstLine="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(%1)"/>
      <w:lvlJc w:val="left"/>
      <w:pPr>
        <w:tabs>
          <w:tab w:val="num" w:pos="0"/>
        </w:tabs>
        <w:ind w:left="907" w:hanging="907"/>
      </w:pPr>
      <w:rPr>
        <w:rFonts w:ascii="Trebuchet MS" w:hAnsi="Trebuchet MS" w:cs="Trebuchet MS" w:hint="default"/>
        <w:b w:val="0"/>
        <w:bCs/>
        <w:i w:val="0"/>
        <w:strike w:val="0"/>
        <w:dstrike w:val="0"/>
        <w:color w:val="000000"/>
        <w:spacing w:val="0"/>
        <w:kern w:val="0"/>
        <w:position w:val="0"/>
        <w:sz w:val="22"/>
        <w:szCs w:val="22"/>
        <w:vertAlign w:val="baseline"/>
      </w:rPr>
    </w:lvl>
  </w:abstractNum>
  <w:abstractNum w:abstractNumId="3" w15:restartNumberingAfterBreak="0">
    <w:nsid w:val="0000000C"/>
    <w:multiLevelType w:val="multilevel"/>
    <w:tmpl w:val="0000000C"/>
    <w:name w:val="WW8Num12"/>
    <w:lvl w:ilvl="0">
      <w:start w:val="1"/>
      <w:numFmt w:val="decimal"/>
      <w:pStyle w:val="Listbracket1Salans"/>
      <w:lvlText w:val="(%1)"/>
      <w:lvlJc w:val="left"/>
      <w:pPr>
        <w:tabs>
          <w:tab w:val="num" w:pos="1418"/>
        </w:tabs>
        <w:ind w:left="1418" w:hanging="709"/>
      </w:pPr>
      <w:rPr>
        <w:rFonts w:ascii="Garamond" w:hAnsi="Garamond" w:cs="Garamond"/>
        <w:b/>
        <w:sz w:val="24"/>
        <w:szCs w:val="24"/>
      </w:rPr>
    </w:lvl>
    <w:lvl w:ilvl="1">
      <w:start w:val="1"/>
      <w:numFmt w:val="decimal"/>
      <w:lvlText w:val="(%2)"/>
      <w:lvlJc w:val="left"/>
      <w:pPr>
        <w:tabs>
          <w:tab w:val="num" w:pos="2127"/>
        </w:tabs>
        <w:ind w:left="2127" w:hanging="709"/>
      </w:pPr>
    </w:lvl>
    <w:lvl w:ilvl="2">
      <w:start w:val="1"/>
      <w:numFmt w:val="decimal"/>
      <w:lvlText w:val="(%3)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(%4)"/>
      <w:lvlJc w:val="left"/>
      <w:pPr>
        <w:tabs>
          <w:tab w:val="num" w:pos="3544"/>
        </w:tabs>
        <w:ind w:left="3544" w:hanging="709"/>
      </w:pPr>
    </w:lvl>
    <w:lvl w:ilvl="4">
      <w:start w:val="1"/>
      <w:numFmt w:val="decimal"/>
      <w:lvlText w:val="(%5)"/>
      <w:lvlJc w:val="left"/>
      <w:pPr>
        <w:tabs>
          <w:tab w:val="num" w:pos="3949"/>
        </w:tabs>
        <w:ind w:left="3589" w:firstLine="0"/>
      </w:pPr>
    </w:lvl>
    <w:lvl w:ilvl="5">
      <w:start w:val="1"/>
      <w:numFmt w:val="lowerLetter"/>
      <w:lvlText w:val="(%6)"/>
      <w:lvlJc w:val="left"/>
      <w:pPr>
        <w:tabs>
          <w:tab w:val="num" w:pos="4669"/>
        </w:tabs>
        <w:ind w:left="4309" w:firstLine="0"/>
      </w:pPr>
    </w:lvl>
    <w:lvl w:ilvl="6">
      <w:start w:val="1"/>
      <w:numFmt w:val="lowerRoman"/>
      <w:lvlText w:val="(%7)"/>
      <w:lvlJc w:val="left"/>
      <w:pPr>
        <w:tabs>
          <w:tab w:val="num" w:pos="5389"/>
        </w:tabs>
        <w:ind w:left="5029" w:firstLine="0"/>
      </w:pPr>
    </w:lvl>
    <w:lvl w:ilvl="7">
      <w:start w:val="1"/>
      <w:numFmt w:val="lowerLetter"/>
      <w:lvlText w:val="(%8)"/>
      <w:lvlJc w:val="left"/>
      <w:pPr>
        <w:tabs>
          <w:tab w:val="num" w:pos="6109"/>
        </w:tabs>
        <w:ind w:left="5749" w:firstLine="0"/>
      </w:pPr>
    </w:lvl>
    <w:lvl w:ilvl="8">
      <w:start w:val="1"/>
      <w:numFmt w:val="lowerRoman"/>
      <w:lvlText w:val="(%9)"/>
      <w:lvlJc w:val="left"/>
      <w:pPr>
        <w:tabs>
          <w:tab w:val="num" w:pos="6829"/>
        </w:tabs>
        <w:ind w:left="6469" w:firstLine="0"/>
      </w:pPr>
    </w:lvl>
  </w:abstractNum>
  <w:abstractNum w:abstractNumId="4" w15:restartNumberingAfterBreak="0">
    <w:nsid w:val="0821019F"/>
    <w:multiLevelType w:val="hybridMultilevel"/>
    <w:tmpl w:val="67FEDFEE"/>
    <w:lvl w:ilvl="0" w:tplc="3CC2633A">
      <w:start w:val="1"/>
      <w:numFmt w:val="lowerLetter"/>
      <w:lvlText w:val="%1)"/>
      <w:lvlJc w:val="left"/>
      <w:pPr>
        <w:ind w:left="1571" w:hanging="360"/>
      </w:pPr>
      <w:rPr>
        <w:sz w:val="22"/>
      </w:rPr>
    </w:lvl>
    <w:lvl w:ilvl="1" w:tplc="04150019" w:tentative="1">
      <w:start w:val="1"/>
      <w:numFmt w:val="lowerLetter"/>
      <w:lvlText w:val="%2."/>
      <w:lvlJc w:val="left"/>
      <w:pPr>
        <w:ind w:left="2291" w:hanging="360"/>
      </w:pPr>
    </w:lvl>
    <w:lvl w:ilvl="2" w:tplc="0415001B" w:tentative="1">
      <w:start w:val="1"/>
      <w:numFmt w:val="lowerRoman"/>
      <w:lvlText w:val="%3."/>
      <w:lvlJc w:val="right"/>
      <w:pPr>
        <w:ind w:left="3011" w:hanging="180"/>
      </w:pPr>
    </w:lvl>
    <w:lvl w:ilvl="3" w:tplc="0415000F">
      <w:start w:val="1"/>
      <w:numFmt w:val="decimal"/>
      <w:lvlText w:val="%4."/>
      <w:lvlJc w:val="left"/>
      <w:pPr>
        <w:ind w:left="3731" w:hanging="360"/>
      </w:pPr>
    </w:lvl>
    <w:lvl w:ilvl="4" w:tplc="04150019" w:tentative="1">
      <w:start w:val="1"/>
      <w:numFmt w:val="lowerLetter"/>
      <w:lvlText w:val="%5."/>
      <w:lvlJc w:val="left"/>
      <w:pPr>
        <w:ind w:left="4451" w:hanging="360"/>
      </w:pPr>
    </w:lvl>
    <w:lvl w:ilvl="5" w:tplc="0415001B" w:tentative="1">
      <w:start w:val="1"/>
      <w:numFmt w:val="lowerRoman"/>
      <w:lvlText w:val="%6."/>
      <w:lvlJc w:val="right"/>
      <w:pPr>
        <w:ind w:left="5171" w:hanging="180"/>
      </w:pPr>
    </w:lvl>
    <w:lvl w:ilvl="6" w:tplc="0415000F" w:tentative="1">
      <w:start w:val="1"/>
      <w:numFmt w:val="decimal"/>
      <w:lvlText w:val="%7."/>
      <w:lvlJc w:val="left"/>
      <w:pPr>
        <w:ind w:left="5891" w:hanging="360"/>
      </w:pPr>
    </w:lvl>
    <w:lvl w:ilvl="7" w:tplc="04150019" w:tentative="1">
      <w:start w:val="1"/>
      <w:numFmt w:val="lowerLetter"/>
      <w:lvlText w:val="%8."/>
      <w:lvlJc w:val="left"/>
      <w:pPr>
        <w:ind w:left="6611" w:hanging="360"/>
      </w:pPr>
    </w:lvl>
    <w:lvl w:ilvl="8" w:tplc="0415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E3371F3"/>
    <w:multiLevelType w:val="hybridMultilevel"/>
    <w:tmpl w:val="B0763E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56366"/>
    <w:multiLevelType w:val="hybridMultilevel"/>
    <w:tmpl w:val="44F6F32E"/>
    <w:lvl w:ilvl="0" w:tplc="D04234E4">
      <w:start w:val="1"/>
      <w:numFmt w:val="upperRoman"/>
      <w:pStyle w:val="Wezwanie1"/>
      <w:lvlText w:val="%1."/>
      <w:lvlJc w:val="right"/>
      <w:pPr>
        <w:ind w:left="284" w:hanging="284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596231"/>
    <w:multiLevelType w:val="hybridMultilevel"/>
    <w:tmpl w:val="54DCD082"/>
    <w:lvl w:ilvl="0" w:tplc="0415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4173AC0"/>
    <w:multiLevelType w:val="hybridMultilevel"/>
    <w:tmpl w:val="0E8C8E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E4276"/>
    <w:multiLevelType w:val="multilevel"/>
    <w:tmpl w:val="C1E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082A"/>
    <w:multiLevelType w:val="multilevel"/>
    <w:tmpl w:val="F4307150"/>
    <w:lvl w:ilvl="0">
      <w:start w:val="1"/>
      <w:numFmt w:val="decimal"/>
      <w:lvlText w:val="%1.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1">
      <w:start w:val="1"/>
      <w:numFmt w:val="lowerLetter"/>
      <w:pStyle w:val="Poziom2"/>
      <w:lvlText w:val="%2)"/>
      <w:lvlJc w:val="left"/>
      <w:pPr>
        <w:ind w:left="2268" w:hanging="567"/>
      </w:pPr>
      <w:rPr>
        <w:rFonts w:hint="default"/>
        <w:b/>
      </w:rPr>
    </w:lvl>
    <w:lvl w:ilvl="2">
      <w:start w:val="1"/>
      <w:numFmt w:val="lowerRoman"/>
      <w:pStyle w:val="Poziom3"/>
      <w:lvlText w:val="(%3)"/>
      <w:lvlJc w:val="left"/>
      <w:pPr>
        <w:ind w:left="3119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3993AEE"/>
    <w:multiLevelType w:val="multilevel"/>
    <w:tmpl w:val="D9DEAD22"/>
    <w:styleLink w:val="WasnyStyl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3B43263"/>
    <w:multiLevelType w:val="hybridMultilevel"/>
    <w:tmpl w:val="0DE203F6"/>
    <w:lvl w:ilvl="0" w:tplc="650AA1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C7915"/>
    <w:multiLevelType w:val="hybridMultilevel"/>
    <w:tmpl w:val="E2BE463E"/>
    <w:lvl w:ilvl="0" w:tplc="44DCFD80">
      <w:start w:val="1"/>
      <w:numFmt w:val="upperLetter"/>
      <w:pStyle w:val="HEADALT4"/>
      <w:lvlText w:val="(%1)"/>
      <w:lvlJc w:val="left"/>
      <w:pPr>
        <w:ind w:left="851" w:hanging="851"/>
      </w:pPr>
      <w:rPr>
        <w:rFonts w:hint="default"/>
        <w:b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67106"/>
    <w:multiLevelType w:val="hybridMultilevel"/>
    <w:tmpl w:val="65BEC492"/>
    <w:lvl w:ilvl="0" w:tplc="29E21566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A2DEA"/>
    <w:multiLevelType w:val="hybridMultilevel"/>
    <w:tmpl w:val="46323A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D4F3E"/>
    <w:multiLevelType w:val="multilevel"/>
    <w:tmpl w:val="4A7AA74A"/>
    <w:lvl w:ilvl="0">
      <w:start w:val="3"/>
      <w:numFmt w:val="upperLetter"/>
      <w:lvlText w:val="(%1)"/>
      <w:lvlJc w:val="left"/>
      <w:pPr>
        <w:ind w:left="1418" w:hanging="567"/>
      </w:pPr>
      <w:rPr>
        <w:rFonts w:ascii="Times New Roman" w:eastAsia="Calibri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default"/>
        <w:b w:val="0"/>
        <w:i w:val="0"/>
        <w:color w:val="000000" w:themeColor="text1"/>
        <w:sz w:val="22"/>
        <w:szCs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6AC58BB"/>
    <w:multiLevelType w:val="hybridMultilevel"/>
    <w:tmpl w:val="74C4EF72"/>
    <w:lvl w:ilvl="0" w:tplc="B2D29BD4">
      <w:start w:val="1"/>
      <w:numFmt w:val="upperRoman"/>
      <w:pStyle w:val="Sentencja"/>
      <w:lvlText w:val="%1."/>
      <w:lvlJc w:val="right"/>
      <w:pPr>
        <w:ind w:left="0" w:firstLine="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C65C97"/>
    <w:multiLevelType w:val="hybridMultilevel"/>
    <w:tmpl w:val="CAE691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132EC1"/>
    <w:multiLevelType w:val="hybridMultilevel"/>
    <w:tmpl w:val="A672CC8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E1DE1"/>
    <w:multiLevelType w:val="hybridMultilevel"/>
    <w:tmpl w:val="11E26C34"/>
    <w:lvl w:ilvl="0" w:tplc="BE6A7E9E">
      <w:start w:val="1"/>
      <w:numFmt w:val="decimal"/>
      <w:pStyle w:val="TekstNB"/>
      <w:lvlText w:val="(%1)"/>
      <w:lvlJc w:val="left"/>
      <w:pPr>
        <w:ind w:left="5671" w:hanging="851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260" w:hanging="360"/>
      </w:pPr>
    </w:lvl>
    <w:lvl w:ilvl="2" w:tplc="0415001B" w:tentative="1">
      <w:start w:val="1"/>
      <w:numFmt w:val="lowerRoman"/>
      <w:lvlText w:val="%3."/>
      <w:lvlJc w:val="right"/>
      <w:pPr>
        <w:ind w:left="6980" w:hanging="180"/>
      </w:pPr>
    </w:lvl>
    <w:lvl w:ilvl="3" w:tplc="0415000F" w:tentative="1">
      <w:start w:val="1"/>
      <w:numFmt w:val="decimal"/>
      <w:lvlText w:val="%4."/>
      <w:lvlJc w:val="left"/>
      <w:pPr>
        <w:ind w:left="7700" w:hanging="360"/>
      </w:pPr>
    </w:lvl>
    <w:lvl w:ilvl="4" w:tplc="04150019" w:tentative="1">
      <w:start w:val="1"/>
      <w:numFmt w:val="lowerLetter"/>
      <w:lvlText w:val="%5."/>
      <w:lvlJc w:val="left"/>
      <w:pPr>
        <w:ind w:left="8420" w:hanging="360"/>
      </w:pPr>
    </w:lvl>
    <w:lvl w:ilvl="5" w:tplc="0415001B" w:tentative="1">
      <w:start w:val="1"/>
      <w:numFmt w:val="lowerRoman"/>
      <w:lvlText w:val="%6."/>
      <w:lvlJc w:val="right"/>
      <w:pPr>
        <w:ind w:left="9140" w:hanging="180"/>
      </w:pPr>
    </w:lvl>
    <w:lvl w:ilvl="6" w:tplc="0415000F" w:tentative="1">
      <w:start w:val="1"/>
      <w:numFmt w:val="decimal"/>
      <w:lvlText w:val="%7."/>
      <w:lvlJc w:val="left"/>
      <w:pPr>
        <w:ind w:left="9860" w:hanging="360"/>
      </w:pPr>
    </w:lvl>
    <w:lvl w:ilvl="7" w:tplc="04150019" w:tentative="1">
      <w:start w:val="1"/>
      <w:numFmt w:val="lowerLetter"/>
      <w:lvlText w:val="%8."/>
      <w:lvlJc w:val="left"/>
      <w:pPr>
        <w:ind w:left="10580" w:hanging="360"/>
      </w:pPr>
    </w:lvl>
    <w:lvl w:ilvl="8" w:tplc="0415001B" w:tentative="1">
      <w:start w:val="1"/>
      <w:numFmt w:val="lowerRoman"/>
      <w:lvlText w:val="%9."/>
      <w:lvlJc w:val="right"/>
      <w:pPr>
        <w:ind w:left="11300" w:hanging="180"/>
      </w:pPr>
    </w:lvl>
  </w:abstractNum>
  <w:abstractNum w:abstractNumId="21" w15:restartNumberingAfterBreak="0">
    <w:nsid w:val="70DE52C4"/>
    <w:multiLevelType w:val="hybridMultilevel"/>
    <w:tmpl w:val="FDB4A7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44B6F"/>
    <w:multiLevelType w:val="hybridMultilevel"/>
    <w:tmpl w:val="67B4F9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BB71CB"/>
    <w:multiLevelType w:val="hybridMultilevel"/>
    <w:tmpl w:val="3998FD18"/>
    <w:lvl w:ilvl="0" w:tplc="D9D6A662">
      <w:start w:val="1"/>
      <w:numFmt w:val="decimal"/>
      <w:pStyle w:val="TekstNB2"/>
      <w:lvlText w:val="(%1)"/>
      <w:lvlJc w:val="left"/>
      <w:pPr>
        <w:ind w:left="851" w:hanging="851"/>
      </w:pPr>
      <w:rPr>
        <w:rFonts w:cs="Times New Roman" w:hint="default"/>
        <w:b w:val="0"/>
        <w:i w:val="0"/>
        <w:sz w:val="22"/>
        <w:szCs w:val="22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1C866DE"/>
    <w:multiLevelType w:val="multilevel"/>
    <w:tmpl w:val="A2DA38A4"/>
    <w:lvl w:ilvl="0">
      <w:start w:val="1"/>
      <w:numFmt w:val="decimal"/>
      <w:pStyle w:val="Pytanie1"/>
      <w:lvlText w:val="%1."/>
      <w:lvlJc w:val="left"/>
      <w:pPr>
        <w:tabs>
          <w:tab w:val="num" w:pos="851"/>
        </w:tabs>
        <w:ind w:left="1418" w:hanging="567"/>
      </w:pPr>
      <w:rPr>
        <w:rFonts w:hint="default"/>
        <w:b/>
      </w:rPr>
    </w:lvl>
    <w:lvl w:ilvl="1">
      <w:start w:val="1"/>
      <w:numFmt w:val="lowerLetter"/>
      <w:pStyle w:val="Pytanie2"/>
      <w:lvlText w:val="%2)"/>
      <w:lvlJc w:val="left"/>
      <w:pPr>
        <w:ind w:left="2268" w:hanging="567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400658C"/>
    <w:multiLevelType w:val="hybridMultilevel"/>
    <w:tmpl w:val="B3427338"/>
    <w:lvl w:ilvl="0" w:tplc="B22E3C40">
      <w:start w:val="1"/>
      <w:numFmt w:val="lowerRoman"/>
      <w:pStyle w:val="ROM2"/>
      <w:lvlText w:val="(%1)"/>
      <w:lvlJc w:val="right"/>
      <w:pPr>
        <w:ind w:left="2552" w:hanging="28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1338F"/>
    <w:multiLevelType w:val="hybridMultilevel"/>
    <w:tmpl w:val="A6E2A3A4"/>
    <w:lvl w:ilvl="0" w:tplc="72C2F488">
      <w:start w:val="1"/>
      <w:numFmt w:val="lowerLetter"/>
      <w:pStyle w:val="DowdPKT"/>
      <w:lvlText w:val="%1)"/>
      <w:lvlJc w:val="right"/>
      <w:pPr>
        <w:ind w:left="397" w:hanging="28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603D8"/>
    <w:multiLevelType w:val="hybridMultilevel"/>
    <w:tmpl w:val="3E440F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D5C70"/>
    <w:multiLevelType w:val="hybridMultilevel"/>
    <w:tmpl w:val="1FDA53B0"/>
    <w:lvl w:ilvl="0" w:tplc="04150017">
      <w:start w:val="1"/>
      <w:numFmt w:val="lowerLetter"/>
      <w:pStyle w:val="PKTABCCAP"/>
      <w:lvlText w:val="%1)"/>
      <w:lvlJc w:val="left"/>
      <w:pPr>
        <w:ind w:left="1701" w:hanging="567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B62E6E"/>
    <w:multiLevelType w:val="hybridMultilevel"/>
    <w:tmpl w:val="D6E237E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7"/>
  </w:num>
  <w:num w:numId="3">
    <w:abstractNumId w:val="24"/>
  </w:num>
  <w:num w:numId="4">
    <w:abstractNumId w:val="6"/>
  </w:num>
  <w:num w:numId="5">
    <w:abstractNumId w:val="17"/>
  </w:num>
  <w:num w:numId="6">
    <w:abstractNumId w:val="10"/>
  </w:num>
  <w:num w:numId="7">
    <w:abstractNumId w:val="26"/>
  </w:num>
  <w:num w:numId="8">
    <w:abstractNumId w:val="28"/>
  </w:num>
  <w:num w:numId="9">
    <w:abstractNumId w:val="11"/>
  </w:num>
  <w:num w:numId="10">
    <w:abstractNumId w:val="1"/>
  </w:num>
  <w:num w:numId="11">
    <w:abstractNumId w:val="3"/>
  </w:num>
  <w:num w:numId="12">
    <w:abstractNumId w:val="25"/>
  </w:num>
  <w:num w:numId="13">
    <w:abstractNumId w:val="13"/>
  </w:num>
  <w:num w:numId="14">
    <w:abstractNumId w:val="23"/>
  </w:num>
  <w:num w:numId="15">
    <w:abstractNumId w:val="14"/>
  </w:num>
  <w:num w:numId="16">
    <w:abstractNumId w:val="4"/>
  </w:num>
  <w:num w:numId="17">
    <w:abstractNumId w:val="0"/>
  </w:num>
  <w:num w:numId="18">
    <w:abstractNumId w:val="16"/>
  </w:num>
  <w:num w:numId="19">
    <w:abstractNumId w:val="9"/>
  </w:num>
  <w:num w:numId="20">
    <w:abstractNumId w:val="7"/>
  </w:num>
  <w:num w:numId="21">
    <w:abstractNumId w:val="15"/>
  </w:num>
  <w:num w:numId="22">
    <w:abstractNumId w:val="18"/>
  </w:num>
  <w:num w:numId="23">
    <w:abstractNumId w:val="21"/>
  </w:num>
  <w:num w:numId="24">
    <w:abstractNumId w:val="22"/>
  </w:num>
  <w:num w:numId="25">
    <w:abstractNumId w:val="5"/>
  </w:num>
  <w:num w:numId="26">
    <w:abstractNumId w:val="12"/>
  </w:num>
  <w:num w:numId="27">
    <w:abstractNumId w:val="19"/>
  </w:num>
  <w:num w:numId="28">
    <w:abstractNumId w:val="29"/>
  </w:num>
  <w:num w:numId="29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9FA"/>
    <w:rsid w:val="000008F3"/>
    <w:rsid w:val="00002034"/>
    <w:rsid w:val="00002C19"/>
    <w:rsid w:val="000035E9"/>
    <w:rsid w:val="00005856"/>
    <w:rsid w:val="0000713A"/>
    <w:rsid w:val="00007E00"/>
    <w:rsid w:val="000116FE"/>
    <w:rsid w:val="00011AF2"/>
    <w:rsid w:val="00011F51"/>
    <w:rsid w:val="0001253E"/>
    <w:rsid w:val="000130CE"/>
    <w:rsid w:val="0001385A"/>
    <w:rsid w:val="000140AF"/>
    <w:rsid w:val="000153E0"/>
    <w:rsid w:val="00015A4F"/>
    <w:rsid w:val="00015BD5"/>
    <w:rsid w:val="000169EF"/>
    <w:rsid w:val="00016BEC"/>
    <w:rsid w:val="000230EB"/>
    <w:rsid w:val="00023634"/>
    <w:rsid w:val="0002523D"/>
    <w:rsid w:val="00026D3C"/>
    <w:rsid w:val="000302A4"/>
    <w:rsid w:val="00032F76"/>
    <w:rsid w:val="00033035"/>
    <w:rsid w:val="000338A7"/>
    <w:rsid w:val="00035289"/>
    <w:rsid w:val="000365AA"/>
    <w:rsid w:val="00040319"/>
    <w:rsid w:val="000420F5"/>
    <w:rsid w:val="00042F31"/>
    <w:rsid w:val="00042F96"/>
    <w:rsid w:val="00046AF5"/>
    <w:rsid w:val="00047919"/>
    <w:rsid w:val="00054A15"/>
    <w:rsid w:val="000558FC"/>
    <w:rsid w:val="00055B3E"/>
    <w:rsid w:val="00056AF4"/>
    <w:rsid w:val="00057CA6"/>
    <w:rsid w:val="00057FC2"/>
    <w:rsid w:val="00061749"/>
    <w:rsid w:val="00061766"/>
    <w:rsid w:val="0006245C"/>
    <w:rsid w:val="000651E9"/>
    <w:rsid w:val="00073A74"/>
    <w:rsid w:val="00073AA7"/>
    <w:rsid w:val="000766DD"/>
    <w:rsid w:val="00077951"/>
    <w:rsid w:val="00077C71"/>
    <w:rsid w:val="000819DD"/>
    <w:rsid w:val="00081B8A"/>
    <w:rsid w:val="00085168"/>
    <w:rsid w:val="00090153"/>
    <w:rsid w:val="000906A1"/>
    <w:rsid w:val="000912BD"/>
    <w:rsid w:val="000920E2"/>
    <w:rsid w:val="000927D7"/>
    <w:rsid w:val="00094613"/>
    <w:rsid w:val="00094896"/>
    <w:rsid w:val="00094AC5"/>
    <w:rsid w:val="000A1D68"/>
    <w:rsid w:val="000A49B4"/>
    <w:rsid w:val="000A4AD7"/>
    <w:rsid w:val="000A644F"/>
    <w:rsid w:val="000A6697"/>
    <w:rsid w:val="000A74FA"/>
    <w:rsid w:val="000A7C8D"/>
    <w:rsid w:val="000B07BF"/>
    <w:rsid w:val="000B149D"/>
    <w:rsid w:val="000B1AC5"/>
    <w:rsid w:val="000B39A3"/>
    <w:rsid w:val="000B3CAE"/>
    <w:rsid w:val="000B436A"/>
    <w:rsid w:val="000B5F5A"/>
    <w:rsid w:val="000B7247"/>
    <w:rsid w:val="000C0395"/>
    <w:rsid w:val="000C0542"/>
    <w:rsid w:val="000C0B12"/>
    <w:rsid w:val="000C2406"/>
    <w:rsid w:val="000C3836"/>
    <w:rsid w:val="000C4F25"/>
    <w:rsid w:val="000C5D57"/>
    <w:rsid w:val="000C7D22"/>
    <w:rsid w:val="000D1711"/>
    <w:rsid w:val="000D202D"/>
    <w:rsid w:val="000D24B7"/>
    <w:rsid w:val="000D2CAB"/>
    <w:rsid w:val="000D4A1F"/>
    <w:rsid w:val="000D5ACD"/>
    <w:rsid w:val="000D67BF"/>
    <w:rsid w:val="000D72EC"/>
    <w:rsid w:val="000D7D8C"/>
    <w:rsid w:val="000E18E0"/>
    <w:rsid w:val="000E2D48"/>
    <w:rsid w:val="000E4E2E"/>
    <w:rsid w:val="000E5CFF"/>
    <w:rsid w:val="000E729D"/>
    <w:rsid w:val="000E79FE"/>
    <w:rsid w:val="000E7A06"/>
    <w:rsid w:val="000F046C"/>
    <w:rsid w:val="000F2182"/>
    <w:rsid w:val="000F2696"/>
    <w:rsid w:val="000F4784"/>
    <w:rsid w:val="00100546"/>
    <w:rsid w:val="00101DDB"/>
    <w:rsid w:val="00101EDC"/>
    <w:rsid w:val="00103669"/>
    <w:rsid w:val="0010559C"/>
    <w:rsid w:val="00106BDE"/>
    <w:rsid w:val="00106F25"/>
    <w:rsid w:val="00107844"/>
    <w:rsid w:val="00111422"/>
    <w:rsid w:val="0011255A"/>
    <w:rsid w:val="00112783"/>
    <w:rsid w:val="001134CD"/>
    <w:rsid w:val="00114AAA"/>
    <w:rsid w:val="001152D4"/>
    <w:rsid w:val="001179F3"/>
    <w:rsid w:val="00120796"/>
    <w:rsid w:val="00120FBD"/>
    <w:rsid w:val="00122255"/>
    <w:rsid w:val="001223D8"/>
    <w:rsid w:val="0012424D"/>
    <w:rsid w:val="00125A13"/>
    <w:rsid w:val="0012637D"/>
    <w:rsid w:val="001265E4"/>
    <w:rsid w:val="00130259"/>
    <w:rsid w:val="00130A58"/>
    <w:rsid w:val="0013159A"/>
    <w:rsid w:val="0013233C"/>
    <w:rsid w:val="00132713"/>
    <w:rsid w:val="00132B05"/>
    <w:rsid w:val="00133470"/>
    <w:rsid w:val="00135455"/>
    <w:rsid w:val="00135F1E"/>
    <w:rsid w:val="00137788"/>
    <w:rsid w:val="001413C7"/>
    <w:rsid w:val="00142B20"/>
    <w:rsid w:val="00143310"/>
    <w:rsid w:val="00144E9C"/>
    <w:rsid w:val="00146089"/>
    <w:rsid w:val="00150A9F"/>
    <w:rsid w:val="001516FA"/>
    <w:rsid w:val="00152BAE"/>
    <w:rsid w:val="001530BD"/>
    <w:rsid w:val="00153F87"/>
    <w:rsid w:val="00157E9A"/>
    <w:rsid w:val="00161094"/>
    <w:rsid w:val="00162B45"/>
    <w:rsid w:val="0016325D"/>
    <w:rsid w:val="00163DF9"/>
    <w:rsid w:val="001647A7"/>
    <w:rsid w:val="00165B73"/>
    <w:rsid w:val="00165CD2"/>
    <w:rsid w:val="001666D6"/>
    <w:rsid w:val="00166B5D"/>
    <w:rsid w:val="0016753F"/>
    <w:rsid w:val="001675EF"/>
    <w:rsid w:val="0017028A"/>
    <w:rsid w:val="00170780"/>
    <w:rsid w:val="00171120"/>
    <w:rsid w:val="00172D7D"/>
    <w:rsid w:val="00173806"/>
    <w:rsid w:val="001746FD"/>
    <w:rsid w:val="00175436"/>
    <w:rsid w:val="001832EE"/>
    <w:rsid w:val="0018405E"/>
    <w:rsid w:val="00184F29"/>
    <w:rsid w:val="00187458"/>
    <w:rsid w:val="00190D5A"/>
    <w:rsid w:val="0019219A"/>
    <w:rsid w:val="0019661A"/>
    <w:rsid w:val="00196736"/>
    <w:rsid w:val="001979B5"/>
    <w:rsid w:val="001A0B16"/>
    <w:rsid w:val="001A1ED7"/>
    <w:rsid w:val="001A2092"/>
    <w:rsid w:val="001A4982"/>
    <w:rsid w:val="001A5F7C"/>
    <w:rsid w:val="001A66D3"/>
    <w:rsid w:val="001A6E5B"/>
    <w:rsid w:val="001A7451"/>
    <w:rsid w:val="001A7651"/>
    <w:rsid w:val="001B0740"/>
    <w:rsid w:val="001B0E6B"/>
    <w:rsid w:val="001B5CFA"/>
    <w:rsid w:val="001B5D11"/>
    <w:rsid w:val="001B62E8"/>
    <w:rsid w:val="001B752A"/>
    <w:rsid w:val="001C119D"/>
    <w:rsid w:val="001C1857"/>
    <w:rsid w:val="001C1FAD"/>
    <w:rsid w:val="001C598B"/>
    <w:rsid w:val="001C647B"/>
    <w:rsid w:val="001D0836"/>
    <w:rsid w:val="001D1E10"/>
    <w:rsid w:val="001D2FD3"/>
    <w:rsid w:val="001D3725"/>
    <w:rsid w:val="001D5E17"/>
    <w:rsid w:val="001D5EC9"/>
    <w:rsid w:val="001D697F"/>
    <w:rsid w:val="001D7B2B"/>
    <w:rsid w:val="001D7F68"/>
    <w:rsid w:val="001E188E"/>
    <w:rsid w:val="001E1ED5"/>
    <w:rsid w:val="001E2826"/>
    <w:rsid w:val="001E2951"/>
    <w:rsid w:val="001E2FEA"/>
    <w:rsid w:val="001E4AD3"/>
    <w:rsid w:val="001E4F92"/>
    <w:rsid w:val="001E4FF7"/>
    <w:rsid w:val="001E5612"/>
    <w:rsid w:val="001E6C2C"/>
    <w:rsid w:val="001E7987"/>
    <w:rsid w:val="001F00C2"/>
    <w:rsid w:val="001F2C61"/>
    <w:rsid w:val="001F3B30"/>
    <w:rsid w:val="001F4A73"/>
    <w:rsid w:val="001F4B6D"/>
    <w:rsid w:val="001F5323"/>
    <w:rsid w:val="001F63E4"/>
    <w:rsid w:val="001F680B"/>
    <w:rsid w:val="001F7E68"/>
    <w:rsid w:val="00200E06"/>
    <w:rsid w:val="002052CE"/>
    <w:rsid w:val="00205580"/>
    <w:rsid w:val="00206F0B"/>
    <w:rsid w:val="00210493"/>
    <w:rsid w:val="00211A94"/>
    <w:rsid w:val="002139D3"/>
    <w:rsid w:val="00214647"/>
    <w:rsid w:val="002157BB"/>
    <w:rsid w:val="002166FA"/>
    <w:rsid w:val="0021750A"/>
    <w:rsid w:val="00220B6E"/>
    <w:rsid w:val="00221FB4"/>
    <w:rsid w:val="00222162"/>
    <w:rsid w:val="002229B8"/>
    <w:rsid w:val="00222E3A"/>
    <w:rsid w:val="002235A1"/>
    <w:rsid w:val="002243BB"/>
    <w:rsid w:val="0022487C"/>
    <w:rsid w:val="00224FC7"/>
    <w:rsid w:val="00225049"/>
    <w:rsid w:val="002262B5"/>
    <w:rsid w:val="00227ADD"/>
    <w:rsid w:val="002307F1"/>
    <w:rsid w:val="0023138D"/>
    <w:rsid w:val="00231617"/>
    <w:rsid w:val="00231868"/>
    <w:rsid w:val="00235759"/>
    <w:rsid w:val="00237859"/>
    <w:rsid w:val="00240013"/>
    <w:rsid w:val="0024118E"/>
    <w:rsid w:val="00241BAC"/>
    <w:rsid w:val="00243661"/>
    <w:rsid w:val="0024457D"/>
    <w:rsid w:val="002449DE"/>
    <w:rsid w:val="00244DBD"/>
    <w:rsid w:val="00245A01"/>
    <w:rsid w:val="00245E56"/>
    <w:rsid w:val="00250775"/>
    <w:rsid w:val="00251E26"/>
    <w:rsid w:val="00251F62"/>
    <w:rsid w:val="00252ECE"/>
    <w:rsid w:val="0025321F"/>
    <w:rsid w:val="00254494"/>
    <w:rsid w:val="002555F4"/>
    <w:rsid w:val="00257A8E"/>
    <w:rsid w:val="00260382"/>
    <w:rsid w:val="00262E52"/>
    <w:rsid w:val="00265D3F"/>
    <w:rsid w:val="00266082"/>
    <w:rsid w:val="00266CB4"/>
    <w:rsid w:val="00267DD1"/>
    <w:rsid w:val="002711A6"/>
    <w:rsid w:val="0027378B"/>
    <w:rsid w:val="002758FF"/>
    <w:rsid w:val="00277075"/>
    <w:rsid w:val="002770D4"/>
    <w:rsid w:val="002801AA"/>
    <w:rsid w:val="00280E00"/>
    <w:rsid w:val="00281E95"/>
    <w:rsid w:val="00282B5C"/>
    <w:rsid w:val="002852E1"/>
    <w:rsid w:val="002864BE"/>
    <w:rsid w:val="00286DD7"/>
    <w:rsid w:val="00286E54"/>
    <w:rsid w:val="002901F4"/>
    <w:rsid w:val="0029021A"/>
    <w:rsid w:val="002919BD"/>
    <w:rsid w:val="00293525"/>
    <w:rsid w:val="00295193"/>
    <w:rsid w:val="00295B34"/>
    <w:rsid w:val="00296856"/>
    <w:rsid w:val="002A2983"/>
    <w:rsid w:val="002A50F2"/>
    <w:rsid w:val="002A5D69"/>
    <w:rsid w:val="002A668E"/>
    <w:rsid w:val="002A6B10"/>
    <w:rsid w:val="002B1DBF"/>
    <w:rsid w:val="002B1F6E"/>
    <w:rsid w:val="002B4C6B"/>
    <w:rsid w:val="002B4CAB"/>
    <w:rsid w:val="002B6435"/>
    <w:rsid w:val="002C0D5D"/>
    <w:rsid w:val="002C3429"/>
    <w:rsid w:val="002C361E"/>
    <w:rsid w:val="002C38AD"/>
    <w:rsid w:val="002C4168"/>
    <w:rsid w:val="002C47B1"/>
    <w:rsid w:val="002C4FFE"/>
    <w:rsid w:val="002C53CB"/>
    <w:rsid w:val="002C6282"/>
    <w:rsid w:val="002C692D"/>
    <w:rsid w:val="002C6ABE"/>
    <w:rsid w:val="002C743A"/>
    <w:rsid w:val="002C7EA5"/>
    <w:rsid w:val="002D4CAB"/>
    <w:rsid w:val="002E388C"/>
    <w:rsid w:val="002E3CB6"/>
    <w:rsid w:val="002E3F3C"/>
    <w:rsid w:val="002E4BE8"/>
    <w:rsid w:val="002E5BEF"/>
    <w:rsid w:val="002E691A"/>
    <w:rsid w:val="002F1BF3"/>
    <w:rsid w:val="002F2C49"/>
    <w:rsid w:val="002F4D43"/>
    <w:rsid w:val="002F5879"/>
    <w:rsid w:val="002F5D9D"/>
    <w:rsid w:val="002F6633"/>
    <w:rsid w:val="003035B9"/>
    <w:rsid w:val="003039AF"/>
    <w:rsid w:val="003056C6"/>
    <w:rsid w:val="00305943"/>
    <w:rsid w:val="003077B8"/>
    <w:rsid w:val="003108E8"/>
    <w:rsid w:val="00311B14"/>
    <w:rsid w:val="00312FBD"/>
    <w:rsid w:val="003138EC"/>
    <w:rsid w:val="00313EBF"/>
    <w:rsid w:val="00314A14"/>
    <w:rsid w:val="003151DD"/>
    <w:rsid w:val="00320BC3"/>
    <w:rsid w:val="003210A5"/>
    <w:rsid w:val="0032174D"/>
    <w:rsid w:val="0032426F"/>
    <w:rsid w:val="00324306"/>
    <w:rsid w:val="00326898"/>
    <w:rsid w:val="003278D6"/>
    <w:rsid w:val="003303F0"/>
    <w:rsid w:val="003311C0"/>
    <w:rsid w:val="00331AFF"/>
    <w:rsid w:val="003348EF"/>
    <w:rsid w:val="00334EC8"/>
    <w:rsid w:val="0034059B"/>
    <w:rsid w:val="00342935"/>
    <w:rsid w:val="003431BD"/>
    <w:rsid w:val="00345644"/>
    <w:rsid w:val="0034670A"/>
    <w:rsid w:val="00346D07"/>
    <w:rsid w:val="0035019C"/>
    <w:rsid w:val="0035199A"/>
    <w:rsid w:val="00360248"/>
    <w:rsid w:val="00360C3B"/>
    <w:rsid w:val="00360C66"/>
    <w:rsid w:val="00361AF0"/>
    <w:rsid w:val="0036209D"/>
    <w:rsid w:val="00363F8E"/>
    <w:rsid w:val="00365A67"/>
    <w:rsid w:val="00365C1F"/>
    <w:rsid w:val="00366A46"/>
    <w:rsid w:val="0036734C"/>
    <w:rsid w:val="0037005C"/>
    <w:rsid w:val="003742FC"/>
    <w:rsid w:val="00374442"/>
    <w:rsid w:val="003753DC"/>
    <w:rsid w:val="00377667"/>
    <w:rsid w:val="00377A0D"/>
    <w:rsid w:val="003806F9"/>
    <w:rsid w:val="003827FE"/>
    <w:rsid w:val="00382C26"/>
    <w:rsid w:val="00385009"/>
    <w:rsid w:val="003854CA"/>
    <w:rsid w:val="003858F8"/>
    <w:rsid w:val="0038677D"/>
    <w:rsid w:val="0039154A"/>
    <w:rsid w:val="003916E7"/>
    <w:rsid w:val="00391F20"/>
    <w:rsid w:val="0039217F"/>
    <w:rsid w:val="0039418F"/>
    <w:rsid w:val="00394548"/>
    <w:rsid w:val="00397BC4"/>
    <w:rsid w:val="003A2B10"/>
    <w:rsid w:val="003A35D6"/>
    <w:rsid w:val="003A4A05"/>
    <w:rsid w:val="003A4DC1"/>
    <w:rsid w:val="003A5566"/>
    <w:rsid w:val="003A58E7"/>
    <w:rsid w:val="003A6EAE"/>
    <w:rsid w:val="003A73BE"/>
    <w:rsid w:val="003B0939"/>
    <w:rsid w:val="003B11E2"/>
    <w:rsid w:val="003B3F4D"/>
    <w:rsid w:val="003B418A"/>
    <w:rsid w:val="003B528A"/>
    <w:rsid w:val="003B792F"/>
    <w:rsid w:val="003C2DE6"/>
    <w:rsid w:val="003C671D"/>
    <w:rsid w:val="003C7038"/>
    <w:rsid w:val="003D0369"/>
    <w:rsid w:val="003D1479"/>
    <w:rsid w:val="003D217D"/>
    <w:rsid w:val="003D22E4"/>
    <w:rsid w:val="003D2F7A"/>
    <w:rsid w:val="003D3FF4"/>
    <w:rsid w:val="003D63FA"/>
    <w:rsid w:val="003D6FE7"/>
    <w:rsid w:val="003D7161"/>
    <w:rsid w:val="003D7242"/>
    <w:rsid w:val="003D77B6"/>
    <w:rsid w:val="003E0B09"/>
    <w:rsid w:val="003E357F"/>
    <w:rsid w:val="003E3A55"/>
    <w:rsid w:val="003E3F9D"/>
    <w:rsid w:val="003E40F6"/>
    <w:rsid w:val="003E5B66"/>
    <w:rsid w:val="003E5F4C"/>
    <w:rsid w:val="003E614D"/>
    <w:rsid w:val="003E69E5"/>
    <w:rsid w:val="003E6CE9"/>
    <w:rsid w:val="003E7FD1"/>
    <w:rsid w:val="003F025B"/>
    <w:rsid w:val="003F1644"/>
    <w:rsid w:val="003F1B78"/>
    <w:rsid w:val="003F2C04"/>
    <w:rsid w:val="003F2CC1"/>
    <w:rsid w:val="003F6D16"/>
    <w:rsid w:val="003F76BB"/>
    <w:rsid w:val="003F78E4"/>
    <w:rsid w:val="004014D7"/>
    <w:rsid w:val="00401C23"/>
    <w:rsid w:val="00404708"/>
    <w:rsid w:val="00404F2E"/>
    <w:rsid w:val="004050E5"/>
    <w:rsid w:val="00405606"/>
    <w:rsid w:val="00406233"/>
    <w:rsid w:val="0040748E"/>
    <w:rsid w:val="00407ED4"/>
    <w:rsid w:val="004110FA"/>
    <w:rsid w:val="00411626"/>
    <w:rsid w:val="00412206"/>
    <w:rsid w:val="00413B92"/>
    <w:rsid w:val="00414702"/>
    <w:rsid w:val="00416767"/>
    <w:rsid w:val="0041758D"/>
    <w:rsid w:val="004216E3"/>
    <w:rsid w:val="00422926"/>
    <w:rsid w:val="00423A75"/>
    <w:rsid w:val="00423B87"/>
    <w:rsid w:val="00425218"/>
    <w:rsid w:val="00425A45"/>
    <w:rsid w:val="00425FF9"/>
    <w:rsid w:val="00426D6F"/>
    <w:rsid w:val="00427E08"/>
    <w:rsid w:val="00427E4D"/>
    <w:rsid w:val="0043055C"/>
    <w:rsid w:val="00430A60"/>
    <w:rsid w:val="00431AF3"/>
    <w:rsid w:val="004349BA"/>
    <w:rsid w:val="004350FD"/>
    <w:rsid w:val="004351FA"/>
    <w:rsid w:val="0043575C"/>
    <w:rsid w:val="0043643C"/>
    <w:rsid w:val="004365C7"/>
    <w:rsid w:val="00436CBA"/>
    <w:rsid w:val="004425B7"/>
    <w:rsid w:val="00444521"/>
    <w:rsid w:val="00444A85"/>
    <w:rsid w:val="00444D11"/>
    <w:rsid w:val="004450C8"/>
    <w:rsid w:val="00445594"/>
    <w:rsid w:val="00450101"/>
    <w:rsid w:val="004502F5"/>
    <w:rsid w:val="004523FF"/>
    <w:rsid w:val="0045495A"/>
    <w:rsid w:val="00455D6E"/>
    <w:rsid w:val="00456D79"/>
    <w:rsid w:val="00460C78"/>
    <w:rsid w:val="00461FA1"/>
    <w:rsid w:val="00462CFA"/>
    <w:rsid w:val="00464D7B"/>
    <w:rsid w:val="004656A6"/>
    <w:rsid w:val="00466DCD"/>
    <w:rsid w:val="00467430"/>
    <w:rsid w:val="00471131"/>
    <w:rsid w:val="004717CE"/>
    <w:rsid w:val="00471CFE"/>
    <w:rsid w:val="00471F59"/>
    <w:rsid w:val="004760F6"/>
    <w:rsid w:val="00477762"/>
    <w:rsid w:val="00477B8E"/>
    <w:rsid w:val="004806F7"/>
    <w:rsid w:val="004809C2"/>
    <w:rsid w:val="00482447"/>
    <w:rsid w:val="00482A95"/>
    <w:rsid w:val="00482B9B"/>
    <w:rsid w:val="00486008"/>
    <w:rsid w:val="00486D03"/>
    <w:rsid w:val="00486DB1"/>
    <w:rsid w:val="00486E3A"/>
    <w:rsid w:val="00487234"/>
    <w:rsid w:val="004876B3"/>
    <w:rsid w:val="00487756"/>
    <w:rsid w:val="00491101"/>
    <w:rsid w:val="00493172"/>
    <w:rsid w:val="00493B82"/>
    <w:rsid w:val="00493E10"/>
    <w:rsid w:val="004942B2"/>
    <w:rsid w:val="00494E72"/>
    <w:rsid w:val="004952B9"/>
    <w:rsid w:val="00495CEA"/>
    <w:rsid w:val="004972E8"/>
    <w:rsid w:val="004976C8"/>
    <w:rsid w:val="004A12C9"/>
    <w:rsid w:val="004A18E1"/>
    <w:rsid w:val="004A1E3C"/>
    <w:rsid w:val="004A262D"/>
    <w:rsid w:val="004A450D"/>
    <w:rsid w:val="004A530B"/>
    <w:rsid w:val="004A57B0"/>
    <w:rsid w:val="004A60A3"/>
    <w:rsid w:val="004B1B9B"/>
    <w:rsid w:val="004B2DB0"/>
    <w:rsid w:val="004B53F6"/>
    <w:rsid w:val="004B5A4D"/>
    <w:rsid w:val="004B6F07"/>
    <w:rsid w:val="004C0901"/>
    <w:rsid w:val="004C0F9E"/>
    <w:rsid w:val="004C1243"/>
    <w:rsid w:val="004C12A8"/>
    <w:rsid w:val="004C1947"/>
    <w:rsid w:val="004C20CB"/>
    <w:rsid w:val="004C3ACE"/>
    <w:rsid w:val="004C4703"/>
    <w:rsid w:val="004C4A57"/>
    <w:rsid w:val="004C5C26"/>
    <w:rsid w:val="004C6885"/>
    <w:rsid w:val="004C7360"/>
    <w:rsid w:val="004D25F6"/>
    <w:rsid w:val="004D7C0E"/>
    <w:rsid w:val="004E2E1D"/>
    <w:rsid w:val="004E4535"/>
    <w:rsid w:val="004E5265"/>
    <w:rsid w:val="004F00F3"/>
    <w:rsid w:val="004F1215"/>
    <w:rsid w:val="004F529C"/>
    <w:rsid w:val="004F5C1A"/>
    <w:rsid w:val="004F74F2"/>
    <w:rsid w:val="004F7E99"/>
    <w:rsid w:val="005003F9"/>
    <w:rsid w:val="00500C77"/>
    <w:rsid w:val="0050163F"/>
    <w:rsid w:val="00502A08"/>
    <w:rsid w:val="0050417B"/>
    <w:rsid w:val="00505372"/>
    <w:rsid w:val="00510F77"/>
    <w:rsid w:val="00511612"/>
    <w:rsid w:val="005133CE"/>
    <w:rsid w:val="005136ED"/>
    <w:rsid w:val="005140AC"/>
    <w:rsid w:val="0051598C"/>
    <w:rsid w:val="00516FE0"/>
    <w:rsid w:val="00521637"/>
    <w:rsid w:val="00521BA3"/>
    <w:rsid w:val="00521E75"/>
    <w:rsid w:val="00523B72"/>
    <w:rsid w:val="00523E0D"/>
    <w:rsid w:val="00525540"/>
    <w:rsid w:val="00525588"/>
    <w:rsid w:val="0052644A"/>
    <w:rsid w:val="0052710E"/>
    <w:rsid w:val="005279BD"/>
    <w:rsid w:val="00530F15"/>
    <w:rsid w:val="00534409"/>
    <w:rsid w:val="00534A2F"/>
    <w:rsid w:val="00535E1E"/>
    <w:rsid w:val="00536780"/>
    <w:rsid w:val="00536B06"/>
    <w:rsid w:val="00536C96"/>
    <w:rsid w:val="00536DAD"/>
    <w:rsid w:val="00537767"/>
    <w:rsid w:val="00540372"/>
    <w:rsid w:val="00541A48"/>
    <w:rsid w:val="00541ED2"/>
    <w:rsid w:val="00542E0D"/>
    <w:rsid w:val="00543900"/>
    <w:rsid w:val="005442FC"/>
    <w:rsid w:val="00545D98"/>
    <w:rsid w:val="0054721B"/>
    <w:rsid w:val="00547F0E"/>
    <w:rsid w:val="00550AB2"/>
    <w:rsid w:val="00550DE9"/>
    <w:rsid w:val="005524EC"/>
    <w:rsid w:val="00552C7A"/>
    <w:rsid w:val="0055352F"/>
    <w:rsid w:val="0055631D"/>
    <w:rsid w:val="0056286E"/>
    <w:rsid w:val="00562A60"/>
    <w:rsid w:val="00562E4D"/>
    <w:rsid w:val="0056472A"/>
    <w:rsid w:val="00564B0B"/>
    <w:rsid w:val="00566396"/>
    <w:rsid w:val="0056668E"/>
    <w:rsid w:val="00571060"/>
    <w:rsid w:val="005711AC"/>
    <w:rsid w:val="00574479"/>
    <w:rsid w:val="005747ED"/>
    <w:rsid w:val="005749EB"/>
    <w:rsid w:val="0057772C"/>
    <w:rsid w:val="00577DB8"/>
    <w:rsid w:val="00581017"/>
    <w:rsid w:val="005842E2"/>
    <w:rsid w:val="00584610"/>
    <w:rsid w:val="00584C7A"/>
    <w:rsid w:val="00586FE4"/>
    <w:rsid w:val="0058739F"/>
    <w:rsid w:val="00587F98"/>
    <w:rsid w:val="005903FC"/>
    <w:rsid w:val="00590774"/>
    <w:rsid w:val="005914D8"/>
    <w:rsid w:val="00591911"/>
    <w:rsid w:val="00593935"/>
    <w:rsid w:val="00595406"/>
    <w:rsid w:val="005960B4"/>
    <w:rsid w:val="00596B23"/>
    <w:rsid w:val="005973FD"/>
    <w:rsid w:val="00597C68"/>
    <w:rsid w:val="005A0186"/>
    <w:rsid w:val="005A0A4A"/>
    <w:rsid w:val="005A37E7"/>
    <w:rsid w:val="005A382B"/>
    <w:rsid w:val="005A4047"/>
    <w:rsid w:val="005A4ABD"/>
    <w:rsid w:val="005B2593"/>
    <w:rsid w:val="005B3933"/>
    <w:rsid w:val="005B52A4"/>
    <w:rsid w:val="005B6FE6"/>
    <w:rsid w:val="005C0D39"/>
    <w:rsid w:val="005C2235"/>
    <w:rsid w:val="005C2C93"/>
    <w:rsid w:val="005C6232"/>
    <w:rsid w:val="005C795B"/>
    <w:rsid w:val="005D0BB6"/>
    <w:rsid w:val="005D1368"/>
    <w:rsid w:val="005D2211"/>
    <w:rsid w:val="005D4309"/>
    <w:rsid w:val="005D570A"/>
    <w:rsid w:val="005D64E3"/>
    <w:rsid w:val="005D6F7A"/>
    <w:rsid w:val="005E136A"/>
    <w:rsid w:val="005E39FF"/>
    <w:rsid w:val="005E49B8"/>
    <w:rsid w:val="005E5B88"/>
    <w:rsid w:val="005E62D7"/>
    <w:rsid w:val="005E6B1A"/>
    <w:rsid w:val="005E75BC"/>
    <w:rsid w:val="005E78EE"/>
    <w:rsid w:val="005F1174"/>
    <w:rsid w:val="005F139F"/>
    <w:rsid w:val="005F176C"/>
    <w:rsid w:val="005F1EBD"/>
    <w:rsid w:val="005F2ECE"/>
    <w:rsid w:val="005F707D"/>
    <w:rsid w:val="00601949"/>
    <w:rsid w:val="00601BE5"/>
    <w:rsid w:val="00602A1B"/>
    <w:rsid w:val="006063D0"/>
    <w:rsid w:val="0061020D"/>
    <w:rsid w:val="00613C45"/>
    <w:rsid w:val="00616EE8"/>
    <w:rsid w:val="0061714D"/>
    <w:rsid w:val="006201ED"/>
    <w:rsid w:val="00620AD1"/>
    <w:rsid w:val="00621291"/>
    <w:rsid w:val="00623E94"/>
    <w:rsid w:val="0062587A"/>
    <w:rsid w:val="0062597D"/>
    <w:rsid w:val="00630F67"/>
    <w:rsid w:val="00631C2E"/>
    <w:rsid w:val="00631EF2"/>
    <w:rsid w:val="00632C71"/>
    <w:rsid w:val="00633AD3"/>
    <w:rsid w:val="00633D4E"/>
    <w:rsid w:val="00633F31"/>
    <w:rsid w:val="00634056"/>
    <w:rsid w:val="006346B4"/>
    <w:rsid w:val="0063526F"/>
    <w:rsid w:val="006355B2"/>
    <w:rsid w:val="00636680"/>
    <w:rsid w:val="00637E86"/>
    <w:rsid w:val="00640F75"/>
    <w:rsid w:val="00641AB6"/>
    <w:rsid w:val="00642263"/>
    <w:rsid w:val="006422DE"/>
    <w:rsid w:val="006439FA"/>
    <w:rsid w:val="0064525C"/>
    <w:rsid w:val="006458F2"/>
    <w:rsid w:val="00645C75"/>
    <w:rsid w:val="00647908"/>
    <w:rsid w:val="00647A4B"/>
    <w:rsid w:val="00650B04"/>
    <w:rsid w:val="006526CE"/>
    <w:rsid w:val="00654E55"/>
    <w:rsid w:val="0065730B"/>
    <w:rsid w:val="0065736E"/>
    <w:rsid w:val="00660E9F"/>
    <w:rsid w:val="006618CC"/>
    <w:rsid w:val="00663295"/>
    <w:rsid w:val="00664CFA"/>
    <w:rsid w:val="00665916"/>
    <w:rsid w:val="006671BC"/>
    <w:rsid w:val="006700DA"/>
    <w:rsid w:val="00672A15"/>
    <w:rsid w:val="00673E8D"/>
    <w:rsid w:val="0067485D"/>
    <w:rsid w:val="0067496E"/>
    <w:rsid w:val="00675FFE"/>
    <w:rsid w:val="0068225D"/>
    <w:rsid w:val="006856AD"/>
    <w:rsid w:val="00685919"/>
    <w:rsid w:val="0068693F"/>
    <w:rsid w:val="0068740C"/>
    <w:rsid w:val="006878AF"/>
    <w:rsid w:val="006879C4"/>
    <w:rsid w:val="00691021"/>
    <w:rsid w:val="006924EF"/>
    <w:rsid w:val="00694D2B"/>
    <w:rsid w:val="006971C5"/>
    <w:rsid w:val="006A0438"/>
    <w:rsid w:val="006A123E"/>
    <w:rsid w:val="006A1872"/>
    <w:rsid w:val="006A1CBF"/>
    <w:rsid w:val="006A2065"/>
    <w:rsid w:val="006A3D88"/>
    <w:rsid w:val="006A4082"/>
    <w:rsid w:val="006A4A7A"/>
    <w:rsid w:val="006A7628"/>
    <w:rsid w:val="006A7927"/>
    <w:rsid w:val="006A7BDA"/>
    <w:rsid w:val="006A7E43"/>
    <w:rsid w:val="006B0848"/>
    <w:rsid w:val="006B13F8"/>
    <w:rsid w:val="006B2EE2"/>
    <w:rsid w:val="006B31EF"/>
    <w:rsid w:val="006B445B"/>
    <w:rsid w:val="006B69FB"/>
    <w:rsid w:val="006B733D"/>
    <w:rsid w:val="006B7743"/>
    <w:rsid w:val="006C07FC"/>
    <w:rsid w:val="006C0C43"/>
    <w:rsid w:val="006C1164"/>
    <w:rsid w:val="006C34AE"/>
    <w:rsid w:val="006C67AF"/>
    <w:rsid w:val="006C74BC"/>
    <w:rsid w:val="006D1218"/>
    <w:rsid w:val="006D3B4E"/>
    <w:rsid w:val="006D3DC5"/>
    <w:rsid w:val="006D4332"/>
    <w:rsid w:val="006D4C84"/>
    <w:rsid w:val="006D5102"/>
    <w:rsid w:val="006D51F3"/>
    <w:rsid w:val="006E03B1"/>
    <w:rsid w:val="006E2372"/>
    <w:rsid w:val="006E28F5"/>
    <w:rsid w:val="006E2D45"/>
    <w:rsid w:val="006E38D6"/>
    <w:rsid w:val="006E559F"/>
    <w:rsid w:val="006E7D59"/>
    <w:rsid w:val="006F143B"/>
    <w:rsid w:val="006F3450"/>
    <w:rsid w:val="006F34F2"/>
    <w:rsid w:val="006F45B8"/>
    <w:rsid w:val="006F6272"/>
    <w:rsid w:val="006F7D7F"/>
    <w:rsid w:val="0070056D"/>
    <w:rsid w:val="00700C04"/>
    <w:rsid w:val="00700CA0"/>
    <w:rsid w:val="007019C0"/>
    <w:rsid w:val="007039EC"/>
    <w:rsid w:val="007067CE"/>
    <w:rsid w:val="00710AF9"/>
    <w:rsid w:val="00711E8D"/>
    <w:rsid w:val="00712B1C"/>
    <w:rsid w:val="00713584"/>
    <w:rsid w:val="00713C47"/>
    <w:rsid w:val="00713FF0"/>
    <w:rsid w:val="0071572D"/>
    <w:rsid w:val="007157BA"/>
    <w:rsid w:val="007169F9"/>
    <w:rsid w:val="00716B89"/>
    <w:rsid w:val="0071739F"/>
    <w:rsid w:val="007174A6"/>
    <w:rsid w:val="007175DE"/>
    <w:rsid w:val="007224B3"/>
    <w:rsid w:val="007228AF"/>
    <w:rsid w:val="00722D54"/>
    <w:rsid w:val="007234F9"/>
    <w:rsid w:val="00723CD7"/>
    <w:rsid w:val="0072598A"/>
    <w:rsid w:val="00730B76"/>
    <w:rsid w:val="00731303"/>
    <w:rsid w:val="0073283C"/>
    <w:rsid w:val="00733789"/>
    <w:rsid w:val="00734A5E"/>
    <w:rsid w:val="00737BBC"/>
    <w:rsid w:val="0074019E"/>
    <w:rsid w:val="007402E0"/>
    <w:rsid w:val="007413EA"/>
    <w:rsid w:val="00741E5A"/>
    <w:rsid w:val="007446A5"/>
    <w:rsid w:val="0074489D"/>
    <w:rsid w:val="00744CF7"/>
    <w:rsid w:val="00744FD1"/>
    <w:rsid w:val="00745348"/>
    <w:rsid w:val="00746549"/>
    <w:rsid w:val="007476CF"/>
    <w:rsid w:val="00747E5A"/>
    <w:rsid w:val="007514AD"/>
    <w:rsid w:val="0075220C"/>
    <w:rsid w:val="007527F1"/>
    <w:rsid w:val="00754BE0"/>
    <w:rsid w:val="0075524D"/>
    <w:rsid w:val="0075561F"/>
    <w:rsid w:val="007560B0"/>
    <w:rsid w:val="0076061A"/>
    <w:rsid w:val="007623E3"/>
    <w:rsid w:val="007627D7"/>
    <w:rsid w:val="00762891"/>
    <w:rsid w:val="00763CA7"/>
    <w:rsid w:val="007664E3"/>
    <w:rsid w:val="007709FF"/>
    <w:rsid w:val="007711C0"/>
    <w:rsid w:val="00772284"/>
    <w:rsid w:val="0077343C"/>
    <w:rsid w:val="00773E0F"/>
    <w:rsid w:val="0077414D"/>
    <w:rsid w:val="0077521F"/>
    <w:rsid w:val="00776C4F"/>
    <w:rsid w:val="00781971"/>
    <w:rsid w:val="007836A0"/>
    <w:rsid w:val="007838E4"/>
    <w:rsid w:val="0078447F"/>
    <w:rsid w:val="007846DC"/>
    <w:rsid w:val="00785D30"/>
    <w:rsid w:val="00786988"/>
    <w:rsid w:val="00790D29"/>
    <w:rsid w:val="0079108F"/>
    <w:rsid w:val="00792DF9"/>
    <w:rsid w:val="00796C41"/>
    <w:rsid w:val="007A19D8"/>
    <w:rsid w:val="007A3DE2"/>
    <w:rsid w:val="007A707B"/>
    <w:rsid w:val="007B18E7"/>
    <w:rsid w:val="007B3159"/>
    <w:rsid w:val="007B31D3"/>
    <w:rsid w:val="007B41AE"/>
    <w:rsid w:val="007B492C"/>
    <w:rsid w:val="007B6D81"/>
    <w:rsid w:val="007C3BC2"/>
    <w:rsid w:val="007C5455"/>
    <w:rsid w:val="007D15E3"/>
    <w:rsid w:val="007D62D6"/>
    <w:rsid w:val="007D63EC"/>
    <w:rsid w:val="007D6DA4"/>
    <w:rsid w:val="007E109D"/>
    <w:rsid w:val="007E2771"/>
    <w:rsid w:val="007E280D"/>
    <w:rsid w:val="007E36E4"/>
    <w:rsid w:val="007E7ECD"/>
    <w:rsid w:val="007F0ACE"/>
    <w:rsid w:val="007F0AD9"/>
    <w:rsid w:val="007F75E1"/>
    <w:rsid w:val="007F777B"/>
    <w:rsid w:val="00800F0E"/>
    <w:rsid w:val="00801E3A"/>
    <w:rsid w:val="0080266E"/>
    <w:rsid w:val="0080346F"/>
    <w:rsid w:val="00804024"/>
    <w:rsid w:val="00806EE7"/>
    <w:rsid w:val="008075EB"/>
    <w:rsid w:val="0081013A"/>
    <w:rsid w:val="00810225"/>
    <w:rsid w:val="00813C2C"/>
    <w:rsid w:val="00815806"/>
    <w:rsid w:val="0081753E"/>
    <w:rsid w:val="00821B08"/>
    <w:rsid w:val="0082248B"/>
    <w:rsid w:val="0082249F"/>
    <w:rsid w:val="00822C6C"/>
    <w:rsid w:val="0082343F"/>
    <w:rsid w:val="008249A8"/>
    <w:rsid w:val="008260E7"/>
    <w:rsid w:val="00835121"/>
    <w:rsid w:val="00837B29"/>
    <w:rsid w:val="008442F8"/>
    <w:rsid w:val="0084532D"/>
    <w:rsid w:val="00845500"/>
    <w:rsid w:val="00845609"/>
    <w:rsid w:val="008457D0"/>
    <w:rsid w:val="0085010E"/>
    <w:rsid w:val="00851BF2"/>
    <w:rsid w:val="0085454F"/>
    <w:rsid w:val="0085564F"/>
    <w:rsid w:val="00857C8D"/>
    <w:rsid w:val="00860FF2"/>
    <w:rsid w:val="0086112F"/>
    <w:rsid w:val="00861F32"/>
    <w:rsid w:val="0087084F"/>
    <w:rsid w:val="00872388"/>
    <w:rsid w:val="00872CCF"/>
    <w:rsid w:val="0087354F"/>
    <w:rsid w:val="00875562"/>
    <w:rsid w:val="00875853"/>
    <w:rsid w:val="00880597"/>
    <w:rsid w:val="00882D42"/>
    <w:rsid w:val="008859F4"/>
    <w:rsid w:val="00890335"/>
    <w:rsid w:val="00890398"/>
    <w:rsid w:val="008903F4"/>
    <w:rsid w:val="00891227"/>
    <w:rsid w:val="00893CAD"/>
    <w:rsid w:val="00896985"/>
    <w:rsid w:val="00897547"/>
    <w:rsid w:val="00897717"/>
    <w:rsid w:val="008A2149"/>
    <w:rsid w:val="008B0995"/>
    <w:rsid w:val="008B11F5"/>
    <w:rsid w:val="008B121F"/>
    <w:rsid w:val="008B22C8"/>
    <w:rsid w:val="008B35E8"/>
    <w:rsid w:val="008B3F9C"/>
    <w:rsid w:val="008B4FA2"/>
    <w:rsid w:val="008C1060"/>
    <w:rsid w:val="008C2DAB"/>
    <w:rsid w:val="008C4373"/>
    <w:rsid w:val="008C53D0"/>
    <w:rsid w:val="008C69B8"/>
    <w:rsid w:val="008C6D12"/>
    <w:rsid w:val="008C70D3"/>
    <w:rsid w:val="008C765D"/>
    <w:rsid w:val="008D0678"/>
    <w:rsid w:val="008D0DD4"/>
    <w:rsid w:val="008D17FC"/>
    <w:rsid w:val="008D49C6"/>
    <w:rsid w:val="008D4ED2"/>
    <w:rsid w:val="008D527A"/>
    <w:rsid w:val="008D56DA"/>
    <w:rsid w:val="008D5771"/>
    <w:rsid w:val="008D6467"/>
    <w:rsid w:val="008D7537"/>
    <w:rsid w:val="008E2B1F"/>
    <w:rsid w:val="008E30FF"/>
    <w:rsid w:val="008E4998"/>
    <w:rsid w:val="008E57C4"/>
    <w:rsid w:val="008E6BA2"/>
    <w:rsid w:val="008E6BE9"/>
    <w:rsid w:val="008E6F18"/>
    <w:rsid w:val="008E7610"/>
    <w:rsid w:val="008E7693"/>
    <w:rsid w:val="008E7D67"/>
    <w:rsid w:val="008F05BE"/>
    <w:rsid w:val="008F12D4"/>
    <w:rsid w:val="008F170B"/>
    <w:rsid w:val="008F2639"/>
    <w:rsid w:val="008F28A4"/>
    <w:rsid w:val="008F472E"/>
    <w:rsid w:val="008F5AF1"/>
    <w:rsid w:val="008F6714"/>
    <w:rsid w:val="008F6D98"/>
    <w:rsid w:val="008F7081"/>
    <w:rsid w:val="008F733D"/>
    <w:rsid w:val="008F7562"/>
    <w:rsid w:val="009016F6"/>
    <w:rsid w:val="0090190A"/>
    <w:rsid w:val="00902556"/>
    <w:rsid w:val="0090338C"/>
    <w:rsid w:val="009053E8"/>
    <w:rsid w:val="0091048E"/>
    <w:rsid w:val="00910EA2"/>
    <w:rsid w:val="00911C92"/>
    <w:rsid w:val="00913F86"/>
    <w:rsid w:val="0091779F"/>
    <w:rsid w:val="00917D48"/>
    <w:rsid w:val="00920076"/>
    <w:rsid w:val="00923FDD"/>
    <w:rsid w:val="00924ABC"/>
    <w:rsid w:val="0092697F"/>
    <w:rsid w:val="00926E08"/>
    <w:rsid w:val="009302B8"/>
    <w:rsid w:val="00930643"/>
    <w:rsid w:val="009339EB"/>
    <w:rsid w:val="009345CC"/>
    <w:rsid w:val="00934F0A"/>
    <w:rsid w:val="00935F35"/>
    <w:rsid w:val="00935FBF"/>
    <w:rsid w:val="00937288"/>
    <w:rsid w:val="00940567"/>
    <w:rsid w:val="0094093B"/>
    <w:rsid w:val="00940E8F"/>
    <w:rsid w:val="00942AD3"/>
    <w:rsid w:val="00942F20"/>
    <w:rsid w:val="0094300F"/>
    <w:rsid w:val="00944529"/>
    <w:rsid w:val="00944748"/>
    <w:rsid w:val="00945051"/>
    <w:rsid w:val="00946DA3"/>
    <w:rsid w:val="00952D70"/>
    <w:rsid w:val="0095309C"/>
    <w:rsid w:val="009538CA"/>
    <w:rsid w:val="00955696"/>
    <w:rsid w:val="0095621B"/>
    <w:rsid w:val="00957FBA"/>
    <w:rsid w:val="00960408"/>
    <w:rsid w:val="00963780"/>
    <w:rsid w:val="00964C45"/>
    <w:rsid w:val="009652F2"/>
    <w:rsid w:val="0096592B"/>
    <w:rsid w:val="009667C0"/>
    <w:rsid w:val="00967369"/>
    <w:rsid w:val="009678E2"/>
    <w:rsid w:val="009700D7"/>
    <w:rsid w:val="00970562"/>
    <w:rsid w:val="00970904"/>
    <w:rsid w:val="00971388"/>
    <w:rsid w:val="009719ED"/>
    <w:rsid w:val="009749C6"/>
    <w:rsid w:val="009766FD"/>
    <w:rsid w:val="009768A6"/>
    <w:rsid w:val="00983286"/>
    <w:rsid w:val="00983F70"/>
    <w:rsid w:val="00985A23"/>
    <w:rsid w:val="00986702"/>
    <w:rsid w:val="00986C37"/>
    <w:rsid w:val="00987D1C"/>
    <w:rsid w:val="00987FB5"/>
    <w:rsid w:val="00992D84"/>
    <w:rsid w:val="009931C5"/>
    <w:rsid w:val="00993D3F"/>
    <w:rsid w:val="009940A9"/>
    <w:rsid w:val="009947A7"/>
    <w:rsid w:val="00997520"/>
    <w:rsid w:val="00997528"/>
    <w:rsid w:val="0099796A"/>
    <w:rsid w:val="009A0FC9"/>
    <w:rsid w:val="009A1A25"/>
    <w:rsid w:val="009A1EDB"/>
    <w:rsid w:val="009A24E7"/>
    <w:rsid w:val="009A2C2C"/>
    <w:rsid w:val="009A30FA"/>
    <w:rsid w:val="009A34CA"/>
    <w:rsid w:val="009A4312"/>
    <w:rsid w:val="009A5818"/>
    <w:rsid w:val="009A6D0A"/>
    <w:rsid w:val="009A6D30"/>
    <w:rsid w:val="009B2CDA"/>
    <w:rsid w:val="009B5AE0"/>
    <w:rsid w:val="009B7783"/>
    <w:rsid w:val="009C0EDB"/>
    <w:rsid w:val="009C1346"/>
    <w:rsid w:val="009C140F"/>
    <w:rsid w:val="009C42EF"/>
    <w:rsid w:val="009C45D7"/>
    <w:rsid w:val="009C5E2B"/>
    <w:rsid w:val="009C675D"/>
    <w:rsid w:val="009C740B"/>
    <w:rsid w:val="009D05C8"/>
    <w:rsid w:val="009D1DB6"/>
    <w:rsid w:val="009D1F38"/>
    <w:rsid w:val="009D2015"/>
    <w:rsid w:val="009D2A37"/>
    <w:rsid w:val="009D3AC9"/>
    <w:rsid w:val="009D3F1D"/>
    <w:rsid w:val="009D446E"/>
    <w:rsid w:val="009D4810"/>
    <w:rsid w:val="009D48C5"/>
    <w:rsid w:val="009D4B3A"/>
    <w:rsid w:val="009D596A"/>
    <w:rsid w:val="009D63FD"/>
    <w:rsid w:val="009D67D8"/>
    <w:rsid w:val="009E00F4"/>
    <w:rsid w:val="009E0518"/>
    <w:rsid w:val="009E3955"/>
    <w:rsid w:val="009E3C0B"/>
    <w:rsid w:val="009E5A49"/>
    <w:rsid w:val="009E6617"/>
    <w:rsid w:val="009F1701"/>
    <w:rsid w:val="009F4A45"/>
    <w:rsid w:val="009F73A0"/>
    <w:rsid w:val="00A0066E"/>
    <w:rsid w:val="00A01907"/>
    <w:rsid w:val="00A02B17"/>
    <w:rsid w:val="00A03921"/>
    <w:rsid w:val="00A04A96"/>
    <w:rsid w:val="00A05CAE"/>
    <w:rsid w:val="00A116C6"/>
    <w:rsid w:val="00A11C79"/>
    <w:rsid w:val="00A11F5B"/>
    <w:rsid w:val="00A13244"/>
    <w:rsid w:val="00A13C62"/>
    <w:rsid w:val="00A15933"/>
    <w:rsid w:val="00A159A5"/>
    <w:rsid w:val="00A15CE2"/>
    <w:rsid w:val="00A169F5"/>
    <w:rsid w:val="00A17E57"/>
    <w:rsid w:val="00A2168B"/>
    <w:rsid w:val="00A217E3"/>
    <w:rsid w:val="00A219BC"/>
    <w:rsid w:val="00A239AA"/>
    <w:rsid w:val="00A23C4F"/>
    <w:rsid w:val="00A23D67"/>
    <w:rsid w:val="00A253A8"/>
    <w:rsid w:val="00A25513"/>
    <w:rsid w:val="00A26BE7"/>
    <w:rsid w:val="00A27ED1"/>
    <w:rsid w:val="00A30DF2"/>
    <w:rsid w:val="00A315E4"/>
    <w:rsid w:val="00A31DB2"/>
    <w:rsid w:val="00A33DE6"/>
    <w:rsid w:val="00A351C5"/>
    <w:rsid w:val="00A35329"/>
    <w:rsid w:val="00A36996"/>
    <w:rsid w:val="00A37689"/>
    <w:rsid w:val="00A407E4"/>
    <w:rsid w:val="00A41249"/>
    <w:rsid w:val="00A432FF"/>
    <w:rsid w:val="00A439E8"/>
    <w:rsid w:val="00A43D8E"/>
    <w:rsid w:val="00A444B4"/>
    <w:rsid w:val="00A45753"/>
    <w:rsid w:val="00A47CFE"/>
    <w:rsid w:val="00A51357"/>
    <w:rsid w:val="00A51CBE"/>
    <w:rsid w:val="00A526E5"/>
    <w:rsid w:val="00A53423"/>
    <w:rsid w:val="00A53874"/>
    <w:rsid w:val="00A560C5"/>
    <w:rsid w:val="00A563F9"/>
    <w:rsid w:val="00A5646F"/>
    <w:rsid w:val="00A57554"/>
    <w:rsid w:val="00A617FC"/>
    <w:rsid w:val="00A62659"/>
    <w:rsid w:val="00A63613"/>
    <w:rsid w:val="00A63D93"/>
    <w:rsid w:val="00A6532D"/>
    <w:rsid w:val="00A65F10"/>
    <w:rsid w:val="00A65F20"/>
    <w:rsid w:val="00A66162"/>
    <w:rsid w:val="00A70DE6"/>
    <w:rsid w:val="00A727FE"/>
    <w:rsid w:val="00A76293"/>
    <w:rsid w:val="00A7688D"/>
    <w:rsid w:val="00A77B5F"/>
    <w:rsid w:val="00A77DA2"/>
    <w:rsid w:val="00A81A4F"/>
    <w:rsid w:val="00A84763"/>
    <w:rsid w:val="00A85AD7"/>
    <w:rsid w:val="00A85D9D"/>
    <w:rsid w:val="00A873FC"/>
    <w:rsid w:val="00A9088E"/>
    <w:rsid w:val="00A909BC"/>
    <w:rsid w:val="00A90B9D"/>
    <w:rsid w:val="00A91817"/>
    <w:rsid w:val="00A92C4C"/>
    <w:rsid w:val="00A9489F"/>
    <w:rsid w:val="00A94B63"/>
    <w:rsid w:val="00A9647C"/>
    <w:rsid w:val="00A9673C"/>
    <w:rsid w:val="00A97BFF"/>
    <w:rsid w:val="00AA0410"/>
    <w:rsid w:val="00AA185D"/>
    <w:rsid w:val="00AA40C9"/>
    <w:rsid w:val="00AA5BC3"/>
    <w:rsid w:val="00AA602D"/>
    <w:rsid w:val="00AA68FF"/>
    <w:rsid w:val="00AA793B"/>
    <w:rsid w:val="00AA7F58"/>
    <w:rsid w:val="00AB176F"/>
    <w:rsid w:val="00AB1E95"/>
    <w:rsid w:val="00AB1FEE"/>
    <w:rsid w:val="00AB30DB"/>
    <w:rsid w:val="00AB397A"/>
    <w:rsid w:val="00AB4FD2"/>
    <w:rsid w:val="00AB572D"/>
    <w:rsid w:val="00AB605B"/>
    <w:rsid w:val="00AB6D7A"/>
    <w:rsid w:val="00AB7310"/>
    <w:rsid w:val="00AC21A3"/>
    <w:rsid w:val="00AC2764"/>
    <w:rsid w:val="00AC40E4"/>
    <w:rsid w:val="00AC578D"/>
    <w:rsid w:val="00AC5864"/>
    <w:rsid w:val="00AC5A87"/>
    <w:rsid w:val="00AC5C64"/>
    <w:rsid w:val="00AC5F8D"/>
    <w:rsid w:val="00AC6525"/>
    <w:rsid w:val="00AC686B"/>
    <w:rsid w:val="00AC6F96"/>
    <w:rsid w:val="00AD14CD"/>
    <w:rsid w:val="00AD1692"/>
    <w:rsid w:val="00AD4380"/>
    <w:rsid w:val="00AD5AE2"/>
    <w:rsid w:val="00AD73A9"/>
    <w:rsid w:val="00AD7654"/>
    <w:rsid w:val="00AE1607"/>
    <w:rsid w:val="00AE2923"/>
    <w:rsid w:val="00AE3136"/>
    <w:rsid w:val="00AE3A36"/>
    <w:rsid w:val="00AE404A"/>
    <w:rsid w:val="00AE637A"/>
    <w:rsid w:val="00AE6FA2"/>
    <w:rsid w:val="00AE7F9D"/>
    <w:rsid w:val="00AF013E"/>
    <w:rsid w:val="00AF0979"/>
    <w:rsid w:val="00AF1794"/>
    <w:rsid w:val="00AF340E"/>
    <w:rsid w:val="00AF5887"/>
    <w:rsid w:val="00AF7442"/>
    <w:rsid w:val="00B0043A"/>
    <w:rsid w:val="00B00CD0"/>
    <w:rsid w:val="00B028F7"/>
    <w:rsid w:val="00B02AEB"/>
    <w:rsid w:val="00B05A3A"/>
    <w:rsid w:val="00B075C5"/>
    <w:rsid w:val="00B07948"/>
    <w:rsid w:val="00B100C6"/>
    <w:rsid w:val="00B110E3"/>
    <w:rsid w:val="00B12CD3"/>
    <w:rsid w:val="00B12FAF"/>
    <w:rsid w:val="00B134FE"/>
    <w:rsid w:val="00B1432E"/>
    <w:rsid w:val="00B14C05"/>
    <w:rsid w:val="00B17717"/>
    <w:rsid w:val="00B2178A"/>
    <w:rsid w:val="00B218B9"/>
    <w:rsid w:val="00B22863"/>
    <w:rsid w:val="00B23160"/>
    <w:rsid w:val="00B2590B"/>
    <w:rsid w:val="00B26237"/>
    <w:rsid w:val="00B30951"/>
    <w:rsid w:val="00B30CC1"/>
    <w:rsid w:val="00B30E6F"/>
    <w:rsid w:val="00B31D67"/>
    <w:rsid w:val="00B3273E"/>
    <w:rsid w:val="00B337FC"/>
    <w:rsid w:val="00B3711A"/>
    <w:rsid w:val="00B40237"/>
    <w:rsid w:val="00B40A86"/>
    <w:rsid w:val="00B41502"/>
    <w:rsid w:val="00B479E7"/>
    <w:rsid w:val="00B5097B"/>
    <w:rsid w:val="00B51024"/>
    <w:rsid w:val="00B512B5"/>
    <w:rsid w:val="00B51602"/>
    <w:rsid w:val="00B540C9"/>
    <w:rsid w:val="00B56F18"/>
    <w:rsid w:val="00B60CD8"/>
    <w:rsid w:val="00B60F9C"/>
    <w:rsid w:val="00B6196E"/>
    <w:rsid w:val="00B6477A"/>
    <w:rsid w:val="00B65443"/>
    <w:rsid w:val="00B654A2"/>
    <w:rsid w:val="00B668E8"/>
    <w:rsid w:val="00B6769E"/>
    <w:rsid w:val="00B67C5C"/>
    <w:rsid w:val="00B7067F"/>
    <w:rsid w:val="00B71454"/>
    <w:rsid w:val="00B7214A"/>
    <w:rsid w:val="00B72370"/>
    <w:rsid w:val="00B72BCF"/>
    <w:rsid w:val="00B73F22"/>
    <w:rsid w:val="00B74BDF"/>
    <w:rsid w:val="00B751EB"/>
    <w:rsid w:val="00B75490"/>
    <w:rsid w:val="00B75523"/>
    <w:rsid w:val="00B76643"/>
    <w:rsid w:val="00B76F0D"/>
    <w:rsid w:val="00B76F9A"/>
    <w:rsid w:val="00B7722B"/>
    <w:rsid w:val="00B774D3"/>
    <w:rsid w:val="00B810B2"/>
    <w:rsid w:val="00B827F2"/>
    <w:rsid w:val="00B8330B"/>
    <w:rsid w:val="00B84573"/>
    <w:rsid w:val="00B865F1"/>
    <w:rsid w:val="00B86612"/>
    <w:rsid w:val="00B86765"/>
    <w:rsid w:val="00B92948"/>
    <w:rsid w:val="00B95999"/>
    <w:rsid w:val="00B9617F"/>
    <w:rsid w:val="00BA110A"/>
    <w:rsid w:val="00BA26F7"/>
    <w:rsid w:val="00BA47B8"/>
    <w:rsid w:val="00BA5828"/>
    <w:rsid w:val="00BA666F"/>
    <w:rsid w:val="00BA79F0"/>
    <w:rsid w:val="00BB1D27"/>
    <w:rsid w:val="00BB2078"/>
    <w:rsid w:val="00BB2E81"/>
    <w:rsid w:val="00BB3098"/>
    <w:rsid w:val="00BB3A6A"/>
    <w:rsid w:val="00BB5068"/>
    <w:rsid w:val="00BB72A0"/>
    <w:rsid w:val="00BB7AE8"/>
    <w:rsid w:val="00BC0420"/>
    <w:rsid w:val="00BC2BCB"/>
    <w:rsid w:val="00BC3360"/>
    <w:rsid w:val="00BC3DDD"/>
    <w:rsid w:val="00BC49F0"/>
    <w:rsid w:val="00BC55A3"/>
    <w:rsid w:val="00BC635B"/>
    <w:rsid w:val="00BC79C8"/>
    <w:rsid w:val="00BD044B"/>
    <w:rsid w:val="00BD0481"/>
    <w:rsid w:val="00BD4447"/>
    <w:rsid w:val="00BD4ED1"/>
    <w:rsid w:val="00BD61B7"/>
    <w:rsid w:val="00BD779E"/>
    <w:rsid w:val="00BE1580"/>
    <w:rsid w:val="00BE2623"/>
    <w:rsid w:val="00BE3626"/>
    <w:rsid w:val="00BE3923"/>
    <w:rsid w:val="00BE4BF0"/>
    <w:rsid w:val="00BE596D"/>
    <w:rsid w:val="00BE5EE5"/>
    <w:rsid w:val="00BE68EE"/>
    <w:rsid w:val="00BE7793"/>
    <w:rsid w:val="00BE7F63"/>
    <w:rsid w:val="00BF04A6"/>
    <w:rsid w:val="00BF1D56"/>
    <w:rsid w:val="00BF3139"/>
    <w:rsid w:val="00BF31DD"/>
    <w:rsid w:val="00BF352D"/>
    <w:rsid w:val="00BF3C20"/>
    <w:rsid w:val="00BF45FB"/>
    <w:rsid w:val="00BF4AD6"/>
    <w:rsid w:val="00BF7EA7"/>
    <w:rsid w:val="00C025CF"/>
    <w:rsid w:val="00C0373F"/>
    <w:rsid w:val="00C0388B"/>
    <w:rsid w:val="00C06A2F"/>
    <w:rsid w:val="00C123B1"/>
    <w:rsid w:val="00C12A59"/>
    <w:rsid w:val="00C12A72"/>
    <w:rsid w:val="00C1414F"/>
    <w:rsid w:val="00C1426F"/>
    <w:rsid w:val="00C158D4"/>
    <w:rsid w:val="00C204A7"/>
    <w:rsid w:val="00C21071"/>
    <w:rsid w:val="00C231EB"/>
    <w:rsid w:val="00C2398C"/>
    <w:rsid w:val="00C25569"/>
    <w:rsid w:val="00C257EA"/>
    <w:rsid w:val="00C270E3"/>
    <w:rsid w:val="00C27207"/>
    <w:rsid w:val="00C27366"/>
    <w:rsid w:val="00C324C1"/>
    <w:rsid w:val="00C33BBE"/>
    <w:rsid w:val="00C33FF7"/>
    <w:rsid w:val="00C34859"/>
    <w:rsid w:val="00C350D6"/>
    <w:rsid w:val="00C3619D"/>
    <w:rsid w:val="00C36419"/>
    <w:rsid w:val="00C36DAA"/>
    <w:rsid w:val="00C42FB3"/>
    <w:rsid w:val="00C44041"/>
    <w:rsid w:val="00C44F6E"/>
    <w:rsid w:val="00C50918"/>
    <w:rsid w:val="00C564C2"/>
    <w:rsid w:val="00C56916"/>
    <w:rsid w:val="00C56BFE"/>
    <w:rsid w:val="00C57034"/>
    <w:rsid w:val="00C61869"/>
    <w:rsid w:val="00C62FE7"/>
    <w:rsid w:val="00C632D8"/>
    <w:rsid w:val="00C63AA8"/>
    <w:rsid w:val="00C6426C"/>
    <w:rsid w:val="00C64A70"/>
    <w:rsid w:val="00C65544"/>
    <w:rsid w:val="00C655F4"/>
    <w:rsid w:val="00C71229"/>
    <w:rsid w:val="00C758FF"/>
    <w:rsid w:val="00C7783C"/>
    <w:rsid w:val="00C81210"/>
    <w:rsid w:val="00C8265C"/>
    <w:rsid w:val="00C85F07"/>
    <w:rsid w:val="00C9280D"/>
    <w:rsid w:val="00C92989"/>
    <w:rsid w:val="00C94040"/>
    <w:rsid w:val="00C95E89"/>
    <w:rsid w:val="00C96F0F"/>
    <w:rsid w:val="00C978B9"/>
    <w:rsid w:val="00CA1354"/>
    <w:rsid w:val="00CA393F"/>
    <w:rsid w:val="00CA5E50"/>
    <w:rsid w:val="00CA6292"/>
    <w:rsid w:val="00CA6B58"/>
    <w:rsid w:val="00CB1AE6"/>
    <w:rsid w:val="00CB2385"/>
    <w:rsid w:val="00CB331E"/>
    <w:rsid w:val="00CB3ED4"/>
    <w:rsid w:val="00CB3F86"/>
    <w:rsid w:val="00CB4090"/>
    <w:rsid w:val="00CB549E"/>
    <w:rsid w:val="00CB5A3A"/>
    <w:rsid w:val="00CB6569"/>
    <w:rsid w:val="00CB7602"/>
    <w:rsid w:val="00CB78C9"/>
    <w:rsid w:val="00CB79C1"/>
    <w:rsid w:val="00CC17D5"/>
    <w:rsid w:val="00CC2F62"/>
    <w:rsid w:val="00CC38CE"/>
    <w:rsid w:val="00CC42DC"/>
    <w:rsid w:val="00CC44F3"/>
    <w:rsid w:val="00CC6297"/>
    <w:rsid w:val="00CD033B"/>
    <w:rsid w:val="00CD039E"/>
    <w:rsid w:val="00CD04C2"/>
    <w:rsid w:val="00CD28D3"/>
    <w:rsid w:val="00CD2FFC"/>
    <w:rsid w:val="00CD34F0"/>
    <w:rsid w:val="00CD421A"/>
    <w:rsid w:val="00CE0954"/>
    <w:rsid w:val="00CE0A67"/>
    <w:rsid w:val="00CE0AAC"/>
    <w:rsid w:val="00CE0F84"/>
    <w:rsid w:val="00CE105C"/>
    <w:rsid w:val="00CE14F4"/>
    <w:rsid w:val="00CE31B3"/>
    <w:rsid w:val="00CE3B6D"/>
    <w:rsid w:val="00CE62B9"/>
    <w:rsid w:val="00CE674B"/>
    <w:rsid w:val="00CF11F7"/>
    <w:rsid w:val="00CF22A5"/>
    <w:rsid w:val="00CF31D5"/>
    <w:rsid w:val="00CF3392"/>
    <w:rsid w:val="00CF4F06"/>
    <w:rsid w:val="00CF5CC2"/>
    <w:rsid w:val="00CF67BF"/>
    <w:rsid w:val="00D01441"/>
    <w:rsid w:val="00D03B0F"/>
    <w:rsid w:val="00D03C15"/>
    <w:rsid w:val="00D06006"/>
    <w:rsid w:val="00D118BC"/>
    <w:rsid w:val="00D1197D"/>
    <w:rsid w:val="00D1271D"/>
    <w:rsid w:val="00D1323F"/>
    <w:rsid w:val="00D13647"/>
    <w:rsid w:val="00D17225"/>
    <w:rsid w:val="00D202BA"/>
    <w:rsid w:val="00D20A2B"/>
    <w:rsid w:val="00D211E3"/>
    <w:rsid w:val="00D2227F"/>
    <w:rsid w:val="00D251AC"/>
    <w:rsid w:val="00D25A74"/>
    <w:rsid w:val="00D26D28"/>
    <w:rsid w:val="00D3025F"/>
    <w:rsid w:val="00D31E1F"/>
    <w:rsid w:val="00D322BC"/>
    <w:rsid w:val="00D3235F"/>
    <w:rsid w:val="00D33A5B"/>
    <w:rsid w:val="00D347CD"/>
    <w:rsid w:val="00D34CA7"/>
    <w:rsid w:val="00D369C7"/>
    <w:rsid w:val="00D37A13"/>
    <w:rsid w:val="00D40519"/>
    <w:rsid w:val="00D42C17"/>
    <w:rsid w:val="00D4322D"/>
    <w:rsid w:val="00D43766"/>
    <w:rsid w:val="00D43B7A"/>
    <w:rsid w:val="00D46BB6"/>
    <w:rsid w:val="00D47CCF"/>
    <w:rsid w:val="00D50975"/>
    <w:rsid w:val="00D51422"/>
    <w:rsid w:val="00D51608"/>
    <w:rsid w:val="00D519DC"/>
    <w:rsid w:val="00D51C53"/>
    <w:rsid w:val="00D53B12"/>
    <w:rsid w:val="00D548E0"/>
    <w:rsid w:val="00D5568F"/>
    <w:rsid w:val="00D55744"/>
    <w:rsid w:val="00D577F7"/>
    <w:rsid w:val="00D62E16"/>
    <w:rsid w:val="00D6336C"/>
    <w:rsid w:val="00D63CE7"/>
    <w:rsid w:val="00D6457B"/>
    <w:rsid w:val="00D6518B"/>
    <w:rsid w:val="00D653EE"/>
    <w:rsid w:val="00D65A03"/>
    <w:rsid w:val="00D669AD"/>
    <w:rsid w:val="00D66DEC"/>
    <w:rsid w:val="00D67F1E"/>
    <w:rsid w:val="00D70A45"/>
    <w:rsid w:val="00D711AD"/>
    <w:rsid w:val="00D71A41"/>
    <w:rsid w:val="00D733FC"/>
    <w:rsid w:val="00D741B8"/>
    <w:rsid w:val="00D74DF8"/>
    <w:rsid w:val="00D768A4"/>
    <w:rsid w:val="00D77932"/>
    <w:rsid w:val="00D805CD"/>
    <w:rsid w:val="00D824C4"/>
    <w:rsid w:val="00D8282C"/>
    <w:rsid w:val="00D839D1"/>
    <w:rsid w:val="00D86742"/>
    <w:rsid w:val="00D87864"/>
    <w:rsid w:val="00D9049D"/>
    <w:rsid w:val="00D927A9"/>
    <w:rsid w:val="00D92F52"/>
    <w:rsid w:val="00D93CBB"/>
    <w:rsid w:val="00D94554"/>
    <w:rsid w:val="00D95BAD"/>
    <w:rsid w:val="00D966A6"/>
    <w:rsid w:val="00DA116F"/>
    <w:rsid w:val="00DA1C6B"/>
    <w:rsid w:val="00DA2344"/>
    <w:rsid w:val="00DA2C97"/>
    <w:rsid w:val="00DA476B"/>
    <w:rsid w:val="00DA6ECB"/>
    <w:rsid w:val="00DA7192"/>
    <w:rsid w:val="00DA753F"/>
    <w:rsid w:val="00DB43E3"/>
    <w:rsid w:val="00DB4794"/>
    <w:rsid w:val="00DB4D54"/>
    <w:rsid w:val="00DB4FAD"/>
    <w:rsid w:val="00DB5A7E"/>
    <w:rsid w:val="00DC07CC"/>
    <w:rsid w:val="00DC182C"/>
    <w:rsid w:val="00DC22E2"/>
    <w:rsid w:val="00DC5754"/>
    <w:rsid w:val="00DC6A40"/>
    <w:rsid w:val="00DD152A"/>
    <w:rsid w:val="00DD1912"/>
    <w:rsid w:val="00DD25C6"/>
    <w:rsid w:val="00DD2D57"/>
    <w:rsid w:val="00DD34A3"/>
    <w:rsid w:val="00DD5053"/>
    <w:rsid w:val="00DD6056"/>
    <w:rsid w:val="00DD6AF0"/>
    <w:rsid w:val="00DE2E93"/>
    <w:rsid w:val="00DE3CE3"/>
    <w:rsid w:val="00DE655A"/>
    <w:rsid w:val="00DE7C11"/>
    <w:rsid w:val="00DE7C6A"/>
    <w:rsid w:val="00DF0128"/>
    <w:rsid w:val="00DF1763"/>
    <w:rsid w:val="00DF18D6"/>
    <w:rsid w:val="00DF2857"/>
    <w:rsid w:val="00DF2914"/>
    <w:rsid w:val="00DF3707"/>
    <w:rsid w:val="00DF49AA"/>
    <w:rsid w:val="00DF782B"/>
    <w:rsid w:val="00DF7DB7"/>
    <w:rsid w:val="00E01466"/>
    <w:rsid w:val="00E014B8"/>
    <w:rsid w:val="00E03AEF"/>
    <w:rsid w:val="00E03E73"/>
    <w:rsid w:val="00E03EB3"/>
    <w:rsid w:val="00E04FE4"/>
    <w:rsid w:val="00E06AF6"/>
    <w:rsid w:val="00E102DE"/>
    <w:rsid w:val="00E11CFC"/>
    <w:rsid w:val="00E121AA"/>
    <w:rsid w:val="00E13427"/>
    <w:rsid w:val="00E13757"/>
    <w:rsid w:val="00E1477D"/>
    <w:rsid w:val="00E20ABD"/>
    <w:rsid w:val="00E22BC6"/>
    <w:rsid w:val="00E22D24"/>
    <w:rsid w:val="00E24825"/>
    <w:rsid w:val="00E261E6"/>
    <w:rsid w:val="00E32167"/>
    <w:rsid w:val="00E3345A"/>
    <w:rsid w:val="00E36032"/>
    <w:rsid w:val="00E4026A"/>
    <w:rsid w:val="00E42093"/>
    <w:rsid w:val="00E42F81"/>
    <w:rsid w:val="00E4301C"/>
    <w:rsid w:val="00E446D6"/>
    <w:rsid w:val="00E459CF"/>
    <w:rsid w:val="00E45B30"/>
    <w:rsid w:val="00E45E95"/>
    <w:rsid w:val="00E471B0"/>
    <w:rsid w:val="00E507A3"/>
    <w:rsid w:val="00E522AD"/>
    <w:rsid w:val="00E527A7"/>
    <w:rsid w:val="00E55325"/>
    <w:rsid w:val="00E56F53"/>
    <w:rsid w:val="00E57FF2"/>
    <w:rsid w:val="00E60E4A"/>
    <w:rsid w:val="00E61631"/>
    <w:rsid w:val="00E61D73"/>
    <w:rsid w:val="00E623DB"/>
    <w:rsid w:val="00E62C61"/>
    <w:rsid w:val="00E64103"/>
    <w:rsid w:val="00E669D0"/>
    <w:rsid w:val="00E67929"/>
    <w:rsid w:val="00E70945"/>
    <w:rsid w:val="00E71EAF"/>
    <w:rsid w:val="00E73A78"/>
    <w:rsid w:val="00E7412B"/>
    <w:rsid w:val="00E74FCC"/>
    <w:rsid w:val="00E76404"/>
    <w:rsid w:val="00E76CD1"/>
    <w:rsid w:val="00E801C5"/>
    <w:rsid w:val="00E80CAC"/>
    <w:rsid w:val="00E80D6C"/>
    <w:rsid w:val="00E82518"/>
    <w:rsid w:val="00E83794"/>
    <w:rsid w:val="00E83D25"/>
    <w:rsid w:val="00E856FB"/>
    <w:rsid w:val="00E90F61"/>
    <w:rsid w:val="00E949B6"/>
    <w:rsid w:val="00E950E6"/>
    <w:rsid w:val="00E96190"/>
    <w:rsid w:val="00E97015"/>
    <w:rsid w:val="00E97366"/>
    <w:rsid w:val="00E97EBD"/>
    <w:rsid w:val="00EA088E"/>
    <w:rsid w:val="00EA5928"/>
    <w:rsid w:val="00EB242C"/>
    <w:rsid w:val="00EB41FA"/>
    <w:rsid w:val="00EB5468"/>
    <w:rsid w:val="00EB5EF2"/>
    <w:rsid w:val="00EC517A"/>
    <w:rsid w:val="00EC6401"/>
    <w:rsid w:val="00EC67A3"/>
    <w:rsid w:val="00ED0CE8"/>
    <w:rsid w:val="00ED1872"/>
    <w:rsid w:val="00ED7ACA"/>
    <w:rsid w:val="00ED7FEA"/>
    <w:rsid w:val="00EE109A"/>
    <w:rsid w:val="00EE40BE"/>
    <w:rsid w:val="00EE4AD8"/>
    <w:rsid w:val="00EE5724"/>
    <w:rsid w:val="00EE5FDA"/>
    <w:rsid w:val="00EE6E2A"/>
    <w:rsid w:val="00EE7913"/>
    <w:rsid w:val="00EF1FFC"/>
    <w:rsid w:val="00EF1FFE"/>
    <w:rsid w:val="00EF2F9E"/>
    <w:rsid w:val="00EF40D4"/>
    <w:rsid w:val="00EF4900"/>
    <w:rsid w:val="00EF4E88"/>
    <w:rsid w:val="00EF4F88"/>
    <w:rsid w:val="00EF713A"/>
    <w:rsid w:val="00F026ED"/>
    <w:rsid w:val="00F03A7B"/>
    <w:rsid w:val="00F139AC"/>
    <w:rsid w:val="00F14778"/>
    <w:rsid w:val="00F156A3"/>
    <w:rsid w:val="00F16179"/>
    <w:rsid w:val="00F169F3"/>
    <w:rsid w:val="00F21642"/>
    <w:rsid w:val="00F21EAC"/>
    <w:rsid w:val="00F22A16"/>
    <w:rsid w:val="00F22DAF"/>
    <w:rsid w:val="00F2302B"/>
    <w:rsid w:val="00F23724"/>
    <w:rsid w:val="00F261EA"/>
    <w:rsid w:val="00F267B8"/>
    <w:rsid w:val="00F27411"/>
    <w:rsid w:val="00F3134A"/>
    <w:rsid w:val="00F3243D"/>
    <w:rsid w:val="00F3544E"/>
    <w:rsid w:val="00F36651"/>
    <w:rsid w:val="00F36769"/>
    <w:rsid w:val="00F379BB"/>
    <w:rsid w:val="00F37E7C"/>
    <w:rsid w:val="00F435B8"/>
    <w:rsid w:val="00F447FE"/>
    <w:rsid w:val="00F46601"/>
    <w:rsid w:val="00F467D7"/>
    <w:rsid w:val="00F467D8"/>
    <w:rsid w:val="00F46D0D"/>
    <w:rsid w:val="00F5102A"/>
    <w:rsid w:val="00F533F6"/>
    <w:rsid w:val="00F5520B"/>
    <w:rsid w:val="00F5613E"/>
    <w:rsid w:val="00F564F1"/>
    <w:rsid w:val="00F57FBD"/>
    <w:rsid w:val="00F66201"/>
    <w:rsid w:val="00F6637B"/>
    <w:rsid w:val="00F66476"/>
    <w:rsid w:val="00F66A1B"/>
    <w:rsid w:val="00F730B0"/>
    <w:rsid w:val="00F74BE2"/>
    <w:rsid w:val="00F74E11"/>
    <w:rsid w:val="00F756A3"/>
    <w:rsid w:val="00F7591A"/>
    <w:rsid w:val="00F76547"/>
    <w:rsid w:val="00F76D97"/>
    <w:rsid w:val="00F76E8F"/>
    <w:rsid w:val="00F77BBC"/>
    <w:rsid w:val="00F83244"/>
    <w:rsid w:val="00F84ED5"/>
    <w:rsid w:val="00F8569F"/>
    <w:rsid w:val="00F861CC"/>
    <w:rsid w:val="00F86737"/>
    <w:rsid w:val="00F86848"/>
    <w:rsid w:val="00F87B8D"/>
    <w:rsid w:val="00F9013D"/>
    <w:rsid w:val="00F92986"/>
    <w:rsid w:val="00F92B59"/>
    <w:rsid w:val="00F9473D"/>
    <w:rsid w:val="00F948BC"/>
    <w:rsid w:val="00F949C1"/>
    <w:rsid w:val="00F960CF"/>
    <w:rsid w:val="00F96597"/>
    <w:rsid w:val="00F96821"/>
    <w:rsid w:val="00F97B43"/>
    <w:rsid w:val="00F97BFA"/>
    <w:rsid w:val="00FA0C28"/>
    <w:rsid w:val="00FA10A3"/>
    <w:rsid w:val="00FA1226"/>
    <w:rsid w:val="00FA159E"/>
    <w:rsid w:val="00FA62F6"/>
    <w:rsid w:val="00FA78F3"/>
    <w:rsid w:val="00FB01B4"/>
    <w:rsid w:val="00FB2B68"/>
    <w:rsid w:val="00FB2B6C"/>
    <w:rsid w:val="00FB5627"/>
    <w:rsid w:val="00FB64A5"/>
    <w:rsid w:val="00FB684D"/>
    <w:rsid w:val="00FC006A"/>
    <w:rsid w:val="00FC0158"/>
    <w:rsid w:val="00FC1E3A"/>
    <w:rsid w:val="00FC3EE6"/>
    <w:rsid w:val="00FC5AC7"/>
    <w:rsid w:val="00FC6E06"/>
    <w:rsid w:val="00FC7BBC"/>
    <w:rsid w:val="00FD0681"/>
    <w:rsid w:val="00FD09D8"/>
    <w:rsid w:val="00FD1142"/>
    <w:rsid w:val="00FD1963"/>
    <w:rsid w:val="00FD27A8"/>
    <w:rsid w:val="00FD6909"/>
    <w:rsid w:val="00FD7F17"/>
    <w:rsid w:val="00FE07C0"/>
    <w:rsid w:val="00FE1692"/>
    <w:rsid w:val="00FE1E4D"/>
    <w:rsid w:val="00FE225F"/>
    <w:rsid w:val="00FE3C6D"/>
    <w:rsid w:val="00FE7B89"/>
    <w:rsid w:val="00FF2318"/>
    <w:rsid w:val="00FF27C0"/>
    <w:rsid w:val="00FF61E1"/>
    <w:rsid w:val="00FF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AF7B73"/>
  <w15:docId w15:val="{BB3045C5-1C0E-4F0C-ACB8-F03890B2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439FA"/>
    <w:pPr>
      <w:spacing w:after="0" w:line="240" w:lineRule="auto"/>
    </w:pPr>
    <w:rPr>
      <w:rFonts w:ascii="Trebuchet MS" w:eastAsia="Times New Roman" w:hAnsi="Trebuchet MS" w:cs="Times New Roman"/>
      <w:sz w:val="18"/>
    </w:rPr>
  </w:style>
  <w:style w:type="paragraph" w:styleId="Nagwek1">
    <w:name w:val="heading 1"/>
    <w:basedOn w:val="Normalny"/>
    <w:next w:val="Normalny"/>
    <w:link w:val="Nagwek1Znak"/>
    <w:qFormat/>
    <w:rsid w:val="00D51C53"/>
    <w:pPr>
      <w:keepNext/>
      <w:numPr>
        <w:numId w:val="15"/>
      </w:numPr>
      <w:overflowPunct w:val="0"/>
      <w:autoSpaceDE w:val="0"/>
      <w:autoSpaceDN w:val="0"/>
      <w:adjustRightInd w:val="0"/>
      <w:spacing w:before="240" w:after="240" w:line="360" w:lineRule="auto"/>
      <w:jc w:val="both"/>
      <w:textAlignment w:val="baseline"/>
      <w:outlineLvl w:val="0"/>
    </w:pPr>
    <w:rPr>
      <w:rFonts w:ascii="Times New Roman" w:hAnsi="Times New Roman"/>
      <w:b/>
      <w:sz w:val="22"/>
      <w:szCs w:val="20"/>
      <w:lang w:eastAsia="pl-PL"/>
    </w:rPr>
  </w:style>
  <w:style w:type="paragraph" w:styleId="Nagwek2">
    <w:name w:val="heading 2"/>
    <w:basedOn w:val="Normalny"/>
    <w:next w:val="Normalny"/>
    <w:link w:val="Nagwek2Znak"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240" w:after="240" w:line="360" w:lineRule="auto"/>
      <w:jc w:val="both"/>
      <w:textAlignment w:val="baseline"/>
      <w:outlineLvl w:val="1"/>
    </w:pPr>
    <w:rPr>
      <w:rFonts w:ascii="Times New Roman" w:eastAsiaTheme="majorEastAsia" w:hAnsi="Times New Roman" w:cstheme="majorBidi"/>
      <w:b/>
      <w:sz w:val="22"/>
      <w:szCs w:val="26"/>
      <w:lang w:eastAsia="pl-PL"/>
    </w:rPr>
  </w:style>
  <w:style w:type="paragraph" w:styleId="Nagwek3">
    <w:name w:val="heading 3"/>
    <w:basedOn w:val="Normalny"/>
    <w:next w:val="Normalny"/>
    <w:link w:val="Nagwek3Znak"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240" w:after="240" w:line="360" w:lineRule="auto"/>
      <w:ind w:left="851" w:hanging="851"/>
      <w:jc w:val="both"/>
      <w:textAlignment w:val="baseline"/>
      <w:outlineLvl w:val="2"/>
    </w:pPr>
    <w:rPr>
      <w:rFonts w:ascii="Times New Roman" w:eastAsiaTheme="majorEastAsia" w:hAnsi="Times New Roman" w:cstheme="majorBidi"/>
      <w:b/>
      <w:sz w:val="22"/>
      <w:szCs w:val="24"/>
      <w:lang w:eastAsia="pl-PL"/>
    </w:rPr>
  </w:style>
  <w:style w:type="paragraph" w:styleId="Nagwek4">
    <w:name w:val="heading 4"/>
    <w:basedOn w:val="Normalny"/>
    <w:next w:val="Normalny"/>
    <w:link w:val="Nagwek4Znak"/>
    <w:qFormat/>
    <w:rsid w:val="00D51C53"/>
    <w:pPr>
      <w:keepNext/>
      <w:tabs>
        <w:tab w:val="center" w:pos="1701"/>
      </w:tabs>
      <w:overflowPunct w:val="0"/>
      <w:autoSpaceDE w:val="0"/>
      <w:autoSpaceDN w:val="0"/>
      <w:adjustRightInd w:val="0"/>
      <w:spacing w:before="240" w:after="240" w:line="360" w:lineRule="auto"/>
      <w:ind w:left="851" w:hanging="851"/>
      <w:jc w:val="both"/>
      <w:textAlignment w:val="baseline"/>
      <w:outlineLvl w:val="3"/>
    </w:pPr>
    <w:rPr>
      <w:rFonts w:ascii="Times New Roman" w:hAnsi="Times New Roman"/>
      <w:b/>
      <w:sz w:val="22"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rsid w:val="00D51C53"/>
    <w:pPr>
      <w:keepNext/>
      <w:tabs>
        <w:tab w:val="center" w:pos="1701"/>
      </w:tabs>
      <w:overflowPunct w:val="0"/>
      <w:autoSpaceDE w:val="0"/>
      <w:autoSpaceDN w:val="0"/>
      <w:adjustRightInd w:val="0"/>
      <w:spacing w:before="240" w:after="240" w:line="360" w:lineRule="auto"/>
      <w:ind w:left="851" w:hanging="851"/>
      <w:jc w:val="both"/>
      <w:textAlignment w:val="baseline"/>
      <w:outlineLvl w:val="4"/>
    </w:pPr>
    <w:rPr>
      <w:rFonts w:ascii="Times New Roman" w:hAnsi="Times New Roman"/>
      <w:b/>
      <w:sz w:val="22"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unhideWhenUsed/>
    <w:rsid w:val="00D51C53"/>
    <w:pPr>
      <w:keepNext/>
      <w:keepLines/>
      <w:overflowPunct w:val="0"/>
      <w:autoSpaceDE w:val="0"/>
      <w:autoSpaceDN w:val="0"/>
      <w:adjustRightInd w:val="0"/>
      <w:spacing w:before="40" w:after="120" w:line="360" w:lineRule="auto"/>
      <w:ind w:left="851" w:hanging="851"/>
      <w:textAlignment w:val="baseline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40" w:after="120" w:line="360" w:lineRule="auto"/>
      <w:ind w:left="851" w:hanging="851"/>
      <w:textAlignment w:val="baseline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51C53"/>
    <w:pPr>
      <w:overflowPunct w:val="0"/>
      <w:autoSpaceDE w:val="0"/>
      <w:autoSpaceDN w:val="0"/>
      <w:adjustRightInd w:val="0"/>
      <w:spacing w:before="240" w:after="60" w:line="360" w:lineRule="auto"/>
      <w:ind w:left="851" w:hanging="851"/>
      <w:textAlignment w:val="baseline"/>
      <w:outlineLvl w:val="7"/>
    </w:pPr>
    <w:rPr>
      <w:rFonts w:ascii="Times New Roman" w:hAnsi="Times New Roman"/>
      <w:i/>
      <w:iCs/>
      <w:sz w:val="24"/>
      <w:szCs w:val="24"/>
      <w:lang w:eastAsia="pl-PL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D51C53"/>
    <w:pPr>
      <w:keepNext/>
      <w:keepLines/>
      <w:overflowPunct w:val="0"/>
      <w:autoSpaceDE w:val="0"/>
      <w:autoSpaceDN w:val="0"/>
      <w:adjustRightInd w:val="0"/>
      <w:spacing w:before="40" w:after="120" w:line="360" w:lineRule="auto"/>
      <w:ind w:left="851" w:hanging="851"/>
      <w:textAlignment w:val="baseline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1"/>
    <w:rsid w:val="006439FA"/>
    <w:pPr>
      <w:tabs>
        <w:tab w:val="center" w:pos="4536"/>
        <w:tab w:val="right" w:pos="9072"/>
      </w:tabs>
    </w:pPr>
    <w:rPr>
      <w:rFonts w:ascii="Arial" w:eastAsia="Calibri" w:hAnsi="Arial"/>
      <w:sz w:val="20"/>
      <w:szCs w:val="20"/>
      <w:lang w:val="x-none" w:eastAsia="x-none"/>
    </w:rPr>
  </w:style>
  <w:style w:type="character" w:customStyle="1" w:styleId="NagwekZnak">
    <w:name w:val="Nagłówek Znak"/>
    <w:basedOn w:val="Domylnaczcionkaakapitu"/>
    <w:rsid w:val="006439FA"/>
    <w:rPr>
      <w:rFonts w:ascii="Trebuchet MS" w:eastAsia="Times New Roman" w:hAnsi="Trebuchet MS" w:cs="Times New Roman"/>
      <w:sz w:val="18"/>
    </w:rPr>
  </w:style>
  <w:style w:type="character" w:customStyle="1" w:styleId="NagwekZnak1">
    <w:name w:val="Nagłówek Znak1"/>
    <w:link w:val="Nagwek"/>
    <w:rsid w:val="006439FA"/>
    <w:rPr>
      <w:rFonts w:ascii="Arial" w:eastAsia="Calibri" w:hAnsi="Arial" w:cs="Times New Roman"/>
      <w:sz w:val="20"/>
      <w:szCs w:val="20"/>
      <w:lang w:val="x-none" w:eastAsia="x-none"/>
    </w:rPr>
  </w:style>
  <w:style w:type="paragraph" w:styleId="Stopka">
    <w:name w:val="footer"/>
    <w:basedOn w:val="Normalny"/>
    <w:link w:val="StopkaZnak"/>
    <w:uiPriority w:val="99"/>
    <w:rsid w:val="006439FA"/>
    <w:pPr>
      <w:tabs>
        <w:tab w:val="center" w:pos="4536"/>
        <w:tab w:val="right" w:pos="9072"/>
      </w:tabs>
    </w:pPr>
    <w:rPr>
      <w:rFonts w:ascii="Arial" w:eastAsia="Calibri" w:hAnsi="Arial"/>
      <w:sz w:val="20"/>
      <w:szCs w:val="20"/>
      <w:lang w:val="x-none" w:eastAsia="x-none"/>
    </w:rPr>
  </w:style>
  <w:style w:type="character" w:customStyle="1" w:styleId="StopkaZnak">
    <w:name w:val="Stopka Znak"/>
    <w:basedOn w:val="Domylnaczcionkaakapitu"/>
    <w:link w:val="Stopka"/>
    <w:uiPriority w:val="99"/>
    <w:rsid w:val="006439FA"/>
    <w:rPr>
      <w:rFonts w:ascii="Arial" w:eastAsia="Calibri" w:hAnsi="Arial" w:cs="Times New Roman"/>
      <w:sz w:val="20"/>
      <w:szCs w:val="20"/>
      <w:lang w:val="x-none" w:eastAsia="x-none"/>
    </w:rPr>
  </w:style>
  <w:style w:type="paragraph" w:customStyle="1" w:styleId="TEKSTKOMUNIKATU">
    <w:name w:val="TEKST KOMUNIKATU"/>
    <w:basedOn w:val="Tekstpodstawowy"/>
    <w:link w:val="TEKSTKOMUNIKATUZnak"/>
    <w:rsid w:val="006439FA"/>
    <w:pPr>
      <w:spacing w:after="240" w:line="360" w:lineRule="auto"/>
      <w:jc w:val="both"/>
    </w:pPr>
    <w:rPr>
      <w:rFonts w:ascii="Georgia" w:eastAsia="Calibri" w:hAnsi="Georgia" w:cs="Georgia"/>
      <w:kern w:val="16"/>
      <w:sz w:val="24"/>
      <w:szCs w:val="24"/>
      <w:lang w:val="en-US" w:eastAsia="pl-PL"/>
    </w:rPr>
  </w:style>
  <w:style w:type="character" w:customStyle="1" w:styleId="TEKSTKOMUNIKATUZnak">
    <w:name w:val="TEKST KOMUNIKATU Znak"/>
    <w:link w:val="TEKSTKOMUNIKATU"/>
    <w:rsid w:val="006439FA"/>
    <w:rPr>
      <w:rFonts w:ascii="Georgia" w:eastAsia="Calibri" w:hAnsi="Georgia" w:cs="Georgia"/>
      <w:kern w:val="16"/>
      <w:sz w:val="24"/>
      <w:szCs w:val="24"/>
      <w:lang w:val="en-US" w:eastAsia="pl-PL"/>
    </w:rPr>
  </w:style>
  <w:style w:type="character" w:styleId="Hipercze">
    <w:name w:val="Hyperlink"/>
    <w:uiPriority w:val="99"/>
    <w:rsid w:val="006439FA"/>
    <w:rPr>
      <w:color w:val="0000FF"/>
      <w:u w:val="single"/>
    </w:rPr>
  </w:style>
  <w:style w:type="character" w:styleId="Pogrubienie">
    <w:name w:val="Strong"/>
    <w:uiPriority w:val="22"/>
    <w:qFormat/>
    <w:rsid w:val="006439FA"/>
    <w:rPr>
      <w:b/>
      <w:bCs/>
    </w:rPr>
  </w:style>
  <w:style w:type="character" w:customStyle="1" w:styleId="u-linkcomplex-target">
    <w:name w:val="u-linkcomplex-target"/>
    <w:basedOn w:val="Domylnaczcionkaakapitu"/>
    <w:rsid w:val="006439FA"/>
  </w:style>
  <w:style w:type="paragraph" w:styleId="Tekstpodstawowy">
    <w:name w:val="Body Text"/>
    <w:basedOn w:val="Normalny"/>
    <w:link w:val="TekstpodstawowyZnak"/>
    <w:unhideWhenUsed/>
    <w:rsid w:val="006439FA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rsid w:val="006439FA"/>
    <w:rPr>
      <w:rFonts w:ascii="Trebuchet MS" w:eastAsia="Times New Roman" w:hAnsi="Trebuchet MS" w:cs="Times New Roman"/>
      <w:sz w:val="18"/>
    </w:rPr>
  </w:style>
  <w:style w:type="paragraph" w:styleId="Tekstdymka">
    <w:name w:val="Balloon Text"/>
    <w:basedOn w:val="Normalny"/>
    <w:link w:val="TekstdymkaZnak"/>
    <w:unhideWhenUsed/>
    <w:rsid w:val="00C7783C"/>
    <w:rPr>
      <w:rFonts w:ascii="Segoe UI" w:hAnsi="Segoe UI" w:cs="Segoe UI"/>
      <w:szCs w:val="18"/>
    </w:rPr>
  </w:style>
  <w:style w:type="character" w:customStyle="1" w:styleId="TekstdymkaZnak">
    <w:name w:val="Tekst dymka Znak"/>
    <w:basedOn w:val="Domylnaczcionkaakapitu"/>
    <w:link w:val="Tekstdymka"/>
    <w:rsid w:val="00C7783C"/>
    <w:rPr>
      <w:rFonts w:ascii="Segoe UI" w:eastAsia="Times New Roman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71A4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71A4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71A41"/>
    <w:rPr>
      <w:rFonts w:ascii="Trebuchet MS" w:eastAsia="Times New Roman" w:hAnsi="Trebuchet MS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nhideWhenUsed/>
    <w:rsid w:val="00D71A4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rsid w:val="00D71A41"/>
    <w:rPr>
      <w:rFonts w:ascii="Trebuchet MS" w:eastAsia="Times New Roman" w:hAnsi="Trebuchet MS" w:cs="Times New Roman"/>
      <w:b/>
      <w:bCs/>
      <w:sz w:val="20"/>
      <w:szCs w:val="20"/>
    </w:rPr>
  </w:style>
  <w:style w:type="paragraph" w:styleId="Akapitzlist">
    <w:name w:val="List Paragraph"/>
    <w:basedOn w:val="Normalny"/>
    <w:link w:val="AkapitzlistZnak"/>
    <w:uiPriority w:val="34"/>
    <w:qFormat/>
    <w:rsid w:val="00D47CCF"/>
    <w:pPr>
      <w:ind w:left="720"/>
      <w:contextualSpacing/>
    </w:pPr>
  </w:style>
  <w:style w:type="character" w:styleId="Uwydatnienie">
    <w:name w:val="Emphasis"/>
    <w:basedOn w:val="Domylnaczcionkaakapitu"/>
    <w:uiPriority w:val="20"/>
    <w:qFormat/>
    <w:rsid w:val="00DA1C6B"/>
    <w:rPr>
      <w:i/>
      <w:iCs/>
    </w:rPr>
  </w:style>
  <w:style w:type="character" w:styleId="Odwoanieprzypisudolnego">
    <w:name w:val="footnote reference"/>
    <w:aliases w:val="note TESI,Ref,de nota al pie,Odwołanie przypisu,Footnote number,SUPERS,Footnote symbol,fr,o,Nota,(NECG) Footnote Reference,Footnote,Char1,FZ,PRZYPIS DOLNY,Footnote reference number,Footnote Reference Superscript,BVI fnr,FR,FR1"/>
    <w:unhideWhenUsed/>
    <w:qFormat/>
    <w:rsid w:val="00A116C6"/>
    <w:rPr>
      <w:vertAlign w:val="superscript"/>
    </w:rPr>
  </w:style>
  <w:style w:type="paragraph" w:styleId="NormalnyWeb">
    <w:name w:val="Normal (Web)"/>
    <w:basedOn w:val="Normalny"/>
    <w:uiPriority w:val="99"/>
    <w:unhideWhenUsed/>
    <w:rsid w:val="000C054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paragraph" w:customStyle="1" w:styleId="mcntmcntmcntmcntmcntmsonormal">
    <w:name w:val="mcntmcntmcntmcntmcntmsonormal"/>
    <w:basedOn w:val="Normalny"/>
    <w:rsid w:val="00B12CD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paragraph" w:customStyle="1" w:styleId="xmsonormal">
    <w:name w:val="x_msonormal"/>
    <w:basedOn w:val="Normalny"/>
    <w:rsid w:val="00B12CD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character" w:customStyle="1" w:styleId="WW8Num12z0">
    <w:name w:val="WW8Num12z0"/>
    <w:rsid w:val="003F76BB"/>
    <w:rPr>
      <w:rFonts w:hint="default"/>
    </w:rPr>
  </w:style>
  <w:style w:type="paragraph" w:styleId="Tekstpodstawowywcity">
    <w:name w:val="Body Text Indent"/>
    <w:basedOn w:val="Normalny"/>
    <w:link w:val="TekstpodstawowywcityZnak"/>
    <w:rsid w:val="003F76BB"/>
    <w:pPr>
      <w:suppressAutoHyphens/>
      <w:spacing w:after="120" w:line="252" w:lineRule="auto"/>
      <w:ind w:left="283"/>
    </w:pPr>
    <w:rPr>
      <w:rFonts w:ascii="Times New Roman" w:hAnsi="Times New Roman"/>
      <w:sz w:val="20"/>
      <w:szCs w:val="20"/>
      <w:lang w:eastAsia="zh-CN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3F76BB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kstNB">
    <w:name w:val="Tekst_NB"/>
    <w:basedOn w:val="Normalny"/>
    <w:link w:val="TekstNBZnak"/>
    <w:qFormat/>
    <w:rsid w:val="0016325D"/>
    <w:pPr>
      <w:numPr>
        <w:numId w:val="1"/>
      </w:numPr>
      <w:overflowPunct w:val="0"/>
      <w:autoSpaceDE w:val="0"/>
      <w:autoSpaceDN w:val="0"/>
      <w:adjustRightInd w:val="0"/>
      <w:spacing w:before="120" w:after="120" w:line="360" w:lineRule="auto"/>
      <w:jc w:val="both"/>
      <w:textAlignment w:val="baseline"/>
    </w:pPr>
    <w:rPr>
      <w:rFonts w:ascii="Times New Roman" w:hAnsi="Times New Roman"/>
      <w:sz w:val="22"/>
      <w:szCs w:val="24"/>
      <w:lang w:eastAsia="x-none"/>
    </w:rPr>
  </w:style>
  <w:style w:type="character" w:customStyle="1" w:styleId="TekstNBZnak">
    <w:name w:val="Tekst_NB Znak"/>
    <w:basedOn w:val="Domylnaczcionkaakapitu"/>
    <w:link w:val="TekstNB"/>
    <w:rsid w:val="0016325D"/>
    <w:rPr>
      <w:rFonts w:ascii="Times New Roman" w:eastAsia="Times New Roman" w:hAnsi="Times New Roman" w:cs="Times New Roman"/>
      <w:szCs w:val="24"/>
      <w:lang w:eastAsia="x-none"/>
    </w:rPr>
  </w:style>
  <w:style w:type="character" w:styleId="UyteHipercze">
    <w:name w:val="FollowedHyperlink"/>
    <w:basedOn w:val="Domylnaczcionkaakapitu"/>
    <w:semiHidden/>
    <w:unhideWhenUsed/>
    <w:rsid w:val="00CE14F4"/>
    <w:rPr>
      <w:color w:val="954F72" w:themeColor="followedHyperlink"/>
      <w:u w:val="single"/>
    </w:rPr>
  </w:style>
  <w:style w:type="paragraph" w:customStyle="1" w:styleId="xxmsonormal">
    <w:name w:val="x_x_msonormal"/>
    <w:basedOn w:val="Normalny"/>
    <w:rsid w:val="00CF67B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nhideWhenUsed/>
    <w:rsid w:val="000C4F25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rsid w:val="000C4F25"/>
    <w:rPr>
      <w:rFonts w:ascii="Trebuchet MS" w:eastAsia="Times New Roman" w:hAnsi="Trebuchet MS" w:cs="Times New Roman"/>
      <w:sz w:val="20"/>
      <w:szCs w:val="20"/>
    </w:rPr>
  </w:style>
  <w:style w:type="character" w:styleId="Odwoanieprzypisukocowego">
    <w:name w:val="endnote reference"/>
    <w:basedOn w:val="Domylnaczcionkaakapitu"/>
    <w:unhideWhenUsed/>
    <w:rsid w:val="000C4F25"/>
    <w:rPr>
      <w:vertAlign w:val="superscript"/>
    </w:rPr>
  </w:style>
  <w:style w:type="paragraph" w:customStyle="1" w:styleId="xxxxxmsonormal">
    <w:name w:val="x_xxxxmsonormal"/>
    <w:basedOn w:val="Normalny"/>
    <w:rsid w:val="00F3665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paragraph" w:styleId="Tekstprzypisudolnego">
    <w:name w:val="footnote text"/>
    <w:aliases w:val="Znak,Tekst przypisu,Footnote Text Char1,Footnote Text Char Char,Fußnotentext Char Char Char,Fußnotentext Char1 Char Char Char,Fußnotentext Char Char Char Char Char,Fußnotentext Char1 Char Char Char Char Char,Podrozdział Znak Znak"/>
    <w:basedOn w:val="Normalny"/>
    <w:link w:val="TekstprzypisudolnegoZnak"/>
    <w:unhideWhenUsed/>
    <w:qFormat/>
    <w:rsid w:val="00F23724"/>
    <w:pPr>
      <w:spacing w:after="200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TekstprzypisudolnegoZnak">
    <w:name w:val="Tekst przypisu dolnego Znak"/>
    <w:aliases w:val="Znak Znak,Tekst przypisu Znak,Footnote Text Char1 Znak,Footnote Text Char Char Znak,Fußnotentext Char Char Char Znak,Fußnotentext Char1 Char Char Char Znak,Fußnotentext Char Char Char Char Char Znak,Podrozdział Znak Znak Znak"/>
    <w:basedOn w:val="Domylnaczcionkaakapitu"/>
    <w:link w:val="Tekstprzypisudolnego"/>
    <w:uiPriority w:val="99"/>
    <w:qFormat/>
    <w:rsid w:val="00F23724"/>
    <w:rPr>
      <w:sz w:val="24"/>
      <w:szCs w:val="24"/>
    </w:rPr>
  </w:style>
  <w:style w:type="paragraph" w:styleId="Poprawka">
    <w:name w:val="Revision"/>
    <w:hidden/>
    <w:uiPriority w:val="99"/>
    <w:semiHidden/>
    <w:rsid w:val="00CB2385"/>
    <w:pPr>
      <w:spacing w:after="0" w:line="240" w:lineRule="auto"/>
    </w:pPr>
    <w:rPr>
      <w:rFonts w:ascii="Trebuchet MS" w:eastAsia="Times New Roman" w:hAnsi="Trebuchet MS" w:cs="Times New Roman"/>
      <w:sz w:val="18"/>
    </w:rPr>
  </w:style>
  <w:style w:type="character" w:customStyle="1" w:styleId="Tekst1Znak">
    <w:name w:val="Tekst_1 Znak"/>
    <w:basedOn w:val="Domylnaczcionkaakapitu"/>
    <w:link w:val="Tekst1"/>
    <w:locked/>
    <w:rsid w:val="00A63D93"/>
    <w:rPr>
      <w:szCs w:val="24"/>
      <w:lang w:val="x-none" w:eastAsia="x-none"/>
    </w:rPr>
  </w:style>
  <w:style w:type="paragraph" w:customStyle="1" w:styleId="Tekst1">
    <w:name w:val="Tekst_1"/>
    <w:basedOn w:val="Normalny"/>
    <w:link w:val="Tekst1Znak"/>
    <w:qFormat/>
    <w:rsid w:val="00A63D93"/>
    <w:pPr>
      <w:overflowPunct w:val="0"/>
      <w:autoSpaceDE w:val="0"/>
      <w:autoSpaceDN w:val="0"/>
      <w:adjustRightInd w:val="0"/>
      <w:spacing w:before="120" w:after="120" w:line="360" w:lineRule="auto"/>
      <w:jc w:val="both"/>
    </w:pPr>
    <w:rPr>
      <w:rFonts w:asciiTheme="minorHAnsi" w:eastAsiaTheme="minorHAnsi" w:hAnsiTheme="minorHAnsi" w:cstheme="minorBidi"/>
      <w:sz w:val="22"/>
      <w:szCs w:val="24"/>
      <w:lang w:val="x-none" w:eastAsia="x-none"/>
    </w:rPr>
  </w:style>
  <w:style w:type="paragraph" w:customStyle="1" w:styleId="xmsolistparagraph">
    <w:name w:val="x_msolistparagraph"/>
    <w:basedOn w:val="Normalny"/>
    <w:rsid w:val="00243661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l-PL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19661A"/>
    <w:rPr>
      <w:rFonts w:ascii="Trebuchet MS" w:eastAsia="Times New Roman" w:hAnsi="Trebuchet MS" w:cs="Times New Roman"/>
      <w:sz w:val="18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B30E6F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rsid w:val="00D51C53"/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51C53"/>
    <w:rPr>
      <w:rFonts w:ascii="Times New Roman" w:eastAsiaTheme="majorEastAsia" w:hAnsi="Times New Roman" w:cstheme="majorBidi"/>
      <w:b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rsid w:val="00D51C53"/>
    <w:rPr>
      <w:rFonts w:ascii="Times New Roman" w:eastAsiaTheme="majorEastAsia" w:hAnsi="Times New Roman" w:cstheme="majorBidi"/>
      <w:b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D51C53"/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51C53"/>
    <w:rPr>
      <w:rFonts w:ascii="Times New Roman" w:eastAsia="Times New Roman" w:hAnsi="Times New Roman" w:cs="Times New Roman"/>
      <w:b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51C53"/>
    <w:rPr>
      <w:rFonts w:asciiTheme="majorHAnsi" w:eastAsiaTheme="majorEastAsia" w:hAnsiTheme="majorHAnsi" w:cstheme="majorBidi"/>
      <w:color w:val="1F4D78" w:themeColor="accent1" w:themeShade="7F"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51C53"/>
    <w:rPr>
      <w:rFonts w:asciiTheme="majorHAnsi" w:eastAsiaTheme="majorEastAsia" w:hAnsiTheme="majorHAnsi" w:cstheme="majorBidi"/>
      <w:i/>
      <w:iCs/>
      <w:color w:val="1F4D78" w:themeColor="accent1" w:themeShade="7F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51C53"/>
    <w:rPr>
      <w:rFonts w:ascii="Times New Roman" w:eastAsia="Times New Roman" w:hAnsi="Times New Roman" w:cs="Times New Roman"/>
      <w:i/>
      <w:iCs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semiHidden/>
    <w:rsid w:val="00D51C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l-PL"/>
    </w:rPr>
  </w:style>
  <w:style w:type="character" w:styleId="Numerstrony">
    <w:name w:val="page number"/>
    <w:basedOn w:val="Domylnaczcionkaakapitu"/>
    <w:rsid w:val="00D51C53"/>
  </w:style>
  <w:style w:type="character" w:customStyle="1" w:styleId="Hipercze1">
    <w:name w:val="Hiperłącze1"/>
    <w:rsid w:val="00D51C53"/>
    <w:rPr>
      <w:color w:val="0000FF"/>
      <w:u w:val="single"/>
    </w:rPr>
  </w:style>
  <w:style w:type="paragraph" w:styleId="Tekstpodstawowywcity2">
    <w:name w:val="Body Text Indent 2"/>
    <w:basedOn w:val="Normalny"/>
    <w:link w:val="Tekstpodstawowywcity2Znak"/>
    <w:uiPriority w:val="99"/>
    <w:rsid w:val="00D51C53"/>
    <w:pPr>
      <w:overflowPunct w:val="0"/>
      <w:autoSpaceDE w:val="0"/>
      <w:autoSpaceDN w:val="0"/>
      <w:adjustRightInd w:val="0"/>
      <w:spacing w:before="120" w:after="120" w:line="480" w:lineRule="auto"/>
      <w:ind w:left="283"/>
      <w:textAlignment w:val="baseline"/>
    </w:pPr>
    <w:rPr>
      <w:rFonts w:ascii="Times New Roman" w:hAnsi="Times New Roman"/>
      <w:sz w:val="22"/>
      <w:szCs w:val="20"/>
      <w:lang w:eastAsia="pl-PL"/>
    </w:r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D51C53"/>
    <w:rPr>
      <w:rFonts w:ascii="Times New Roman" w:eastAsia="Times New Roman" w:hAnsi="Times New Roman" w:cs="Times New Roman"/>
      <w:szCs w:val="20"/>
      <w:lang w:eastAsia="pl-PL"/>
    </w:rPr>
  </w:style>
  <w:style w:type="paragraph" w:styleId="Tekstpodstawowywcity3">
    <w:name w:val="Body Text Indent 3"/>
    <w:basedOn w:val="Normalny"/>
    <w:link w:val="Tekstpodstawowywcity3Znak"/>
    <w:rsid w:val="00D51C53"/>
    <w:pPr>
      <w:spacing w:before="120" w:after="120" w:line="360" w:lineRule="auto"/>
      <w:ind w:left="283"/>
    </w:pPr>
    <w:rPr>
      <w:rFonts w:ascii="Times New Roman" w:hAnsi="Times New Roman"/>
      <w:sz w:val="16"/>
      <w:szCs w:val="16"/>
      <w:lang w:eastAsia="pl-PL"/>
    </w:rPr>
  </w:style>
  <w:style w:type="character" w:customStyle="1" w:styleId="Tekstpodstawowywcity3Znak">
    <w:name w:val="Tekst podstawowy wcięty 3 Znak"/>
    <w:basedOn w:val="Domylnaczcionkaakapitu"/>
    <w:link w:val="Tekstpodstawowywcity3"/>
    <w:rsid w:val="00D51C53"/>
    <w:rPr>
      <w:rFonts w:ascii="Times New Roman" w:eastAsia="Times New Roman" w:hAnsi="Times New Roman" w:cs="Times New Roman"/>
      <w:sz w:val="16"/>
      <w:szCs w:val="16"/>
      <w:lang w:eastAsia="pl-PL"/>
    </w:rPr>
  </w:style>
  <w:style w:type="paragraph" w:customStyle="1" w:styleId="Adresat">
    <w:name w:val="Adresat"/>
    <w:basedOn w:val="Normalny"/>
    <w:link w:val="AdresatZnak"/>
    <w:qFormat/>
    <w:rsid w:val="00D51C53"/>
    <w:pPr>
      <w:overflowPunct w:val="0"/>
      <w:autoSpaceDE w:val="0"/>
      <w:autoSpaceDN w:val="0"/>
      <w:adjustRightInd w:val="0"/>
      <w:spacing w:before="1080" w:after="960" w:line="360" w:lineRule="auto"/>
      <w:ind w:left="5670"/>
      <w:contextualSpacing/>
      <w:textAlignment w:val="baseline"/>
    </w:pPr>
    <w:rPr>
      <w:rFonts w:ascii="Times New Roman" w:eastAsia="Calibri" w:hAnsi="Times New Roman"/>
      <w:sz w:val="22"/>
      <w:szCs w:val="24"/>
      <w:lang w:val="x-none" w:eastAsia="x-none"/>
    </w:rPr>
  </w:style>
  <w:style w:type="paragraph" w:customStyle="1" w:styleId="TekstALT">
    <w:name w:val="Tekst_ALT"/>
    <w:basedOn w:val="Normalny"/>
    <w:link w:val="TekstALTZnak"/>
    <w:qFormat/>
    <w:rsid w:val="00D51C53"/>
    <w:pPr>
      <w:overflowPunct w:val="0"/>
      <w:autoSpaceDE w:val="0"/>
      <w:autoSpaceDN w:val="0"/>
      <w:adjustRightInd w:val="0"/>
      <w:spacing w:before="120" w:after="120" w:line="360" w:lineRule="auto"/>
      <w:ind w:left="851"/>
      <w:jc w:val="both"/>
      <w:textAlignment w:val="baseline"/>
    </w:pPr>
    <w:rPr>
      <w:rFonts w:ascii="Times New Roman" w:hAnsi="Times New Roman"/>
      <w:sz w:val="22"/>
      <w:szCs w:val="24"/>
      <w:lang w:val="x-none" w:eastAsia="x-none"/>
    </w:rPr>
  </w:style>
  <w:style w:type="character" w:customStyle="1" w:styleId="AdresatZnak">
    <w:name w:val="Adresat Znak"/>
    <w:link w:val="Adresat"/>
    <w:rsid w:val="00D51C53"/>
    <w:rPr>
      <w:rFonts w:ascii="Times New Roman" w:eastAsia="Calibri" w:hAnsi="Times New Roman" w:cs="Times New Roman"/>
      <w:szCs w:val="24"/>
      <w:lang w:val="x-none" w:eastAsia="x-none"/>
    </w:rPr>
  </w:style>
  <w:style w:type="character" w:customStyle="1" w:styleId="Odwoaniedokomentarza2">
    <w:name w:val="Odwołanie do komentarza2"/>
    <w:rsid w:val="00D51C53"/>
    <w:rPr>
      <w:sz w:val="16"/>
      <w:szCs w:val="16"/>
    </w:rPr>
  </w:style>
  <w:style w:type="character" w:customStyle="1" w:styleId="TekstALTZnak">
    <w:name w:val="Tekst_ALT Znak"/>
    <w:link w:val="TekstALT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Wezwanie1">
    <w:name w:val="Wezwanie 1"/>
    <w:basedOn w:val="TekstALT"/>
    <w:link w:val="Wezwanie1Znak"/>
    <w:qFormat/>
    <w:rsid w:val="00D51C53"/>
    <w:pPr>
      <w:numPr>
        <w:numId w:val="4"/>
      </w:numPr>
    </w:pPr>
  </w:style>
  <w:style w:type="character" w:customStyle="1" w:styleId="Wezwanie1Znak">
    <w:name w:val="Wezwanie 1 Znak"/>
    <w:basedOn w:val="TekstALTZnak"/>
    <w:link w:val="Wezwanie1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Pytanie1">
    <w:name w:val="Pytanie 1"/>
    <w:basedOn w:val="TekstALT"/>
    <w:link w:val="Pytanie1Znak"/>
    <w:qFormat/>
    <w:rsid w:val="00D51C53"/>
    <w:pPr>
      <w:numPr>
        <w:numId w:val="3"/>
      </w:numPr>
    </w:pPr>
  </w:style>
  <w:style w:type="paragraph" w:customStyle="1" w:styleId="Pytanie2">
    <w:name w:val="Pytanie 2"/>
    <w:basedOn w:val="TekstALT"/>
    <w:link w:val="Pytanie2Znak"/>
    <w:qFormat/>
    <w:rsid w:val="00D51C53"/>
    <w:pPr>
      <w:numPr>
        <w:ilvl w:val="1"/>
        <w:numId w:val="3"/>
      </w:numPr>
    </w:pPr>
  </w:style>
  <w:style w:type="character" w:customStyle="1" w:styleId="Pytanie1Znak">
    <w:name w:val="Pytanie 1 Znak"/>
    <w:basedOn w:val="TekstALTZnak"/>
    <w:link w:val="Pytanie1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character" w:customStyle="1" w:styleId="Pytanie2Znak">
    <w:name w:val="Pytanie 2 Znak"/>
    <w:basedOn w:val="TekstALTZnak"/>
    <w:link w:val="Pytanie2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UOKiK">
    <w:name w:val="UOKiK"/>
    <w:basedOn w:val="Normalny"/>
    <w:link w:val="UOKiKZnak"/>
    <w:qFormat/>
    <w:rsid w:val="00D51C53"/>
    <w:pPr>
      <w:tabs>
        <w:tab w:val="center" w:pos="1701"/>
      </w:tabs>
      <w:overflowPunct w:val="0"/>
      <w:autoSpaceDE w:val="0"/>
      <w:autoSpaceDN w:val="0"/>
      <w:adjustRightInd w:val="0"/>
      <w:ind w:right="4253"/>
      <w:jc w:val="center"/>
      <w:textAlignment w:val="baseline"/>
    </w:pPr>
    <w:rPr>
      <w:rFonts w:ascii="Times New Roman" w:hAnsi="Times New Roman"/>
      <w:b/>
      <w:caps/>
      <w:sz w:val="28"/>
      <w:szCs w:val="20"/>
      <w:lang w:eastAsia="pl-PL"/>
    </w:rPr>
  </w:style>
  <w:style w:type="character" w:customStyle="1" w:styleId="UOKiKZnak">
    <w:name w:val="UOKiK Znak"/>
    <w:basedOn w:val="Domylnaczcionkaakapitu"/>
    <w:link w:val="UOKiK"/>
    <w:rsid w:val="00D51C53"/>
    <w:rPr>
      <w:rFonts w:ascii="Times New Roman" w:eastAsia="Times New Roman" w:hAnsi="Times New Roman" w:cs="Times New Roman"/>
      <w:b/>
      <w:caps/>
      <w:sz w:val="28"/>
      <w:szCs w:val="20"/>
      <w:lang w:eastAsia="pl-PL"/>
    </w:rPr>
  </w:style>
  <w:style w:type="paragraph" w:customStyle="1" w:styleId="Tekst2">
    <w:name w:val="Tekst_2"/>
    <w:basedOn w:val="Tekst1"/>
    <w:link w:val="Tekst2Znak"/>
    <w:qFormat/>
    <w:rsid w:val="00D51C53"/>
    <w:pPr>
      <w:ind w:firstLine="851"/>
      <w:textAlignment w:val="baseline"/>
    </w:pPr>
    <w:rPr>
      <w:rFonts w:ascii="Times New Roman" w:eastAsia="Times New Roman" w:hAnsi="Times New Roman" w:cs="Times New Roman"/>
    </w:rPr>
  </w:style>
  <w:style w:type="paragraph" w:customStyle="1" w:styleId="PKTABC">
    <w:name w:val="PKT_ABC"/>
    <w:basedOn w:val="Akapitzlist"/>
    <w:link w:val="PKTABCZnak"/>
    <w:qFormat/>
    <w:rsid w:val="00D51C53"/>
    <w:pPr>
      <w:spacing w:before="120" w:after="120" w:line="360" w:lineRule="auto"/>
      <w:ind w:left="1701" w:hanging="567"/>
      <w:contextualSpacing w:val="0"/>
      <w:jc w:val="both"/>
    </w:pPr>
    <w:rPr>
      <w:rFonts w:ascii="Times New Roman" w:hAnsi="Times New Roman"/>
      <w:sz w:val="22"/>
      <w:szCs w:val="24"/>
      <w:lang w:eastAsia="pl-PL"/>
    </w:rPr>
  </w:style>
  <w:style w:type="character" w:customStyle="1" w:styleId="Tekst2Znak">
    <w:name w:val="Tekst_2 Znak"/>
    <w:basedOn w:val="Tekst1Znak"/>
    <w:link w:val="Tekst2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character" w:customStyle="1" w:styleId="PKTABCZnak">
    <w:name w:val="PKT_ABC Znak"/>
    <w:basedOn w:val="Domylnaczcionkaakapitu"/>
    <w:link w:val="PKTABC"/>
    <w:rsid w:val="00D51C53"/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PKTROM">
    <w:name w:val="PKT_ROM"/>
    <w:basedOn w:val="TekstNB"/>
    <w:link w:val="PKTROMZnak"/>
    <w:qFormat/>
    <w:rsid w:val="00D51C53"/>
    <w:pPr>
      <w:numPr>
        <w:numId w:val="0"/>
      </w:numPr>
      <w:overflowPunct/>
      <w:autoSpaceDE/>
      <w:autoSpaceDN/>
      <w:adjustRightInd/>
      <w:textAlignment w:val="auto"/>
    </w:pPr>
    <w:rPr>
      <w:lang w:val="x-none"/>
    </w:rPr>
  </w:style>
  <w:style w:type="character" w:customStyle="1" w:styleId="PKTROMZnak">
    <w:name w:val="PKT_ROM Znak"/>
    <w:basedOn w:val="TekstNBZnak"/>
    <w:link w:val="PKTROM"/>
    <w:rsid w:val="00D51C53"/>
    <w:rPr>
      <w:rFonts w:ascii="Times New Roman" w:eastAsia="Times New Roman" w:hAnsi="Times New Roman" w:cs="Times New Roman"/>
      <w:szCs w:val="24"/>
      <w:lang w:val="x-none" w:eastAsia="x-none"/>
    </w:rPr>
  </w:style>
  <w:style w:type="paragraph" w:customStyle="1" w:styleId="HEADALT1">
    <w:name w:val="HEAD_ALT_1"/>
    <w:basedOn w:val="Normalny"/>
    <w:link w:val="HEADALT1Znak"/>
    <w:qFormat/>
    <w:rsid w:val="00D51C53"/>
    <w:pPr>
      <w:keepNext/>
      <w:spacing w:before="240" w:after="240" w:line="360" w:lineRule="auto"/>
      <w:ind w:left="851"/>
      <w:jc w:val="both"/>
    </w:pPr>
    <w:rPr>
      <w:rFonts w:ascii="Times New Roman" w:hAnsi="Times New Roman"/>
      <w:b/>
      <w:sz w:val="22"/>
      <w:szCs w:val="24"/>
      <w:u w:val="single"/>
      <w:lang w:eastAsia="pl-PL"/>
    </w:rPr>
  </w:style>
  <w:style w:type="character" w:customStyle="1" w:styleId="HEADALT1Znak">
    <w:name w:val="HEAD_ALT_1 Znak"/>
    <w:basedOn w:val="Domylnaczcionkaakapitu"/>
    <w:link w:val="HEADALT1"/>
    <w:rsid w:val="00D51C53"/>
    <w:rPr>
      <w:rFonts w:ascii="Times New Roman" w:eastAsia="Times New Roman" w:hAnsi="Times New Roman" w:cs="Times New Roman"/>
      <w:b/>
      <w:szCs w:val="24"/>
      <w:u w:val="single"/>
      <w:lang w:eastAsia="pl-PL"/>
    </w:rPr>
  </w:style>
  <w:style w:type="paragraph" w:customStyle="1" w:styleId="HEADALT2">
    <w:name w:val="HEAD_ALT_2"/>
    <w:basedOn w:val="HEADALT1"/>
    <w:link w:val="HEADALT2Znak"/>
    <w:qFormat/>
    <w:rsid w:val="00D51C53"/>
    <w:rPr>
      <w:b w:val="0"/>
      <w:i/>
    </w:rPr>
  </w:style>
  <w:style w:type="character" w:customStyle="1" w:styleId="HEADALT2Znak">
    <w:name w:val="HEAD_ALT_2 Znak"/>
    <w:basedOn w:val="HEADALT1Znak"/>
    <w:link w:val="HEADALT2"/>
    <w:rsid w:val="00D51C53"/>
    <w:rPr>
      <w:rFonts w:ascii="Times New Roman" w:eastAsia="Times New Roman" w:hAnsi="Times New Roman" w:cs="Times New Roman"/>
      <w:b w:val="0"/>
      <w:i/>
      <w:szCs w:val="24"/>
      <w:u w:val="single"/>
      <w:lang w:eastAsia="pl-PL"/>
    </w:rPr>
  </w:style>
  <w:style w:type="paragraph" w:customStyle="1" w:styleId="HEADALT3">
    <w:name w:val="HEAD_ALT_3"/>
    <w:basedOn w:val="Normalny"/>
    <w:link w:val="HEADALT3Znak"/>
    <w:qFormat/>
    <w:rsid w:val="00D51C53"/>
    <w:pPr>
      <w:keepNext/>
      <w:spacing w:before="240" w:after="240" w:line="360" w:lineRule="auto"/>
      <w:ind w:left="851"/>
      <w:jc w:val="both"/>
    </w:pPr>
    <w:rPr>
      <w:rFonts w:ascii="Times New Roman" w:hAnsi="Times New Roman"/>
      <w:i/>
      <w:sz w:val="22"/>
      <w:szCs w:val="24"/>
      <w:u w:val="single"/>
      <w:lang w:eastAsia="pl-PL"/>
    </w:rPr>
  </w:style>
  <w:style w:type="paragraph" w:customStyle="1" w:styleId="HEADALT4">
    <w:name w:val="HEAD_ALT_4"/>
    <w:basedOn w:val="Normalny"/>
    <w:link w:val="HEADALT4Znak"/>
    <w:qFormat/>
    <w:rsid w:val="00D51C53"/>
    <w:pPr>
      <w:keepNext/>
      <w:numPr>
        <w:numId w:val="13"/>
      </w:numPr>
      <w:spacing w:before="240" w:after="240" w:line="360" w:lineRule="auto"/>
      <w:jc w:val="both"/>
    </w:pPr>
    <w:rPr>
      <w:rFonts w:ascii="Times New Roman" w:hAnsi="Times New Roman"/>
      <w:b/>
      <w:sz w:val="22"/>
      <w:szCs w:val="24"/>
      <w:lang w:val="en-US" w:eastAsia="pl-PL"/>
    </w:rPr>
  </w:style>
  <w:style w:type="character" w:customStyle="1" w:styleId="HEADALT3Znak">
    <w:name w:val="HEAD_ALT_3 Znak"/>
    <w:basedOn w:val="Domylnaczcionkaakapitu"/>
    <w:link w:val="HEADALT3"/>
    <w:rsid w:val="00D51C53"/>
    <w:rPr>
      <w:rFonts w:ascii="Times New Roman" w:eastAsia="Times New Roman" w:hAnsi="Times New Roman" w:cs="Times New Roman"/>
      <w:i/>
      <w:szCs w:val="24"/>
      <w:u w:val="single"/>
      <w:lang w:eastAsia="pl-PL"/>
    </w:rPr>
  </w:style>
  <w:style w:type="character" w:customStyle="1" w:styleId="HEADALT4Znak">
    <w:name w:val="HEAD_ALT_4 Znak"/>
    <w:basedOn w:val="Domylnaczcionkaakapitu"/>
    <w:link w:val="HEADALT4"/>
    <w:rsid w:val="00D51C53"/>
    <w:rPr>
      <w:rFonts w:ascii="Times New Roman" w:eastAsia="Times New Roman" w:hAnsi="Times New Roman" w:cs="Times New Roman"/>
      <w:b/>
      <w:szCs w:val="24"/>
      <w:lang w:val="en-US" w:eastAsia="pl-PL"/>
    </w:rPr>
  </w:style>
  <w:style w:type="paragraph" w:customStyle="1" w:styleId="HEADAKT">
    <w:name w:val="HEAD_AKT"/>
    <w:basedOn w:val="Normalny"/>
    <w:link w:val="HEADAKTZnak"/>
    <w:qFormat/>
    <w:rsid w:val="00D51C53"/>
    <w:pPr>
      <w:keepNext/>
      <w:overflowPunct w:val="0"/>
      <w:autoSpaceDE w:val="0"/>
      <w:autoSpaceDN w:val="0"/>
      <w:adjustRightInd w:val="0"/>
      <w:spacing w:before="1080" w:after="600" w:line="360" w:lineRule="auto"/>
      <w:jc w:val="center"/>
      <w:textAlignment w:val="baseline"/>
    </w:pPr>
    <w:rPr>
      <w:rFonts w:ascii="Times New Roman" w:hAnsi="Times New Roman"/>
      <w:b/>
      <w:caps/>
      <w:sz w:val="22"/>
      <w:szCs w:val="24"/>
      <w:lang w:eastAsia="pl-PL"/>
    </w:rPr>
  </w:style>
  <w:style w:type="character" w:customStyle="1" w:styleId="HEADAKTZnak">
    <w:name w:val="HEAD_AKT Znak"/>
    <w:basedOn w:val="Domylnaczcionkaakapitu"/>
    <w:link w:val="HEADAKT"/>
    <w:rsid w:val="00D51C53"/>
    <w:rPr>
      <w:rFonts w:ascii="Times New Roman" w:eastAsia="Times New Roman" w:hAnsi="Times New Roman" w:cs="Times New Roman"/>
      <w:b/>
      <w:caps/>
      <w:szCs w:val="24"/>
      <w:lang w:eastAsia="pl-PL"/>
    </w:rPr>
  </w:style>
  <w:style w:type="paragraph" w:customStyle="1" w:styleId="Sentencja">
    <w:name w:val="Sentencja"/>
    <w:basedOn w:val="Normalny"/>
    <w:link w:val="SentencjaZnak"/>
    <w:qFormat/>
    <w:rsid w:val="00D51C53"/>
    <w:pPr>
      <w:numPr>
        <w:numId w:val="5"/>
      </w:numPr>
      <w:tabs>
        <w:tab w:val="left" w:pos="567"/>
      </w:tabs>
      <w:autoSpaceDE w:val="0"/>
      <w:autoSpaceDN w:val="0"/>
      <w:adjustRightInd w:val="0"/>
      <w:spacing w:before="120" w:after="120" w:line="360" w:lineRule="auto"/>
      <w:ind w:left="567" w:hanging="283"/>
      <w:jc w:val="both"/>
    </w:pPr>
    <w:rPr>
      <w:rFonts w:ascii="Times New Roman" w:hAnsi="Times New Roman"/>
      <w:sz w:val="22"/>
      <w:szCs w:val="24"/>
      <w:lang w:eastAsia="pl-PL"/>
    </w:rPr>
  </w:style>
  <w:style w:type="character" w:customStyle="1" w:styleId="SentencjaZnak">
    <w:name w:val="Sentencja Znak"/>
    <w:link w:val="Sentencja"/>
    <w:rsid w:val="00D51C53"/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HEADUZASADNIENIE">
    <w:name w:val="HEAD_UZASADNIENIE"/>
    <w:basedOn w:val="Normalny"/>
    <w:link w:val="HEADUZASADNIENIEZnak"/>
    <w:qFormat/>
    <w:rsid w:val="00D51C53"/>
    <w:pPr>
      <w:keepNext/>
      <w:overflowPunct w:val="0"/>
      <w:autoSpaceDE w:val="0"/>
      <w:autoSpaceDN w:val="0"/>
      <w:adjustRightInd w:val="0"/>
      <w:spacing w:before="480" w:after="480" w:line="360" w:lineRule="auto"/>
      <w:jc w:val="center"/>
      <w:textAlignment w:val="baseline"/>
    </w:pPr>
    <w:rPr>
      <w:rFonts w:ascii="Times New Roman" w:hAnsi="Times New Roman"/>
      <w:b/>
      <w:caps/>
      <w:sz w:val="22"/>
      <w:szCs w:val="24"/>
      <w:lang w:eastAsia="pl-PL"/>
    </w:rPr>
  </w:style>
  <w:style w:type="character" w:customStyle="1" w:styleId="HEADUZASADNIENIEZnak">
    <w:name w:val="HEAD_UZASADNIENIE Znak"/>
    <w:basedOn w:val="Domylnaczcionkaakapitu"/>
    <w:link w:val="HEADUZASADNIENIE"/>
    <w:rsid w:val="00D51C53"/>
    <w:rPr>
      <w:rFonts w:ascii="Times New Roman" w:eastAsia="Times New Roman" w:hAnsi="Times New Roman" w:cs="Times New Roman"/>
      <w:b/>
      <w:caps/>
      <w:szCs w:val="24"/>
      <w:lang w:eastAsia="pl-PL"/>
    </w:rPr>
  </w:style>
  <w:style w:type="paragraph" w:customStyle="1" w:styleId="HEADALT5">
    <w:name w:val="HEAD_ALT_5"/>
    <w:basedOn w:val="HEADALT1"/>
    <w:link w:val="HEADALT5Znak"/>
    <w:qFormat/>
    <w:rsid w:val="00D51C53"/>
    <w:pPr>
      <w:ind w:left="0"/>
      <w:jc w:val="center"/>
    </w:pPr>
    <w:rPr>
      <w:b w:val="0"/>
    </w:rPr>
  </w:style>
  <w:style w:type="character" w:customStyle="1" w:styleId="HEADALT5Znak">
    <w:name w:val="HEAD_ALT_5 Znak"/>
    <w:basedOn w:val="HEADALT1Znak"/>
    <w:link w:val="HEADALT5"/>
    <w:rsid w:val="00D51C53"/>
    <w:rPr>
      <w:rFonts w:ascii="Times New Roman" w:eastAsia="Times New Roman" w:hAnsi="Times New Roman" w:cs="Times New Roman"/>
      <w:b w:val="0"/>
      <w:szCs w:val="24"/>
      <w:u w:val="single"/>
      <w:lang w:eastAsia="pl-PL"/>
    </w:rPr>
  </w:style>
  <w:style w:type="paragraph" w:customStyle="1" w:styleId="Poziom1">
    <w:name w:val="Poziom 1"/>
    <w:basedOn w:val="Normalny"/>
    <w:link w:val="Poziom1Znak"/>
    <w:qFormat/>
    <w:rsid w:val="00D51C53"/>
    <w:pPr>
      <w:tabs>
        <w:tab w:val="left" w:pos="567"/>
      </w:tabs>
      <w:suppressAutoHyphens/>
      <w:overflowPunct w:val="0"/>
      <w:autoSpaceDE w:val="0"/>
      <w:spacing w:before="120" w:after="120" w:line="360" w:lineRule="auto"/>
      <w:jc w:val="both"/>
      <w:textAlignment w:val="baseline"/>
    </w:pPr>
    <w:rPr>
      <w:rFonts w:ascii="Times New Roman" w:hAnsi="Times New Roman"/>
      <w:sz w:val="22"/>
      <w:szCs w:val="24"/>
      <w:lang w:eastAsia="zh-CN"/>
    </w:rPr>
  </w:style>
  <w:style w:type="paragraph" w:customStyle="1" w:styleId="Poziom2">
    <w:name w:val="Poziom 2"/>
    <w:basedOn w:val="Normalny"/>
    <w:link w:val="Poziom2Znak"/>
    <w:qFormat/>
    <w:rsid w:val="00D51C53"/>
    <w:pPr>
      <w:numPr>
        <w:ilvl w:val="1"/>
        <w:numId w:val="6"/>
      </w:numPr>
      <w:tabs>
        <w:tab w:val="left" w:pos="567"/>
      </w:tabs>
      <w:suppressAutoHyphens/>
      <w:overflowPunct w:val="0"/>
      <w:autoSpaceDE w:val="0"/>
      <w:spacing w:before="120" w:after="120" w:line="360" w:lineRule="auto"/>
      <w:jc w:val="both"/>
      <w:textAlignment w:val="baseline"/>
    </w:pPr>
    <w:rPr>
      <w:rFonts w:ascii="Times New Roman" w:hAnsi="Times New Roman"/>
      <w:sz w:val="22"/>
      <w:szCs w:val="24"/>
      <w:lang w:eastAsia="zh-CN"/>
    </w:rPr>
  </w:style>
  <w:style w:type="character" w:customStyle="1" w:styleId="Poziom1Znak">
    <w:name w:val="Poziom 1 Znak"/>
    <w:link w:val="Poziom1"/>
    <w:rsid w:val="00D51C53"/>
    <w:rPr>
      <w:rFonts w:ascii="Times New Roman" w:eastAsia="Times New Roman" w:hAnsi="Times New Roman" w:cs="Times New Roman"/>
      <w:szCs w:val="24"/>
      <w:lang w:eastAsia="zh-CN"/>
    </w:rPr>
  </w:style>
  <w:style w:type="character" w:customStyle="1" w:styleId="Poziom2Znak">
    <w:name w:val="Poziom 2 Znak"/>
    <w:link w:val="Poziom2"/>
    <w:rsid w:val="00D51C53"/>
    <w:rPr>
      <w:rFonts w:ascii="Times New Roman" w:eastAsia="Times New Roman" w:hAnsi="Times New Roman" w:cs="Times New Roman"/>
      <w:szCs w:val="24"/>
      <w:lang w:eastAsia="zh-CN"/>
    </w:rPr>
  </w:style>
  <w:style w:type="paragraph" w:customStyle="1" w:styleId="Poziom3">
    <w:name w:val="Poziom 3"/>
    <w:basedOn w:val="Poziom2"/>
    <w:link w:val="Poziom3Znak"/>
    <w:qFormat/>
    <w:rsid w:val="00D51C53"/>
    <w:pPr>
      <w:numPr>
        <w:ilvl w:val="2"/>
      </w:numPr>
    </w:pPr>
  </w:style>
  <w:style w:type="character" w:customStyle="1" w:styleId="Poziom3Znak">
    <w:name w:val="Poziom 3 Znak"/>
    <w:basedOn w:val="Poziom2Znak"/>
    <w:link w:val="Poziom3"/>
    <w:rsid w:val="00D51C53"/>
    <w:rPr>
      <w:rFonts w:ascii="Times New Roman" w:eastAsia="Times New Roman" w:hAnsi="Times New Roman" w:cs="Times New Roman"/>
      <w:szCs w:val="24"/>
      <w:lang w:eastAsia="zh-CN"/>
    </w:rPr>
  </w:style>
  <w:style w:type="table" w:styleId="Tabela-Siatka">
    <w:name w:val="Table Grid"/>
    <w:basedOn w:val="Standardowy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wd">
    <w:name w:val="Dowód"/>
    <w:basedOn w:val="TekstNB"/>
    <w:link w:val="DowdZnak"/>
    <w:qFormat/>
    <w:rsid w:val="00D51C53"/>
    <w:pPr>
      <w:numPr>
        <w:numId w:val="0"/>
      </w:numPr>
      <w:overflowPunct/>
      <w:autoSpaceDE/>
      <w:autoSpaceDN/>
      <w:adjustRightInd/>
      <w:spacing w:before="0" w:after="0"/>
      <w:ind w:left="1134"/>
      <w:textAlignment w:val="auto"/>
    </w:pPr>
    <w:rPr>
      <w:b/>
      <w:sz w:val="20"/>
      <w:lang w:val="x-none"/>
    </w:rPr>
  </w:style>
  <w:style w:type="character" w:customStyle="1" w:styleId="DowdZnak">
    <w:name w:val="Dowód Znak"/>
    <w:basedOn w:val="TekstNBZnak"/>
    <w:link w:val="Dowd"/>
    <w:rsid w:val="00D51C53"/>
    <w:rPr>
      <w:rFonts w:ascii="Times New Roman" w:eastAsia="Times New Roman" w:hAnsi="Times New Roman" w:cs="Times New Roman"/>
      <w:b/>
      <w:sz w:val="20"/>
      <w:szCs w:val="24"/>
      <w:lang w:val="x-none" w:eastAsia="x-none"/>
    </w:rPr>
  </w:style>
  <w:style w:type="paragraph" w:customStyle="1" w:styleId="DowdPKT">
    <w:name w:val="Dowód_PKT"/>
    <w:basedOn w:val="Dowd"/>
    <w:link w:val="DowdPKTZnak"/>
    <w:qFormat/>
    <w:rsid w:val="00D51C53"/>
    <w:pPr>
      <w:numPr>
        <w:numId w:val="7"/>
      </w:numPr>
    </w:pPr>
    <w:rPr>
      <w:b w:val="0"/>
    </w:rPr>
  </w:style>
  <w:style w:type="paragraph" w:customStyle="1" w:styleId="DowdTEXT">
    <w:name w:val="Dowód_TEXT"/>
    <w:basedOn w:val="Dowd"/>
    <w:link w:val="DowdTEXTZnak"/>
    <w:qFormat/>
    <w:rsid w:val="00D51C53"/>
    <w:pPr>
      <w:ind w:left="0"/>
    </w:pPr>
    <w:rPr>
      <w:b w:val="0"/>
    </w:rPr>
  </w:style>
  <w:style w:type="character" w:customStyle="1" w:styleId="DowdPKTZnak">
    <w:name w:val="Dowód_PKT Znak"/>
    <w:basedOn w:val="DowdZnak"/>
    <w:link w:val="DowdPKT"/>
    <w:rsid w:val="00D51C53"/>
    <w:rPr>
      <w:rFonts w:ascii="Times New Roman" w:eastAsia="Times New Roman" w:hAnsi="Times New Roman" w:cs="Times New Roman"/>
      <w:b w:val="0"/>
      <w:sz w:val="20"/>
      <w:szCs w:val="24"/>
      <w:lang w:val="x-none" w:eastAsia="x-none"/>
    </w:rPr>
  </w:style>
  <w:style w:type="character" w:customStyle="1" w:styleId="DowdTEXTZnak">
    <w:name w:val="Dowód_TEXT Znak"/>
    <w:basedOn w:val="DowdZnak"/>
    <w:link w:val="DowdTEXT"/>
    <w:rsid w:val="00D51C53"/>
    <w:rPr>
      <w:rFonts w:ascii="Times New Roman" w:eastAsia="Times New Roman" w:hAnsi="Times New Roman" w:cs="Times New Roman"/>
      <w:b w:val="0"/>
      <w:sz w:val="20"/>
      <w:szCs w:val="24"/>
      <w:lang w:val="x-none" w:eastAsia="x-none"/>
    </w:rPr>
  </w:style>
  <w:style w:type="paragraph" w:customStyle="1" w:styleId="Punkty">
    <w:name w:val="Punkty"/>
    <w:basedOn w:val="Akapitzlist"/>
    <w:link w:val="PunktyZnak"/>
    <w:rsid w:val="00D51C53"/>
    <w:pPr>
      <w:spacing w:before="120" w:after="120" w:line="360" w:lineRule="auto"/>
      <w:ind w:left="1701" w:hanging="567"/>
      <w:contextualSpacing w:val="0"/>
      <w:jc w:val="both"/>
    </w:pPr>
    <w:rPr>
      <w:rFonts w:ascii="Times New Roman" w:hAnsi="Times New Roman"/>
      <w:sz w:val="22"/>
      <w:szCs w:val="24"/>
      <w:lang w:eastAsia="pl-PL"/>
    </w:rPr>
  </w:style>
  <w:style w:type="character" w:customStyle="1" w:styleId="PunktyZnak">
    <w:name w:val="Punkty Znak"/>
    <w:basedOn w:val="Domylnaczcionkaakapitu"/>
    <w:link w:val="Punkty"/>
    <w:rsid w:val="00D51C53"/>
    <w:rPr>
      <w:rFonts w:ascii="Times New Roman" w:eastAsia="Times New Roman" w:hAnsi="Times New Roman" w:cs="Times New Roman"/>
      <w:szCs w:val="24"/>
      <w:lang w:eastAsia="pl-PL"/>
    </w:rPr>
  </w:style>
  <w:style w:type="paragraph" w:customStyle="1" w:styleId="PKTABCCAP">
    <w:name w:val="PKT_ABC_CAP"/>
    <w:basedOn w:val="Akapitzlist"/>
    <w:link w:val="PKTABCCAPZnak"/>
    <w:qFormat/>
    <w:rsid w:val="00D51C53"/>
    <w:pPr>
      <w:numPr>
        <w:numId w:val="8"/>
      </w:numPr>
      <w:spacing w:before="120" w:after="120" w:line="360" w:lineRule="auto"/>
      <w:contextualSpacing w:val="0"/>
      <w:jc w:val="both"/>
    </w:pPr>
    <w:rPr>
      <w:rFonts w:ascii="Times New Roman" w:eastAsia="Calibri" w:hAnsi="Times New Roman"/>
      <w:sz w:val="22"/>
      <w:szCs w:val="24"/>
      <w:lang w:eastAsia="pl-PL"/>
    </w:rPr>
  </w:style>
  <w:style w:type="character" w:customStyle="1" w:styleId="PKTABCCAPZnak">
    <w:name w:val="PKT_ABC_CAP Znak"/>
    <w:basedOn w:val="Domylnaczcionkaakapitu"/>
    <w:link w:val="PKTABCCAP"/>
    <w:rsid w:val="00D51C53"/>
    <w:rPr>
      <w:rFonts w:ascii="Times New Roman" w:eastAsia="Calibri" w:hAnsi="Times New Roman" w:cs="Times New Roman"/>
      <w:szCs w:val="24"/>
      <w:lang w:eastAsia="pl-PL"/>
    </w:rPr>
  </w:style>
  <w:style w:type="numbering" w:customStyle="1" w:styleId="WasnyStyl">
    <w:name w:val="Własny Styl"/>
    <w:rsid w:val="00D51C53"/>
    <w:pPr>
      <w:numPr>
        <w:numId w:val="9"/>
      </w:numPr>
    </w:pPr>
  </w:style>
  <w:style w:type="paragraph" w:styleId="Mapadokumentu">
    <w:name w:val="Document Map"/>
    <w:basedOn w:val="Normalny"/>
    <w:link w:val="MapadokumentuZnak"/>
    <w:semiHidden/>
    <w:rsid w:val="00D51C53"/>
    <w:pPr>
      <w:shd w:val="clear" w:color="auto" w:fill="000080"/>
      <w:spacing w:before="120" w:after="120" w:line="360" w:lineRule="auto"/>
      <w:jc w:val="both"/>
    </w:pPr>
    <w:rPr>
      <w:rFonts w:ascii="Tahoma" w:hAnsi="Tahoma" w:cs="Tahoma"/>
      <w:sz w:val="20"/>
      <w:szCs w:val="20"/>
      <w:lang w:eastAsia="pl-PL"/>
    </w:rPr>
  </w:style>
  <w:style w:type="character" w:customStyle="1" w:styleId="MapadokumentuZnak">
    <w:name w:val="Mapa dokumentu Znak"/>
    <w:basedOn w:val="Domylnaczcionkaakapitu"/>
    <w:link w:val="Mapadokumentu"/>
    <w:semiHidden/>
    <w:rsid w:val="00D51C53"/>
    <w:rPr>
      <w:rFonts w:ascii="Tahoma" w:eastAsia="Times New Roman" w:hAnsi="Tahoma" w:cs="Tahoma"/>
      <w:sz w:val="20"/>
      <w:szCs w:val="20"/>
      <w:shd w:val="clear" w:color="auto" w:fill="000080"/>
      <w:lang w:eastAsia="pl-PL"/>
    </w:rPr>
  </w:style>
  <w:style w:type="paragraph" w:customStyle="1" w:styleId="Default">
    <w:name w:val="Default"/>
    <w:rsid w:val="00D51C5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l-PL"/>
    </w:rPr>
  </w:style>
  <w:style w:type="paragraph" w:customStyle="1" w:styleId="Znak1ZnakZnakZnakZnakZnakZnakZnakZnakZnak">
    <w:name w:val="Znak1 Znak Znak Znak Znak Znak Znak Znak Znak Znak"/>
    <w:basedOn w:val="Normalny"/>
    <w:rsid w:val="00D51C53"/>
    <w:pPr>
      <w:spacing w:before="120" w:after="120" w:line="360" w:lineRule="auto"/>
      <w:jc w:val="both"/>
    </w:pPr>
    <w:rPr>
      <w:rFonts w:ascii="Times New Roman" w:hAnsi="Times New Roman"/>
      <w:sz w:val="22"/>
      <w:szCs w:val="24"/>
      <w:lang w:eastAsia="pl-PL"/>
    </w:rPr>
  </w:style>
  <w:style w:type="paragraph" w:styleId="Legenda">
    <w:name w:val="caption"/>
    <w:basedOn w:val="Normalny"/>
    <w:next w:val="Normalny"/>
    <w:qFormat/>
    <w:rsid w:val="00D51C53"/>
    <w:pPr>
      <w:tabs>
        <w:tab w:val="center" w:pos="1701"/>
      </w:tabs>
      <w:spacing w:before="240" w:after="120" w:line="360" w:lineRule="auto"/>
      <w:ind w:left="851"/>
    </w:pPr>
    <w:rPr>
      <w:rFonts w:ascii="Times New Roman" w:hAnsi="Times New Roman"/>
      <w:b/>
      <w:szCs w:val="24"/>
      <w:lang w:eastAsia="pl-PL"/>
    </w:rPr>
  </w:style>
  <w:style w:type="paragraph" w:customStyle="1" w:styleId="Godo">
    <w:name w:val="Godło"/>
    <w:basedOn w:val="Normalny"/>
    <w:link w:val="GodoZnak"/>
    <w:qFormat/>
    <w:rsid w:val="00D51C53"/>
    <w:pPr>
      <w:tabs>
        <w:tab w:val="center" w:pos="1701"/>
      </w:tabs>
      <w:spacing w:before="120" w:after="120" w:line="360" w:lineRule="auto"/>
      <w:ind w:right="4111"/>
      <w:jc w:val="center"/>
    </w:pPr>
    <w:rPr>
      <w:rFonts w:ascii="Times New Roman" w:hAnsi="Times New Roman"/>
      <w:b/>
      <w:caps/>
      <w:sz w:val="28"/>
      <w:szCs w:val="24"/>
      <w:lang w:eastAsia="pl-PL"/>
    </w:rPr>
  </w:style>
  <w:style w:type="paragraph" w:customStyle="1" w:styleId="Upowanienie">
    <w:name w:val="Upoważnienie"/>
    <w:basedOn w:val="Normalny"/>
    <w:link w:val="UpowanienieZnak"/>
    <w:qFormat/>
    <w:rsid w:val="00D51C53"/>
    <w:pPr>
      <w:spacing w:before="120" w:after="120" w:line="360" w:lineRule="auto"/>
      <w:ind w:left="4956"/>
      <w:jc w:val="center"/>
    </w:pPr>
    <w:rPr>
      <w:rFonts w:ascii="Times New Roman" w:hAnsi="Times New Roman"/>
      <w:i/>
      <w:szCs w:val="20"/>
      <w:lang w:eastAsia="pl-PL"/>
    </w:rPr>
  </w:style>
  <w:style w:type="character" w:customStyle="1" w:styleId="GodoZnak">
    <w:name w:val="Godło Znak"/>
    <w:link w:val="Godo"/>
    <w:rsid w:val="00D51C53"/>
    <w:rPr>
      <w:rFonts w:ascii="Times New Roman" w:eastAsia="Times New Roman" w:hAnsi="Times New Roman" w:cs="Times New Roman"/>
      <w:b/>
      <w:caps/>
      <w:sz w:val="28"/>
      <w:szCs w:val="24"/>
      <w:lang w:eastAsia="pl-PL"/>
    </w:rPr>
  </w:style>
  <w:style w:type="character" w:customStyle="1" w:styleId="UpowanienieZnak">
    <w:name w:val="Upoważnienie Znak"/>
    <w:link w:val="Upowanienie"/>
    <w:rsid w:val="00D51C53"/>
    <w:rPr>
      <w:rFonts w:ascii="Times New Roman" w:eastAsia="Times New Roman" w:hAnsi="Times New Roman" w:cs="Times New Roman"/>
      <w:i/>
      <w:sz w:val="18"/>
      <w:szCs w:val="20"/>
      <w:lang w:eastAsia="pl-PL"/>
    </w:rPr>
  </w:style>
  <w:style w:type="paragraph" w:customStyle="1" w:styleId="Dowd-lista">
    <w:name w:val="Dowód - lista"/>
    <w:basedOn w:val="Dowd"/>
    <w:link w:val="Dowd-listaZnak"/>
    <w:rsid w:val="00D51C53"/>
    <w:rPr>
      <w:b w:val="0"/>
    </w:rPr>
  </w:style>
  <w:style w:type="character" w:customStyle="1" w:styleId="Dowd-listaZnak">
    <w:name w:val="Dowód - lista Znak"/>
    <w:basedOn w:val="DowdZnak"/>
    <w:link w:val="Dowd-lista"/>
    <w:rsid w:val="00D51C53"/>
    <w:rPr>
      <w:rFonts w:ascii="Times New Roman" w:eastAsia="Times New Roman" w:hAnsi="Times New Roman" w:cs="Times New Roman"/>
      <w:b w:val="0"/>
      <w:sz w:val="20"/>
      <w:szCs w:val="24"/>
      <w:lang w:val="x-none" w:eastAsia="x-none"/>
    </w:rPr>
  </w:style>
  <w:style w:type="paragraph" w:styleId="Podtytu">
    <w:name w:val="Subtitle"/>
    <w:basedOn w:val="Normalny"/>
    <w:next w:val="Normalny"/>
    <w:link w:val="PodtytuZnak"/>
    <w:qFormat/>
    <w:rsid w:val="00D51C53"/>
    <w:pPr>
      <w:numPr>
        <w:ilvl w:val="1"/>
      </w:numPr>
      <w:spacing w:before="480" w:after="360" w:line="360" w:lineRule="auto"/>
      <w:ind w:left="709"/>
      <w:jc w:val="both"/>
    </w:pPr>
    <w:rPr>
      <w:rFonts w:ascii="Times New Roman" w:eastAsiaTheme="majorEastAsia" w:hAnsi="Times New Roman"/>
      <w:b/>
      <w:iCs/>
      <w:sz w:val="22"/>
      <w:szCs w:val="24"/>
      <w:lang w:eastAsia="pl-PL"/>
    </w:rPr>
  </w:style>
  <w:style w:type="character" w:customStyle="1" w:styleId="PodtytuZnak">
    <w:name w:val="Podtytuł Znak"/>
    <w:basedOn w:val="Domylnaczcionkaakapitu"/>
    <w:link w:val="Podtytu"/>
    <w:rsid w:val="00D51C53"/>
    <w:rPr>
      <w:rFonts w:ascii="Times New Roman" w:eastAsiaTheme="majorEastAsia" w:hAnsi="Times New Roman" w:cs="Times New Roman"/>
      <w:b/>
      <w:iCs/>
      <w:szCs w:val="24"/>
      <w:lang w:eastAsia="pl-PL"/>
    </w:rPr>
  </w:style>
  <w:style w:type="paragraph" w:customStyle="1" w:styleId="TekstTAB">
    <w:name w:val="Tekst_TAB"/>
    <w:basedOn w:val="Normalny"/>
    <w:link w:val="TekstTABZnak"/>
    <w:qFormat/>
    <w:rsid w:val="00D51C53"/>
    <w:pPr>
      <w:spacing w:before="60" w:after="60" w:line="276" w:lineRule="auto"/>
    </w:pPr>
    <w:rPr>
      <w:rFonts w:ascii="Times New Roman" w:hAnsi="Times New Roman"/>
      <w:sz w:val="20"/>
      <w:szCs w:val="24"/>
      <w:lang w:eastAsia="pl-PL"/>
    </w:rPr>
  </w:style>
  <w:style w:type="character" w:customStyle="1" w:styleId="TekstTABZnak">
    <w:name w:val="Tekst_TAB Znak"/>
    <w:basedOn w:val="Domylnaczcionkaakapitu"/>
    <w:link w:val="TekstTAB"/>
    <w:rsid w:val="00D51C53"/>
    <w:rPr>
      <w:rFonts w:ascii="Times New Roman" w:eastAsia="Times New Roman" w:hAnsi="Times New Roman" w:cs="Times New Roman"/>
      <w:sz w:val="20"/>
      <w:szCs w:val="24"/>
      <w:lang w:eastAsia="pl-PL"/>
    </w:rPr>
  </w:style>
  <w:style w:type="character" w:customStyle="1" w:styleId="Domylnaczcionkaakapitu1">
    <w:name w:val="Domyślna czcionka akapitu1"/>
    <w:rsid w:val="00D51C53"/>
  </w:style>
  <w:style w:type="character" w:customStyle="1" w:styleId="Hyperlink1">
    <w:name w:val="Hyperlink1"/>
    <w:rsid w:val="00D51C53"/>
    <w:rPr>
      <w:color w:val="0000FF"/>
      <w:u w:val="single"/>
    </w:rPr>
  </w:style>
  <w:style w:type="character" w:customStyle="1" w:styleId="FollowedHyperlink1">
    <w:name w:val="FollowedHyperlink1"/>
    <w:rsid w:val="00D51C53"/>
    <w:rPr>
      <w:color w:val="800080"/>
      <w:u w:val="single"/>
    </w:rPr>
  </w:style>
  <w:style w:type="character" w:customStyle="1" w:styleId="Odwoaniedokomentarza1">
    <w:name w:val="Odwołanie do komentarza1"/>
    <w:rsid w:val="00D51C53"/>
    <w:rPr>
      <w:sz w:val="16"/>
      <w:szCs w:val="16"/>
    </w:rPr>
  </w:style>
  <w:style w:type="character" w:customStyle="1" w:styleId="ZnakZnak1">
    <w:name w:val="Znak Znak1"/>
    <w:rsid w:val="00D51C53"/>
    <w:rPr>
      <w:lang w:val="pl-PL" w:bidi="ar-SA"/>
    </w:rPr>
  </w:style>
  <w:style w:type="character" w:customStyle="1" w:styleId="Znakiprzypiswdolnych">
    <w:name w:val="Znaki przypisów dolnych"/>
    <w:uiPriority w:val="99"/>
    <w:rsid w:val="00D51C53"/>
    <w:rPr>
      <w:vertAlign w:val="superscript"/>
    </w:rPr>
  </w:style>
  <w:style w:type="character" w:customStyle="1" w:styleId="Znakiprzypiswkocowych">
    <w:name w:val="Znaki przypisów końcowych"/>
    <w:rsid w:val="00D51C53"/>
    <w:rPr>
      <w:vertAlign w:val="superscript"/>
    </w:rPr>
  </w:style>
  <w:style w:type="character" w:styleId="HTML-cytat">
    <w:name w:val="HTML Cite"/>
    <w:rsid w:val="00D51C53"/>
    <w:rPr>
      <w:i w:val="0"/>
      <w:iCs w:val="0"/>
      <w:color w:val="0E774A"/>
    </w:rPr>
  </w:style>
  <w:style w:type="character" w:customStyle="1" w:styleId="FootnoteCharacters">
    <w:name w:val="Footnote Characters"/>
    <w:rsid w:val="00D51C53"/>
    <w:rPr>
      <w:rFonts w:cs="Times New Roman"/>
      <w:position w:val="6"/>
    </w:rPr>
  </w:style>
  <w:style w:type="character" w:customStyle="1" w:styleId="ZnakZnak2">
    <w:name w:val="Znak Znak2"/>
    <w:rsid w:val="00D51C53"/>
    <w:rPr>
      <w:rFonts w:ascii="Trebuchet MS" w:hAnsi="Trebuchet MS" w:cs="Trebuchet MS"/>
      <w:lang w:val="pl-PL" w:bidi="ar-SA"/>
    </w:rPr>
  </w:style>
  <w:style w:type="paragraph" w:customStyle="1" w:styleId="Nagwek10">
    <w:name w:val="Nagłówek1"/>
    <w:basedOn w:val="Normalny"/>
    <w:next w:val="Tekstpodstawowy"/>
    <w:rsid w:val="00D51C53"/>
    <w:pPr>
      <w:keepNext/>
      <w:suppressAutoHyphens/>
      <w:overflowPunct w:val="0"/>
      <w:autoSpaceDE w:val="0"/>
      <w:spacing w:before="240" w:after="120" w:line="360" w:lineRule="auto"/>
      <w:textAlignment w:val="baseline"/>
    </w:pPr>
    <w:rPr>
      <w:rFonts w:ascii="Arial" w:eastAsia="Microsoft YaHei" w:hAnsi="Arial" w:cs="Mangal"/>
      <w:sz w:val="28"/>
      <w:szCs w:val="28"/>
      <w:lang w:eastAsia="zh-CN"/>
    </w:rPr>
  </w:style>
  <w:style w:type="paragraph" w:styleId="Lista">
    <w:name w:val="List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283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Indeks">
    <w:name w:val="Indeks"/>
    <w:basedOn w:val="Normalny"/>
    <w:rsid w:val="00D51C53"/>
    <w:pPr>
      <w:suppressLineNumbers/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 w:cs="Mangal"/>
      <w:sz w:val="20"/>
      <w:szCs w:val="20"/>
      <w:lang w:eastAsia="zh-CN"/>
    </w:rPr>
  </w:style>
  <w:style w:type="paragraph" w:customStyle="1" w:styleId="Tekstkomentarza1">
    <w:name w:val="Tekst komentarza1"/>
    <w:basedOn w:val="Normalny"/>
    <w:rsid w:val="00D51C53"/>
    <w:pPr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styleId="Listapunktowana2">
    <w:name w:val="List Bullet 2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566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styleId="Listapunktowana3">
    <w:name w:val="List Bullet 3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849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styleId="Listapunktowana4">
    <w:name w:val="List Bullet 4"/>
    <w:basedOn w:val="Normalny"/>
    <w:rsid w:val="00D51C53"/>
    <w:pPr>
      <w:suppressAutoHyphens/>
      <w:overflowPunct w:val="0"/>
      <w:autoSpaceDE w:val="0"/>
      <w:spacing w:before="120" w:after="120" w:line="360" w:lineRule="auto"/>
      <w:ind w:left="1132" w:hanging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Tekstpodstawowy21">
    <w:name w:val="Tekst podstawowy 21"/>
    <w:basedOn w:val="Normalny"/>
    <w:rsid w:val="00D51C53"/>
    <w:pPr>
      <w:suppressAutoHyphens/>
      <w:spacing w:before="120" w:after="120" w:line="480" w:lineRule="auto"/>
    </w:pPr>
    <w:rPr>
      <w:rFonts w:ascii="Times New Roman" w:hAnsi="Times New Roman"/>
      <w:sz w:val="20"/>
      <w:szCs w:val="20"/>
      <w:lang w:eastAsia="zh-CN"/>
    </w:rPr>
  </w:style>
  <w:style w:type="paragraph" w:customStyle="1" w:styleId="Tekstpodstawowywcity21">
    <w:name w:val="Tekst podstawowy wcięty 21"/>
    <w:basedOn w:val="Normalny"/>
    <w:rsid w:val="00D51C53"/>
    <w:pPr>
      <w:suppressAutoHyphens/>
      <w:overflowPunct w:val="0"/>
      <w:autoSpaceDE w:val="0"/>
      <w:spacing w:before="120" w:after="120" w:line="480" w:lineRule="auto"/>
      <w:ind w:left="283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Tekstpodstawowywcity22">
    <w:name w:val="Tekst podstawowy wcięty 22"/>
    <w:basedOn w:val="Normalny"/>
    <w:rsid w:val="00D51C53"/>
    <w:pPr>
      <w:widowControl w:val="0"/>
      <w:suppressAutoHyphens/>
      <w:spacing w:before="120" w:after="120" w:line="360" w:lineRule="auto"/>
      <w:ind w:firstLine="567"/>
      <w:jc w:val="both"/>
    </w:pPr>
    <w:rPr>
      <w:rFonts w:ascii="Times New Roman" w:hAnsi="Times New Roman"/>
      <w:bCs/>
      <w:sz w:val="24"/>
      <w:szCs w:val="24"/>
      <w:lang w:eastAsia="zh-CN"/>
    </w:rPr>
  </w:style>
  <w:style w:type="paragraph" w:customStyle="1" w:styleId="Listbracket1Salans">
    <w:name w:val="List bracket 1 Salans"/>
    <w:basedOn w:val="Normalny"/>
    <w:next w:val="Tekstpodstawowy"/>
    <w:rsid w:val="00D51C53"/>
    <w:pPr>
      <w:numPr>
        <w:numId w:val="11"/>
      </w:numPr>
      <w:suppressAutoHyphens/>
      <w:spacing w:before="120" w:after="120" w:line="288" w:lineRule="auto"/>
      <w:jc w:val="both"/>
    </w:pPr>
    <w:rPr>
      <w:rFonts w:ascii="Arial" w:hAnsi="Arial" w:cs="Arial"/>
      <w:kern w:val="1"/>
      <w:sz w:val="22"/>
      <w:szCs w:val="24"/>
      <w:lang w:val="en-US" w:eastAsia="zh-CN"/>
    </w:rPr>
  </w:style>
  <w:style w:type="paragraph" w:customStyle="1" w:styleId="Listbracket2Salans">
    <w:name w:val="List bracket 2 Salans"/>
    <w:basedOn w:val="Listbracket1Salans"/>
    <w:next w:val="Tekstpodstawowy21"/>
    <w:rsid w:val="00D51C53"/>
    <w:pPr>
      <w:numPr>
        <w:ilvl w:val="1"/>
        <w:numId w:val="10"/>
      </w:numPr>
      <w:outlineLvl w:val="1"/>
    </w:pPr>
  </w:style>
  <w:style w:type="paragraph" w:customStyle="1" w:styleId="Listbracket3Salans">
    <w:name w:val="List bracket 3 Salans"/>
    <w:basedOn w:val="Listbracket2Salans"/>
    <w:next w:val="Tekstpodstawowy31"/>
    <w:rsid w:val="00D51C53"/>
    <w:pPr>
      <w:numPr>
        <w:ilvl w:val="2"/>
      </w:numPr>
      <w:outlineLvl w:val="2"/>
    </w:pPr>
  </w:style>
  <w:style w:type="paragraph" w:customStyle="1" w:styleId="Tekstpodstawowy31">
    <w:name w:val="Tekst podstawowy 31"/>
    <w:basedOn w:val="Normalny"/>
    <w:rsid w:val="00D51C53"/>
    <w:pPr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16"/>
      <w:szCs w:val="16"/>
      <w:lang w:eastAsia="zh-CN"/>
    </w:rPr>
  </w:style>
  <w:style w:type="paragraph" w:customStyle="1" w:styleId="Listbracket4Salans">
    <w:name w:val="List bracket 4 Salans"/>
    <w:basedOn w:val="Listbracket3Salans"/>
    <w:next w:val="Normalny"/>
    <w:rsid w:val="00D51C53"/>
    <w:pPr>
      <w:numPr>
        <w:ilvl w:val="3"/>
      </w:numPr>
      <w:outlineLvl w:val="3"/>
    </w:pPr>
  </w:style>
  <w:style w:type="paragraph" w:customStyle="1" w:styleId="Zawartotabeli">
    <w:name w:val="Zawartość tabeli"/>
    <w:basedOn w:val="Normalny"/>
    <w:rsid w:val="00D51C53"/>
    <w:pPr>
      <w:suppressLineNumbers/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Nagwektabeli">
    <w:name w:val="Nagłówek tabeli"/>
    <w:basedOn w:val="Zawartotabeli"/>
    <w:rsid w:val="00D51C53"/>
    <w:pPr>
      <w:jc w:val="center"/>
    </w:pPr>
    <w:rPr>
      <w:b/>
      <w:bCs/>
    </w:rPr>
  </w:style>
  <w:style w:type="paragraph" w:customStyle="1" w:styleId="Zawartoramki">
    <w:name w:val="Zawartość ramki"/>
    <w:basedOn w:val="Normalny"/>
    <w:rsid w:val="00D51C53"/>
    <w:pPr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sz w:val="20"/>
      <w:szCs w:val="20"/>
      <w:lang w:eastAsia="zh-CN"/>
    </w:rPr>
  </w:style>
  <w:style w:type="paragraph" w:customStyle="1" w:styleId="Prezes">
    <w:name w:val="Prezes"/>
    <w:basedOn w:val="Normalny"/>
    <w:link w:val="PrezesZnak"/>
    <w:rsid w:val="00D51C53"/>
    <w:pPr>
      <w:tabs>
        <w:tab w:val="center" w:pos="1701"/>
      </w:tabs>
      <w:suppressAutoHyphens/>
      <w:overflowPunct w:val="0"/>
      <w:autoSpaceDE w:val="0"/>
      <w:spacing w:before="120" w:after="120" w:line="360" w:lineRule="auto"/>
      <w:textAlignment w:val="baseline"/>
    </w:pPr>
    <w:rPr>
      <w:rFonts w:ascii="Times New Roman" w:hAnsi="Times New Roman"/>
      <w:b/>
      <w:caps/>
      <w:sz w:val="28"/>
      <w:szCs w:val="20"/>
      <w:lang w:eastAsia="zh-CN"/>
    </w:rPr>
  </w:style>
  <w:style w:type="character" w:customStyle="1" w:styleId="PrezesZnak">
    <w:name w:val="Prezes Znak"/>
    <w:link w:val="Prezes"/>
    <w:rsid w:val="00D51C53"/>
    <w:rPr>
      <w:rFonts w:ascii="Times New Roman" w:eastAsia="Times New Roman" w:hAnsi="Times New Roman" w:cs="Times New Roman"/>
      <w:b/>
      <w:caps/>
      <w:sz w:val="28"/>
      <w:szCs w:val="20"/>
      <w:lang w:eastAsia="zh-CN"/>
    </w:rPr>
  </w:style>
  <w:style w:type="paragraph" w:customStyle="1" w:styleId="ROM2">
    <w:name w:val="ROM_2"/>
    <w:basedOn w:val="Akapitzlist"/>
    <w:link w:val="ROM2Znak"/>
    <w:rsid w:val="00D51C53"/>
    <w:pPr>
      <w:numPr>
        <w:numId w:val="12"/>
      </w:numPr>
      <w:spacing w:before="120" w:after="120" w:line="360" w:lineRule="auto"/>
      <w:contextualSpacing w:val="0"/>
      <w:jc w:val="both"/>
    </w:pPr>
    <w:rPr>
      <w:rFonts w:ascii="Times New Roman" w:eastAsia="Calibri" w:hAnsi="Times New Roman"/>
      <w:szCs w:val="24"/>
      <w:lang w:eastAsia="pl-PL"/>
    </w:rPr>
  </w:style>
  <w:style w:type="character" w:customStyle="1" w:styleId="ROM2Znak">
    <w:name w:val="ROM_2 Znak"/>
    <w:basedOn w:val="AkapitzlistZnak"/>
    <w:link w:val="ROM2"/>
    <w:rsid w:val="00D51C53"/>
    <w:rPr>
      <w:rFonts w:ascii="Times New Roman" w:eastAsia="Calibri" w:hAnsi="Times New Roman" w:cs="Times New Roman"/>
      <w:sz w:val="18"/>
      <w:szCs w:val="24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D51C53"/>
    <w:pPr>
      <w:spacing w:before="120" w:after="120" w:line="360" w:lineRule="auto"/>
      <w:ind w:left="1134" w:right="284"/>
      <w:jc w:val="both"/>
    </w:pPr>
    <w:rPr>
      <w:rFonts w:ascii="Times New Roman" w:hAnsi="Times New Roman"/>
      <w:i/>
      <w:iCs/>
      <w:sz w:val="22"/>
      <w:szCs w:val="24"/>
      <w:lang w:eastAsia="pl-PL"/>
    </w:rPr>
  </w:style>
  <w:style w:type="character" w:customStyle="1" w:styleId="CytatZnak">
    <w:name w:val="Cytat Znak"/>
    <w:basedOn w:val="Domylnaczcionkaakapitu"/>
    <w:link w:val="Cytat"/>
    <w:uiPriority w:val="29"/>
    <w:rsid w:val="00D51C53"/>
    <w:rPr>
      <w:rFonts w:ascii="Times New Roman" w:eastAsia="Times New Roman" w:hAnsi="Times New Roman" w:cs="Times New Roman"/>
      <w:i/>
      <w:iCs/>
      <w:szCs w:val="24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51C53"/>
    <w:pPr>
      <w:keepLines/>
      <w:numPr>
        <w:numId w:val="0"/>
      </w:numPr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eastAsiaTheme="majorEastAsia" w:cstheme="majorBidi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D51C53"/>
    <w:pPr>
      <w:tabs>
        <w:tab w:val="left" w:pos="993"/>
        <w:tab w:val="right" w:leader="underscore" w:pos="9061"/>
      </w:tabs>
      <w:spacing w:before="240" w:after="240"/>
      <w:ind w:left="851" w:hanging="851"/>
      <w:jc w:val="both"/>
    </w:pPr>
    <w:rPr>
      <w:rFonts w:ascii="Times New Roman" w:hAnsi="Times New Roman"/>
      <w:b/>
      <w:smallCaps/>
      <w:noProof/>
      <w:sz w:val="20"/>
      <w:szCs w:val="24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D51C53"/>
    <w:pPr>
      <w:tabs>
        <w:tab w:val="left" w:pos="993"/>
        <w:tab w:val="right" w:leader="underscore" w:pos="9061"/>
      </w:tabs>
      <w:spacing w:before="120" w:after="120"/>
      <w:ind w:left="851" w:hanging="851"/>
      <w:jc w:val="both"/>
    </w:pPr>
    <w:rPr>
      <w:rFonts w:ascii="Times New Roman" w:hAnsi="Times New Roman"/>
      <w:sz w:val="20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D51C53"/>
    <w:pPr>
      <w:tabs>
        <w:tab w:val="left" w:pos="993"/>
        <w:tab w:val="right" w:leader="underscore" w:pos="9061"/>
      </w:tabs>
      <w:spacing w:before="120" w:after="120"/>
      <w:ind w:left="851" w:hanging="851"/>
      <w:jc w:val="both"/>
    </w:pPr>
    <w:rPr>
      <w:rFonts w:ascii="Times New Roman" w:hAnsi="Times New Roman"/>
      <w:sz w:val="20"/>
      <w:szCs w:val="24"/>
      <w:lang w:eastAsia="pl-PL"/>
    </w:rPr>
  </w:style>
  <w:style w:type="paragraph" w:styleId="Spistreci4">
    <w:name w:val="toc 4"/>
    <w:basedOn w:val="Normalny"/>
    <w:next w:val="Normalny"/>
    <w:autoRedefine/>
    <w:uiPriority w:val="39"/>
    <w:unhideWhenUsed/>
    <w:rsid w:val="00D51C53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5">
    <w:name w:val="toc 5"/>
    <w:basedOn w:val="Normalny"/>
    <w:next w:val="Normalny"/>
    <w:autoRedefine/>
    <w:uiPriority w:val="39"/>
    <w:unhideWhenUsed/>
    <w:rsid w:val="00D51C53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6">
    <w:name w:val="toc 6"/>
    <w:basedOn w:val="Normalny"/>
    <w:next w:val="Normalny"/>
    <w:autoRedefine/>
    <w:uiPriority w:val="39"/>
    <w:unhideWhenUsed/>
    <w:rsid w:val="00D51C53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7">
    <w:name w:val="toc 7"/>
    <w:basedOn w:val="Normalny"/>
    <w:next w:val="Normalny"/>
    <w:autoRedefine/>
    <w:uiPriority w:val="39"/>
    <w:unhideWhenUsed/>
    <w:rsid w:val="00D51C53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8">
    <w:name w:val="toc 8"/>
    <w:basedOn w:val="Normalny"/>
    <w:next w:val="Normalny"/>
    <w:autoRedefine/>
    <w:uiPriority w:val="39"/>
    <w:unhideWhenUsed/>
    <w:rsid w:val="00D51C53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pl-PL"/>
    </w:rPr>
  </w:style>
  <w:style w:type="paragraph" w:styleId="Spistreci9">
    <w:name w:val="toc 9"/>
    <w:basedOn w:val="Normalny"/>
    <w:next w:val="Normalny"/>
    <w:autoRedefine/>
    <w:uiPriority w:val="39"/>
    <w:unhideWhenUsed/>
    <w:rsid w:val="00D51C53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pl-PL"/>
    </w:rPr>
  </w:style>
  <w:style w:type="table" w:customStyle="1" w:styleId="GridTable4-Accent21">
    <w:name w:val="Grid Table 4 - Accent 21"/>
    <w:basedOn w:val="Standardowy"/>
    <w:uiPriority w:val="49"/>
    <w:rsid w:val="00D51C53"/>
    <w:pPr>
      <w:spacing w:after="0" w:line="240" w:lineRule="auto"/>
    </w:pPr>
    <w:rPr>
      <w:rFonts w:ascii="Calibri" w:eastAsia="Times New Roman" w:hAnsi="Calibri" w:cs="Times New Roman"/>
      <w:lang w:val="nl-NL" w:eastAsia="zh-CN"/>
    </w:rPr>
    <w:tblPr>
      <w:tblStyleRowBandSize w:val="1"/>
      <w:tblStyleColBandSize w:val="1"/>
      <w:tblInd w:w="0" w:type="nil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character" w:styleId="Tekstzastpczy">
    <w:name w:val="Placeholder Text"/>
    <w:basedOn w:val="Domylnaczcionkaakapitu"/>
    <w:uiPriority w:val="99"/>
    <w:semiHidden/>
    <w:rsid w:val="00D51C53"/>
    <w:rPr>
      <w:color w:val="808080"/>
    </w:rPr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table" w:customStyle="1" w:styleId="Tabela-Siatka1">
    <w:name w:val="Tabela - Siatka1"/>
    <w:basedOn w:val="Standardowy"/>
    <w:next w:val="Tabela-Siatka"/>
    <w:uiPriority w:val="59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2">
    <w:name w:val="Tabela - Siatka2"/>
    <w:basedOn w:val="Standardowy"/>
    <w:next w:val="Tabela-Siatka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3">
    <w:name w:val="Tabela - Siatka3"/>
    <w:basedOn w:val="Standardowy"/>
    <w:next w:val="Tabela-Siatka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">
    <w:name w:val="Grid Table 4"/>
    <w:basedOn w:val="Standardowy"/>
    <w:uiPriority w:val="49"/>
    <w:rsid w:val="00D51C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-Siatka4">
    <w:name w:val="Tabela - Siatka4"/>
    <w:basedOn w:val="Standardowy"/>
    <w:next w:val="Tabela-Siatka"/>
    <w:rsid w:val="00D51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kstNB2">
    <w:name w:val="Tekst_NB_2"/>
    <w:basedOn w:val="Akapitzlist"/>
    <w:link w:val="TekstNB2Znak"/>
    <w:autoRedefine/>
    <w:qFormat/>
    <w:rsid w:val="00D51C53"/>
    <w:pPr>
      <w:numPr>
        <w:numId w:val="14"/>
      </w:numPr>
      <w:spacing w:before="120" w:after="120" w:line="360" w:lineRule="auto"/>
      <w:contextualSpacing w:val="0"/>
      <w:jc w:val="both"/>
    </w:pPr>
    <w:rPr>
      <w:rFonts w:ascii="Times New Roman" w:hAnsi="Times New Roman"/>
      <w:sz w:val="22"/>
      <w:lang w:eastAsia="pl-PL"/>
    </w:rPr>
  </w:style>
  <w:style w:type="character" w:customStyle="1" w:styleId="TekstNB2Znak">
    <w:name w:val="Tekst_NB_2 Znak"/>
    <w:link w:val="TekstNB2"/>
    <w:locked/>
    <w:rsid w:val="00D51C53"/>
    <w:rPr>
      <w:rFonts w:ascii="Times New Roman" w:eastAsia="Times New Roman" w:hAnsi="Times New Roman" w:cs="Times New Roman"/>
      <w:lang w:eastAsia="pl-PL"/>
    </w:rPr>
  </w:style>
  <w:style w:type="character" w:customStyle="1" w:styleId="Nierozpoznanawzmianka3">
    <w:name w:val="Nierozpoznana wzmianka3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paragraph" w:styleId="Zwykytekst">
    <w:name w:val="Plain Text"/>
    <w:basedOn w:val="Normalny"/>
    <w:link w:val="ZwykytekstZnak"/>
    <w:semiHidden/>
    <w:unhideWhenUsed/>
    <w:rsid w:val="00D51C53"/>
    <w:pPr>
      <w:overflowPunct w:val="0"/>
      <w:autoSpaceDE w:val="0"/>
      <w:autoSpaceDN w:val="0"/>
      <w:adjustRightInd w:val="0"/>
      <w:textAlignment w:val="baseline"/>
    </w:pPr>
    <w:rPr>
      <w:rFonts w:ascii="Consolas" w:hAnsi="Consolas"/>
      <w:sz w:val="21"/>
      <w:szCs w:val="21"/>
      <w:lang w:eastAsia="pl-PL"/>
    </w:rPr>
  </w:style>
  <w:style w:type="character" w:customStyle="1" w:styleId="ZwykytekstZnak">
    <w:name w:val="Zwykły tekst Znak"/>
    <w:basedOn w:val="Domylnaczcionkaakapitu"/>
    <w:link w:val="Zwykytekst"/>
    <w:semiHidden/>
    <w:rsid w:val="00D51C53"/>
    <w:rPr>
      <w:rFonts w:ascii="Consolas" w:eastAsia="Times New Roman" w:hAnsi="Consolas" w:cs="Times New Roman"/>
      <w:sz w:val="21"/>
      <w:szCs w:val="21"/>
      <w:lang w:eastAsia="pl-PL"/>
    </w:rPr>
  </w:style>
  <w:style w:type="character" w:customStyle="1" w:styleId="Nierozpoznanawzmianka4">
    <w:name w:val="Nierozpoznana wzmianka4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paragraph" w:styleId="Lista2">
    <w:name w:val="List 2"/>
    <w:basedOn w:val="Normalny"/>
    <w:unhideWhenUsed/>
    <w:rsid w:val="00D51C53"/>
    <w:pPr>
      <w:overflowPunct w:val="0"/>
      <w:autoSpaceDE w:val="0"/>
      <w:autoSpaceDN w:val="0"/>
      <w:adjustRightInd w:val="0"/>
      <w:spacing w:before="120" w:after="120" w:line="360" w:lineRule="auto"/>
      <w:ind w:left="566" w:hanging="283"/>
      <w:contextualSpacing/>
      <w:textAlignment w:val="baseline"/>
    </w:pPr>
    <w:rPr>
      <w:rFonts w:ascii="Times New Roman" w:hAnsi="Times New Roman"/>
      <w:sz w:val="22"/>
      <w:szCs w:val="20"/>
      <w:lang w:eastAsia="pl-PL"/>
    </w:rPr>
  </w:style>
  <w:style w:type="character" w:customStyle="1" w:styleId="Nierozpoznanawzmianka5">
    <w:name w:val="Nierozpoznana wzmianka5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6">
    <w:name w:val="Nierozpoznana wzmianka6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7">
    <w:name w:val="Nierozpoznana wzmianka7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8">
    <w:name w:val="Nierozpoznana wzmianka8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9">
    <w:name w:val="Nierozpoznana wzmianka9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0">
    <w:name w:val="Nierozpoznana wzmianka10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1">
    <w:name w:val="Nierozpoznana wzmianka11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table" w:styleId="Tabelasiatki6kolorowa">
    <w:name w:val="Grid Table 6 Colorful"/>
    <w:basedOn w:val="Standardowy"/>
    <w:uiPriority w:val="51"/>
    <w:rsid w:val="00D51C53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ierozpoznanawzmianka12">
    <w:name w:val="Nierozpoznana wzmianka12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3">
    <w:name w:val="Nierozpoznana wzmianka13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4">
    <w:name w:val="Nierozpoznana wzmianka14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5">
    <w:name w:val="Nierozpoznana wzmianka15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6">
    <w:name w:val="Nierozpoznana wzmianka16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7">
    <w:name w:val="Nierozpoznana wzmianka17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8">
    <w:name w:val="Nierozpoznana wzmianka18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19">
    <w:name w:val="Nierozpoznana wzmianka19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0">
    <w:name w:val="Nierozpoznana wzmianka20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1">
    <w:name w:val="Nierozpoznana wzmianka21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2">
    <w:name w:val="Nierozpoznana wzmianka22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numbering" w:customStyle="1" w:styleId="WasnyStyl1">
    <w:name w:val="Własny Styl1"/>
    <w:rsid w:val="00D51C53"/>
  </w:style>
  <w:style w:type="paragraph" w:customStyle="1" w:styleId="Tekstwtabeli">
    <w:name w:val="Tekst w tabeli"/>
    <w:basedOn w:val="Normalny"/>
    <w:link w:val="TekstwtabeliZnak"/>
    <w:qFormat/>
    <w:rsid w:val="00D51C53"/>
    <w:pPr>
      <w:spacing w:before="60" w:after="60" w:line="276" w:lineRule="auto"/>
    </w:pPr>
    <w:rPr>
      <w:rFonts w:ascii="Times New Roman" w:hAnsi="Times New Roman"/>
      <w:szCs w:val="24"/>
      <w:lang w:eastAsia="pl-PL"/>
    </w:rPr>
  </w:style>
  <w:style w:type="character" w:customStyle="1" w:styleId="TekstwtabeliZnak">
    <w:name w:val="Tekst w tabeli Znak"/>
    <w:basedOn w:val="Domylnaczcionkaakapitu"/>
    <w:link w:val="Tekstwtabeli"/>
    <w:rsid w:val="00D51C53"/>
    <w:rPr>
      <w:rFonts w:ascii="Times New Roman" w:eastAsia="Times New Roman" w:hAnsi="Times New Roman" w:cs="Times New Roman"/>
      <w:sz w:val="18"/>
      <w:szCs w:val="24"/>
      <w:lang w:eastAsia="pl-PL"/>
    </w:rPr>
  </w:style>
  <w:style w:type="character" w:customStyle="1" w:styleId="PktABCZnak0">
    <w:name w:val="Pkt_ABC Znak"/>
    <w:basedOn w:val="Domylnaczcionkaakapitu"/>
    <w:link w:val="PktABC0"/>
    <w:locked/>
    <w:rsid w:val="00D51C53"/>
    <w:rPr>
      <w:rFonts w:ascii="Calibri" w:eastAsia="Calibri" w:hAnsi="Calibri" w:cs="Calibri"/>
      <w:szCs w:val="24"/>
    </w:rPr>
  </w:style>
  <w:style w:type="paragraph" w:customStyle="1" w:styleId="PktABC0">
    <w:name w:val="Pkt_ABC"/>
    <w:basedOn w:val="Akapitzlist"/>
    <w:link w:val="PktABCZnak0"/>
    <w:qFormat/>
    <w:rsid w:val="00D51C53"/>
    <w:pPr>
      <w:spacing w:before="120" w:after="120" w:line="360" w:lineRule="auto"/>
      <w:ind w:left="1701" w:hanging="567"/>
      <w:contextualSpacing w:val="0"/>
      <w:jc w:val="both"/>
    </w:pPr>
    <w:rPr>
      <w:rFonts w:ascii="Calibri" w:eastAsia="Calibri" w:hAnsi="Calibri" w:cs="Calibri"/>
      <w:sz w:val="22"/>
      <w:szCs w:val="24"/>
    </w:rPr>
  </w:style>
  <w:style w:type="character" w:customStyle="1" w:styleId="Nierozpoznanawzmianka23">
    <w:name w:val="Nierozpoznana wzmianka23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numbering" w:customStyle="1" w:styleId="LFO112">
    <w:name w:val="LFO112"/>
    <w:basedOn w:val="Bezlisty"/>
    <w:rsid w:val="00D51C53"/>
    <w:pPr>
      <w:numPr>
        <w:numId w:val="17"/>
      </w:numPr>
    </w:pPr>
  </w:style>
  <w:style w:type="character" w:customStyle="1" w:styleId="searchitspanbold1">
    <w:name w:val="searchitspanbold1"/>
    <w:uiPriority w:val="99"/>
    <w:rsid w:val="00D51C53"/>
    <w:rPr>
      <w:b/>
      <w:bCs/>
      <w:sz w:val="21"/>
      <w:szCs w:val="21"/>
    </w:rPr>
  </w:style>
  <w:style w:type="character" w:customStyle="1" w:styleId="Nierozpoznanawzmianka24">
    <w:name w:val="Nierozpoznana wzmianka24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5">
    <w:name w:val="Nierozpoznana wzmianka25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6">
    <w:name w:val="Nierozpoznana wzmianka26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7">
    <w:name w:val="Nierozpoznana wzmianka27"/>
    <w:basedOn w:val="Domylnaczcionkaakapitu"/>
    <w:uiPriority w:val="99"/>
    <w:semiHidden/>
    <w:unhideWhenUsed/>
    <w:rsid w:val="00D51C53"/>
    <w:rPr>
      <w:color w:val="605E5C"/>
      <w:shd w:val="clear" w:color="auto" w:fill="E1DFDD"/>
    </w:rPr>
  </w:style>
  <w:style w:type="character" w:customStyle="1" w:styleId="Nierozpoznanawzmianka28">
    <w:name w:val="Nierozpoznana wzmianka28"/>
    <w:basedOn w:val="Domylnaczcionkaakapitu"/>
    <w:uiPriority w:val="99"/>
    <w:semiHidden/>
    <w:unhideWhenUsed/>
    <w:rsid w:val="003B528A"/>
    <w:rPr>
      <w:color w:val="605E5C"/>
      <w:shd w:val="clear" w:color="auto" w:fill="E1DFDD"/>
    </w:rPr>
  </w:style>
  <w:style w:type="character" w:customStyle="1" w:styleId="TYTUKOMUNIKATUZnak">
    <w:name w:val="TYTUŁ KOMUNIKATU Znak"/>
    <w:link w:val="TYTUKOMUNIKATU"/>
    <w:locked/>
    <w:rsid w:val="00054A15"/>
    <w:rPr>
      <w:rFonts w:ascii="Georgia" w:eastAsia="Times New Roman" w:hAnsi="Georgia" w:cs="Arial"/>
      <w:bCs/>
      <w:caps/>
      <w:kern w:val="16"/>
      <w:sz w:val="28"/>
      <w:szCs w:val="28"/>
      <w:lang w:val="en-US"/>
    </w:rPr>
  </w:style>
  <w:style w:type="paragraph" w:customStyle="1" w:styleId="TYTUKOMUNIKATU">
    <w:name w:val="TYTUŁ KOMUNIKATU"/>
    <w:basedOn w:val="Normalny"/>
    <w:link w:val="TYTUKOMUNIKATUZnak"/>
    <w:rsid w:val="00054A15"/>
    <w:pPr>
      <w:keepNext/>
      <w:keepLines/>
      <w:spacing w:before="120" w:after="120" w:line="360" w:lineRule="auto"/>
    </w:pPr>
    <w:rPr>
      <w:rFonts w:ascii="Georgia" w:hAnsi="Georgia" w:cs="Arial"/>
      <w:bCs/>
      <w:caps/>
      <w:kern w:val="16"/>
      <w:sz w:val="28"/>
      <w:szCs w:val="28"/>
      <w:lang w:val="en-US"/>
    </w:rPr>
  </w:style>
  <w:style w:type="character" w:customStyle="1" w:styleId="Nierozpoznanawzmianka29">
    <w:name w:val="Nierozpoznana wzmianka29"/>
    <w:basedOn w:val="Domylnaczcionkaakapitu"/>
    <w:uiPriority w:val="99"/>
    <w:semiHidden/>
    <w:unhideWhenUsed/>
    <w:rsid w:val="00CF5CC2"/>
    <w:rPr>
      <w:color w:val="605E5C"/>
      <w:shd w:val="clear" w:color="auto" w:fill="E1DFDD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2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311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3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E4E4E4"/>
                                    <w:right w:val="none" w:sz="0" w:space="0" w:color="auto"/>
                                  </w:divBdr>
                                  <w:divsChild>
                                    <w:div w:id="109092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5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7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8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2" w:color="E4E4E4"/>
                                    <w:right w:val="none" w:sz="0" w:space="0" w:color="auto"/>
                                  </w:divBdr>
                                  <w:divsChild>
                                    <w:div w:id="21068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2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commission.europa.eu/publications/2022-consumer-conditions-survey-country-factsheets_en" TargetMode="External"/><Relationship Id="rId4" Type="http://schemas.openxmlformats.org/officeDocument/2006/relationships/styles" Target="styles.xml"/><Relationship Id="rId9" Type="http://schemas.openxmlformats.org/officeDocument/2006/relationships/hyperlink" Target="https://uokik.gov.pl/ekosciema-prezes-uokik-stawia-zarzuty-allegro-dhl-dpd-i-inpost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uokikgovpl/" TargetMode="External"/><Relationship Id="rId2" Type="http://schemas.openxmlformats.org/officeDocument/2006/relationships/hyperlink" Target="https://twitter.com/UOKiKgovPL" TargetMode="External"/><Relationship Id="rId1" Type="http://schemas.openxmlformats.org/officeDocument/2006/relationships/hyperlink" Target="mailto:biuroprasowe@uokik.gov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97a95f86-3167-43b9-9876-d3e5e3ff64ee" origin="userSelected">
  <element uid="89790441-96e2-477c-afd4-1e96c2fd8935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655CB-17CE-4FC6-902A-1A0825CD3DDB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E330E674-F719-493C-94D6-71BDBC673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1242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Gdy zysk zależy od rekrutacji – kolejne systemy promocyjne typu piramida zdemaskowane i ukarane przez UOKiK</vt:lpstr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Gra w zielone? Bolt, Tchibo i Zara z zarzutami Prezesa UOKiK	</dc:title>
  <dc:subject/>
  <dc:creator>UOKiK</dc:creator>
  <cp:keywords>ochrona konsumentów</cp:keywords>
  <dc:description/>
  <cp:lastModifiedBy>Bartosz Klimczuk</cp:lastModifiedBy>
  <cp:revision>4</cp:revision>
  <cp:lastPrinted>2024-02-29T12:06:00Z</cp:lastPrinted>
  <dcterms:created xsi:type="dcterms:W3CDTF">2026-01-16T13:30:00Z</dcterms:created>
  <dcterms:modified xsi:type="dcterms:W3CDTF">2026-01-21T12:14:00Z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fe916c84-f61f-40d3-ad34-0e5fcad75406</vt:lpwstr>
  </property>
  <property fmtid="{D5CDD505-2E9C-101B-9397-08002B2CF9AE}" pid="3" name="bjSaver">
    <vt:lpwstr>EdTe/sjob9V76AZtH11DVetpymuTPYyX</vt:lpwstr>
  </property>
  <property fmtid="{D5CDD505-2E9C-101B-9397-08002B2CF9AE}" pid="4" name="bjDocumentSecurityLabel">
    <vt:lpwstr>JAWNE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policy="97a95f86-3167-43b9-9876-d3e5e3ff64ee" origin="userSelected" xmlns="http://www.boldonj</vt:lpwstr>
  </property>
  <property fmtid="{D5CDD505-2E9C-101B-9397-08002B2CF9AE}" pid="7" name="bjDocumentLabelXML-0">
    <vt:lpwstr>ames.com/2008/01/sie/internal/label"&gt;&lt;element uid="89790441-96e2-477c-afd4-1e96c2fd8935" value="" /&gt;&lt;/sisl&gt;</vt:lpwstr>
  </property>
</Properties>
</file>