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Sprawozdanie z analizy połączeń sieciowych za pomocą narzędzi Ping, Traceroute i Wireshark</w:t>
      </w:r>
      <w:r/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Wprowadzenie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Celem eksperymentu było przetestowanie działania narzędzi Ping, Traceroute oraz Wireshark w celu analizy tras sieciowych, czasu propagacji pakietów oraz fragmentacji danych. Badania przeprowadzono dla różnych metod połączenia z internetem: eduroam oraz mob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ilnego hotspotu WiFi. Dodatkowo zbadano wpływ wielkości pakietu na czas propagacji oraz określono najdłuższą możliwą ścieżkę w internecie.</w:t>
      </w:r>
      <w:r/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Pomiary</w:t>
      </w:r>
      <w:r/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Wyniki polecenia 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Poniższa tabela przedstawia wyniki dla połączenia przez eduroam oraz hotspot mobilny.</w:t>
      </w:r>
      <w:r/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  <w:gridCol w:w="2175"/>
        <w:gridCol w:w="2175"/>
      </w:tblGrid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Lokalizacja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Kroki (Eduroam)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Czas (ms, Eduroam)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Kroki (Hotspot)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Czas (ms, Hotspot)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Czas/skok (Eduroam)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PWR (cs.pwr.edu.pl)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2.05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9" w:tooltip="http://www.wroclaw.pl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Wrocław (www.wroclaw.pl)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8.12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559.00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0.90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0" w:tooltip="http://www.krakow.pl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Kraków (www.krakow.pl)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10.00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6.87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0.69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Warszawa (um.warszawa.pl)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12.00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8.41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23.00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49.20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0.70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Ukraina (ukraine.ua)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8.16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61.70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0.74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Francja (esiee.fr)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18.00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33.90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17.00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190.00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1.88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1" w:tooltip="http://www.gov.ru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Rosja (www.gov.ru)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B.O.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2" w:tooltip="http://www.gov.kg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Kirgistan (www.gov.kg)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208.00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17.00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195.00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14.86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3" w:tooltip="http://www.nigeria.gov.ng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Nigeria (www.nigeria.gov.ng)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15.00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8.67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0.58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Indie (mcdonline.nic.in)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313.00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350.00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16.47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4" w:tooltip="http://www.gov.cn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Chiny (www.gov.cn)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10.00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65.10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1.90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5" w:tooltip="http://www.govt.nz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Nowa Zelandia (www.govt.nz)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204.00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270.00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14.57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6" w:tooltip="http://www.gov.to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Tonga (www.gov.to)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58.60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17.00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81.60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3.66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7" w:tooltip="http://www.gob.cl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Chile (www.gob.cl)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23.30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72.70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2.12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8" w:tooltip="http://www.gov.za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RPA (www.gov.za)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312.00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22.00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406.00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16.42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19" w:tooltip="http://www.sainthelena.gov.sh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Wyspa św. Heleny (www.sainthelena.gov.sh)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14.00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37.40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18.00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485.00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2.67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20" w:tooltip="http://www.defense.gov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USA, Pentagon (www.defense.gov)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17.00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183.00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395.00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10.76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21" w:tooltip="http://www.nyc.gov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USA Wschód (www.nyc.gov)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17.20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9.00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241.00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1.08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/>
            <w:hyperlink r:id="rId22" w:tooltip="http://www.lacity.gov/" w:history="1">
              <w:r>
                <w:rPr>
                  <w:rFonts w:ascii="Calibri" w:hAnsi="Calibri" w:eastAsia="Calibri" w:cs="Calibri"/>
                  <w:b w:val="0"/>
                  <w:i w:val="0"/>
                  <w:strike w:val="0"/>
                  <w:color w:val="0563c1"/>
                  <w:sz w:val="22"/>
                  <w:u w:val="single"/>
                  <w:vertAlign w:val="baseline"/>
                </w:rPr>
                <w:t xml:space="preserve">USA Zachód (www.lacity.gov)</w:t>
              </w:r>
            </w:hyperlink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13.00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12.40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74.70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0.95</w:t>
            </w:r>
            <w:r/>
            <w:r/>
          </w:p>
        </w:tc>
      </w:tr>
      <w:tr>
        <w:trPr>
          <w:trHeight w:val="6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Fiji (183.81.128.116)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31.00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366.00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27.00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426.00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u w:val="none"/>
                <w:vertAlign w:val="baseline"/>
              </w:rPr>
              <w:t xml:space="preserve">11.81</w:t>
            </w:r>
            <w:r/>
            <w:r/>
          </w:p>
        </w:tc>
      </w:tr>
    </w:tbl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2.2. Wpływ wielkości pakietu na czas propagacji</w:t>
      </w:r>
      <w:r/>
    </w:p>
    <w:p>
      <w:pPr>
        <w:pStyle w:val="8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Pomiary dla </w:t>
      </w:r>
      <w:hyperlink r:id="rId23" w:tooltip="http://www.wroclaw.pl/" w:history="1">
        <w:r>
          <w:rPr>
            <w:rStyle w:val="872"/>
            <w:rFonts w:ascii="Times New Roman" w:hAnsi="Times New Roman" w:eastAsia="Times New Roman" w:cs="Times New Roman"/>
            <w:b/>
            <w:color w:val="0000ee"/>
            <w:sz w:val="24"/>
            <w:u w:val="single"/>
          </w:rPr>
          <w:t xml:space="preserve">www.wroclaw.pl</w:t>
        </w:r>
      </w:hyperlink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tbl>
      <w:tblPr>
        <w:tblStyle w:val="70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22"/>
        <w:gridCol w:w="2175"/>
        <w:gridCol w:w="202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Rozmiar pakietu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Czas (ms) - Eduroam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Czas (ms) - Hotspot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9, 10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180, 200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10, 10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300, 320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11, 10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360, 390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2048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 (fragmentacja)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 (fragmentacja)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1472 (max)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10, 10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380, 400</w:t>
            </w:r>
            <w:r/>
          </w:p>
        </w:tc>
      </w:tr>
    </w:tbl>
    <w:p>
      <w:pPr>
        <w:pStyle w:val="8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Pomiary dla 183.81.128.116:</w:t>
      </w:r>
      <w:r/>
    </w:p>
    <w:tbl>
      <w:tblPr>
        <w:tblStyle w:val="70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22"/>
        <w:gridCol w:w="2175"/>
        <w:gridCol w:w="202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Rozmiar pakietu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Czas (ms) - Eduroam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Czas (ms) - Hotspot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320, 320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347, 350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485, 500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380, 382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600, 620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402, 403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700, 1000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2048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 (fragmentacja)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Brak (fragmentacja)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1472 (max)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420, 420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1100, 1200</w:t>
            </w:r>
            <w:r/>
          </w:p>
        </w:tc>
      </w:tr>
    </w:tbl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2.3. Pomiar drogi do serwera (Traceroute)</w:t>
      </w:r>
      <w:r/>
    </w:p>
    <w:tbl>
      <w:tblPr>
        <w:tblStyle w:val="70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663"/>
        <w:gridCol w:w="2076"/>
      </w:tblGrid>
      <w:tr>
        <w:trPr>
          <w:trHeight w:val="621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Serwer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Skoki (Eduroam)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Skoki (Hotspot)</w:t>
            </w:r>
            <w:r/>
          </w:p>
        </w:tc>
      </w:tr>
      <w:tr>
        <w:trPr>
          <w:trHeight w:val="255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24" w:tooltip="http://www.wroclaw.pl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www.wroclaw.pl</w:t>
              </w:r>
            </w:hyperlink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>
          <w:trHeight w:val="424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Fiji (183.81.128.116)</w:t>
            </w:r>
            <w:r/>
            <w:r/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pl-PL"/>
              </w:rPr>
              <w:t xml:space="preserve">27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37</w:t>
            </w:r>
            <w:r/>
          </w:p>
        </w:tc>
      </w:tr>
    </w:tbl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Analiza wyników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Trasa do serwera może być różna w zależności od kierunku transmisji pakietów.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Fragmentacja pakietów znacząco wpływa na ich czas propagacji. Maksymalna wielkość niefragmentowanego pakietu wynosiła 1472 bajty.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Połączenie przez hotspot charakteryzuje się większymi opóźnieniami i większą liczbą skoków.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Największa liczba skoków wyniosła 37 (hotspot -&gt;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83.81.128.116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co może określać przybliżoną "średnicę internetu"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Trasy często przebiegają przez sieci chmurowe, co wydłuża czas propagacji.</w:t>
      </w:r>
      <w:r/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Opis narzędzi</w:t>
      </w:r>
      <w:r/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4.1. Traceroute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Traceroute wypisuje wszystkie węzły na trasie do serwera. Na Linuxie podaje kolejno IP każdego węzła i czas odpowiedzi, a na Windowsie dodatkowo rozdziela wynik na trzy próby.</w:t>
      </w:r>
      <w:r/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4.2. Wireshark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Wireshark umożliwia przechwytywanie pakietów i analizę ruchu sieciowego. W trakcie eksperymentu zbadano pakiety ICMP, zmieniając rozmiar, TTL i treść wiadomości. Dzięki Wireshark można było zobaczyć wysłane i odebrane pakiety.</w:t>
      </w:r>
      <w:r/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Wnioski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Trasy sieciowe są asymetryczne, co oznacza, że droga do serwera i z serwera może być różna.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Wielkość pakietu wpływa na czas propagacji, a pakiety przekraczające 1472 bajty wymagają fragmentacji, co prowadzi do odrzucenia transmisji.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Połączenie mobilne jest mniej stabilne i charakteryzuje się większymi opóźnieniami.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Wireshark jest narzędziem pozwalającym na precyzyjne monitorowanie pakietów i analizę ruchu sieciowego.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Podpis: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lang w:val="pl-PL"/>
        </w:rPr>
        <w:t xml:space="preserve">Krzysztof Zając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, II ro</w:t>
      </w:r>
      <w:r>
        <w:rPr>
          <w:lang w:val="pl-PL"/>
        </w:rPr>
        <w:t xml:space="preserve">k</w:t>
      </w:r>
      <w:r>
        <w:rPr>
          <w:rFonts w:ascii="Times New Roman" w:hAnsi="Times New Roman" w:eastAsia="Times New Roman" w:cs="Times New Roman"/>
          <w:sz w:val="24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wroclaw.pl/" TargetMode="External"/><Relationship Id="rId10" Type="http://schemas.openxmlformats.org/officeDocument/2006/relationships/hyperlink" Target="http://www.krakow.pl/" TargetMode="External"/><Relationship Id="rId11" Type="http://schemas.openxmlformats.org/officeDocument/2006/relationships/hyperlink" Target="http://www.gov.ru/" TargetMode="External"/><Relationship Id="rId12" Type="http://schemas.openxmlformats.org/officeDocument/2006/relationships/hyperlink" Target="http://www.gov.kg/" TargetMode="External"/><Relationship Id="rId13" Type="http://schemas.openxmlformats.org/officeDocument/2006/relationships/hyperlink" Target="http://www.nigeria.gov.ng/" TargetMode="External"/><Relationship Id="rId14" Type="http://schemas.openxmlformats.org/officeDocument/2006/relationships/hyperlink" Target="http://www.gov.cn/" TargetMode="External"/><Relationship Id="rId15" Type="http://schemas.openxmlformats.org/officeDocument/2006/relationships/hyperlink" Target="http://www.govt.nz/" TargetMode="External"/><Relationship Id="rId16" Type="http://schemas.openxmlformats.org/officeDocument/2006/relationships/hyperlink" Target="http://www.gov.to/" TargetMode="External"/><Relationship Id="rId17" Type="http://schemas.openxmlformats.org/officeDocument/2006/relationships/hyperlink" Target="http://www.gob.cl/" TargetMode="External"/><Relationship Id="rId18" Type="http://schemas.openxmlformats.org/officeDocument/2006/relationships/hyperlink" Target="http://www.gov.za/" TargetMode="External"/><Relationship Id="rId19" Type="http://schemas.openxmlformats.org/officeDocument/2006/relationships/hyperlink" Target="http://www.sainthelena.gov.sh/" TargetMode="External"/><Relationship Id="rId20" Type="http://schemas.openxmlformats.org/officeDocument/2006/relationships/hyperlink" Target="http://www.defense.gov/" TargetMode="External"/><Relationship Id="rId21" Type="http://schemas.openxmlformats.org/officeDocument/2006/relationships/hyperlink" Target="http://www.nyc.gov/" TargetMode="External"/><Relationship Id="rId22" Type="http://schemas.openxmlformats.org/officeDocument/2006/relationships/hyperlink" Target="http://www.lacity.gov/" TargetMode="External"/><Relationship Id="rId23" Type="http://schemas.openxmlformats.org/officeDocument/2006/relationships/hyperlink" Target="http://www.wroclaw.pl/" TargetMode="External"/><Relationship Id="rId24" Type="http://schemas.openxmlformats.org/officeDocument/2006/relationships/hyperlink" Target="http://www.wroclaw.p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2025-03-25T15:09:54Z</dcterms:modified>
</cp:coreProperties>
</file>