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20242A"/>
            <w:tcMar>
              <w:top w:w="350" w:type="dxa"/>
              <w:start w:w="380" w:type="dxa"/>
              <w:bottom w:w="350" w:type="dxa"/>
              <w:end w:w="380" w:type="dxa"/>
            </w:tcMar>
          </w:tcPr>
          <w:p>
            <w:r>
              <w:rPr>
                <w:rFonts w:ascii="Aptos" w:hAnsi="Aptos"/>
                <w:b/>
                <w:color w:val="FFFFFF"/>
                <w:sz w:val="64"/>
              </w:rPr>
              <w:t>RelayLab</w:t>
            </w:r>
          </w:p>
          <w:p>
            <w:r>
              <w:rPr>
                <w:rFonts w:ascii="Aptos" w:hAnsi="Aptos"/>
                <w:b w:val="0"/>
                <w:color w:val="FFFFFF"/>
                <w:sz w:val="30"/>
              </w:rPr>
              <w:t>Projektowanie i symulacja obwodów przekaźnikowych</w:t>
            </w:r>
          </w:p>
          <w:p>
            <w:pPr>
              <w:spacing w:before="200"/>
            </w:pPr>
            <w:r>
              <w:rPr>
                <w:rFonts w:ascii="Aptos" w:hAnsi="Aptos"/>
                <w:b/>
                <w:color w:val="F3A1A7"/>
                <w:sz w:val="20"/>
              </w:rPr>
              <w:t>PROSTA INSTRUKCJA DLA UŻYTKOWNIKA</w:t>
            </w:r>
          </w:p>
        </w:tc>
      </w:tr>
    </w:tbl>
    <w:p/>
    <w:p>
      <w:pPr>
        <w:spacing w:after="160"/>
        <w:jc w:val="center"/>
      </w:pPr>
      <w:r>
        <w:rPr>
          <w:rFonts w:ascii="Aptos" w:hAnsi="Aptos"/>
          <w:b/>
          <w:color w:val="E3222E"/>
          <w:sz w:val="22"/>
        </w:rPr>
        <w:t>Wersja online</w:t>
      </w:r>
    </w:p>
    <w:p>
      <w:pPr>
        <w:jc w:val="center"/>
      </w:pPr>
      <w:r>
        <w:rPr>
          <w:rFonts w:ascii="Aptos" w:hAnsi="Aptos"/>
          <w:b/>
          <w:color w:val="1769AA"/>
          <w:sz w:val="26"/>
        </w:rPr>
        <w:t>https://krzysztofkasprzyk.github.io/CircuitSimulator/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E3222E"/>
                <w:sz w:val="20"/>
              </w:rPr>
              <w:t xml:space="preserve">1.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Otwórz adres programu w aktualnej przeglądarce Edge, Chrome lub Firefox.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69AA"/>
                <w:sz w:val="20"/>
              </w:rPr>
              <w:t xml:space="preserve">2.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Zbuduj schemat w trybie Projektowanie, korzystając z biblioteki po lewej.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803D"/>
                <w:sz w:val="20"/>
              </w:rPr>
              <w:t xml:space="preserve">3.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Włącz Symulację i obsługuj przyciski z pulpitu po prawej.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9A5B00"/>
                <w:sz w:val="20"/>
              </w:rPr>
              <w:t xml:space="preserve">4.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Zapisuj kopię projektu przyciskiem Eksport JSON.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2096"/>
      </w:tblGrid>
      <w:tr>
        <w:tc>
          <w:tcPr>
            <w:tcW w:type="dxa" w:w="7625"/>
            <w:shd w:fill="E3222E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WAŻNE</w:t>
            </w:r>
          </w:p>
        </w:tc>
        <w:tc>
          <w:tcPr>
            <w:tcW w:type="dxa" w:w="7625"/>
            <w:shd w:fill="FFF5F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0242A"/>
                <w:sz w:val="19"/>
              </w:rPr>
              <w:t>Program symuluje logikę obwodów przekaźnikowych. Nie zastępuje obliczeń zwarciowych, doboru zabezpieczeń ani projektu wykonawczego.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color w:val="FFFFFF"/>
          <w:sz w:val="22"/>
          <w:highlight w:val="red"/>
        </w:rPr>
        <w:t xml:space="preserve"> 1 </w:t>
      </w:r>
      <w:r>
        <w:rPr>
          <w:rFonts w:ascii="Aptos" w:hAnsi="Aptos"/>
          <w:b/>
          <w:color w:val="20242A"/>
          <w:sz w:val="40"/>
        </w:rPr>
        <w:t xml:space="preserve">  Poznaj ekran programu</w:t>
      </w:r>
    </w:p>
    <w:p>
      <w:pPr>
        <w:spacing w:after="140"/>
      </w:pPr>
      <w:r>
        <w:rPr>
          <w:rFonts w:ascii="Aptos" w:hAnsi="Aptos"/>
          <w:b w:val="0"/>
          <w:color w:val="626A74"/>
          <w:sz w:val="19"/>
        </w:rPr>
        <w:t>Wszystkie najważniejsze funkcje są stale widoczne - nie trzeba otwierać dodatkowych okien.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8001000" cy="4750594"/>
            <wp:docPr id="1" name="Picture 1" descr="Główny ekran RelayLab z zaznaczoną biblioteką, zakładkami, arkuszem i panelem właściwości" title="Główny ekran RelayLab z zaznaczoną biblioteką, zakładkami, arkuszem i panelem właściwośc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terfej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E3222E"/>
                <w:sz w:val="20"/>
              </w:rPr>
              <w:t xml:space="preserve">1.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Biblioteka: wyszukaj i dodaj element.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69AA"/>
                <w:sz w:val="20"/>
              </w:rPr>
              <w:t xml:space="preserve">2.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Zakładki: przełączaj, dodawaj i nazywaj arkusze.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803D"/>
                <w:sz w:val="20"/>
              </w:rPr>
              <w:t xml:space="preserve">3.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Arkusz: układaj elementy i rysuj przewody.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9A5B00"/>
                <w:sz w:val="20"/>
              </w:rPr>
              <w:t xml:space="preserve">4.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Panel: steruj układem i zmieniaj właściwości.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color w:val="FFFFFF"/>
          <w:sz w:val="22"/>
          <w:highlight w:val="red"/>
        </w:rPr>
        <w:t xml:space="preserve"> 2 </w:t>
      </w:r>
      <w:r>
        <w:rPr>
          <w:rFonts w:ascii="Aptos" w:hAnsi="Aptos"/>
          <w:b/>
          <w:color w:val="20242A"/>
          <w:sz w:val="40"/>
        </w:rPr>
        <w:t xml:space="preserve">  Dodaj element i narysuj przewód</w:t>
      </w:r>
    </w:p>
    <w:p>
      <w:pPr>
        <w:spacing w:after="140"/>
      </w:pPr>
      <w:r>
        <w:rPr>
          <w:rFonts w:ascii="Aptos" w:hAnsi="Aptos"/>
          <w:b w:val="0"/>
          <w:color w:val="626A74"/>
          <w:sz w:val="19"/>
        </w:rPr>
        <w:t>Element trafia w pierwsze wolne miejsce. Wszystkie obiekty są automatycznie wyrównywane do siatki.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8001000" cy="4750594"/>
            <wp:docPr id="2" name="Picture 2" descr="Dodawanie, przesuwanie i łączenie elementów na arkuszu RelayLab" title="Dodawanie, przesuwanie i łączenie elementów na arkuszu RelayL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dycj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E3222E"/>
                <w:sz w:val="20"/>
              </w:rPr>
              <w:t xml:space="preserve">1.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Kliknij element w bibliotece.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69AA"/>
                <w:sz w:val="20"/>
              </w:rPr>
              <w:t xml:space="preserve">2.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Przeciągnij go w wybrane miejsce.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803D"/>
                <w:sz w:val="20"/>
              </w:rPr>
              <w:t xml:space="preserve">3.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Kliknij zacisk pierwszego elementu, potem drugiego.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9A5B00"/>
                <w:sz w:val="20"/>
              </w:rPr>
              <w:t xml:space="preserve">4.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Ustaw nazwę, typ i parametry po prawej.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color w:val="FFFFFF"/>
          <w:sz w:val="22"/>
          <w:highlight w:val="red"/>
        </w:rPr>
        <w:t xml:space="preserve"> 3 </w:t>
      </w:r>
      <w:r>
        <w:rPr>
          <w:rFonts w:ascii="Aptos" w:hAnsi="Aptos"/>
          <w:b/>
          <w:color w:val="20242A"/>
          <w:sz w:val="40"/>
        </w:rPr>
        <w:t xml:space="preserve">  Powiąż cewkę z zestykami</w:t>
      </w:r>
    </w:p>
    <w:p>
      <w:pPr>
        <w:spacing w:after="140"/>
      </w:pPr>
      <w:r>
        <w:rPr>
          <w:rFonts w:ascii="Aptos" w:hAnsi="Aptos"/>
          <w:b w:val="0"/>
          <w:color w:val="626A74"/>
          <w:sz w:val="19"/>
        </w:rPr>
        <w:t>Oznaczenie funkcjonalne jest kluczem sterowania - identyczna nazwa oznacza wspólny przekaźnik.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8001000" cy="4750594"/>
            <wp:docPr id="3" name="Picture 3" descr="Cewka K1 i panel jej właściwości na drugim arkuszu" title="Cewka K1 i panel jej właściwości na drugim arkusz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lasciwos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E3222E"/>
                <w:sz w:val="20"/>
              </w:rPr>
              <w:t xml:space="preserve">1.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Wybierz właściwy arkusz.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69AA"/>
                <w:sz w:val="20"/>
              </w:rPr>
              <w:t xml:space="preserve">2.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Kliknij cewkę lub zestyk.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803D"/>
                <w:sz w:val="20"/>
              </w:rPr>
              <w:t xml:space="preserve">3.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Nadaj wszystkim elementom wspólne oznaczenie, np. K1.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9A5B00"/>
                <w:sz w:val="20"/>
              </w:rPr>
              <w:t xml:space="preserve">4.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Dla cewek czasowych ustaw zwłokę w milisekundach.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color w:val="FFFFFF"/>
          <w:sz w:val="22"/>
          <w:highlight w:val="red"/>
        </w:rPr>
        <w:t xml:space="preserve"> 4 </w:t>
      </w:r>
      <w:r>
        <w:rPr>
          <w:rFonts w:ascii="Aptos" w:hAnsi="Aptos"/>
          <w:b/>
          <w:color w:val="20242A"/>
          <w:sz w:val="40"/>
        </w:rPr>
        <w:t xml:space="preserve">  Uruchom i obsługuj symulację</w:t>
      </w:r>
    </w:p>
    <w:p>
      <w:pPr>
        <w:spacing w:after="140"/>
      </w:pPr>
      <w:r>
        <w:rPr>
          <w:rFonts w:ascii="Aptos" w:hAnsi="Aptos"/>
          <w:b w:val="0"/>
          <w:color w:val="626A74"/>
          <w:sz w:val="19"/>
        </w:rPr>
        <w:t>Czerwony kolor pokazuje zamkniętą, aktywną drogę prądu. Czarny oznacza brak zasilenia.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8001000" cy="4750594"/>
            <wp:docPr id="4" name="Picture 4" descr="Aktywna symulacja RelayLab z czerwonymi przewodami i przyciskiem START" title="Aktywna symulacja RelayLab z czerwonymi przewodami i przyciskiem ST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ymulacj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E3222E"/>
                <w:sz w:val="20"/>
              </w:rPr>
              <w:t xml:space="preserve">1.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Kliknij Symulacja na górnym pasku.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69AA"/>
                <w:sz w:val="20"/>
              </w:rPr>
              <w:t xml:space="preserve">2.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Użyj przycisków z pulpitu sterowania.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803D"/>
                <w:sz w:val="20"/>
              </w:rPr>
              <w:t xml:space="preserve">3.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Obserwuj czerwone przewody i zmianę zestyków.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9A5B00"/>
                <w:sz w:val="20"/>
              </w:rPr>
              <w:t xml:space="preserve">4.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Reset stanów zeruje przyciski, remanencję i pamięć impulsową.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color w:val="FFFFFF"/>
          <w:sz w:val="22"/>
          <w:highlight w:val="red"/>
        </w:rPr>
        <w:t xml:space="preserve"> 5 </w:t>
      </w:r>
      <w:r>
        <w:rPr>
          <w:rFonts w:ascii="Aptos" w:hAnsi="Aptos"/>
          <w:b/>
          <w:color w:val="20242A"/>
          <w:sz w:val="40"/>
        </w:rPr>
        <w:t xml:space="preserve">  Zapis, wymiana projektu i szybka pomoc</w:t>
      </w:r>
    </w:p>
    <w:p>
      <w:pPr>
        <w:spacing w:after="140"/>
      </w:pPr>
      <w:r>
        <w:rPr>
          <w:rFonts w:ascii="Aptos" w:hAnsi="Aptos"/>
          <w:b w:val="0"/>
          <w:color w:val="626A74"/>
          <w:sz w:val="19"/>
        </w:rPr>
        <w:t>Projekt jest zapisywany automatycznie w tej przeglądarce. Eksport JSON tworzy przenośną kopię.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E3222E"/>
                <w:sz w:val="20"/>
              </w:rPr>
              <w:t xml:space="preserve">1.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Zapisz utrwala bieżący projekt lokalnie.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69AA"/>
                <w:sz w:val="20"/>
              </w:rPr>
              <w:t xml:space="preserve">2.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Eksport JSON pobiera plik projektu na komputer.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803D"/>
                <w:sz w:val="20"/>
              </w:rPr>
              <w:t xml:space="preserve">3.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Import JSON otwiera projekt otrzymany od innej osoby.</w:t>
            </w:r>
          </w:p>
        </w:tc>
        <w:tc>
          <w:tcPr>
            <w:tcW w:type="dxa" w:w="3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9A5B00"/>
                <w:sz w:val="20"/>
              </w:rPr>
              <w:t xml:space="preserve">4. </w:t>
            </w:r>
            <w:r>
              <w:rPr>
                <w:rFonts w:ascii="Aptos" w:hAnsi="Aptos"/>
                <w:b w:val="0"/>
                <w:color w:val="20242A"/>
                <w:sz w:val="18"/>
              </w:rPr>
              <w:t>Projekt przykładowy odtwarza gotowy obwód szkoleniowy.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2096"/>
      </w:tblGrid>
      <w:tr>
        <w:tc>
          <w:tcPr>
            <w:tcW w:type="dxa" w:w="7625"/>
            <w:shd w:fill="1769AA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GDY NIE DZIAŁA</w:t>
            </w:r>
          </w:p>
        </w:tc>
        <w:tc>
          <w:tcPr>
            <w:tcW w:type="dxa" w:w="7625"/>
            <w:shd w:fill="F3F5F7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0242A"/>
                <w:sz w:val="19"/>
              </w:rPr>
              <w:t>Sprawdź, czy każdy tor kończy się powrotem 0 V, czy zaciski są połączone przewodami oraz czy cewka i jej zestyki mają dokładnie tę samą nazwę.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2096"/>
      </w:tblGrid>
      <w:tr>
        <w:tc>
          <w:tcPr>
            <w:tcW w:type="dxa" w:w="7625"/>
            <w:shd w:fill="15803D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LAMPY</w:t>
            </w:r>
          </w:p>
        </w:tc>
        <w:tc>
          <w:tcPr>
            <w:tcW w:type="dxa" w:w="7625"/>
            <w:shd w:fill="F3F5F7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0242A"/>
                <w:sz w:val="19"/>
              </w:rPr>
              <w:t>Opcja „Symuluj przepalenie” tworzy przerwę w obwodzie. Żarówka sterowana cewką kontroli światła musi mieć takie samo oznaczenie jak ta cewka.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2096"/>
      </w:tblGrid>
      <w:tr>
        <w:tc>
          <w:tcPr>
            <w:tcW w:type="dxa" w:w="7625"/>
            <w:shd w:fill="9A5B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ARKUSZE</w:t>
            </w:r>
          </w:p>
        </w:tc>
        <w:tc>
          <w:tcPr>
            <w:tcW w:type="dxa" w:w="7625"/>
            <w:shd w:fill="F3F5F7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0242A"/>
                <w:sz w:val="19"/>
              </w:rPr>
              <w:t>Łączniki międzyarkuszowe oznaczone tą samą literą są elektrycznie połączone, nawet gdy znajdują się na różnych zakładkach.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2096"/>
      </w:tblGrid>
      <w:tr>
        <w:tc>
          <w:tcPr>
            <w:tcW w:type="dxa" w:w="7625"/>
            <w:shd w:fill="E3222E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KOPIA DLA KLIENTA</w:t>
            </w:r>
          </w:p>
        </w:tc>
        <w:tc>
          <w:tcPr>
            <w:tcW w:type="dxa" w:w="7625"/>
            <w:shd w:fill="FFF5F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0242A"/>
                <w:sz w:val="19"/>
              </w:rPr>
              <w:t>Przed większą zmianą użyj Eksport JSON. Plik można później przywrócić przez Import JSON bez przebudowywania schematu.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09" w:right="794" w:bottom="652" w:left="79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26A74"/>
        <w:sz w:val="16"/>
      </w:rPr>
      <w:t>RelayLab v2  •  Symulator obwodów przekaźnikowych  •  lipiec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26A74"/>
        <w:sz w:val="16"/>
      </w:rPr>
      <w:t>RELAYLAB  |  INSTRUKCJA UŻYTKOWNIKA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RelayLab - instrukcja użytkownika</dc:title>
  <dc:subject>Obsługa symulatora obwodów przekaźnikowych RelayLab v2</dc:subject>
  <dc:creator>RelayLab</dc:creator>
  <cp:keywords>RelayLab, przekaźniki, symulator, instrukcja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