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6pefh59okfz" w:id="0"/>
      <w:bookmarkEnd w:id="0"/>
      <w:r w:rsidDel="00000000" w:rsidR="00000000" w:rsidRPr="00000000">
        <w:rPr>
          <w:rtl w:val="0"/>
        </w:rPr>
        <w:t xml:space="preserve">TP Tableau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spacing w:before="280" w:lineRule="auto"/>
        <w:rPr/>
      </w:pPr>
      <w:bookmarkStart w:colFirst="0" w:colLast="0" w:name="_4dl5n38pc7cx" w:id="1"/>
      <w:bookmarkEnd w:id="1"/>
      <w:r w:rsidDel="00000000" w:rsidR="00000000" w:rsidRPr="00000000">
        <w:rPr>
          <w:color w:val="159957"/>
          <w:sz w:val="26"/>
          <w:szCs w:val="26"/>
          <w:rtl w:val="0"/>
        </w:rPr>
        <w:t xml:space="preserve">1. Charger les données dans Tableau</w:t>
      </w:r>
      <w:r w:rsidDel="00000000" w:rsidR="00000000" w:rsidRPr="00000000">
        <w:rPr>
          <w:rtl w:val="0"/>
        </w:rPr>
      </w:r>
    </w:p>
    <w:p w:rsidR="00000000" w:rsidDel="00000000" w:rsidP="00000000" w:rsidRDefault="00000000" w:rsidRPr="00000000" w14:paraId="00000004">
      <w:pPr>
        <w:pStyle w:val="Heading4"/>
        <w:rPr/>
      </w:pPr>
      <w:bookmarkStart w:colFirst="0" w:colLast="0" w:name="_kd1bdgx9peu3" w:id="2"/>
      <w:bookmarkEnd w:id="2"/>
      <w:r w:rsidDel="00000000" w:rsidR="00000000" w:rsidRPr="00000000">
        <w:rPr>
          <w:rtl w:val="0"/>
        </w:rPr>
        <w:t xml:space="preserve">Lister les principaux types de colonnes proposés</w:t>
      </w:r>
    </w:p>
    <w:p w:rsidR="00000000" w:rsidDel="00000000" w:rsidP="00000000" w:rsidRDefault="00000000" w:rsidRPr="00000000" w14:paraId="00000005">
      <w:pPr>
        <w:rPr/>
      </w:pPr>
      <w:r w:rsidDel="00000000" w:rsidR="00000000" w:rsidRPr="00000000">
        <w:rPr>
          <w:rtl w:val="0"/>
        </w:rPr>
        <w:t xml:space="preserve">Nombre, Chaîne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4"/>
        <w:rPr/>
      </w:pPr>
      <w:bookmarkStart w:colFirst="0" w:colLast="0" w:name="_e6z58i9ms4od" w:id="3"/>
      <w:bookmarkEnd w:id="3"/>
      <w:r w:rsidDel="00000000" w:rsidR="00000000" w:rsidRPr="00000000">
        <w:rPr>
          <w:rtl w:val="0"/>
        </w:rPr>
        <w:t xml:space="preserve">Quelles colonnes avez-vous dû corriger ?</w:t>
      </w:r>
    </w:p>
    <w:p w:rsidR="00000000" w:rsidDel="00000000" w:rsidP="00000000" w:rsidRDefault="00000000" w:rsidRPr="00000000" w14:paraId="00000008">
      <w:pPr>
        <w:rPr/>
      </w:pPr>
      <w:r w:rsidDel="00000000" w:rsidR="00000000" w:rsidRPr="00000000">
        <w:rPr>
          <w:rtl w:val="0"/>
        </w:rPr>
        <w:t xml:space="preserve">D-check -&gt; Booléen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pPr>
      <w:bookmarkStart w:colFirst="0" w:colLast="0" w:name="_o0i5tqos2isl" w:id="4"/>
      <w:bookmarkEnd w:id="4"/>
      <w:r w:rsidDel="00000000" w:rsidR="00000000" w:rsidRPr="00000000">
        <w:rPr>
          <w:color w:val="159957"/>
          <w:sz w:val="26"/>
          <w:szCs w:val="26"/>
          <w:rtl w:val="0"/>
        </w:rPr>
        <w:t xml:space="preserve">2. Voir les résultats sous forme de table</w:t>
      </w:r>
      <w:r w:rsidDel="00000000" w:rsidR="00000000" w:rsidRPr="00000000">
        <w:rPr>
          <w:rtl w:val="0"/>
        </w:rPr>
      </w:r>
    </w:p>
    <w:p w:rsidR="00000000" w:rsidDel="00000000" w:rsidP="00000000" w:rsidRDefault="00000000" w:rsidRPr="00000000" w14:paraId="0000000B">
      <w:pPr>
        <w:pStyle w:val="Heading4"/>
        <w:rPr/>
      </w:pPr>
      <w:bookmarkStart w:colFirst="0" w:colLast="0" w:name="_ctcszuj95947" w:id="5"/>
      <w:bookmarkEnd w:id="5"/>
      <w:r w:rsidDel="00000000" w:rsidR="00000000" w:rsidRPr="00000000">
        <w:rPr>
          <w:rtl w:val="0"/>
        </w:rPr>
        <w:t xml:space="preserve">Quelles sont les données manquantes ?</w:t>
      </w:r>
    </w:p>
    <w:p w:rsidR="00000000" w:rsidDel="00000000" w:rsidP="00000000" w:rsidRDefault="00000000" w:rsidRPr="00000000" w14:paraId="0000000C">
      <w:pPr>
        <w:rPr/>
      </w:pPr>
      <w:r w:rsidDel="00000000" w:rsidR="00000000" w:rsidRPr="00000000">
        <w:rPr>
          <w:rtl w:val="0"/>
        </w:rPr>
        <w:t xml:space="preserve">I_Nominee_tooltip, Independent spacing, R-check, I %, I EV, I EV Total, tous les “I Nominee”, I Popular%, I Votes, Last Winner, R Ev, I Nominee prop, State (red), State (yellow)</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rPr/>
      </w:pPr>
      <w:bookmarkStart w:colFirst="0" w:colLast="0" w:name="_sllrocr2i4p2" w:id="6"/>
      <w:bookmarkEnd w:id="6"/>
      <w:r w:rsidDel="00000000" w:rsidR="00000000" w:rsidRPr="00000000">
        <w:rPr>
          <w:rtl w:val="0"/>
        </w:rPr>
        <w:t xml:space="preserve">Quel indicateur visuel avez-vous utilisé pour identifier cela ?</w:t>
      </w:r>
    </w:p>
    <w:p w:rsidR="00000000" w:rsidDel="00000000" w:rsidP="00000000" w:rsidRDefault="00000000" w:rsidRPr="00000000" w14:paraId="0000000F">
      <w:pPr>
        <w:rPr/>
      </w:pPr>
      <w:r w:rsidDel="00000000" w:rsidR="00000000" w:rsidRPr="00000000">
        <w:rPr>
          <w:rtl w:val="0"/>
        </w:rPr>
        <w:t xml:space="preserve">valeur null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pPr>
      <w:bookmarkStart w:colFirst="0" w:colLast="0" w:name="_nobjo9i337xj" w:id="7"/>
      <w:bookmarkEnd w:id="7"/>
      <w:r w:rsidDel="00000000" w:rsidR="00000000" w:rsidRPr="00000000">
        <w:rPr>
          <w:color w:val="159957"/>
          <w:sz w:val="26"/>
          <w:szCs w:val="26"/>
          <w:rtl w:val="0"/>
        </w:rPr>
        <w:t xml:space="preserve">3. Sauvegarder et partager</w:t>
      </w:r>
      <w:r w:rsidDel="00000000" w:rsidR="00000000" w:rsidRPr="00000000">
        <w:rPr>
          <w:rtl w:val="0"/>
        </w:rPr>
      </w:r>
    </w:p>
    <w:p w:rsidR="00000000" w:rsidDel="00000000" w:rsidP="00000000" w:rsidRDefault="00000000" w:rsidRPr="00000000" w14:paraId="00000012">
      <w:pPr>
        <w:pStyle w:val="Heading4"/>
        <w:rPr/>
      </w:pPr>
      <w:bookmarkStart w:colFirst="0" w:colLast="0" w:name="_3eyrf4m1en4m" w:id="8"/>
      <w:bookmarkEnd w:id="8"/>
      <w:r w:rsidDel="00000000" w:rsidR="00000000" w:rsidRPr="00000000">
        <w:rPr>
          <w:rtl w:val="0"/>
        </w:rPr>
        <w:t xml:space="preserve">Lien vers la feuille associée</w:t>
      </w:r>
    </w:p>
    <w:p w:rsidR="00000000" w:rsidDel="00000000" w:rsidP="00000000" w:rsidRDefault="00000000" w:rsidRPr="00000000" w14:paraId="00000013">
      <w:pPr>
        <w:rPr/>
      </w:pPr>
      <w:r w:rsidDel="00000000" w:rsidR="00000000" w:rsidRPr="00000000">
        <w:rPr>
          <w:rtl w:val="0"/>
        </w:rPr>
        <w:t xml:space="preserve">https://public.tableau.com/authoring/Lyon1-m2-2023-TANG11501263-VINCENT11906701/TPDataViz1_3#1</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pPr>
      <w:bookmarkStart w:colFirst="0" w:colLast="0" w:name="_xrwl6yl77jph" w:id="9"/>
      <w:bookmarkEnd w:id="9"/>
      <w:r w:rsidDel="00000000" w:rsidR="00000000" w:rsidRPr="00000000">
        <w:rPr>
          <w:color w:val="159957"/>
          <w:sz w:val="26"/>
          <w:szCs w:val="26"/>
          <w:rtl w:val="0"/>
        </w:rPr>
        <w:t xml:space="preserve">4. Filtrer de manière basique</w:t>
      </w:r>
      <w:r w:rsidDel="00000000" w:rsidR="00000000" w:rsidRPr="00000000">
        <w:rPr>
          <w:rtl w:val="0"/>
        </w:rPr>
      </w:r>
    </w:p>
    <w:p w:rsidR="00000000" w:rsidDel="00000000" w:rsidP="00000000" w:rsidRDefault="00000000" w:rsidRPr="00000000" w14:paraId="00000016">
      <w:pPr>
        <w:pStyle w:val="Heading4"/>
        <w:rPr/>
      </w:pPr>
      <w:bookmarkStart w:colFirst="0" w:colLast="0" w:name="_by09le5ji2e" w:id="10"/>
      <w:bookmarkEnd w:id="10"/>
      <w:r w:rsidDel="00000000" w:rsidR="00000000" w:rsidRPr="00000000">
        <w:rPr>
          <w:rtl w:val="0"/>
        </w:rPr>
        <w:t xml:space="preserve">Dans quels États un indépendant est déjà arrivé en tête ?</w:t>
      </w:r>
    </w:p>
    <w:p w:rsidR="00000000" w:rsidDel="00000000" w:rsidP="00000000" w:rsidRDefault="00000000" w:rsidRPr="00000000" w14:paraId="00000017">
      <w:pPr>
        <w:rPr/>
      </w:pPr>
      <w:r w:rsidDel="00000000" w:rsidR="00000000" w:rsidRPr="00000000">
        <w:rPr>
          <w:rtl w:val="0"/>
        </w:rPr>
        <w:t xml:space="preserve">Alabama, Arkansas, Georgia, Louisiana, Mississippi, South Carolina, Wisconsin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4"/>
        <w:rPr/>
      </w:pPr>
      <w:bookmarkStart w:colFirst="0" w:colLast="0" w:name="_sfjxls8xa9um" w:id="11"/>
      <w:bookmarkEnd w:id="11"/>
      <w:r w:rsidDel="00000000" w:rsidR="00000000" w:rsidRPr="00000000">
        <w:rPr>
          <w:rtl w:val="0"/>
        </w:rPr>
        <w:t xml:space="preserve">Donner 3 années un indépendant est arrivé en tête ?</w:t>
      </w:r>
    </w:p>
    <w:p w:rsidR="00000000" w:rsidDel="00000000" w:rsidP="00000000" w:rsidRDefault="00000000" w:rsidRPr="00000000" w14:paraId="0000001A">
      <w:pPr>
        <w:rPr/>
      </w:pPr>
      <w:r w:rsidDel="00000000" w:rsidR="00000000" w:rsidRPr="00000000">
        <w:rPr>
          <w:rtl w:val="0"/>
        </w:rPr>
        <w:t xml:space="preserve">1925, 1948, 1968</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4"/>
        <w:rPr/>
      </w:pPr>
      <w:bookmarkStart w:colFirst="0" w:colLast="0" w:name="_t47khcgehjxj" w:id="12"/>
      <w:bookmarkEnd w:id="12"/>
      <w:r w:rsidDel="00000000" w:rsidR="00000000" w:rsidRPr="00000000">
        <w:rPr>
          <w:rtl w:val="0"/>
        </w:rPr>
        <w:t xml:space="preserve">Lien vers votre feuille filtrage basique</w:t>
      </w:r>
    </w:p>
    <w:p w:rsidR="00000000" w:rsidDel="00000000" w:rsidP="00000000" w:rsidRDefault="00000000" w:rsidRPr="00000000" w14:paraId="0000001D">
      <w:pPr>
        <w:rPr/>
      </w:pPr>
      <w:r w:rsidDel="00000000" w:rsidR="00000000" w:rsidRPr="00000000">
        <w:rPr>
          <w:rtl w:val="0"/>
        </w:rPr>
        <w:t xml:space="preserve">https://public.tableau.com/authoring/Lyon1-m2-2023-TANG11501263-VINCENT11906701/TPDataViz1_4#1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color w:val="159957"/>
          <w:sz w:val="26"/>
          <w:szCs w:val="26"/>
        </w:rPr>
      </w:pPr>
      <w:bookmarkStart w:colFirst="0" w:colLast="0" w:name="_tishwtsxuedl" w:id="13"/>
      <w:bookmarkEnd w:id="13"/>
      <w:r w:rsidDel="00000000" w:rsidR="00000000" w:rsidRPr="00000000">
        <w:rPr>
          <w:color w:val="159957"/>
          <w:sz w:val="26"/>
          <w:szCs w:val="26"/>
          <w:rtl w:val="0"/>
        </w:rPr>
        <w:t xml:space="preserve">5. Identifier les tendances</w:t>
      </w:r>
    </w:p>
    <w:p w:rsidR="00000000" w:rsidDel="00000000" w:rsidP="00000000" w:rsidRDefault="00000000" w:rsidRPr="00000000" w14:paraId="00000020">
      <w:pPr>
        <w:rPr>
          <w:color w:val="4a86e8"/>
        </w:rPr>
      </w:pPr>
      <w:r w:rsidDel="00000000" w:rsidR="00000000" w:rsidRPr="00000000">
        <w:rPr>
          <w:color w:val="4a86e8"/>
          <w:rtl w:val="0"/>
        </w:rPr>
        <w:t xml:space="preserve">Utiliser “RD Différence (bin)” dans Lignes et Couleur, modifier les mesures en moyenne puis modifier les couleurs pour mettre “Rouge/Bleu Divergent”, centré à 0 et intervalles de -100 à 100.</w:t>
      </w:r>
      <w:r w:rsidDel="00000000" w:rsidR="00000000" w:rsidRPr="00000000">
        <w:rPr>
          <w:rtl w:val="0"/>
        </w:rPr>
      </w:r>
    </w:p>
    <w:p w:rsidR="00000000" w:rsidDel="00000000" w:rsidP="00000000" w:rsidRDefault="00000000" w:rsidRPr="00000000" w14:paraId="00000021">
      <w:pPr>
        <w:pStyle w:val="Heading4"/>
        <w:rPr/>
      </w:pPr>
      <w:bookmarkStart w:colFirst="0" w:colLast="0" w:name="_qet8lm6in6r8" w:id="14"/>
      <w:bookmarkEnd w:id="14"/>
      <w:r w:rsidDel="00000000" w:rsidR="00000000" w:rsidRPr="00000000">
        <w:rPr>
          <w:rtl w:val="0"/>
        </w:rPr>
        <w:t xml:space="preserve">Grossièrement, quelles sont les périodes temporelles (intervalles) plutôt démocrates et plutôt républicains.</w:t>
      </w:r>
    </w:p>
    <w:p w:rsidR="00000000" w:rsidDel="00000000" w:rsidP="00000000" w:rsidRDefault="00000000" w:rsidRPr="00000000" w14:paraId="00000022">
      <w:pPr>
        <w:rPr/>
      </w:pPr>
      <w:r w:rsidDel="00000000" w:rsidR="00000000" w:rsidRPr="00000000">
        <w:rPr>
          <w:rtl w:val="0"/>
        </w:rPr>
        <w:t xml:space="preserve">Démocrate : années 30-40 et 1965</w:t>
      </w:r>
    </w:p>
    <w:p w:rsidR="00000000" w:rsidDel="00000000" w:rsidP="00000000" w:rsidRDefault="00000000" w:rsidRPr="00000000" w14:paraId="00000023">
      <w:pPr>
        <w:rPr/>
      </w:pPr>
      <w:r w:rsidDel="00000000" w:rsidR="00000000" w:rsidRPr="00000000">
        <w:rPr>
          <w:rtl w:val="0"/>
        </w:rPr>
        <w:t xml:space="preserve">Républicain : le reste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tsmy7fs9p0yx" w:id="15"/>
      <w:bookmarkEnd w:id="15"/>
      <w:r w:rsidDel="00000000" w:rsidR="00000000" w:rsidRPr="00000000">
        <w:rPr>
          <w:rtl w:val="0"/>
        </w:rPr>
        <w:t xml:space="preserve">Lien vers la feuille associée</w:t>
      </w:r>
    </w:p>
    <w:p w:rsidR="00000000" w:rsidDel="00000000" w:rsidP="00000000" w:rsidRDefault="00000000" w:rsidRPr="00000000" w14:paraId="00000026">
      <w:pPr>
        <w:rPr/>
      </w:pPr>
      <w:r w:rsidDel="00000000" w:rsidR="00000000" w:rsidRPr="00000000">
        <w:rPr>
          <w:rtl w:val="0"/>
        </w:rPr>
        <w:t xml:space="preserve">https://public.tableau.com/authoring/Lyon1-m2-2023-TANG11501263-VINCENT11906701/TPDataViz1_5#1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pPr>
      <w:bookmarkStart w:colFirst="0" w:colLast="0" w:name="_vua01cxaku94" w:id="16"/>
      <w:bookmarkEnd w:id="16"/>
      <w:r w:rsidDel="00000000" w:rsidR="00000000" w:rsidRPr="00000000">
        <w:rPr>
          <w:color w:val="159957"/>
          <w:sz w:val="26"/>
          <w:szCs w:val="26"/>
          <w:rtl w:val="0"/>
        </w:rPr>
        <w:t xml:space="preserve">6. Cartographier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4"/>
        <w:rPr/>
      </w:pPr>
      <w:bookmarkStart w:colFirst="0" w:colLast="0" w:name="_jm6ds9pl0ep6" w:id="17"/>
      <w:bookmarkEnd w:id="17"/>
      <w:r w:rsidDel="00000000" w:rsidR="00000000" w:rsidRPr="00000000">
        <w:rPr>
          <w:rtl w:val="0"/>
        </w:rPr>
        <w:t xml:space="preserve">Entre la Carte de symbole et la Carte pleine laquelle vous semble plus appropriée ? (justifiez en deux phrases)</w:t>
      </w:r>
    </w:p>
    <w:p w:rsidR="00000000" w:rsidDel="00000000" w:rsidP="00000000" w:rsidRDefault="00000000" w:rsidRPr="00000000" w14:paraId="0000002B">
      <w:pPr>
        <w:rPr/>
      </w:pPr>
      <w:r w:rsidDel="00000000" w:rsidR="00000000" w:rsidRPr="00000000">
        <w:rPr>
          <w:rtl w:val="0"/>
        </w:rPr>
        <w:t xml:space="preserve">La carte de symbole affiche le RD Différence avec un symbole et fait varier sa taille, l’échelle étant petite et certains États proches, on voit difficilement la différence. La carte pleine utilise les couleurs pour montrer la valeur RD Différence, ce qui est plus pratique, explicite.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1ca1w0nvwpbs" w:id="18"/>
      <w:bookmarkEnd w:id="18"/>
      <w:r w:rsidDel="00000000" w:rsidR="00000000" w:rsidRPr="00000000">
        <w:rPr>
          <w:rtl w:val="0"/>
        </w:rPr>
        <w:t xml:space="preserve">Lien vers la feuille de l'exercice</w:t>
      </w:r>
    </w:p>
    <w:p w:rsidR="00000000" w:rsidDel="00000000" w:rsidP="00000000" w:rsidRDefault="00000000" w:rsidRPr="00000000" w14:paraId="0000002E">
      <w:pPr>
        <w:rPr/>
      </w:pPr>
      <w:hyperlink r:id="rId6">
        <w:r w:rsidDel="00000000" w:rsidR="00000000" w:rsidRPr="00000000">
          <w:rPr>
            <w:color w:val="1155cc"/>
            <w:u w:val="single"/>
            <w:rtl w:val="0"/>
          </w:rPr>
          <w:t xml:space="preserve">https://public.tableau.com/authoring/Lyon1-m2-2023-TANG11501263-VINCENT11906701/TPDataViz1_6#1</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color w:val="159957"/>
          <w:sz w:val="26"/>
          <w:szCs w:val="26"/>
        </w:rPr>
      </w:pPr>
      <w:bookmarkStart w:colFirst="0" w:colLast="0" w:name="_jvhjsravf661" w:id="19"/>
      <w:bookmarkEnd w:id="19"/>
      <w:r w:rsidDel="00000000" w:rsidR="00000000" w:rsidRPr="00000000">
        <w:rPr>
          <w:color w:val="159957"/>
          <w:sz w:val="26"/>
          <w:szCs w:val="26"/>
          <w:rtl w:val="0"/>
        </w:rPr>
        <w:t xml:space="preserve">7. Explorer d'autres représentations</w:t>
      </w:r>
    </w:p>
    <w:p w:rsidR="00000000" w:rsidDel="00000000" w:rsidP="00000000" w:rsidRDefault="00000000" w:rsidRPr="00000000" w14:paraId="00000031">
      <w:pPr>
        <w:pStyle w:val="Heading4"/>
        <w:rPr/>
      </w:pPr>
      <w:bookmarkStart w:colFirst="0" w:colLast="0" w:name="_gffcpb4bcv0o" w:id="20"/>
      <w:bookmarkEnd w:id="20"/>
      <w:r w:rsidDel="00000000" w:rsidR="00000000" w:rsidRPr="00000000">
        <w:rPr>
          <w:rtl w:val="0"/>
        </w:rPr>
        <w:t xml:space="preserve">Quelle représentation alternative pourrait refléter de manière plus équilibrée l'impact relatif de chaque état ?</w:t>
      </w:r>
    </w:p>
    <w:p w:rsidR="00000000" w:rsidDel="00000000" w:rsidP="00000000" w:rsidRDefault="00000000" w:rsidRPr="00000000" w14:paraId="00000032">
      <w:pPr>
        <w:rPr/>
      </w:pPr>
      <w:r w:rsidDel="00000000" w:rsidR="00000000" w:rsidRPr="00000000">
        <w:rPr>
          <w:rtl w:val="0"/>
        </w:rPr>
        <w:t xml:space="preserve">Barres horizontales, Barres côte-à-côte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4"/>
        <w:rPr/>
      </w:pPr>
      <w:bookmarkStart w:colFirst="0" w:colLast="0" w:name="_g8vgsvkynl1o" w:id="21"/>
      <w:bookmarkEnd w:id="21"/>
      <w:r w:rsidDel="00000000" w:rsidR="00000000" w:rsidRPr="00000000">
        <w:rPr>
          <w:rtl w:val="0"/>
        </w:rPr>
        <w:t xml:space="preserve">Lien vers la feuille de l'exercice</w:t>
      </w:r>
    </w:p>
    <w:p w:rsidR="00000000" w:rsidDel="00000000" w:rsidP="00000000" w:rsidRDefault="00000000" w:rsidRPr="00000000" w14:paraId="00000035">
      <w:pPr>
        <w:rPr/>
      </w:pPr>
      <w:r w:rsidDel="00000000" w:rsidR="00000000" w:rsidRPr="00000000">
        <w:rPr>
          <w:rtl w:val="0"/>
        </w:rPr>
        <w:t xml:space="preserve">https://public.tableau.com/authoring/Lyon1-m2-2023-TANG11501263-VINCENT11906701/TPDataViz1_7#1</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color w:val="159957"/>
          <w:sz w:val="26"/>
          <w:szCs w:val="26"/>
        </w:rPr>
      </w:pPr>
      <w:bookmarkStart w:colFirst="0" w:colLast="0" w:name="_lloh7sun68qv" w:id="22"/>
      <w:bookmarkEnd w:id="22"/>
      <w:r w:rsidDel="00000000" w:rsidR="00000000" w:rsidRPr="00000000">
        <w:rPr>
          <w:color w:val="159957"/>
          <w:sz w:val="26"/>
          <w:szCs w:val="26"/>
          <w:rtl w:val="0"/>
        </w:rPr>
        <w:t xml:space="preserve">8. Explorer les "Swing States"</w:t>
      </w:r>
    </w:p>
    <w:p w:rsidR="00000000" w:rsidDel="00000000" w:rsidP="00000000" w:rsidRDefault="00000000" w:rsidRPr="00000000" w14:paraId="00000038">
      <w:pPr>
        <w:pStyle w:val="Heading4"/>
        <w:rPr/>
      </w:pPr>
      <w:bookmarkStart w:colFirst="0" w:colLast="0" w:name="_kq20jgds8ifa" w:id="23"/>
      <w:bookmarkEnd w:id="23"/>
      <w:r w:rsidDel="00000000" w:rsidR="00000000" w:rsidRPr="00000000">
        <w:rPr>
          <w:rtl w:val="0"/>
        </w:rPr>
        <w:t xml:space="preserve">Lien vers la feuille de l'exercice</w:t>
      </w:r>
    </w:p>
    <w:p w:rsidR="00000000" w:rsidDel="00000000" w:rsidP="00000000" w:rsidRDefault="00000000" w:rsidRPr="00000000" w14:paraId="00000039">
      <w:pPr>
        <w:rPr/>
      </w:pPr>
      <w:r w:rsidDel="00000000" w:rsidR="00000000" w:rsidRPr="00000000">
        <w:rPr>
          <w:rtl w:val="0"/>
        </w:rPr>
        <w:t xml:space="preserve">https://public.tableau.com/authoring/Lyon1-m2-2023-TANG11501263-VINCENT11906701/TPDataViz1_8#1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lic.tableau.com/authoring/Lyon1-m2-2023-TANG11501263-VINCENT11906701/TPDataViz1_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