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CM4 : Qualité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 dimensions :</w:t>
        <w:tab/>
        <w:tab/>
        <w:tab/>
        <w:tab/>
        <w:tab/>
        <w:tab/>
        <w:t xml:space="preserve">        Politique de conformité :</w:t>
      </w:r>
    </w:p>
    <w:tbl>
      <w:tblPr>
        <w:tblStyle w:val="Table1"/>
        <w:tblW w:w="11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675"/>
        <w:gridCol w:w="240"/>
        <w:gridCol w:w="5895"/>
        <w:tblGridChange w:id="0">
          <w:tblGrid>
            <w:gridCol w:w="1560"/>
            <w:gridCol w:w="3675"/>
            <w:gridCol w:w="24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Exactitude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Reflet de la réalité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Certification des données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Exhaustivité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Informations clés manquantes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 de la confidentialité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Cohérence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Formatage cohérent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Lignée des données: Source et transformations subies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 moment nécessaire et attendu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Limitation de l’utilisation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 attendu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Source de référence unifiée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Unicité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Doublons 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Procédures relatives à la qualité des données</w:t>
      </w:r>
      <w:r w:rsidDel="00000000" w:rsidR="00000000" w:rsidRPr="00000000">
        <w:rPr>
          <w:sz w:val="18"/>
          <w:szCs w:val="18"/>
          <w:rtl w:val="0"/>
        </w:rPr>
        <w:t xml:space="preserve"> (exemples) : </w:t>
      </w:r>
    </w:p>
    <w:tbl>
      <w:tblPr>
        <w:tblStyle w:val="Table2"/>
        <w:tblW w:w="114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57"/>
        <w:tblGridChange w:id="0">
          <w:tblGrid>
            <w:gridCol w:w="11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Modèles normalisés d'inspection des données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Qualité opérationnelle des données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Suivi des problèmes et remédiation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Intervention manuelle si nécessaire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Intégrité de l'échange de données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d'urgence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Validation des données</w:t>
            </w:r>
          </w:p>
        </w:tc>
      </w:tr>
    </w:tbl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Impact sur les entreprises</w:t>
      </w:r>
      <w:r w:rsidDel="00000000" w:rsidR="00000000" w:rsidRPr="00000000">
        <w:rPr>
          <w:sz w:val="18"/>
          <w:szCs w:val="18"/>
          <w:rtl w:val="0"/>
        </w:rPr>
        <w:t xml:space="preserve"> (si mauvaise qualité des données) : </w:t>
      </w:r>
    </w:p>
    <w:tbl>
      <w:tblPr>
        <w:tblStyle w:val="Table3"/>
        <w:tblW w:w="11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9420"/>
        <w:tblGridChange w:id="0">
          <w:tblGrid>
            <w:gridCol w:w="2460"/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Augmentation des coûts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Données redondantes ou inutiles: espace stockage++, durée processus++, retards++, charge++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Baisse des revenus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Mauvaise adresse: retards++. Mauvaise facturation/sous-facturation.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Baisse de confiance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Conflits, non utilisation de l’application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Risque accru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Législation, santé, confidentialité, fraudes…</w:t>
            </w:r>
          </w:p>
        </w:tc>
      </w:tr>
    </w:tbl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Qualité des données est significative uniquement lorsque la "qualité des données" est liée à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l'utilisation prévue des données. Certaines données sont bonnes ("haute qualité") pour certains usages, mais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mauvaises ("basse qualité") pour d'autres.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de la Qualité des Données (EQD) </w:t>
      </w:r>
      <w:r w:rsidDel="00000000" w:rsidR="00000000" w:rsidRPr="00000000">
        <w:rPr>
          <w:rtl w:val="0"/>
        </w:rPr>
      </w:r>
    </w:p>
    <w:tbl>
      <w:tblPr>
        <w:tblStyle w:val="Table4"/>
        <w:tblW w:w="114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57"/>
        <w:tblGridChange w:id="0">
          <w:tblGrid>
            <w:gridCol w:w="11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Vérification des données - processus d'évaluation de l'exhaustivité, de l'exactitude et de la</w:t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conformité d'un ensemble de données spécifique par rapport à la méthode, aux procédures ou aux</w:t>
            </w:r>
          </w:p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exigences contractuelles.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Validation des données - processus spécifique à l'analyste et à l'échantillon qui étend l'évaluation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 données au-delà de la méthode, de la procédure ou de la conformité contractuelle (c'est-à-dire</w:t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vérification des données) afin de déterminer la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qualité analytique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d'un ensemble de données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spécifique.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Évaluation de la qualité des données - processus visant à déterminer si les données sont adaptées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une utilisation spécifique.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cinq étapes de l'évaluation de la qualité des données : </w:t>
      </w:r>
    </w:p>
    <w:tbl>
      <w:tblPr>
        <w:tblStyle w:val="Table5"/>
        <w:tblW w:w="114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9"/>
        <w:gridCol w:w="3819"/>
        <w:gridCol w:w="3819"/>
        <w:tblGridChange w:id="0">
          <w:tblGrid>
            <w:gridCol w:w="3819"/>
            <w:gridCol w:w="3819"/>
            <w:gridCol w:w="3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Examiner les objectifs et le plan d'échantillonnage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Réviser l’étendu du problème si besoin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Traduire les objectifs de l'utilisateur, Définir les limites tolérables d’erreurs et leurs effets, Examiner le plan d'échantillonnage, Les critères de décision et de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Procéder à un examen préliminaire des données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Transformer ou modifier les données si besoin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Examiner les rapports d'assurance qualité, Calculer des quantités statistiques standard, Représenter les données graphiquement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Choisir la méthode statistique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Choisir un nouveau test statistique si besoin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Méthode statistique appropriée pour les données et les objectifs du projet, Lister des hypothèses pour la méthode statistique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Vérifier les hypothèses de la méthode statistique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Revenir en arrière si besoin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Déterminer l’approche et le niveau de signification approprié, Effectuer des tests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Tirer des conclusions à partir des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Évaluer les résultats, Tenir compte du contexte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Deux points de vues : </w:t>
      </w:r>
    </w:p>
    <w:p w:rsidR="00000000" w:rsidDel="00000000" w:rsidP="00000000" w:rsidRDefault="00000000" w:rsidRPr="00000000" w14:paraId="0000004A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4397528" cy="3070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528" cy="30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26.7716535433071" w:top="226.7716535433071" w:left="226.7716535433071" w:right="226.7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