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7e40qjf87f52" w:id="0"/>
      <w:bookmarkEnd w:id="0"/>
      <w:r w:rsidDel="00000000" w:rsidR="00000000" w:rsidRPr="00000000">
        <w:rPr>
          <w:rtl w:val="0"/>
        </w:rPr>
        <w:t xml:space="preserve">Synthèse : Household-Level_Energy_Forecasting_in_Smart_Buildings_Using_a_Novel_Hybrid_Deep_Learning_Model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Article de 2021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phases :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cleaning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Hybrid deep learning model : couches LSTM entièrement connectées + couches LSTM unidirectionnelles et bidirectionnelles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Comparaison avec 2 datasets de consommation d'énergie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Comparaison avec d’autres modèles : CNN-LSTM, ConvLSTM, LSTM encoder-decoder et d’autres variantes LSTM…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MAPE, RMSE, MAE et R²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Dataset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Données pour la construction du modèle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https://archive.ics.uci.edu/dataset/374/appliances+energy+prediction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Données provient d’une (seule) maison équipée de capteurs de température et d’humidité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5 mois de données (janvier à mai 2016) à une fréquence de 10 minutes.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hanging="854.9999999999999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424613" cy="268631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4613" cy="2686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Données pour évaluer la performance du modèle : </w:t>
      </w:r>
    </w:p>
    <w:p w:rsidR="00000000" w:rsidDel="00000000" w:rsidP="00000000" w:rsidRDefault="00000000" w:rsidRPr="00000000" w14:paraId="00000017">
      <w:pPr>
        <w:ind w:left="720" w:firstLine="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https://archive.ics.uci.edu/dataset/235/individual+household+electric+power+consumption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Mesures sur 4 ans entre 2006 et 2010</w:t>
      </w:r>
    </w:p>
    <w:p w:rsidR="00000000" w:rsidDel="00000000" w:rsidP="00000000" w:rsidRDefault="00000000" w:rsidRPr="00000000" w14:paraId="00000019">
      <w:pPr>
        <w:ind w:left="0" w:hanging="850.3937007874016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311550" cy="2298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155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hanging="850.3937007874016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Architecture du modèle </w:t>
      </w:r>
    </w:p>
    <w:p w:rsidR="00000000" w:rsidDel="00000000" w:rsidP="00000000" w:rsidRDefault="00000000" w:rsidRPr="00000000" w14:paraId="0000001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311550" cy="2984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155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Couches LSTM bidirectionnels</w:t>
      </w:r>
    </w:p>
    <w:p w:rsidR="00000000" w:rsidDel="00000000" w:rsidP="00000000" w:rsidRDefault="00000000" w:rsidRPr="00000000" w14:paraId="0000002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Empilement de couches LSTM unidirectionnels</w:t>
      </w:r>
    </w:p>
    <w:p w:rsidR="00000000" w:rsidDel="00000000" w:rsidP="00000000" w:rsidRDefault="00000000" w:rsidRPr="00000000" w14:paraId="0000002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Couches entièrement connectées</w:t>
      </w:r>
    </w:p>
    <w:p w:rsidR="00000000" w:rsidDel="00000000" w:rsidP="00000000" w:rsidRDefault="00000000" w:rsidRPr="00000000" w14:paraId="0000002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Résultats</w:t>
      </w:r>
    </w:p>
    <w:p w:rsidR="00000000" w:rsidDel="00000000" w:rsidP="00000000" w:rsidRDefault="00000000" w:rsidRPr="00000000" w14:paraId="0000002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67075" cy="50101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01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311550" cy="32893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155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311550" cy="335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15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rPr>
          <w:b w:val="1"/>
          <w:color w:val="000000"/>
          <w:sz w:val="26"/>
          <w:szCs w:val="26"/>
        </w:rPr>
      </w:pPr>
      <w:bookmarkStart w:colFirst="0" w:colLast="0" w:name="_hdk50zb4hg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Limites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Manque de données sur les occupants de l’habitation</w:t>
      </w:r>
    </w:p>
    <w:p w:rsidR="00000000" w:rsidDel="00000000" w:rsidP="00000000" w:rsidRDefault="00000000" w:rsidRPr="00000000" w14:paraId="0000002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archive.ics.uci.edu/dataset/374/appliances+energy+prediction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archive.ics.uci.edu/dataset/235/individual+household+electric+power+consum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