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467F"/>
        </w:rPr>
        <w:t>Contoso Manufacturing AG — Account Brief</w:t>
      </w:r>
    </w:p>
    <w:p>
      <w:r>
        <w:rPr>
          <w:i/>
        </w:rPr>
        <w:t>Last updated: May 20, 2026 | Account Owner: Demo User | Segment: Tier 1 Enterprise</w:t>
      </w:r>
    </w:p>
    <w:p/>
    <w:p>
      <w:pPr>
        <w:pStyle w:val="Heading1"/>
      </w:pPr>
      <w:r>
        <w:t>Account Overview</w:t>
      </w:r>
    </w:p>
    <w:p>
      <w:r>
        <w:t>Contoso Manufacturing AG is a mid-sized European industrial manufacturer specializing in precision components for the automotive and aerospace sectors. Headquartered in Stuttgart, Germany. ~3,200 employees, €480M revenue FY2025. Key decision-maker: Thomas Weber, VP Procurement.</w:t>
      </w:r>
    </w:p>
    <w:p/>
    <w:p>
      <w:pPr>
        <w:pStyle w:val="Heading1"/>
      </w:pPr>
      <w:r>
        <w:t>Open Opportunities</w:t>
      </w:r>
    </w:p>
    <w:p>
      <w:pPr>
        <w:pStyle w:val="Heading2"/>
      </w:pPr>
      <w:r>
        <w:t>ERP Integration Project</w:t>
      </w:r>
    </w:p>
    <w:p>
      <w:r>
        <w:t>Digital transformation initiative connecting legacy SAP ERP with cloud services. Budget: €800K. Decision expected: June 30, 2026. Status: Technical evaluation complete, commercial terms under negotiation.</w:t>
      </w:r>
    </w:p>
    <w:p/>
    <w:p>
      <w:pPr>
        <w:pStyle w:val="Heading2"/>
      </w:pPr>
      <w:r>
        <w:t>Microsoft 365 Copilot Rollout</w:t>
      </w:r>
    </w:p>
    <w:p>
      <w:r>
        <w:t>Piloting M365 Copilot for 150 knowledge workers. Current status: 30-day trial ends June 15. Strong positive feedback from engineering team. Next step: commercial proposal for full 500-user deployment.</w:t>
      </w:r>
    </w:p>
    <w:p/>
    <w:p>
      <w:pPr>
        <w:pStyle w:val="Heading2"/>
      </w:pPr>
      <w:r>
        <w:t>Teams Premium Expansion</w:t>
      </w:r>
    </w:p>
    <w:p>
      <w:r>
        <w:t>Adding Teams Premium for 80 executive and sales users. Budget approved internally, awaiting procurement committee sign-off.</w:t>
      </w:r>
    </w:p>
    <w:p/>
    <w:p>
      <w:pPr>
        <w:pStyle w:val="Heading1"/>
      </w:pPr>
      <w:r>
        <w:t>Last Meeting — May 14, 2026</w:t>
      </w:r>
    </w:p>
    <w:p>
      <w:r>
        <w:t>Attendees: Thomas Weber, Anna Richter (Contoso), Demo User.</w:t>
      </w:r>
    </w:p>
    <w:p>
      <w:pPr>
        <w:pStyle w:val="ListBullet"/>
      </w:pPr>
      <w:r>
        <w:t>Copilot pilot results: 78% of users report time savings. Biggest wins: email drafting and meeting summaries.</w:t>
      </w:r>
    </w:p>
    <w:p>
      <w:pPr>
        <w:pStyle w:val="ListBullet"/>
      </w:pPr>
      <w:r>
        <w:t>Thomas raised question about data security — specifically where emails are processed. Needs formal response.</w:t>
      </w:r>
    </w:p>
    <w:p>
      <w:pPr>
        <w:pStyle w:val="ListBullet"/>
      </w:pPr>
      <w:r>
        <w:t>Budget committee meets June 5 — they want a formal ROI case before then.</w:t>
      </w:r>
    </w:p>
    <w:p>
      <w:pPr>
        <w:pStyle w:val="ListBullet"/>
      </w:pPr>
      <w:r>
        <w:t>Follow-up call requested for June 2 to review commercial proposal.</w:t>
      </w:r>
    </w:p>
    <w:p>
      <w:pPr>
        <w:pStyle w:val="Heading1"/>
      </w:pPr>
      <w:r>
        <w:t>Open Action Items</w:t>
      </w:r>
    </w:p>
    <w:p>
      <w:pPr>
        <w:pStyle w:val="ListBullet"/>
      </w:pPr>
      <w:r>
        <w:t>[OPEN — DUE MAY 28] Send data security &amp; GDPR FAQ to Thomas Weber</w:t>
      </w:r>
    </w:p>
    <w:p>
      <w:pPr>
        <w:pStyle w:val="ListBullet"/>
      </w:pPr>
      <w:r>
        <w:t>[OPEN — DUE JUNE 2] Prepare ROI case for budget committee presentation</w:t>
      </w:r>
    </w:p>
    <w:p>
      <w:pPr>
        <w:pStyle w:val="ListBullet"/>
      </w:pPr>
      <w:r>
        <w:t>[OPEN] Schedule June 2 follow-up call</w:t>
      </w:r>
    </w:p>
    <w:p>
      <w:pPr>
        <w:pStyle w:val="ListBullet"/>
      </w:pPr>
      <w:r>
        <w:t>[DONE — May 14] Technical evaluation results shared with engineering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