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C25CAF" w14:textId="3767B1C2" w:rsidR="00050D63" w:rsidRPr="00CC1100" w:rsidRDefault="00A61B2C" w:rsidP="00050D63">
      <w:pPr>
        <w:spacing w:line="360" w:lineRule="auto"/>
        <w:ind w:firstLineChars="200" w:firstLine="480"/>
        <w:rPr>
          <w:snapToGrid w:val="0"/>
          <w:color w:val="2C7FCE" w:themeColor="text2" w:themeTint="99"/>
          <w:sz w:val="24"/>
          <w:szCs w:val="24"/>
        </w:rPr>
      </w:pPr>
      <w:r w:rsidRPr="00CC1100">
        <w:rPr>
          <w:rFonts w:hint="eastAsia"/>
          <w:snapToGrid w:val="0"/>
          <w:color w:val="2C7FCE" w:themeColor="text2" w:themeTint="99"/>
          <w:sz w:val="24"/>
          <w:szCs w:val="24"/>
        </w:rPr>
        <w:t>实物测试环境</w:t>
      </w:r>
      <w:r w:rsidRPr="00CC1100">
        <w:rPr>
          <w:rFonts w:hint="eastAsia"/>
          <w:snapToGrid w:val="0"/>
          <w:color w:val="2C7FCE" w:themeColor="text2" w:themeTint="99"/>
          <w:sz w:val="24"/>
          <w:szCs w:val="24"/>
        </w:rPr>
        <w:t>1</w:t>
      </w:r>
      <w:r w:rsidRPr="00CC1100">
        <w:rPr>
          <w:rFonts w:hint="eastAsia"/>
          <w:snapToGrid w:val="0"/>
          <w:color w:val="2C7FCE" w:themeColor="text2" w:themeTint="99"/>
          <w:sz w:val="24"/>
          <w:szCs w:val="24"/>
        </w:rPr>
        <w:t>的测试设备包括广域图像处理机、测试计算机（含</w:t>
      </w:r>
      <w:r w:rsidRPr="00CC1100">
        <w:rPr>
          <w:rFonts w:hint="eastAsia"/>
          <w:snapToGrid w:val="0"/>
          <w:color w:val="2C7FCE" w:themeColor="text2" w:themeTint="99"/>
          <w:sz w:val="24"/>
          <w:szCs w:val="24"/>
        </w:rPr>
        <w:t>2711</w:t>
      </w:r>
      <w:r w:rsidRPr="00CC1100">
        <w:rPr>
          <w:rFonts w:hint="eastAsia"/>
          <w:snapToGrid w:val="0"/>
          <w:color w:val="2C7FCE" w:themeColor="text2" w:themeTint="99"/>
          <w:sz w:val="24"/>
          <w:szCs w:val="24"/>
        </w:rPr>
        <w:t>发送板卡和</w:t>
      </w:r>
      <w:r w:rsidRPr="00CC1100">
        <w:rPr>
          <w:rFonts w:hint="eastAsia"/>
          <w:snapToGrid w:val="0"/>
          <w:color w:val="2C7FCE" w:themeColor="text2" w:themeTint="99"/>
          <w:sz w:val="24"/>
          <w:szCs w:val="24"/>
        </w:rPr>
        <w:t>LVDS</w:t>
      </w:r>
      <w:r w:rsidRPr="00CC1100">
        <w:rPr>
          <w:rFonts w:hint="eastAsia"/>
          <w:snapToGrid w:val="0"/>
          <w:color w:val="2C7FCE" w:themeColor="text2" w:themeTint="99"/>
          <w:sz w:val="24"/>
          <w:szCs w:val="24"/>
        </w:rPr>
        <w:t>接收发送板卡）、电源。广域精跟图像处理机接口管理</w:t>
      </w:r>
      <w:r w:rsidRPr="00CC1100">
        <w:rPr>
          <w:rFonts w:hint="eastAsia"/>
          <w:snapToGrid w:val="0"/>
          <w:color w:val="2C7FCE" w:themeColor="text2" w:themeTint="99"/>
          <w:sz w:val="24"/>
          <w:szCs w:val="24"/>
        </w:rPr>
        <w:t>FPGA</w:t>
      </w:r>
      <w:r w:rsidRPr="00CC1100">
        <w:rPr>
          <w:rFonts w:hint="eastAsia"/>
          <w:snapToGrid w:val="0"/>
          <w:color w:val="2C7FCE" w:themeColor="text2" w:themeTint="99"/>
          <w:sz w:val="24"/>
          <w:szCs w:val="24"/>
        </w:rPr>
        <w:t>软件运行于广域图像处理机；广域精跟地面应用软件、上注软件运行于测试计算机结合用于模拟</w:t>
      </w:r>
      <w:r w:rsidRPr="00CC1100">
        <w:rPr>
          <w:rFonts w:hint="eastAsia"/>
          <w:snapToGrid w:val="0"/>
          <w:color w:val="2C7FCE" w:themeColor="text2" w:themeTint="99"/>
          <w:sz w:val="24"/>
          <w:szCs w:val="24"/>
        </w:rPr>
        <w:t>2711</w:t>
      </w:r>
      <w:r w:rsidRPr="00CC1100">
        <w:rPr>
          <w:rFonts w:hint="eastAsia"/>
          <w:snapToGrid w:val="0"/>
          <w:color w:val="2C7FCE" w:themeColor="text2" w:themeTint="99"/>
          <w:sz w:val="24"/>
          <w:szCs w:val="24"/>
        </w:rPr>
        <w:t>相机源，发送广域图像数据；模拟天文处理机，接收处理后的</w:t>
      </w:r>
      <w:r w:rsidRPr="00CC1100">
        <w:rPr>
          <w:rFonts w:hint="eastAsia"/>
          <w:snapToGrid w:val="0"/>
          <w:color w:val="2C7FCE" w:themeColor="text2" w:themeTint="99"/>
          <w:sz w:val="24"/>
          <w:szCs w:val="24"/>
        </w:rPr>
        <w:t>IPD</w:t>
      </w:r>
      <w:r w:rsidRPr="00CC1100">
        <w:rPr>
          <w:rFonts w:hint="eastAsia"/>
          <w:snapToGrid w:val="0"/>
          <w:color w:val="2C7FCE" w:themeColor="text2" w:themeTint="99"/>
          <w:sz w:val="24"/>
          <w:szCs w:val="24"/>
        </w:rPr>
        <w:t>和日志信息；模拟星务发送上注指令，接收遥测信息。软件实物测试环境图如下图所示</w:t>
      </w:r>
      <w:r w:rsidR="00050D63" w:rsidRPr="00CC1100">
        <w:rPr>
          <w:snapToGrid w:val="0"/>
          <w:color w:val="2C7FCE" w:themeColor="text2" w:themeTint="99"/>
          <w:sz w:val="24"/>
          <w:szCs w:val="24"/>
        </w:rPr>
        <w:t>。</w:t>
      </w:r>
    </w:p>
    <w:p w14:paraId="61A462BB" w14:textId="3AAC4EE9" w:rsidR="00663912" w:rsidRDefault="00663912" w:rsidP="00050D63">
      <w:pPr>
        <w:spacing w:line="360" w:lineRule="auto"/>
        <w:ind w:firstLineChars="200" w:firstLine="480"/>
        <w:rPr>
          <w:snapToGrid w:val="0"/>
          <w:sz w:val="24"/>
          <w:szCs w:val="24"/>
        </w:rPr>
      </w:pPr>
      <w:r w:rsidRPr="00CC1100">
        <w:rPr>
          <w:rFonts w:hint="eastAsia"/>
          <w:snapToGrid w:val="0"/>
          <w:color w:val="2C7FCE" w:themeColor="text2" w:themeTint="99"/>
          <w:sz w:val="24"/>
          <w:szCs w:val="24"/>
        </w:rPr>
        <w:t>在广域精跟地面应用软件模拟</w:t>
      </w:r>
      <w:r w:rsidRPr="00CC1100">
        <w:rPr>
          <w:rFonts w:hint="eastAsia"/>
          <w:snapToGrid w:val="0"/>
          <w:color w:val="2C7FCE" w:themeColor="text2" w:themeTint="99"/>
          <w:sz w:val="24"/>
          <w:szCs w:val="24"/>
        </w:rPr>
        <w:t>2711</w:t>
      </w:r>
      <w:r w:rsidRPr="00CC1100">
        <w:rPr>
          <w:rFonts w:hint="eastAsia"/>
          <w:snapToGrid w:val="0"/>
          <w:color w:val="2C7FCE" w:themeColor="text2" w:themeTint="99"/>
          <w:sz w:val="24"/>
          <w:szCs w:val="24"/>
        </w:rPr>
        <w:t>相机源，发送广域图像，通过</w:t>
      </w:r>
      <w:r w:rsidRPr="00CC1100">
        <w:rPr>
          <w:rFonts w:hint="eastAsia"/>
          <w:snapToGrid w:val="0"/>
          <w:color w:val="2C7FCE" w:themeColor="text2" w:themeTint="99"/>
          <w:sz w:val="24"/>
          <w:szCs w:val="24"/>
        </w:rPr>
        <w:t>2711</w:t>
      </w:r>
      <w:r w:rsidRPr="00CC1100">
        <w:rPr>
          <w:rFonts w:hint="eastAsia"/>
          <w:snapToGrid w:val="0"/>
          <w:color w:val="2C7FCE" w:themeColor="text2" w:themeTint="99"/>
          <w:sz w:val="24"/>
          <w:szCs w:val="24"/>
        </w:rPr>
        <w:t>发送板卡给输入广域图像处理机，广域图像处理机再通过</w:t>
      </w:r>
      <w:r w:rsidRPr="00CC1100">
        <w:rPr>
          <w:rFonts w:hint="eastAsia"/>
          <w:snapToGrid w:val="0"/>
          <w:color w:val="2C7FCE" w:themeColor="text2" w:themeTint="99"/>
          <w:sz w:val="24"/>
          <w:szCs w:val="24"/>
        </w:rPr>
        <w:t>LVDS</w:t>
      </w:r>
      <w:r w:rsidRPr="00CC1100">
        <w:rPr>
          <w:rFonts w:hint="eastAsia"/>
          <w:snapToGrid w:val="0"/>
          <w:color w:val="2C7FCE" w:themeColor="text2" w:themeTint="99"/>
          <w:sz w:val="24"/>
          <w:szCs w:val="24"/>
        </w:rPr>
        <w:t>接收发送板卡接收处</w:t>
      </w:r>
      <w:r w:rsidRPr="00CC1100">
        <w:rPr>
          <w:rFonts w:hint="eastAsia"/>
          <w:snapToGrid w:val="0"/>
          <w:color w:val="2C7FCE" w:themeColor="text2" w:themeTint="99"/>
          <w:sz w:val="24"/>
          <w:szCs w:val="24"/>
        </w:rPr>
        <w:lastRenderedPageBreak/>
        <w:t>理后图像，并发送给广域精跟地面应用软件。在广域精跟地面应用软件向广域图像处理机发送控制指令（节点配置、软复位、串口数据等），并查看下传的遥测数据。通过上注软件进行程序上注，并接收下传测遥测信息</w:t>
      </w:r>
      <w:r w:rsidRPr="00663912">
        <w:rPr>
          <w:rFonts w:hint="eastAsia"/>
          <w:snapToGrid w:val="0"/>
          <w:sz w:val="24"/>
          <w:szCs w:val="24"/>
        </w:rPr>
        <w:t>。</w:t>
      </w:r>
    </w:p>
    <w:p w14:paraId="7D6A706D" w14:textId="77777777" w:rsidR="00050D63" w:rsidRDefault="00050D63" w:rsidP="00050D63">
      <w:pPr>
        <w:spacing w:line="360" w:lineRule="auto"/>
        <w:jc w:val="center"/>
        <w:rPr>
          <w:snapToGrid w:val="0"/>
          <w:sz w:val="24"/>
          <w:szCs w:val="24"/>
        </w:rPr>
      </w:pPr>
      <w:r>
        <w:rPr>
          <w:noProof/>
          <w:color w:val="156082" w:themeColor="accent1"/>
          <w:szCs w:val="21"/>
        </w:rPr>
        <mc:AlternateContent>
          <mc:Choice Requires="wps">
            <w:drawing>
              <wp:inline distT="0" distB="0" distL="0" distR="0" wp14:anchorId="69971F1E" wp14:editId="65919FEE">
                <wp:extent cx="1697182" cy="685511"/>
                <wp:effectExtent l="0" t="0" r="17780" b="19685"/>
                <wp:docPr id="1001" name="矩形 19710324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7182" cy="68551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73DD473" id="矩形 1971032451" o:spid="_x0000_s1026" style="width:133.65pt;height:5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" fillcolor="white [3201]" strokecolor="#156082 [3204]" strokeweight="1pt">
                <w10:anchorlock/>
              </v:rect>
            </w:pict>
          </mc:Fallback>
        </mc:AlternateContent>
      </w:r>
    </w:p>
    <w:p w14:paraId="0C9162F4" w14:textId="5FDFF0E0" w:rsidR="0059107E" w:rsidRPr="0059107E" w:rsidRDefault="0059107E" w:rsidP="00EE5E10">
      <w:pPr>
        <w:spacing w:line="240" w:lineRule="auto"/>
        <w:jc w:val="center"/>
        <w:rPr>
          <w:sz w:val="21"/>
          <w:szCs w:val="21"/>
        </w:rPr>
      </w:pPr>
      <w:r w:rsidRPr="00E95D50">
        <w:rPr>
          <w:rFonts w:eastAsia="黑体"/>
          <w:sz w:val="21"/>
          <w:szCs w:val="21"/>
        </w:rPr>
        <w:t>图</w:t>
      </w:r>
      <w:r w:rsidR="00E95D50" w:rsidRPr="00E95D50">
        <w:rPr>
          <w:rFonts w:eastAsia="黑体"/>
          <w:sz w:val="21"/>
          <w:szCs w:val="21"/>
        </w:rPr>
        <w:fldChar w:fldCharType="begin"/>
      </w:r>
      <w:r w:rsidR="00E95D50" w:rsidRPr="00E95D50">
        <w:rPr>
          <w:rFonts w:eastAsia="黑体"/>
          <w:sz w:val="21"/>
          <w:szCs w:val="21"/>
        </w:rPr>
        <w:instrText xml:space="preserve"> STYLEREF 1 \s </w:instrText>
      </w:r>
      <w:r w:rsidR="00E95D50" w:rsidRPr="00E95D50">
        <w:rPr>
          <w:rFonts w:eastAsia="黑体"/>
          <w:sz w:val="21"/>
          <w:szCs w:val="21"/>
        </w:rPr>
        <w:fldChar w:fldCharType="separate"/>
      </w:r>
      <w:r w:rsidR="00E95D50" w:rsidRPr="00E95D50">
        <w:rPr>
          <w:rFonts w:eastAsia="黑体"/>
          <w:noProof/>
          <w:sz w:val="21"/>
          <w:szCs w:val="21"/>
        </w:rPr>
        <w:t>5</w:t>
      </w:r>
      <w:r w:rsidR="00E95D50" w:rsidRPr="00E95D50">
        <w:rPr>
          <w:rFonts w:eastAsia="黑体"/>
          <w:sz w:val="21"/>
          <w:szCs w:val="21"/>
        </w:rPr>
        <w:fldChar w:fldCharType="end"/>
      </w:r>
      <w:r w:rsidR="00E95D50" w:rsidRPr="00E95D50">
        <w:rPr>
          <w:rFonts w:eastAsia="黑体"/>
          <w:sz w:val="21"/>
          <w:szCs w:val="21"/>
        </w:rPr>
        <w:noBreakHyphen/>
      </w:r>
      <w:r w:rsidR="00E95D50" w:rsidRPr="00E95D50">
        <w:rPr>
          <w:rFonts w:eastAsia="黑体"/>
          <w:sz w:val="21"/>
          <w:szCs w:val="21"/>
        </w:rPr>
        <w:fldChar w:fldCharType="begin"/>
      </w:r>
      <w:r w:rsidR="00E95D50" w:rsidRPr="00E95D50">
        <w:rPr>
          <w:rFonts w:eastAsia="黑体"/>
          <w:sz w:val="21"/>
          <w:szCs w:val="21"/>
        </w:rPr>
        <w:instrText xml:space="preserve"> SEQ </w:instrText>
      </w:r>
      <w:r w:rsidR="00E95D50" w:rsidRPr="00E95D50">
        <w:rPr>
          <w:rFonts w:eastAsia="黑体"/>
          <w:sz w:val="21"/>
          <w:szCs w:val="21"/>
        </w:rPr>
        <w:instrText>图</w:instrText>
      </w:r>
      <w:r w:rsidR="00E95D50" w:rsidRPr="00E95D50">
        <w:rPr>
          <w:rFonts w:eastAsia="黑体"/>
          <w:sz w:val="21"/>
          <w:szCs w:val="21"/>
        </w:rPr>
        <w:instrText xml:space="preserve"> \* ARABIC \s 1 </w:instrText>
      </w:r>
      <w:r w:rsidR="00E95D50" w:rsidRPr="00E95D50">
        <w:rPr>
          <w:rFonts w:eastAsia="黑体"/>
          <w:sz w:val="21"/>
          <w:szCs w:val="21"/>
        </w:rPr>
        <w:fldChar w:fldCharType="separate"/>
      </w:r>
      <w:r w:rsidR="00E95D50" w:rsidRPr="00E95D50">
        <w:rPr>
          <w:rFonts w:eastAsia="黑体"/>
          <w:noProof/>
          <w:sz w:val="21"/>
          <w:szCs w:val="21"/>
        </w:rPr>
        <w:t>5</w:t>
      </w:r>
      <w:r w:rsidR="00E95D50" w:rsidRPr="00E95D50">
        <w:rPr>
          <w:rFonts w:eastAsia="黑体"/>
          <w:sz w:val="21"/>
          <w:szCs w:val="21"/>
        </w:rPr>
        <w:fldChar w:fldCharType="end"/>
      </w:r>
      <w:r w:rsidR="00DF7ADF" w:rsidRPr="00E95D50">
        <w:rPr>
          <w:rFonts w:eastAsia="黑体" w:hint="eastAsia"/>
          <w:sz w:val="21"/>
          <w:szCs w:val="21"/>
        </w:rPr>
        <w:t xml:space="preserve"/>
      </w:r>
      <w:r w:rsidRPr="00E95D50">
        <w:rPr>
          <w:rFonts w:eastAsia="黑体" w:hint="eastAsia"/>
          <w:sz w:val="21"/>
          <w:szCs w:val="21"/>
        </w:rPr>
        <w:t>实物测</w:t>
      </w:r>
      <w:r>
        <w:rPr>
          <w:rFonts w:eastAsia="黑体" w:hint="eastAsia"/>
          <w:sz w:val="21"/>
          <w:szCs w:val="21"/>
        </w:rPr>
        <w:t>试</w:t>
      </w:r>
      <w:r w:rsidRPr="006D64AA">
        <w:rPr>
          <w:rFonts w:eastAsia="黑体"/>
          <w:sz w:val="21"/>
          <w:szCs w:val="21"/>
        </w:rPr>
        <w:t>环境图</w:t>
      </w:r>
    </w:p>
    <w:sectPr w:rsidR="006D64AA" w:rsidRPr="00050D6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72A6FD" w14:textId="77777777" w:rsidR="008723E7" w:rsidRDefault="008723E7" w:rsidP="003A28ED">
      <w:pPr>
        <w:spacing w:line="240" w:lineRule="auto"/>
      </w:pPr>
      <w:r>
        <w:separator/>
      </w:r>
    </w:p>
  </w:endnote>
  <w:endnote w:type="continuationSeparator" w:id="0">
    <w:p w14:paraId="74633EEF" w14:textId="77777777" w:rsidR="008723E7" w:rsidRDefault="008723E7" w:rsidP="003A28E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8732F1" w14:textId="77777777" w:rsidR="008723E7" w:rsidRDefault="008723E7" w:rsidP="003A28ED">
      <w:pPr>
        <w:spacing w:line="240" w:lineRule="auto"/>
      </w:pPr>
      <w:r>
        <w:separator/>
      </w:r>
    </w:p>
  </w:footnote>
  <w:footnote w:type="continuationSeparator" w:id="0">
    <w:p w14:paraId="70DBA5D4" w14:textId="77777777" w:rsidR="008723E7" w:rsidRDefault="008723E7" w:rsidP="003A28E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920EB"/>
    <w:multiLevelType w:val="hybridMultilevel"/>
    <w:tmpl w:val="1794D0CC"/>
    <w:lvl w:ilvl="0" w:tplc="A1D882A0">
      <w:start w:val="1"/>
      <w:numFmt w:val="decimal"/>
      <w:suff w:val="nothing"/>
      <w:lvlText w:val="%1"/>
      <w:lvlJc w:val="left"/>
      <w:pPr>
        <w:ind w:left="0" w:firstLine="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21161263"/>
    <w:multiLevelType w:val="multilevel"/>
    <w:tmpl w:val="743A38A2"/>
    <w:lvl w:ilvl="0">
      <w:start w:val="1"/>
      <w:numFmt w:val="decimal"/>
      <w:lvlText w:val="%1"/>
      <w:lvlJc w:val="left"/>
      <w:pPr>
        <w:tabs>
          <w:tab w:val="num" w:pos="840"/>
        </w:tabs>
        <w:ind w:left="840" w:hanging="670"/>
      </w:pPr>
      <w:rPr>
        <w:rFonts w:ascii="Times New Roman" w:eastAsia="宋体" w:hAnsi="Times New Roman" w:cs="Times New Roman" w:hint="default"/>
        <w:sz w:val="18"/>
        <w:szCs w:val="18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hint="eastAsia"/>
      </w:rPr>
    </w:lvl>
  </w:abstractNum>
  <w:abstractNum w:abstractNumId="2" w15:restartNumberingAfterBreak="0">
    <w:nsid w:val="5D7653C6"/>
    <w:multiLevelType w:val="multilevel"/>
    <w:tmpl w:val="B344D824"/>
    <w:lvl w:ilvl="0">
      <w:start w:val="1"/>
      <w:numFmt w:val="decimal"/>
      <w:lvlText w:val="图%1"/>
      <w:lvlJc w:val="left"/>
      <w:pPr>
        <w:tabs>
          <w:tab w:val="num" w:pos="4040"/>
        </w:tabs>
        <w:ind w:left="4040" w:hanging="420"/>
      </w:pPr>
      <w:rPr>
        <w:rFonts w:ascii="黑体" w:eastAsia="黑体" w:hAnsi="宋体" w:cs="Times New Roman" w:hint="eastAsia"/>
        <w:sz w:val="21"/>
        <w:szCs w:val="21"/>
      </w:rPr>
    </w:lvl>
    <w:lvl w:ilvl="1">
      <w:start w:val="1"/>
      <w:numFmt w:val="decimal"/>
      <w:lvlText w:val="%2)"/>
      <w:lvlJc w:val="left"/>
      <w:pPr>
        <w:tabs>
          <w:tab w:val="num" w:pos="-1105"/>
        </w:tabs>
        <w:ind w:left="-1128" w:hanging="397"/>
      </w:pPr>
      <w:rPr>
        <w:rFonts w:ascii="宋体" w:eastAsia="宋体" w:hAnsi="宋体" w:hint="eastAsia"/>
        <w:color w:val="auto"/>
      </w:rPr>
    </w:lvl>
    <w:lvl w:ilvl="2">
      <w:start w:val="1"/>
      <w:numFmt w:val="lowerRoman"/>
      <w:lvlText w:val="%3."/>
      <w:lvlJc w:val="right"/>
      <w:pPr>
        <w:tabs>
          <w:tab w:val="num" w:pos="-265"/>
        </w:tabs>
        <w:ind w:left="-265" w:hanging="420"/>
      </w:pPr>
    </w:lvl>
    <w:lvl w:ilvl="3">
      <w:start w:val="1"/>
      <w:numFmt w:val="decimal"/>
      <w:lvlText w:val="%4."/>
      <w:lvlJc w:val="left"/>
      <w:pPr>
        <w:tabs>
          <w:tab w:val="num" w:pos="155"/>
        </w:tabs>
        <w:ind w:left="155" w:hanging="420"/>
      </w:pPr>
    </w:lvl>
    <w:lvl w:ilvl="4">
      <w:start w:val="1"/>
      <w:numFmt w:val="lowerLetter"/>
      <w:lvlText w:val="%5)"/>
      <w:lvlJc w:val="left"/>
      <w:pPr>
        <w:tabs>
          <w:tab w:val="num" w:pos="575"/>
        </w:tabs>
        <w:ind w:left="575" w:hanging="420"/>
      </w:pPr>
    </w:lvl>
    <w:lvl w:ilvl="5">
      <w:start w:val="1"/>
      <w:numFmt w:val="lowerRoman"/>
      <w:lvlText w:val="%6."/>
      <w:lvlJc w:val="right"/>
      <w:pPr>
        <w:tabs>
          <w:tab w:val="num" w:pos="995"/>
        </w:tabs>
        <w:ind w:left="995" w:hanging="420"/>
      </w:pPr>
    </w:lvl>
    <w:lvl w:ilvl="6">
      <w:start w:val="1"/>
      <w:numFmt w:val="decimal"/>
      <w:lvlText w:val="%7."/>
      <w:lvlJc w:val="left"/>
      <w:pPr>
        <w:tabs>
          <w:tab w:val="num" w:pos="1415"/>
        </w:tabs>
        <w:ind w:left="1415" w:hanging="420"/>
      </w:pPr>
    </w:lvl>
    <w:lvl w:ilvl="7">
      <w:start w:val="1"/>
      <w:numFmt w:val="lowerLetter"/>
      <w:lvlText w:val="%8)"/>
      <w:lvlJc w:val="left"/>
      <w:pPr>
        <w:tabs>
          <w:tab w:val="num" w:pos="1835"/>
        </w:tabs>
        <w:ind w:left="1835" w:hanging="420"/>
      </w:pPr>
    </w:lvl>
    <w:lvl w:ilvl="8">
      <w:start w:val="1"/>
      <w:numFmt w:val="lowerRoman"/>
      <w:lvlText w:val="%9."/>
      <w:lvlJc w:val="right"/>
      <w:pPr>
        <w:tabs>
          <w:tab w:val="num" w:pos="2255"/>
        </w:tabs>
        <w:ind w:left="2255" w:hanging="420"/>
      </w:pPr>
    </w:lvl>
  </w:abstractNum>
  <w:num w:numId="1" w16cid:durableId="613633601">
    <w:abstractNumId w:val="1"/>
  </w:num>
  <w:num w:numId="2" w16cid:durableId="414134291">
    <w:abstractNumId w:val="0"/>
  </w:num>
  <w:num w:numId="3" w16cid:durableId="3354254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0E3A"/>
    <w:rsid w:val="00016537"/>
    <w:rsid w:val="000233B8"/>
    <w:rsid w:val="00050D63"/>
    <w:rsid w:val="001079A4"/>
    <w:rsid w:val="00167D17"/>
    <w:rsid w:val="001864D3"/>
    <w:rsid w:val="001D1F53"/>
    <w:rsid w:val="00235A69"/>
    <w:rsid w:val="002746D4"/>
    <w:rsid w:val="002934E7"/>
    <w:rsid w:val="002D0E3A"/>
    <w:rsid w:val="003A28ED"/>
    <w:rsid w:val="003C46C8"/>
    <w:rsid w:val="00441B44"/>
    <w:rsid w:val="00505170"/>
    <w:rsid w:val="00524ABF"/>
    <w:rsid w:val="0059107E"/>
    <w:rsid w:val="006630CF"/>
    <w:rsid w:val="00663912"/>
    <w:rsid w:val="00670B62"/>
    <w:rsid w:val="006C4A71"/>
    <w:rsid w:val="006D64AA"/>
    <w:rsid w:val="006F4C7F"/>
    <w:rsid w:val="007112E5"/>
    <w:rsid w:val="00730AEA"/>
    <w:rsid w:val="007530E8"/>
    <w:rsid w:val="008723E7"/>
    <w:rsid w:val="008B773C"/>
    <w:rsid w:val="00A220E4"/>
    <w:rsid w:val="00A61B2C"/>
    <w:rsid w:val="00A84848"/>
    <w:rsid w:val="00A95100"/>
    <w:rsid w:val="00BD4BC4"/>
    <w:rsid w:val="00BF5A4D"/>
    <w:rsid w:val="00C93095"/>
    <w:rsid w:val="00CC1100"/>
    <w:rsid w:val="00D01DFC"/>
    <w:rsid w:val="00DF7ADF"/>
    <w:rsid w:val="00E00BC6"/>
    <w:rsid w:val="00E95D50"/>
    <w:rsid w:val="00EE5E10"/>
    <w:rsid w:val="00F04DE4"/>
    <w:rsid w:val="00F53B93"/>
    <w:rsid w:val="00F96931"/>
    <w:rsid w:val="00FC70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6736D17"/>
  <w15:chartTrackingRefBased/>
  <w15:docId w15:val="{BD5967F7-4ED5-4499-9F35-F986E68AC5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 w:qFormat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A28ED"/>
    <w:pPr>
      <w:widowControl w:val="0"/>
      <w:spacing w:line="440" w:lineRule="exact"/>
      <w:jc w:val="both"/>
    </w:pPr>
    <w:rPr>
      <w:rFonts w:ascii="Times New Roman" w:eastAsia="宋体" w:hAnsi="Times New Roman" w:cs="Times New Roman"/>
      <w:sz w:val="28"/>
      <w:szCs w:val="20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A28E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A28E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A28E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A28ED"/>
    <w:rPr>
      <w:sz w:val="18"/>
      <w:szCs w:val="18"/>
    </w:rPr>
  </w:style>
  <w:style w:type="paragraph" w:styleId="a7">
    <w:name w:val="Normal Indent"/>
    <w:basedOn w:val="a"/>
    <w:link w:val="a8"/>
    <w:qFormat/>
    <w:rsid w:val="003A28ED"/>
    <w:pPr>
      <w:ind w:firstLine="420"/>
    </w:pPr>
  </w:style>
  <w:style w:type="character" w:customStyle="1" w:styleId="a8">
    <w:name w:val="正文缩进 字符"/>
    <w:link w:val="a7"/>
    <w:rsid w:val="003A28ED"/>
    <w:rPr>
      <w:rFonts w:ascii="Times New Roman" w:eastAsia="宋体" w:hAnsi="Times New Roman" w:cs="Times New Roman"/>
      <w:sz w:val="28"/>
      <w:szCs w:val="20"/>
      <w14:ligatures w14:val="none"/>
    </w:rPr>
  </w:style>
  <w:style w:type="paragraph" w:customStyle="1" w:styleId="a9">
    <w:name w:val="表头"/>
    <w:basedOn w:val="a"/>
    <w:next w:val="a"/>
    <w:link w:val="aa"/>
    <w:rsid w:val="003A28ED"/>
    <w:pPr>
      <w:widowControl/>
      <w:tabs>
        <w:tab w:val="left" w:pos="3520"/>
      </w:tabs>
      <w:spacing w:before="100" w:beforeAutospacing="1" w:after="100" w:afterAutospacing="1" w:line="360" w:lineRule="exact"/>
      <w:ind w:left="3160"/>
      <w:jc w:val="center"/>
    </w:pPr>
    <w:rPr>
      <w:rFonts w:ascii="宋体" w:hAnsi="宋体"/>
      <w:b/>
      <w:kern w:val="0"/>
      <w:sz w:val="21"/>
      <w:szCs w:val="21"/>
    </w:rPr>
  </w:style>
  <w:style w:type="paragraph" w:customStyle="1" w:styleId="TableParagraph">
    <w:name w:val="Table Paragraph"/>
    <w:basedOn w:val="a"/>
    <w:uiPriority w:val="1"/>
    <w:unhideWhenUsed/>
    <w:qFormat/>
    <w:rsid w:val="003A28ED"/>
    <w:rPr>
      <w:sz w:val="24"/>
    </w:rPr>
  </w:style>
  <w:style w:type="paragraph" w:customStyle="1" w:styleId="ab">
    <w:name w:val="表格内文字"/>
    <w:basedOn w:val="a"/>
    <w:rsid w:val="003A28ED"/>
    <w:pPr>
      <w:spacing w:line="240" w:lineRule="auto"/>
      <w:jc w:val="center"/>
    </w:pPr>
    <w:rPr>
      <w:sz w:val="21"/>
    </w:rPr>
  </w:style>
  <w:style w:type="character" w:customStyle="1" w:styleId="aa">
    <w:name w:val="表头 字符"/>
    <w:link w:val="a9"/>
    <w:rsid w:val="003A28ED"/>
    <w:rPr>
      <w:rFonts w:ascii="宋体" w:eastAsia="宋体" w:hAnsi="宋体" w:cs="Times New Roman"/>
      <w:b/>
      <w:kern w:val="0"/>
      <w:szCs w:val="21"/>
      <w14:ligatures w14:val="none"/>
    </w:rPr>
  </w:style>
  <w:style w:type="paragraph" w:styleId="ac">
    <w:name w:val="List Paragraph"/>
    <w:basedOn w:val="a"/>
    <w:uiPriority w:val="34"/>
    <w:qFormat/>
    <w:rsid w:val="00505170"/>
    <w:pPr>
      <w:ind w:firstLineChars="200" w:firstLine="420"/>
    </w:pPr>
  </w:style>
  <w:style w:type="paragraph" w:customStyle="1" w:styleId="ad">
    <w:name w:val="正文内容"/>
    <w:basedOn w:val="a"/>
    <w:link w:val="ae"/>
    <w:qFormat/>
    <w:rsid w:val="00050D63"/>
    <w:pPr>
      <w:spacing w:line="360" w:lineRule="auto"/>
      <w:ind w:firstLineChars="200" w:firstLine="200"/>
    </w:pPr>
    <w:rPr>
      <w:sz w:val="24"/>
      <w:szCs w:val="28"/>
    </w:rPr>
  </w:style>
  <w:style w:type="character" w:customStyle="1" w:styleId="ae">
    <w:name w:val="正文内容 字符"/>
    <w:aliases w:val="列表段落 字符,段落-二代 字符,M列出段落 字符,00-段落 字符,图例 字符,Z-列出段落 字符,图名 字符,插入表格 字符,段落4 字符,List Paragraph 字符,列出1级 字符,列出段落111 字符,列出段落1 字符,列出段落3 字符,ZZ-列出段落 字符,编号a. 字符,列出段落11 字符,数字编号不加粗 字符,带编号段落 字符,列项a 字符,列出段落ttt 字符,WN正文 字符,WN-正文 字符,正文一级小标题 字符,WN-列出段落 字符,列出段落4 字符"/>
    <w:basedOn w:val="a0"/>
    <w:link w:val="ad"/>
    <w:qFormat/>
    <w:rsid w:val="00050D63"/>
    <w:rPr>
      <w:rFonts w:ascii="Times New Roman" w:eastAsia="宋体" w:hAnsi="Times New Roman" w:cs="Times New Roman"/>
      <w:sz w:val="24"/>
      <w:szCs w:val="2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130</Words>
  <Characters>746</Characters>
  <Application>Microsoft Office Word</Application>
  <DocSecurity>0</DocSecurity>
  <Lines>6</Lines>
  <Paragraphs>1</Paragraphs>
  <ScaleCrop>false</ScaleCrop>
  <Company/>
  <LinksUpToDate>false</LinksUpToDate>
  <CharactersWithSpaces>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junyi chen</dc:creator>
  <cp:keywords/>
  <dc:description/>
  <cp:lastModifiedBy>junyi chen</cp:lastModifiedBy>
  <cp:revision>26</cp:revision>
  <dcterms:created xsi:type="dcterms:W3CDTF">2024-11-25T08:11:00Z</dcterms:created>
  <dcterms:modified xsi:type="dcterms:W3CDTF">2025-03-10T08:49:00Z</dcterms:modified>
  <dc:identifier/>
  <dc:language/>
</cp:coreProperties>
</file>