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执行日期：2026-10-20</w:t>
      </w:r>
    </w:p>
    <w:p>
      <w:pPr>
        <w:jc w:val="center"/>
      </w:pPr>
      <w:r>
        <w:rPr>
          <w:b/>
          <w:sz w:val="20"/>
        </w:rPr>
        <w:t>用例总数 56 条：通过 49，不适用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个子要求逐条设计（另加 1 条补充用例），一条子要求对应一条用例，编号规则为 TC-&lt;条款去点&gt;-&lt;序号&gt;（如 TC-711-01 对应 7.1.1 第 1 个子要求）。每条用例卡列明前置条件、测试数据（实际注入的账号/对象/取值）、测试步骤、预期结果、实际结果与判定。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2"/>
      </w:pPr>
      <w:r>
        <w:t>测试账号与角色对照</w:t>
      </w:r>
    </w:p>
    <w:p>
      <w:r>
        <w:rPr>
          <w:sz w:val="18"/>
        </w:rPr>
        <w:t>演示账号密码统一为 SrsDemo#2026；特权账号登录需图形验证码；superAdmin 为内置超级账号，密码由管理员保管，不在用例中使用。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权限范围</w:t>
            </w:r>
          </w:p>
        </w:tc>
        <w:tc>
          <w:tcPr>
            <w:tcW w:type="dxa" w:w="240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用例中的用途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superAdmin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超级管理员（内置）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全部功能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部署与应急，不参与用例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srs_a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系统管理员 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用户管理、项目管理、全部业务数据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常规业务与异常数据构造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srs_b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系统审计员 auditadmin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日志监控、统一安全审计、抗抵赖证据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日志检索、完整性核查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srs_c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系统安全员 secadmin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安全策略、密级标记、安全性检测分析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策略配置与自检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srs_m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  <w:tr>
        <w:tc>
          <w:tcPr>
            <w:tcW w:type="dxa" w:w="2409"/>
          </w:tcPr>
          <w:p>
            <w:r>
              <w:rPr>
                <w:sz w:val="17"/>
              </w:rPr>
              <w:t>srs_o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普通用户 user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仅本人参与的项目，受密级限制</w:t>
            </w:r>
          </w:p>
        </w:tc>
        <w:tc>
          <w:tcPr>
            <w:tcW w:type="dxa" w:w="2409"/>
          </w:tcPr>
          <w:p>
            <w:r>
              <w:rPr>
                <w:sz w:val="17"/>
              </w:rPr>
              <w:t>越权与普通业务验证</w:t>
            </w:r>
          </w:p>
        </w:tc>
      </w:tr>
    </w:tbl>
    <w:p/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新建账号 tc_dup_a（电话 13811110001）、tc_dup_b（电话 13811110002），口令均为 SrsDemo#2026；随后以 tc_dup_a 再次提交同名新建请求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HTTP 200/200；同名再建返回「用户名已存在，注册失败」；库中 tc_dup_a 记录数 1；全表 id 去重数 13 = 记录数 13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tc_life（电话 13811110003）；改名「生命周期改名」并置停用（status=2）；注销后用同一用户名重建（电话 13811110004）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124（不变=True）；注销后重建同名账号得到 id=125，与旧 id 不同=True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角色：srs_a=admin、srs_c=secadmin、srs_b=auditor、srs_m=user（口令 SrsDemo#2026）；专属接口：/system/user/index、/system/security/policy、/system/log/auditLogList；共 4×3=12 组交叉请求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srs_c（口令 SrsDemo#2026）；登录请求三次：不带验证码、验证码填 ZZZZ（与真值不同则用 YYYY）、正确验证码；再用同一 captcha_key + code 重放一次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srs_a 的 password 列（库中哈希）；登录页 web/cdTMP/src/views/login.vue；deploy/https/nginx_https.conf 与 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tc_lock（口令 SrsDemo#2026，电话 13811110005）；错误口令 WrongPass#1 连续提交 6 次（安全策略阈值 5 次/15 分钟）；随后用正确口令登录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15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srs_o（口令 SrsDemo#2026）发起 /system/getInfo 与 /testmanage/project/index 请求；核对 system_login_log、system_operation_log、operation_log、system_audit_log 中该账号的记录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23→24 条、接口操作日志 128→130 条、数据操作日志 56 条、审计日志 78 条；本次接口调用归属该主体 22 条，无跨账号串号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不适用，不注入测试数据；环境事实：单机部署，无第二节点与单点门户，不存在单点登录鉴别降级场景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问题单「用例-原发证据」：project_id=42、grade=1、type=3、status=2、postPerson=srs_a、postDate=2026-10-19；由 srs_a 提交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#243 提交后自动生成原发证据：类型=1 主体=srs_a/admin 行为=问题单提交 业务=problem#243 摘要=54ce7137e110fc09… IP=127.0.0.1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问题单「用例-接收证据」：先按上述数据提交，再以 status=1、solve=「已修复并回归通过」、analysis=「边界未校验」处理确认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#244 的证据链类型序列 = ['1', '2']（1=原发 2=接收），双向证据链形成=True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证据接口 /project/nonrepudiation/list；分别以 srs_a(admin)、srs_b(auditor) 查询，并以 srs_b 对同一路径发起 PUT 与 DELETE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问题单「用例-证据核验」：提交 + 一次处理确认；以 business_ident=&lt;问题单 id&gt; 过滤取证据链，并从库中取 content_snapshot 离线重算 SHA256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#245 取回 2 条证据；按库中内容快照离线重算 SHA256，与存储摘要一致 2/2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问题单「用例-证据唯一性」；连续两次处理确认，solve 依次为「第1次处理措施」「第2次处理措施」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42（R2601，负责人 srs_a）；以负责人身份提交项目信息修改与成员维护请求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成员列表追加 srs_m；随后以 srs_m 登录查询项目详情与项目列表（page=1、pageSize=50）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成员账号 srs_m；对项目 42 提交两次更新：①原样信息 ②member 追加 srs_o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成员先包含 srs_m（详情访问 200）；移除后依次访问项目详情、/project/getRoundInfo/42、/project/problem/searchAllProblem?projectId=42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非成员账号 srs_o（user2）；访问项目详情、轮次树、/project/getCaseList?projectId=42；统计 access_denied 事件条数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388→391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不适用，不注入测试数据；验证对象为操作系统文件权限与 MySQL 授权（本次已为应用建专用库账号 cdtestplant_app）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不适用，不注入测试数据；环境事实：单机部署，无多节点/跨网段实例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账号 srs_m（uid 由库查询）；安全员调用 /system/security/clearance/{uid} 置 3；管理员调用 /system/user/update/{uid} 并尝试写 clearance=5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124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 srs_m 调用 /system/user/update/{uid}，请求体含 name=「越权改名」、role=admin、phone=18888888888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的 secret 由原值改为 2（内部级），验证后恢复原值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srs_m；项目 secret 置 4（机密）；srs_m clearance 先 3（秘密）后 4（机密）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不适用，不注入测试数据；环境事实：单机部署，无多节点标记同步场景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42 成员含 srs_m、secret=3（秘密）；srs_m clearance=2（内部）；连续三次请求项目详情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三权角色 srs_a/srs_c/srs_b × 三个专属接口（user/index、security/policy、log/auditLogList），共 9 组矩阵访问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 5 组：admin→安全策略/审计日志、secadmin→账号管理、auditor→安全策略/账号管理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与 TC-714-04 相同：项目 42 secret=4、成员 srs_m，clearance 3→4 两轮访问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不适用，不注入测试数据；验证对象为 OS 强制访问控制、MySQL 权限与 PMI 基础设施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不适用，不注入测试数据；环境事实：单机部署，无分布式策略冲突场景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主动触发四类事件：安全员将 srs_m clearance 置 2、更新安全策略（沿用现值）、srs_m 越权访问 /system/user/index、审计员请求日志删除 day=1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13 种：['access_denied', 'account_lock', 'business_change', 'clearance_change', 'integrity_broken', 'integrity_check', 'log_purge', 'log_purge_denied', 'login_fail', 'login_success', 'policy_change', 'security_scan', 'user_change']；核心事件缺失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审计员查询 /system/log/auditLogList：page=1、pageSize=50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接口 /system/log/auditEventTypes；并统计 audit_log 中 account_lock、access_denied、log_purge_denied、integrity_broken 四类告警记录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483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四组检索条件：username=srs_a；event_type=login_success；ip=127.0.0.1；时间区间为执行当日 ~ 次日（每组 page=1、pageSize=50）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2026-10-20~2026-10-21 50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日志删除请求三组：admin + day=1；auditor + day=0（全清）；auditor + day=1（短于保留期）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55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不适用，不注入测试数据；环境事实：单机部署，无多节点审计汇总场景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要求摘要：用户数据完整性保护：a) 对网络传输的用户公开数据进行完整性检测；b) 对存储的用户一般数据在数据被使用前进行完整性检测；c) 对网络传输的用户一般数据进行完整性检测；e) 对存储的用户重要数据通过完整性标签进行检测，使用前发现破损并能一定恢复；f) 对网络传输的用户重要数据通过完整性标签进行检测，破损时能一定恢复</w:t>
      </w:r>
    </w:p>
    <w:p>
      <w:r>
        <w:rPr>
          <w:color w:val="666666"/>
          <w:sz w:val="18"/>
        </w:rPr>
        <w:t>当前实现状态：已完成（2026-10-20 按标准 a/b/c/e/f 复核整改）：一般/重要数据存储已纳入 SHA256 完整性标签，读取用例与生成报告前强制校验，破损返回 409 并记 integrity_broken 告警；传输完整性由部署层 TLS 承担；重要数据破损后经数据库备份恢复并复核标签一致　|　用例 6 条</w:t>
      </w:r>
    </w:p>
    <w:p>
      <w:pPr>
        <w:pStyle w:val="Heading3"/>
        <w:keepNext/>
        <w:spacing w:before="200"/>
      </w:pPr>
      <w:r>
        <w:t>TC-717-01　a) 公开数据传输保护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 与 localhost.crt；packagesInitialize/nginx-1.28.0；公开接口（字典/公告）经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 deploy/https/README.md 启动 nginx，抓包篡改公开接口（字典/公告）响应报文，客户端 TLS 校验失败、连接中断，被篡改数据不落地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公开数据接口全部经 TLS 反向代理，握手为 TLSv1.2/1.3，报文篡改无法通过记录层校验；应用不对外提供明文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8443 TLS 反代实测握手=TLSv1.3，密码套件=TLS_AES_256_GCM_SHA384；公开接口（字典/公告）全部经该密文通道；协议声明 TLS1.2/1.3=True；生产入口仅绑定 127.0.0.1=True，无对外明文 HTTP 入口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公开数据传输保护：全部接口经 deploy/https 的 nginx TLS 反向代理（TLSv1.2/1.3），TLS 记录层 MAC 作为传输完整性标签，报文被篡改即校验失败并断链；应用不提供明文 HTTP 入口</w:t>
            </w:r>
          </w:p>
        </w:tc>
      </w:tr>
    </w:tbl>
    <w:p>
      <w:pPr>
        <w:pStyle w:val="Heading3"/>
        <w:keepNext/>
        <w:spacing w:before="200"/>
      </w:pPr>
      <w:r>
        <w:t>TC-717-02　b) 一般数据存储保护（使用前检测）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 R2601（id=42）非首轮轮次行 project_round（key&lt;&gt;'0'），直连库把 name 改为「【轮次篡改】」；报告生成接口 /generateBG/create/contentandresults_2?id=42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绕过应用直改数据库中的一条轮次/被测件，再打开用例或生成报告——操作被 409 拒绝并产生告警；正常修改后再次使用无异常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直改一般数据（轮次）后，生成报告等使用前校验返回 409 并告警；恢复后使用正常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直改一般数据轮次 #205 后生成报告 HTTP 409（数据完整性校验失败：1 条数据疑似被篡改（轮次信息 R2602-R2（project_round#2），篡改告警累计 17 条；恢复后再次生成 HTTP 200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一般数据存储保护：轮次/被测件/设计需求/测试项纳入 DataIntegrityTag（SHA256 标签），写后由 integrity_signals 自动刷新；读取用例、生成报告前调用 ensure_intact / ensure_round_intact 重算比对，破损即拒绝使用并记 integrity_broken 告警</w:t>
            </w:r>
          </w:p>
        </w:tc>
      </w:tr>
    </w:tbl>
    <w:p>
      <w:pPr>
        <w:pStyle w:val="Heading3"/>
        <w:keepNext/>
        <w:spacing w:before="200"/>
      </w:pPr>
      <w:r>
        <w:t>TC-717-03　c) 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deploy/https/nginx_https.conf；packagesInitialize/nginx-1.28.0；一般数据接口（轮次/被测件/设计需求/测试项）经 8443 TLS 反代访问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抓包篡改一般数据接口（轮次/被测件/设计需求/测试项）报文，连接中断，业务侧收不到被篡改数据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一般数据接口全部经 TLS，传输层完整性校验失败即断链，被篡改报文不进入应用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一般数据接口（轮次/被测件/设计需求/测试项）经 8443 TLS 反代，握手=TLSv1.3，密码套件=TLS_AES_256_GCM_SHA384；反代覆盖 /api=True；报文被篡改时 TLS 记录层 MAC 校验失败，连接中断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一般数据传输保护：同公开数据，全部业务接口经 TLS；一般数据报文在 TLS 记录层做完整性校验，篡改或丢包导致 MAC 校验失败即断链，不进入应用层</w:t>
            </w:r>
          </w:p>
        </w:tc>
      </w:tr>
    </w:tbl>
    <w:p>
      <w:pPr>
        <w:pStyle w:val="Heading3"/>
        <w:keepNext/>
        <w:spacing w:before="200"/>
      </w:pPr>
      <w:r>
        <w:t>TC-717-04　e) 重要数据存储保护（标签+使用前+恢复）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R2601（id=42）存在；数据库直连权限；审计员账号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project_case 中 key='0-1-0-0-0' 的用例（id 由查询取得），直连库把 name 改为「【用例篡改】」；读取接口 /project/getCaseOne；核查接口 /system/log/integrityCheck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①绕过应用直改一条用例 → 读取该用例返回 409 并告警；②从数据库备份恢复该行后重新核查，标签一致；③批量替换人员/文本后核查仍完好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直改重要数据（用例）后读取返回 409 并产生篡改告警；恢复后重新核查标签一致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直改重要数据用例 #890 后读取 HTTP 409（数据完整性校验失败：该记录疑似被绕过应用篡改，已拒绝使用并记录告警），篡改告警累计 17 条；恢复后读取 HTTP 200，全库核查 83 条破损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重要数据存储保护：项目/用例/用例步骤/问题单生成 SHA256 完整性标签（DataIntegrityTag，apps/project/tools/integrity.py）；使用前校验（用例读取、报告生成）发现破损即拒绝并告警；恢复依赖数据库备份导入，恢复后复核标签一致；批量 update 路径补刷标签，避免误报</w:t>
            </w:r>
          </w:p>
        </w:tc>
      </w:tr>
    </w:tbl>
    <w:p>
      <w:pPr>
        <w:pStyle w:val="Heading3"/>
        <w:keepNext/>
        <w:spacing w:before="200"/>
      </w:pPr>
      <w:r>
        <w:t>TC-717-05　f) 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已随附；备份机制可用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 配置与证书；packagesInitialize/nginx-1.28.0；备份恢复摘要校验代码 apps/system/tools/backup.py；8443 TLS 握手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抓包篡改重要数据接口报文 → TLS 校验失败、连接中断；备份恢复时摘要不符则拒绝恢复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TLS；备份文件导出记录 SHA-256，恢复前校验摘要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重要数据接口与文档下载全程 8443 TLS 反代，握手=TLSv1.3，密码套件=TLS_AES_256_GCM_SHA384；备份文件导出记录 SHA-256 摘要、恢复前校验=True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重要数据传输保护：重要数据接口（项目/用例/问题单/文档下载）全程 TLS，TLS 记录层 MAC 作为传输完整性标签，篡改即断链；备份文件落地时另记 SHA-256 摘要，恢复前校验</w:t>
            </w:r>
          </w:p>
        </w:tc>
      </w:tr>
    </w:tbl>
    <w:p>
      <w:pPr>
        <w:pStyle w:val="Heading3"/>
        <w:keepNext/>
        <w:spacing w:before="200"/>
      </w:pPr>
      <w:r>
        <w:t>TC-717-06　补充：业务处理回退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非法用例提交：project_id=42、name/ident/round 均空、testStep 的 passed/status=9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构造中途失败的业务操作（如批量建用例时数据不合法），核对无半成品数据落库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400，用例总数 14→14（无半成品落库=True）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补充：业务处理回退——关键写操作包在 @transaction.atomic 内，异常时整体回滚，不留残缺数据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2402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40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统一安全审计页「立即核查」：全库 83 条受保护数据全部完好（对应 TC-717-04）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 phone/email 原始库列；/system/getInfo 返回的联系方式；全表 phone 非 enc:v1: 前缀的残留计数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deploy/https/nginx_https.conf（TLS 协议声明）与 deploy/https/localhost.crt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Redis 临时键 login_fail:srs_o=3、login_lock:srs_o=9e9（TTL 600）；调用 /system/logout 后核对；再调用 /system/security/residue/purge?max_age_hours=24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4 / 删除 0 个（接口返回正常=True）；输入模板仍保留 15 个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srs_a 的明文电话（经接口解密取得）；以该电话为条件检索 /system/user/index；核对 user_user.phone_index 盲索引与明文直查结果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packagesInitialize/nginx-1.28.0 + deploy/https/nginx_https.conf；对本机 8443 发起 TLS 握手（server_hostname=localhost）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更新请求，phone=13912345678；读取 system_operation_log 最新一条 user/update 的 request_body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新建问题单「用例-备份前数据」→ 按项目 42 全量备份「用例-备份恢复」→ 删除问题单 → 按备份恢复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备份（148 条，197.1 KB，摘要 a3043852cc32…）；备份后删除该问题单，再按备份恢复，数据还原=True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先全量备份「用例-全量基线」；新建问题单「用例-增量数据」；增量备份「用例-增量备份」；删除问题单后按增量恢复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21 条 vs 全量 147 条（增量更少=True）；删除后按增量恢复，数据补齐=True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安全员调用 /system/security/selfcheck，取 category=操作系统 的检测项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category=数据库 的检测项（账号权限/口令强度/连通性/连接加密/脆弱性扫描）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category=网络 的检测项（设备与链路扫描、对外传输加密）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category=应用系统 的检测项，重点解析「接口鉴别覆盖率」明细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测试数据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同上接口，取 category=硬件 的检测项及其承担方说明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