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D163" w14:textId="77777777" w:rsidR="003566EB" w:rsidRDefault="003566EB" w:rsidP="003566EB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719A7949" w14:textId="77777777" w:rsidR="003566EB" w:rsidRDefault="003566EB" w:rsidP="003566EB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4E2BD9CF" w14:textId="77777777" w:rsidR="003566EB" w:rsidRDefault="003566EB" w:rsidP="003566EB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034FB072" w14:textId="77777777" w:rsidR="003566EB" w:rsidRPr="00E37F9C" w:rsidRDefault="003566EB" w:rsidP="003566EB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3566EB" w:rsidRPr="001B538C" w14:paraId="1F966FFA" w14:textId="77777777" w:rsidTr="008C35E9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330BB84" w14:textId="77777777" w:rsidR="003566EB" w:rsidRPr="001B538C" w:rsidRDefault="003566EB" w:rsidP="001B538C">
            <w:pPr>
              <w:spacing w:line="240" w:lineRule="auto"/>
              <w:rPr>
                <w:rFonts w:eastAsia="黑体"/>
                <w:sz w:val="21"/>
                <w:szCs w:val="21"/>
              </w:rPr>
            </w:pPr>
            <w:r w:rsidRPr="001B538C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1B538C">
              <w:rPr>
                <w:rFonts w:hint="eastAsia"/>
                <w:sz w:val="21"/>
                <w:szCs w:val="21"/>
              </w:rPr>
              <w:t>line.data</w:t>
            </w:r>
            <w:r w:rsidRPr="001B538C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3566EB" w:rsidRPr="001B538C" w14:paraId="22B5E40F" w14:textId="77777777" w:rsidTr="008C35E9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69529D10" w14:textId="77777777" w:rsidR="003566EB" w:rsidRPr="001B538C" w:rsidRDefault="003566EB" w:rsidP="001B538C">
            <w:pPr>
              <w:spacing w:line="240" w:lineRule="auto"/>
              <w:rPr>
                <w:sz w:val="21"/>
                <w:szCs w:val="21"/>
              </w:rPr>
            </w:pPr>
            <w:r w:rsidRPr="001B538C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21606773" w14:textId="77777777" w:rsidR="003566EB" w:rsidRPr="001B538C" w:rsidRDefault="003566EB" w:rsidP="001B538C">
            <w:pPr>
              <w:spacing w:line="240" w:lineRule="auto"/>
              <w:rPr>
                <w:sz w:val="21"/>
                <w:szCs w:val="21"/>
              </w:rPr>
            </w:pPr>
            <w:r w:rsidRPr="001B538C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0A6D6B31" w14:textId="77777777" w:rsidR="003566EB" w:rsidRPr="001B538C" w:rsidRDefault="003566EB" w:rsidP="001B538C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1B538C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3566EB" w:rsidRPr="001B538C" w14:paraId="51C494B2" w14:textId="77777777" w:rsidTr="008C35E9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6FAE233" w14:textId="77777777" w:rsidR="003566EB" w:rsidRPr="001B538C" w:rsidRDefault="003566EB" w:rsidP="001B538C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1B538C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7D894627" w14:textId="77777777" w:rsidR="003566EB" w:rsidRDefault="003566EB" w:rsidP="003566EB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1655500A" w14:textId="77777777" w:rsidR="003566EB" w:rsidRPr="007F13D4" w:rsidRDefault="003566EB" w:rsidP="003566EB">
      <w:pPr>
        <w:spacing w:line="360" w:lineRule="auto"/>
        <w:jc w:val="center"/>
        <w:rPr>
          <w:sz w:val="21"/>
          <w:szCs w:val="21"/>
        </w:rPr>
      </w:pPr>
      <w:r w:rsidRPr="007F13D4">
        <w:rPr>
          <w:rFonts w:hint="eastAsia"/>
          <w:sz w:val="21"/>
          <w:szCs w:val="21"/>
        </w:rPr>
        <w:t>{{ line.data }}</w:t>
      </w:r>
    </w:p>
    <w:p w14:paraId="61EC4B80" w14:textId="77777777" w:rsidR="003566EB" w:rsidRPr="00CE3FA5" w:rsidRDefault="003566EB" w:rsidP="003566EB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41194C5C" w14:textId="77777777" w:rsidR="003566EB" w:rsidRDefault="003566EB" w:rsidP="003566EB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02933D9E" w14:textId="77777777" w:rsidR="003566EB" w:rsidRPr="00E37F9C" w:rsidRDefault="003566EB" w:rsidP="003566EB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3566EB" w:rsidRPr="001B538C" w14:paraId="191595E4" w14:textId="77777777" w:rsidTr="008C35E9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5AF81DB" w14:textId="77777777" w:rsidR="003566EB" w:rsidRPr="001B538C" w:rsidRDefault="003566EB" w:rsidP="001B538C">
            <w:pPr>
              <w:spacing w:line="240" w:lineRule="auto"/>
              <w:rPr>
                <w:rFonts w:eastAsia="黑体"/>
                <w:sz w:val="21"/>
                <w:szCs w:val="21"/>
              </w:rPr>
            </w:pPr>
            <w:r w:rsidRPr="001B538C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1B538C">
              <w:rPr>
                <w:rFonts w:hint="eastAsia"/>
                <w:sz w:val="21"/>
                <w:szCs w:val="21"/>
              </w:rPr>
              <w:t>line.data</w:t>
            </w:r>
            <w:r w:rsidRPr="001B538C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3566EB" w:rsidRPr="001B538C" w14:paraId="322550A4" w14:textId="77777777" w:rsidTr="008C35E9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6C240273" w14:textId="77777777" w:rsidR="003566EB" w:rsidRPr="001B538C" w:rsidRDefault="003566EB" w:rsidP="001B538C">
            <w:pPr>
              <w:spacing w:line="240" w:lineRule="auto"/>
              <w:rPr>
                <w:sz w:val="21"/>
                <w:szCs w:val="21"/>
              </w:rPr>
            </w:pPr>
            <w:r w:rsidRPr="001B538C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3C7EDF94" w14:textId="77777777" w:rsidR="003566EB" w:rsidRPr="001B538C" w:rsidRDefault="003566EB" w:rsidP="001B538C">
            <w:pPr>
              <w:spacing w:line="240" w:lineRule="auto"/>
              <w:rPr>
                <w:sz w:val="21"/>
                <w:szCs w:val="21"/>
              </w:rPr>
            </w:pPr>
            <w:r w:rsidRPr="001B538C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6A53F686" w14:textId="77777777" w:rsidR="003566EB" w:rsidRPr="001B538C" w:rsidRDefault="003566EB" w:rsidP="001B538C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1B538C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3566EB" w:rsidRPr="001B538C" w14:paraId="1FF7924A" w14:textId="77777777" w:rsidTr="008C35E9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C9374E0" w14:textId="77777777" w:rsidR="003566EB" w:rsidRPr="001B538C" w:rsidRDefault="003566EB" w:rsidP="001B538C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1B538C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77B3DD59" w14:textId="77777777" w:rsidR="003566EB" w:rsidRDefault="003566EB" w:rsidP="003566EB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4A3F8F93" w14:textId="77777777" w:rsidR="003566EB" w:rsidRDefault="003566EB" w:rsidP="003566EB">
      <w:pPr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0373D824" w14:textId="77777777" w:rsidR="003566EB" w:rsidRPr="00CE3FA5" w:rsidRDefault="003566EB" w:rsidP="003566EB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0E379979" w14:textId="77777777" w:rsidR="003566EB" w:rsidRDefault="003566EB" w:rsidP="003566EB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060779DF" w14:textId="77777777" w:rsidR="003566EB" w:rsidRPr="00CA36F0" w:rsidRDefault="003566EB" w:rsidP="003566EB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67DB1B5A" w14:textId="77777777" w:rsidR="003566EB" w:rsidRDefault="003566EB" w:rsidP="003566EB">
      <w:pPr>
        <w:pStyle w:val="ae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37F6AA45" w14:textId="7DE54C68" w:rsidR="003566EB" w:rsidRPr="00560D34" w:rsidRDefault="001F541C" w:rsidP="003566EB">
      <w:pPr>
        <w:spacing w:line="360" w:lineRule="auto"/>
        <w:ind w:firstLineChars="200" w:firstLine="480"/>
        <w:rPr>
          <w:snapToGrid w:val="0"/>
          <w:sz w:val="24"/>
          <w:szCs w:val="24"/>
        </w:rPr>
      </w:pPr>
      <w:r w:rsidRPr="00662FF9">
        <w:rPr>
          <w:rFonts w:hint="eastAsia"/>
          <w:snapToGrid w:val="0"/>
          <w:sz w:val="24"/>
          <w:szCs w:val="24"/>
        </w:rPr>
        <w:t>测评环境中与真实环境有差异，具体环境差异及影响分析详见下表所示</w:t>
      </w:r>
      <w:r w:rsidR="003566EB" w:rsidRPr="00560D34">
        <w:rPr>
          <w:snapToGrid w:val="0"/>
          <w:sz w:val="24"/>
          <w:szCs w:val="24"/>
        </w:rPr>
        <w:t>。</w:t>
      </w:r>
    </w:p>
    <w:p w14:paraId="0CEEE353" w14:textId="77777777" w:rsidR="003566EB" w:rsidRPr="00280DEF" w:rsidRDefault="003566EB" w:rsidP="003566EB">
      <w:pPr>
        <w:pStyle w:val="ac"/>
        <w:tabs>
          <w:tab w:val="clear" w:pos="3520"/>
          <w:tab w:val="left" w:pos="454"/>
          <w:tab w:val="left" w:pos="3260"/>
        </w:tabs>
        <w:spacing w:before="0" w:beforeAutospacing="0" w:after="0" w:afterAutospacing="0" w:line="360" w:lineRule="auto"/>
        <w:ind w:left="0"/>
        <w:rPr>
          <w:rFonts w:ascii="Times New Roman" w:eastAsia="黑体" w:hAnsi="Times New Roman"/>
          <w:b w:val="0"/>
        </w:rPr>
      </w:pPr>
      <w:r w:rsidRPr="00280DEF">
        <w:rPr>
          <w:rFonts w:ascii="Times New Roman" w:eastAsia="黑体" w:hAnsi="Times New Roman"/>
          <w:b w:val="0"/>
        </w:rPr>
        <w:t>表</w:t>
      </w:r>
      <w:r w:rsidRPr="00280DEF">
        <w:rPr>
          <w:rFonts w:ascii="Times New Roman" w:eastAsia="黑体" w:hAnsi="Times New Roman"/>
          <w:b w:val="0"/>
        </w:rPr>
        <w:fldChar w:fldCharType="begin"/>
      </w:r>
      <w:r w:rsidRPr="00280DEF">
        <w:rPr>
          <w:rFonts w:ascii="Times New Roman" w:eastAsia="黑体" w:hAnsi="Times New Roman"/>
          <w:b w:val="0"/>
        </w:rPr>
        <w:instrText xml:space="preserve"> STYLEREF 1 \s </w:instrText>
      </w:r>
      <w:r w:rsidRPr="00280DEF">
        <w:rPr>
          <w:rFonts w:ascii="Times New Roman" w:eastAsia="黑体" w:hAnsi="Times New Roman"/>
          <w:b w:val="0"/>
        </w:rPr>
        <w:fldChar w:fldCharType="separate"/>
      </w:r>
      <w:r w:rsidRPr="00280DEF">
        <w:rPr>
          <w:rFonts w:ascii="Times New Roman" w:eastAsia="黑体" w:hAnsi="Times New Roman"/>
          <w:b w:val="0"/>
          <w:noProof/>
        </w:rPr>
        <w:t>5</w:t>
      </w:r>
      <w:r w:rsidRPr="00280DEF">
        <w:rPr>
          <w:rFonts w:ascii="Times New Roman" w:eastAsia="黑体" w:hAnsi="Times New Roman"/>
          <w:b w:val="0"/>
        </w:rPr>
        <w:fldChar w:fldCharType="end"/>
      </w:r>
      <w:r w:rsidRPr="00280DEF">
        <w:rPr>
          <w:rFonts w:ascii="Times New Roman" w:eastAsia="黑体" w:hAnsi="Times New Roman"/>
          <w:b w:val="0"/>
        </w:rPr>
        <w:noBreakHyphen/>
      </w:r>
      <w:r w:rsidRPr="00280DEF">
        <w:rPr>
          <w:rFonts w:ascii="Times New Roman" w:eastAsia="黑体" w:hAnsi="Times New Roman"/>
          <w:b w:val="0"/>
        </w:rPr>
        <w:fldChar w:fldCharType="begin"/>
      </w:r>
      <w:r w:rsidRPr="00280DEF">
        <w:rPr>
          <w:rFonts w:ascii="Times New Roman" w:eastAsia="黑体" w:hAnsi="Times New Roman"/>
          <w:b w:val="0"/>
        </w:rPr>
        <w:instrText xml:space="preserve"> SEQ </w:instrText>
      </w:r>
      <w:r w:rsidRPr="00280DEF">
        <w:rPr>
          <w:rFonts w:ascii="Times New Roman" w:eastAsia="黑体" w:hAnsi="Times New Roman"/>
          <w:b w:val="0"/>
        </w:rPr>
        <w:instrText>表</w:instrText>
      </w:r>
      <w:r w:rsidRPr="00280DEF">
        <w:rPr>
          <w:rFonts w:ascii="Times New Roman" w:eastAsia="黑体" w:hAnsi="Times New Roman"/>
          <w:b w:val="0"/>
        </w:rPr>
        <w:instrText xml:space="preserve"> \* ARABIC \s 1 </w:instrText>
      </w:r>
      <w:r w:rsidRPr="00280DEF">
        <w:rPr>
          <w:rFonts w:ascii="Times New Roman" w:eastAsia="黑体" w:hAnsi="Times New Roman"/>
          <w:b w:val="0"/>
        </w:rPr>
        <w:fldChar w:fldCharType="separate"/>
      </w:r>
      <w:r w:rsidRPr="00280DEF">
        <w:rPr>
          <w:rFonts w:ascii="Times New Roman" w:eastAsia="黑体" w:hAnsi="Times New Roman"/>
          <w:b w:val="0"/>
          <w:noProof/>
        </w:rPr>
        <w:t>9</w:t>
      </w:r>
      <w:r w:rsidRPr="00280DEF">
        <w:rPr>
          <w:rFonts w:ascii="Times New Roman" w:eastAsia="黑体" w:hAnsi="Times New Roman"/>
          <w:b w:val="0"/>
        </w:rPr>
        <w:fldChar w:fldCharType="end"/>
      </w:r>
      <w:r w:rsidRPr="00280DEF">
        <w:rPr>
          <w:rFonts w:ascii="Times New Roman" w:eastAsia="黑体" w:hAnsi="Times New Roman"/>
          <w:b w:val="0"/>
        </w:rPr>
        <w:t xml:space="preserve"> </w:t>
      </w:r>
      <w:r w:rsidRPr="00280DEF">
        <w:rPr>
          <w:rFonts w:ascii="Times New Roman" w:eastAsia="黑体" w:hAnsi="Times New Roman"/>
          <w:b w:val="0"/>
        </w:rPr>
        <w:t>测评环境差异影响分析表</w:t>
      </w:r>
    </w:p>
    <w:tbl>
      <w:tblPr>
        <w:tblW w:w="90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2"/>
        <w:gridCol w:w="1858"/>
        <w:gridCol w:w="2236"/>
        <w:gridCol w:w="4275"/>
      </w:tblGrid>
      <w:tr w:rsidR="003566EB" w:rsidRPr="009E40E7" w14:paraId="7F8ED93E" w14:textId="77777777" w:rsidTr="008C35E9">
        <w:trPr>
          <w:jc w:val="center"/>
        </w:trPr>
        <w:tc>
          <w:tcPr>
            <w:tcW w:w="642" w:type="dxa"/>
            <w:vAlign w:val="center"/>
          </w:tcPr>
          <w:p w14:paraId="43939ADA" w14:textId="77777777" w:rsidR="003566EB" w:rsidRPr="009E40E7" w:rsidRDefault="003566EB" w:rsidP="008C35E9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9E40E7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1858" w:type="dxa"/>
            <w:vAlign w:val="center"/>
          </w:tcPr>
          <w:p w14:paraId="10A883C6" w14:textId="77777777" w:rsidR="003566EB" w:rsidRPr="009E40E7" w:rsidRDefault="003566EB" w:rsidP="008C35E9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9E40E7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真实环境</w:t>
            </w:r>
          </w:p>
        </w:tc>
        <w:tc>
          <w:tcPr>
            <w:tcW w:w="2236" w:type="dxa"/>
            <w:vAlign w:val="center"/>
          </w:tcPr>
          <w:p w14:paraId="2BD40FF5" w14:textId="77777777" w:rsidR="003566EB" w:rsidRPr="009E40E7" w:rsidRDefault="003566EB" w:rsidP="008C35E9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9E40E7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测试环境</w:t>
            </w:r>
          </w:p>
        </w:tc>
        <w:tc>
          <w:tcPr>
            <w:tcW w:w="4275" w:type="dxa"/>
            <w:vAlign w:val="center"/>
          </w:tcPr>
          <w:p w14:paraId="0174F95B" w14:textId="77777777" w:rsidR="003566EB" w:rsidRPr="009E40E7" w:rsidRDefault="003566EB" w:rsidP="008C35E9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9E40E7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环境差异及对测评结果影响</w:t>
            </w:r>
          </w:p>
        </w:tc>
      </w:tr>
      <w:tr w:rsidR="001134E4" w:rsidRPr="009E40E7" w14:paraId="32736238" w14:textId="77777777" w:rsidTr="008C35E9">
        <w:trPr>
          <w:jc w:val="center"/>
        </w:trPr>
        <w:tc>
          <w:tcPr>
            <w:tcW w:w="642" w:type="dxa"/>
            <w:vAlign w:val="center"/>
          </w:tcPr>
          <w:p w14:paraId="263120C7" w14:textId="77777777" w:rsidR="001134E4" w:rsidRPr="009E40E7" w:rsidRDefault="001134E4" w:rsidP="001134E4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45C33E0C" w14:textId="71C06859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jc w:val="left"/>
              <w:rPr>
                <w:bCs/>
                <w:snapToGrid w:val="0"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晶振芯片</w:t>
            </w:r>
          </w:p>
        </w:tc>
        <w:tc>
          <w:tcPr>
            <w:tcW w:w="2236" w:type="dxa"/>
            <w:vAlign w:val="center"/>
          </w:tcPr>
          <w:p w14:paraId="6E301E56" w14:textId="4CEF31F4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jc w:val="left"/>
              <w:rPr>
                <w:bCs/>
                <w:snapToGrid w:val="0"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晶振模型</w:t>
            </w:r>
          </w:p>
        </w:tc>
        <w:tc>
          <w:tcPr>
            <w:tcW w:w="4275" w:type="dxa"/>
            <w:vAlign w:val="center"/>
          </w:tcPr>
          <w:p w14:paraId="602AF6F5" w14:textId="77777777" w:rsidR="001134E4" w:rsidRPr="009E40E7" w:rsidRDefault="001134E4" w:rsidP="001134E4">
            <w:pPr>
              <w:pStyle w:val="af0"/>
              <w:numPr>
                <w:ilvl w:val="0"/>
                <w:numId w:val="4"/>
              </w:numPr>
              <w:wordWrap/>
              <w:topLinePunct w:val="0"/>
              <w:autoSpaceDE w:val="0"/>
              <w:autoSpaceDN w:val="0"/>
              <w:snapToGrid/>
              <w:spacing w:after="0"/>
              <w:ind w:firstLineChars="0"/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</w:pP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区别：真实情况下，晶振输出的时钟占空比是随机的。在仿真情况下，根据设计需求，设定占空比的边界，覆盖占空比变化的边界情况。</w:t>
            </w:r>
          </w:p>
          <w:p w14:paraId="4708AA20" w14:textId="6B50FBBA" w:rsidR="001134E4" w:rsidRPr="009E40E7" w:rsidRDefault="001134E4" w:rsidP="009E7D01">
            <w:pPr>
              <w:pStyle w:val="af0"/>
              <w:numPr>
                <w:ilvl w:val="0"/>
                <w:numId w:val="4"/>
              </w:numPr>
              <w:wordWrap/>
              <w:topLinePunct w:val="0"/>
              <w:autoSpaceDE w:val="0"/>
              <w:autoSpaceDN w:val="0"/>
              <w:snapToGrid/>
              <w:spacing w:after="0"/>
              <w:ind w:firstLineChars="0"/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</w:pP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lastRenderedPageBreak/>
              <w:t>与实际系统的差异不影响测试的有效性和全面性。</w:t>
            </w:r>
          </w:p>
        </w:tc>
      </w:tr>
      <w:tr w:rsidR="001134E4" w:rsidRPr="009E40E7" w14:paraId="1019D6CD" w14:textId="77777777" w:rsidTr="008C35E9">
        <w:trPr>
          <w:jc w:val="center"/>
        </w:trPr>
        <w:tc>
          <w:tcPr>
            <w:tcW w:w="642" w:type="dxa"/>
            <w:vAlign w:val="center"/>
          </w:tcPr>
          <w:p w14:paraId="0F8BDAF5" w14:textId="77777777" w:rsidR="001134E4" w:rsidRPr="009E40E7" w:rsidRDefault="001134E4" w:rsidP="001134E4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035BAFF7" w14:textId="5B2CB1CF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jc w:val="left"/>
              <w:rPr>
                <w:bCs/>
                <w:snapToGrid w:val="0"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串口</w:t>
            </w:r>
          </w:p>
        </w:tc>
        <w:tc>
          <w:tcPr>
            <w:tcW w:w="2236" w:type="dxa"/>
            <w:vAlign w:val="center"/>
          </w:tcPr>
          <w:p w14:paraId="6F7A4ABA" w14:textId="251DBC4B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jc w:val="left"/>
              <w:rPr>
                <w:bCs/>
                <w:snapToGrid w:val="0"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串口模型</w:t>
            </w:r>
          </w:p>
        </w:tc>
        <w:tc>
          <w:tcPr>
            <w:tcW w:w="4275" w:type="dxa"/>
            <w:vAlign w:val="center"/>
          </w:tcPr>
          <w:p w14:paraId="5E34A4A4" w14:textId="77777777" w:rsidR="001134E4" w:rsidRPr="009E40E7" w:rsidRDefault="001134E4" w:rsidP="001134E4">
            <w:pPr>
              <w:pStyle w:val="af0"/>
              <w:numPr>
                <w:ilvl w:val="0"/>
                <w:numId w:val="4"/>
              </w:numPr>
              <w:wordWrap/>
              <w:topLinePunct w:val="0"/>
              <w:autoSpaceDE w:val="0"/>
              <w:autoSpaceDN w:val="0"/>
              <w:snapToGrid/>
              <w:spacing w:after="0"/>
              <w:ind w:firstLineChars="0"/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</w:pP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区别：真实情况下，</w:t>
            </w: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UART</w:t>
            </w: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接口线会有毛刺，串口波特率会有偏移，传输内容存在符合性错误。在仿真情况下，可更改串口波特率的偏移，串口起始位、数据位内容、校验位、结束位以及波特率拉偏的情况。</w:t>
            </w:r>
          </w:p>
          <w:p w14:paraId="4191C405" w14:textId="249D21B7" w:rsidR="001134E4" w:rsidRPr="009E40E7" w:rsidRDefault="001134E4" w:rsidP="009E7D01">
            <w:pPr>
              <w:pStyle w:val="af0"/>
              <w:numPr>
                <w:ilvl w:val="0"/>
                <w:numId w:val="4"/>
              </w:numPr>
              <w:wordWrap/>
              <w:topLinePunct w:val="0"/>
              <w:autoSpaceDE w:val="0"/>
              <w:autoSpaceDN w:val="0"/>
              <w:snapToGrid/>
              <w:spacing w:after="0"/>
              <w:ind w:firstLineChars="0"/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</w:pP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与实际系统的差异不影响测试的有效性和全面性。</w:t>
            </w:r>
          </w:p>
        </w:tc>
      </w:tr>
      <w:tr w:rsidR="001134E4" w:rsidRPr="009E40E7" w14:paraId="29329C20" w14:textId="77777777" w:rsidTr="008C35E9">
        <w:trPr>
          <w:jc w:val="center"/>
        </w:trPr>
        <w:tc>
          <w:tcPr>
            <w:tcW w:w="642" w:type="dxa"/>
            <w:vAlign w:val="center"/>
          </w:tcPr>
          <w:p w14:paraId="4A5227ED" w14:textId="77777777" w:rsidR="001134E4" w:rsidRPr="009E40E7" w:rsidRDefault="001134E4" w:rsidP="001134E4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4CD28471" w14:textId="3B232B45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rPr>
                <w:bCs/>
                <w:snapToGrid w:val="0"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SPI FLASH</w:t>
            </w:r>
          </w:p>
        </w:tc>
        <w:tc>
          <w:tcPr>
            <w:tcW w:w="2236" w:type="dxa"/>
            <w:vAlign w:val="center"/>
          </w:tcPr>
          <w:p w14:paraId="432FB89E" w14:textId="4F3FBBF9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rPr>
                <w:bCs/>
                <w:snapToGrid w:val="0"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SPI FLASH</w:t>
            </w:r>
            <w:r w:rsidRPr="009E40E7">
              <w:rPr>
                <w:bCs/>
                <w:sz w:val="21"/>
                <w:szCs w:val="21"/>
              </w:rPr>
              <w:t>模型</w:t>
            </w:r>
          </w:p>
        </w:tc>
        <w:tc>
          <w:tcPr>
            <w:tcW w:w="4275" w:type="dxa"/>
            <w:vAlign w:val="center"/>
          </w:tcPr>
          <w:p w14:paraId="5B1B2B5A" w14:textId="77777777" w:rsidR="001134E4" w:rsidRPr="009E40E7" w:rsidRDefault="001134E4" w:rsidP="001134E4">
            <w:pPr>
              <w:pStyle w:val="af0"/>
              <w:numPr>
                <w:ilvl w:val="0"/>
                <w:numId w:val="5"/>
              </w:numPr>
              <w:wordWrap/>
              <w:topLinePunct w:val="0"/>
              <w:autoSpaceDE w:val="0"/>
              <w:autoSpaceDN w:val="0"/>
              <w:snapToGrid/>
              <w:spacing w:after="0"/>
              <w:ind w:firstLineChars="0"/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</w:pP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区别：真实情况下，</w:t>
            </w: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SPI</w:t>
            </w: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接口线会有毛刺，数据输入与时钟有一定延迟；在仿真情况下，可更改数据与时钟的延迟情况。</w:t>
            </w:r>
          </w:p>
          <w:p w14:paraId="18CA6FE0" w14:textId="3C5B0B1D" w:rsidR="001134E4" w:rsidRPr="009E40E7" w:rsidRDefault="001134E4" w:rsidP="009E7D01">
            <w:pPr>
              <w:pStyle w:val="af0"/>
              <w:numPr>
                <w:ilvl w:val="0"/>
                <w:numId w:val="5"/>
              </w:numPr>
              <w:wordWrap/>
              <w:topLinePunct w:val="0"/>
              <w:autoSpaceDE w:val="0"/>
              <w:autoSpaceDN w:val="0"/>
              <w:snapToGrid/>
              <w:spacing w:after="0"/>
              <w:ind w:firstLineChars="0"/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</w:pP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与实际系统的差异不影响测试的有效性和全面性。</w:t>
            </w:r>
          </w:p>
        </w:tc>
      </w:tr>
      <w:tr w:rsidR="001134E4" w:rsidRPr="009E40E7" w14:paraId="343A997D" w14:textId="77777777" w:rsidTr="008C35E9">
        <w:trPr>
          <w:jc w:val="center"/>
        </w:trPr>
        <w:tc>
          <w:tcPr>
            <w:tcW w:w="642" w:type="dxa"/>
            <w:vAlign w:val="center"/>
          </w:tcPr>
          <w:p w14:paraId="290B25E5" w14:textId="77777777" w:rsidR="001134E4" w:rsidRPr="009E40E7" w:rsidRDefault="001134E4" w:rsidP="001134E4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2BB97F1C" w14:textId="471F2CF2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rPr>
                <w:bCs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2711</w:t>
            </w:r>
            <w:r w:rsidRPr="009E40E7">
              <w:rPr>
                <w:bCs/>
                <w:sz w:val="21"/>
                <w:szCs w:val="21"/>
              </w:rPr>
              <w:t>总线</w:t>
            </w:r>
          </w:p>
        </w:tc>
        <w:tc>
          <w:tcPr>
            <w:tcW w:w="2236" w:type="dxa"/>
            <w:vAlign w:val="center"/>
          </w:tcPr>
          <w:p w14:paraId="064E2280" w14:textId="120C2645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rPr>
                <w:bCs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2711</w:t>
            </w:r>
            <w:r w:rsidRPr="009E40E7">
              <w:rPr>
                <w:bCs/>
                <w:sz w:val="21"/>
                <w:szCs w:val="21"/>
              </w:rPr>
              <w:t>模型</w:t>
            </w:r>
          </w:p>
        </w:tc>
        <w:tc>
          <w:tcPr>
            <w:tcW w:w="4275" w:type="dxa"/>
            <w:vAlign w:val="center"/>
          </w:tcPr>
          <w:p w14:paraId="7724DD2F" w14:textId="77777777" w:rsidR="001134E4" w:rsidRPr="009E40E7" w:rsidRDefault="001134E4" w:rsidP="001134E4">
            <w:pPr>
              <w:pStyle w:val="af0"/>
              <w:numPr>
                <w:ilvl w:val="0"/>
                <w:numId w:val="6"/>
              </w:numPr>
              <w:wordWrap/>
              <w:topLinePunct w:val="0"/>
              <w:autoSpaceDE w:val="0"/>
              <w:autoSpaceDN w:val="0"/>
              <w:snapToGrid/>
              <w:spacing w:after="0"/>
              <w:ind w:firstLineChars="0"/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</w:pP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区别：真实情况下，</w:t>
            </w: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2711</w:t>
            </w: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接口线会有毛刺，数据输入与时钟有一定延迟；在仿真情况下，可更改数据与时钟的延迟情况。</w:t>
            </w:r>
          </w:p>
          <w:p w14:paraId="7E8E4D5B" w14:textId="5C465626" w:rsidR="001134E4" w:rsidRPr="009E40E7" w:rsidRDefault="001134E4" w:rsidP="009E7D01">
            <w:pPr>
              <w:pStyle w:val="af0"/>
              <w:numPr>
                <w:ilvl w:val="0"/>
                <w:numId w:val="6"/>
              </w:numPr>
              <w:wordWrap/>
              <w:topLinePunct w:val="0"/>
              <w:autoSpaceDE w:val="0"/>
              <w:autoSpaceDN w:val="0"/>
              <w:snapToGrid/>
              <w:spacing w:after="0"/>
              <w:ind w:firstLineChars="0"/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</w:pP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与实际系统的差异不影响测试的有效性和全面性。</w:t>
            </w:r>
          </w:p>
        </w:tc>
      </w:tr>
      <w:tr w:rsidR="001134E4" w:rsidRPr="009E40E7" w14:paraId="22439B3B" w14:textId="77777777" w:rsidTr="008C35E9">
        <w:trPr>
          <w:jc w:val="center"/>
        </w:trPr>
        <w:tc>
          <w:tcPr>
            <w:tcW w:w="642" w:type="dxa"/>
            <w:vAlign w:val="center"/>
          </w:tcPr>
          <w:p w14:paraId="519AA765" w14:textId="77777777" w:rsidR="001134E4" w:rsidRPr="009E40E7" w:rsidRDefault="001134E4" w:rsidP="001134E4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3514B70B" w14:textId="16A6F21D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rPr>
                <w:bCs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LVDS</w:t>
            </w:r>
            <w:r w:rsidRPr="009E40E7">
              <w:rPr>
                <w:bCs/>
                <w:sz w:val="21"/>
                <w:szCs w:val="21"/>
              </w:rPr>
              <w:t>总线</w:t>
            </w:r>
          </w:p>
        </w:tc>
        <w:tc>
          <w:tcPr>
            <w:tcW w:w="2236" w:type="dxa"/>
            <w:vAlign w:val="center"/>
          </w:tcPr>
          <w:p w14:paraId="76BEE34E" w14:textId="1DA3078C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rPr>
                <w:bCs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LVDS</w:t>
            </w:r>
            <w:r w:rsidRPr="009E40E7">
              <w:rPr>
                <w:bCs/>
                <w:sz w:val="21"/>
                <w:szCs w:val="21"/>
              </w:rPr>
              <w:t>模型</w:t>
            </w:r>
          </w:p>
        </w:tc>
        <w:tc>
          <w:tcPr>
            <w:tcW w:w="4275" w:type="dxa"/>
            <w:vAlign w:val="center"/>
          </w:tcPr>
          <w:p w14:paraId="12654481" w14:textId="77777777" w:rsidR="001134E4" w:rsidRPr="009E40E7" w:rsidRDefault="001134E4" w:rsidP="001134E4">
            <w:pPr>
              <w:pStyle w:val="af0"/>
              <w:numPr>
                <w:ilvl w:val="0"/>
                <w:numId w:val="7"/>
              </w:numPr>
              <w:wordWrap/>
              <w:topLinePunct w:val="0"/>
              <w:autoSpaceDE w:val="0"/>
              <w:autoSpaceDN w:val="0"/>
              <w:snapToGrid/>
              <w:spacing w:after="0"/>
              <w:ind w:firstLineChars="0"/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</w:pP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区别：真实情况下，</w:t>
            </w: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LVDS</w:t>
            </w: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接口线会有毛刺，数据输入与时钟有一定延迟；在仿真情况下，可更改数据与时钟的延迟情况。</w:t>
            </w:r>
          </w:p>
          <w:p w14:paraId="14231E06" w14:textId="5201B6A5" w:rsidR="001134E4" w:rsidRPr="009E40E7" w:rsidRDefault="001134E4" w:rsidP="009E7D01">
            <w:pPr>
              <w:pStyle w:val="af0"/>
              <w:numPr>
                <w:ilvl w:val="0"/>
                <w:numId w:val="7"/>
              </w:numPr>
              <w:wordWrap/>
              <w:topLinePunct w:val="0"/>
              <w:autoSpaceDE w:val="0"/>
              <w:autoSpaceDN w:val="0"/>
              <w:snapToGrid/>
              <w:spacing w:after="0"/>
              <w:ind w:firstLineChars="0"/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</w:pP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与实际系统的差异不影响测试的有效性和全面性。</w:t>
            </w:r>
          </w:p>
        </w:tc>
      </w:tr>
      <w:tr w:rsidR="001134E4" w:rsidRPr="009E40E7" w14:paraId="53873F19" w14:textId="77777777" w:rsidTr="008C35E9">
        <w:trPr>
          <w:jc w:val="center"/>
        </w:trPr>
        <w:tc>
          <w:tcPr>
            <w:tcW w:w="642" w:type="dxa"/>
            <w:vAlign w:val="center"/>
          </w:tcPr>
          <w:p w14:paraId="2B0D58A9" w14:textId="77777777" w:rsidR="001134E4" w:rsidRPr="009E40E7" w:rsidRDefault="001134E4" w:rsidP="001134E4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3A0F1101" w14:textId="068C92EE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rPr>
                <w:bCs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AD</w:t>
            </w:r>
            <w:r w:rsidRPr="009E40E7">
              <w:rPr>
                <w:bCs/>
                <w:sz w:val="21"/>
                <w:szCs w:val="21"/>
              </w:rPr>
              <w:t>芯片</w:t>
            </w:r>
          </w:p>
        </w:tc>
        <w:tc>
          <w:tcPr>
            <w:tcW w:w="2236" w:type="dxa"/>
            <w:vAlign w:val="center"/>
          </w:tcPr>
          <w:p w14:paraId="6F0C2362" w14:textId="59ED56B4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rPr>
                <w:bCs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AD</w:t>
            </w:r>
            <w:r w:rsidRPr="009E40E7">
              <w:rPr>
                <w:bCs/>
                <w:sz w:val="21"/>
                <w:szCs w:val="21"/>
              </w:rPr>
              <w:t>模型</w:t>
            </w:r>
          </w:p>
        </w:tc>
        <w:tc>
          <w:tcPr>
            <w:tcW w:w="4275" w:type="dxa"/>
            <w:vAlign w:val="center"/>
          </w:tcPr>
          <w:p w14:paraId="0124119C" w14:textId="77777777" w:rsidR="001134E4" w:rsidRPr="009E40E7" w:rsidRDefault="001134E4" w:rsidP="001134E4">
            <w:pPr>
              <w:pStyle w:val="af0"/>
              <w:numPr>
                <w:ilvl w:val="0"/>
                <w:numId w:val="8"/>
              </w:numPr>
              <w:wordWrap/>
              <w:topLinePunct w:val="0"/>
              <w:autoSpaceDE w:val="0"/>
              <w:autoSpaceDN w:val="0"/>
              <w:snapToGrid/>
              <w:spacing w:after="0"/>
              <w:ind w:firstLineChars="0"/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</w:pP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区别：真实情况下，</w:t>
            </w: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AD</w:t>
            </w: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接口线会有毛刺，数据输入有一定延迟；在仿真情况下，可更改数据的延迟情况。</w:t>
            </w:r>
          </w:p>
          <w:p w14:paraId="3FB66681" w14:textId="5FC43575" w:rsidR="001134E4" w:rsidRPr="009E40E7" w:rsidRDefault="001134E4" w:rsidP="009E7D01">
            <w:pPr>
              <w:pStyle w:val="af0"/>
              <w:numPr>
                <w:ilvl w:val="0"/>
                <w:numId w:val="8"/>
              </w:numPr>
              <w:wordWrap/>
              <w:topLinePunct w:val="0"/>
              <w:autoSpaceDE w:val="0"/>
              <w:autoSpaceDN w:val="0"/>
              <w:snapToGrid/>
              <w:spacing w:after="0"/>
              <w:ind w:firstLineChars="0"/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</w:pP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与实际系统的差异不影响测试的有效性和全面性。</w:t>
            </w:r>
          </w:p>
        </w:tc>
      </w:tr>
      <w:tr w:rsidR="001134E4" w:rsidRPr="009E40E7" w14:paraId="06AB6CA0" w14:textId="77777777" w:rsidTr="008C35E9">
        <w:trPr>
          <w:jc w:val="center"/>
        </w:trPr>
        <w:tc>
          <w:tcPr>
            <w:tcW w:w="642" w:type="dxa"/>
            <w:vAlign w:val="center"/>
          </w:tcPr>
          <w:p w14:paraId="6E0356CD" w14:textId="77777777" w:rsidR="001134E4" w:rsidRPr="009E40E7" w:rsidRDefault="001134E4" w:rsidP="001134E4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1125EFEF" w14:textId="7972E600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rPr>
                <w:bCs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CPU</w:t>
            </w:r>
          </w:p>
        </w:tc>
        <w:tc>
          <w:tcPr>
            <w:tcW w:w="2236" w:type="dxa"/>
            <w:vAlign w:val="center"/>
          </w:tcPr>
          <w:p w14:paraId="7772683B" w14:textId="47EE90D3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rPr>
                <w:bCs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EMIF</w:t>
            </w:r>
            <w:r w:rsidRPr="009E40E7">
              <w:rPr>
                <w:bCs/>
                <w:sz w:val="21"/>
                <w:szCs w:val="21"/>
              </w:rPr>
              <w:t>模型、</w:t>
            </w:r>
            <w:r w:rsidRPr="009E40E7">
              <w:rPr>
                <w:bCs/>
                <w:sz w:val="21"/>
                <w:szCs w:val="21"/>
              </w:rPr>
              <w:t>JTAG</w:t>
            </w:r>
            <w:r w:rsidRPr="009E40E7">
              <w:rPr>
                <w:bCs/>
                <w:sz w:val="21"/>
                <w:szCs w:val="21"/>
              </w:rPr>
              <w:t>模型</w:t>
            </w:r>
          </w:p>
        </w:tc>
        <w:tc>
          <w:tcPr>
            <w:tcW w:w="4275" w:type="dxa"/>
            <w:vAlign w:val="center"/>
          </w:tcPr>
          <w:p w14:paraId="2636CE30" w14:textId="77777777" w:rsidR="001134E4" w:rsidRPr="009E40E7" w:rsidRDefault="001134E4" w:rsidP="001134E4">
            <w:pPr>
              <w:pStyle w:val="af0"/>
              <w:numPr>
                <w:ilvl w:val="0"/>
                <w:numId w:val="9"/>
              </w:numPr>
              <w:wordWrap/>
              <w:topLinePunct w:val="0"/>
              <w:autoSpaceDE w:val="0"/>
              <w:autoSpaceDN w:val="0"/>
              <w:snapToGrid/>
              <w:spacing w:after="0"/>
              <w:ind w:firstLineChars="0"/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</w:pP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区别：真实情况下，</w:t>
            </w: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CPU EMIF</w:t>
            </w: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接口线会有毛刺，数据输入有一定延迟；在仿真情况下，可更改数据的延迟情况。</w:t>
            </w:r>
          </w:p>
          <w:p w14:paraId="7B15996A" w14:textId="1F90D19E" w:rsidR="001134E4" w:rsidRPr="009E40E7" w:rsidRDefault="001134E4" w:rsidP="009E7D01">
            <w:pPr>
              <w:pStyle w:val="af0"/>
              <w:numPr>
                <w:ilvl w:val="0"/>
                <w:numId w:val="9"/>
              </w:numPr>
              <w:wordWrap/>
              <w:topLinePunct w:val="0"/>
              <w:autoSpaceDE w:val="0"/>
              <w:autoSpaceDN w:val="0"/>
              <w:snapToGrid/>
              <w:spacing w:after="0"/>
              <w:ind w:firstLineChars="0"/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</w:pP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与实际系统的差异不影响测试的有效性和全面性。</w:t>
            </w:r>
          </w:p>
        </w:tc>
      </w:tr>
      <w:tr w:rsidR="001134E4" w:rsidRPr="009E40E7" w14:paraId="56BB3BB8" w14:textId="77777777" w:rsidTr="008C35E9">
        <w:trPr>
          <w:jc w:val="center"/>
        </w:trPr>
        <w:tc>
          <w:tcPr>
            <w:tcW w:w="642" w:type="dxa"/>
            <w:vAlign w:val="center"/>
          </w:tcPr>
          <w:p w14:paraId="05B20871" w14:textId="77777777" w:rsidR="001134E4" w:rsidRPr="009E40E7" w:rsidRDefault="001134E4" w:rsidP="001134E4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19FA97A4" w14:textId="67EEF17C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rPr>
                <w:bCs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硬件电路</w:t>
            </w:r>
          </w:p>
        </w:tc>
        <w:tc>
          <w:tcPr>
            <w:tcW w:w="2236" w:type="dxa"/>
            <w:vAlign w:val="center"/>
          </w:tcPr>
          <w:p w14:paraId="3D983815" w14:textId="54B3149C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rPr>
                <w:bCs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离散量模型</w:t>
            </w:r>
          </w:p>
        </w:tc>
        <w:tc>
          <w:tcPr>
            <w:tcW w:w="4275" w:type="dxa"/>
            <w:vAlign w:val="center"/>
          </w:tcPr>
          <w:p w14:paraId="752A9A75" w14:textId="77777777" w:rsidR="001134E4" w:rsidRPr="009E40E7" w:rsidRDefault="001134E4" w:rsidP="001134E4">
            <w:pPr>
              <w:pStyle w:val="af0"/>
              <w:numPr>
                <w:ilvl w:val="0"/>
                <w:numId w:val="10"/>
              </w:numPr>
              <w:wordWrap/>
              <w:topLinePunct w:val="0"/>
              <w:autoSpaceDE w:val="0"/>
              <w:autoSpaceDN w:val="0"/>
              <w:snapToGrid/>
              <w:spacing w:after="0"/>
              <w:ind w:firstLineChars="0"/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</w:pP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区别：真实情况下硬件电路接口线会有毛刺和延时；仿真情况下，可以更改毛刺信息以及与本地处理时钟的相位关系。</w:t>
            </w:r>
          </w:p>
          <w:p w14:paraId="13AC5EBD" w14:textId="7E746905" w:rsidR="001134E4" w:rsidRPr="009E40E7" w:rsidRDefault="001134E4" w:rsidP="009E7D01">
            <w:pPr>
              <w:pStyle w:val="af0"/>
              <w:numPr>
                <w:ilvl w:val="0"/>
                <w:numId w:val="10"/>
              </w:numPr>
              <w:wordWrap/>
              <w:topLinePunct w:val="0"/>
              <w:autoSpaceDE w:val="0"/>
              <w:autoSpaceDN w:val="0"/>
              <w:snapToGrid/>
              <w:spacing w:after="0"/>
              <w:ind w:firstLineChars="0"/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</w:pP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与实际系统的差异不影响测试的有效性和全面性。</w:t>
            </w:r>
          </w:p>
        </w:tc>
      </w:tr>
      <w:tr w:rsidR="001134E4" w:rsidRPr="009E40E7" w14:paraId="05328953" w14:textId="77777777" w:rsidTr="008C35E9">
        <w:trPr>
          <w:jc w:val="center"/>
        </w:trPr>
        <w:tc>
          <w:tcPr>
            <w:tcW w:w="642" w:type="dxa"/>
            <w:vAlign w:val="center"/>
          </w:tcPr>
          <w:p w14:paraId="20FBF43A" w14:textId="77777777" w:rsidR="001134E4" w:rsidRPr="009E40E7" w:rsidRDefault="001134E4" w:rsidP="001134E4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7CD509BE" w14:textId="7ECAE6AD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rPr>
                <w:bCs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复位电路</w:t>
            </w:r>
          </w:p>
        </w:tc>
        <w:tc>
          <w:tcPr>
            <w:tcW w:w="2236" w:type="dxa"/>
            <w:vAlign w:val="center"/>
          </w:tcPr>
          <w:p w14:paraId="13E3B277" w14:textId="49007D86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rPr>
                <w:bCs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复位模型</w:t>
            </w:r>
          </w:p>
        </w:tc>
        <w:tc>
          <w:tcPr>
            <w:tcW w:w="4275" w:type="dxa"/>
            <w:vAlign w:val="center"/>
          </w:tcPr>
          <w:p w14:paraId="32DC4F21" w14:textId="77777777" w:rsidR="001134E4" w:rsidRPr="009E40E7" w:rsidRDefault="001134E4" w:rsidP="001134E4">
            <w:pPr>
              <w:pStyle w:val="af0"/>
              <w:numPr>
                <w:ilvl w:val="0"/>
                <w:numId w:val="11"/>
              </w:numPr>
              <w:wordWrap/>
              <w:topLinePunct w:val="0"/>
              <w:autoSpaceDE w:val="0"/>
              <w:autoSpaceDN w:val="0"/>
              <w:snapToGrid/>
              <w:spacing w:after="0"/>
              <w:ind w:firstLineChars="0"/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</w:pP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区别：真实情况下复位电路接口线会有毛刺和延时；仿真情况下，可以更改毛刺信息以及与本地处理时钟的相位关系。</w:t>
            </w:r>
          </w:p>
          <w:p w14:paraId="21423D33" w14:textId="48D46979" w:rsidR="001134E4" w:rsidRPr="009E40E7" w:rsidRDefault="001134E4" w:rsidP="009E7D01">
            <w:pPr>
              <w:pStyle w:val="af0"/>
              <w:numPr>
                <w:ilvl w:val="0"/>
                <w:numId w:val="11"/>
              </w:numPr>
              <w:wordWrap/>
              <w:topLinePunct w:val="0"/>
              <w:autoSpaceDE w:val="0"/>
              <w:autoSpaceDN w:val="0"/>
              <w:snapToGrid/>
              <w:spacing w:after="0"/>
              <w:ind w:firstLineChars="0"/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</w:pP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与实际系统的差异不影响测试的有效性和全面性。</w:t>
            </w:r>
          </w:p>
        </w:tc>
      </w:tr>
      <w:tr w:rsidR="001134E4" w:rsidRPr="009E40E7" w14:paraId="43977EB3" w14:textId="77777777" w:rsidTr="008C35E9">
        <w:trPr>
          <w:jc w:val="center"/>
        </w:trPr>
        <w:tc>
          <w:tcPr>
            <w:tcW w:w="642" w:type="dxa"/>
            <w:vAlign w:val="center"/>
          </w:tcPr>
          <w:p w14:paraId="457892EF" w14:textId="77777777" w:rsidR="001134E4" w:rsidRPr="009E40E7" w:rsidRDefault="001134E4" w:rsidP="001134E4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3DA9BEEE" w14:textId="25E4750B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rPr>
                <w:bCs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SRIO</w:t>
            </w:r>
          </w:p>
        </w:tc>
        <w:tc>
          <w:tcPr>
            <w:tcW w:w="2236" w:type="dxa"/>
            <w:vAlign w:val="center"/>
          </w:tcPr>
          <w:p w14:paraId="340E7DB7" w14:textId="486ADC92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rPr>
                <w:bCs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SRIO</w:t>
            </w:r>
            <w:r w:rsidRPr="009E40E7">
              <w:rPr>
                <w:bCs/>
                <w:sz w:val="21"/>
                <w:szCs w:val="21"/>
              </w:rPr>
              <w:t>模型</w:t>
            </w:r>
          </w:p>
        </w:tc>
        <w:tc>
          <w:tcPr>
            <w:tcW w:w="4275" w:type="dxa"/>
            <w:vAlign w:val="center"/>
          </w:tcPr>
          <w:p w14:paraId="469CA202" w14:textId="77777777" w:rsidR="001134E4" w:rsidRPr="009E40E7" w:rsidRDefault="001134E4" w:rsidP="001134E4">
            <w:pPr>
              <w:pStyle w:val="af0"/>
              <w:numPr>
                <w:ilvl w:val="0"/>
                <w:numId w:val="12"/>
              </w:numPr>
              <w:wordWrap/>
              <w:topLinePunct w:val="0"/>
              <w:autoSpaceDE w:val="0"/>
              <w:autoSpaceDN w:val="0"/>
              <w:snapToGrid/>
              <w:spacing w:after="0"/>
              <w:ind w:firstLineChars="0"/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</w:pP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区别：真实情况下</w:t>
            </w: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SRIO</w:t>
            </w: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接口线会有毛刺和延时；仿真情况下，可以更改毛刺信息以及与本地处理时钟的相位关系。</w:t>
            </w:r>
          </w:p>
          <w:p w14:paraId="2AF9935F" w14:textId="01FFFFD2" w:rsidR="001134E4" w:rsidRPr="009E40E7" w:rsidRDefault="001134E4" w:rsidP="009E7D01">
            <w:pPr>
              <w:pStyle w:val="af0"/>
              <w:numPr>
                <w:ilvl w:val="0"/>
                <w:numId w:val="12"/>
              </w:numPr>
              <w:wordWrap/>
              <w:topLinePunct w:val="0"/>
              <w:autoSpaceDE w:val="0"/>
              <w:autoSpaceDN w:val="0"/>
              <w:snapToGrid/>
              <w:spacing w:after="0"/>
              <w:ind w:firstLineChars="0"/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</w:pPr>
            <w:r w:rsidRPr="009E40E7">
              <w:rPr>
                <w:rFonts w:ascii="Times New Roman" w:eastAsia="宋体" w:hAnsi="Times New Roman" w:cs="Times New Roman"/>
                <w:b w:val="0"/>
                <w:bCs/>
                <w:sz w:val="21"/>
                <w:szCs w:val="21"/>
                <w:lang w:eastAsia="zh-CN"/>
              </w:rPr>
              <w:t>与实际系统的差异不影响测试的有效性和全面性。</w:t>
            </w:r>
          </w:p>
        </w:tc>
      </w:tr>
      <w:tr w:rsidR="001134E4" w:rsidRPr="009E40E7" w14:paraId="0C405465" w14:textId="77777777" w:rsidTr="008C35E9">
        <w:trPr>
          <w:jc w:val="center"/>
        </w:trPr>
        <w:tc>
          <w:tcPr>
            <w:tcW w:w="642" w:type="dxa"/>
            <w:vAlign w:val="center"/>
          </w:tcPr>
          <w:p w14:paraId="55C7569D" w14:textId="77777777" w:rsidR="001134E4" w:rsidRPr="009E40E7" w:rsidRDefault="001134E4" w:rsidP="001134E4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1AF254ED" w14:textId="77777777" w:rsidR="001134E4" w:rsidRPr="009E40E7" w:rsidRDefault="001134E4" w:rsidP="001134E4">
            <w:pPr>
              <w:spacing w:line="360" w:lineRule="auto"/>
              <w:rPr>
                <w:bCs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复旦微电子</w:t>
            </w:r>
          </w:p>
          <w:p w14:paraId="5B52AA1D" w14:textId="5DB0BE58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rPr>
                <w:bCs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JFM7K325T</w:t>
            </w:r>
          </w:p>
        </w:tc>
        <w:tc>
          <w:tcPr>
            <w:tcW w:w="2236" w:type="dxa"/>
            <w:vAlign w:val="center"/>
          </w:tcPr>
          <w:p w14:paraId="6083234A" w14:textId="77777777" w:rsidR="001134E4" w:rsidRPr="009E40E7" w:rsidRDefault="001134E4" w:rsidP="001134E4">
            <w:pPr>
              <w:spacing w:line="360" w:lineRule="auto"/>
              <w:rPr>
                <w:bCs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XILINX</w:t>
            </w:r>
          </w:p>
          <w:p w14:paraId="0D54F5A7" w14:textId="21EDA840" w:rsidR="001134E4" w:rsidRPr="009E40E7" w:rsidRDefault="001134E4" w:rsidP="001134E4">
            <w:pPr>
              <w:pStyle w:val="a7"/>
              <w:adjustRightInd w:val="0"/>
              <w:spacing w:line="240" w:lineRule="auto"/>
              <w:ind w:firstLine="0"/>
              <w:rPr>
                <w:bCs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XC7K325TFFG900</w:t>
            </w:r>
          </w:p>
        </w:tc>
        <w:tc>
          <w:tcPr>
            <w:tcW w:w="4275" w:type="dxa"/>
            <w:vAlign w:val="center"/>
          </w:tcPr>
          <w:p w14:paraId="0F60B65A" w14:textId="355C54F9" w:rsidR="001134E4" w:rsidRPr="009E40E7" w:rsidRDefault="001134E4" w:rsidP="001134E4">
            <w:pPr>
              <w:numPr>
                <w:ilvl w:val="0"/>
                <w:numId w:val="302"/>
              </w:numPr>
              <w:autoSpaceDE w:val="0"/>
              <w:autoSpaceDN w:val="0"/>
              <w:rPr>
                <w:bCs/>
                <w:sz w:val="21"/>
                <w:szCs w:val="21"/>
              </w:rPr>
            </w:pPr>
            <w:r w:rsidRPr="009E40E7">
              <w:rPr>
                <w:bCs/>
                <w:sz w:val="21"/>
                <w:szCs w:val="21"/>
              </w:rPr>
              <w:t>开发方选择了复旦微电子</w:t>
            </w:r>
            <w:r w:rsidRPr="009E40E7">
              <w:rPr>
                <w:bCs/>
                <w:sz w:val="21"/>
                <w:szCs w:val="21"/>
              </w:rPr>
              <w:t>JFM7K325T</w:t>
            </w:r>
            <w:r w:rsidRPr="009E40E7">
              <w:rPr>
                <w:bCs/>
                <w:sz w:val="21"/>
                <w:szCs w:val="21"/>
              </w:rPr>
              <w:t>型号</w:t>
            </w:r>
            <w:r w:rsidRPr="009E40E7">
              <w:rPr>
                <w:bCs/>
                <w:sz w:val="21"/>
                <w:szCs w:val="21"/>
              </w:rPr>
              <w:t>FPGA</w:t>
            </w:r>
            <w:r w:rsidRPr="009E40E7">
              <w:rPr>
                <w:bCs/>
                <w:sz w:val="21"/>
                <w:szCs w:val="21"/>
              </w:rPr>
              <w:t>芯片作为软件运行器件，根据使用手</w:t>
            </w:r>
            <w:r w:rsidRPr="009E40E7">
              <w:rPr>
                <w:bCs/>
                <w:sz w:val="21"/>
                <w:szCs w:val="21"/>
              </w:rPr>
              <w:lastRenderedPageBreak/>
              <w:t>册，该芯片与</w:t>
            </w:r>
            <w:r w:rsidRPr="009E40E7">
              <w:rPr>
                <w:bCs/>
                <w:sz w:val="21"/>
                <w:szCs w:val="21"/>
              </w:rPr>
              <w:t>XILINX</w:t>
            </w:r>
            <w:r w:rsidRPr="009E40E7">
              <w:rPr>
                <w:bCs/>
                <w:sz w:val="21"/>
                <w:szCs w:val="21"/>
              </w:rPr>
              <w:t>公司</w:t>
            </w:r>
            <w:r w:rsidRPr="009E40E7">
              <w:rPr>
                <w:bCs/>
                <w:sz w:val="21"/>
                <w:szCs w:val="21"/>
              </w:rPr>
              <w:t>XC7K325TFFG900</w:t>
            </w:r>
            <w:r w:rsidRPr="009E40E7">
              <w:rPr>
                <w:bCs/>
                <w:sz w:val="21"/>
                <w:szCs w:val="21"/>
              </w:rPr>
              <w:t>芯片功能相同、速率及功耗等主要性能相当、完全兼容国外型号，是原位国产替代芯片，并规定使用</w:t>
            </w:r>
            <w:r w:rsidRPr="009E40E7">
              <w:rPr>
                <w:bCs/>
                <w:sz w:val="21"/>
                <w:szCs w:val="21"/>
              </w:rPr>
              <w:t>XILINX</w:t>
            </w:r>
            <w:r w:rsidRPr="009E40E7">
              <w:rPr>
                <w:bCs/>
                <w:sz w:val="21"/>
                <w:szCs w:val="21"/>
              </w:rPr>
              <w:t>公司的</w:t>
            </w:r>
            <w:r w:rsidRPr="009E40E7">
              <w:rPr>
                <w:bCs/>
                <w:sz w:val="21"/>
                <w:szCs w:val="21"/>
              </w:rPr>
              <w:t>EDA</w:t>
            </w:r>
            <w:r w:rsidRPr="009E40E7">
              <w:rPr>
                <w:bCs/>
                <w:sz w:val="21"/>
                <w:szCs w:val="21"/>
              </w:rPr>
              <w:t>工具</w:t>
            </w:r>
            <w:r w:rsidRPr="009E40E7">
              <w:rPr>
                <w:bCs/>
                <w:sz w:val="21"/>
                <w:szCs w:val="21"/>
              </w:rPr>
              <w:t>VIVADO2019.2</w:t>
            </w:r>
            <w:r w:rsidRPr="009E40E7">
              <w:rPr>
                <w:bCs/>
                <w:sz w:val="21"/>
                <w:szCs w:val="21"/>
              </w:rPr>
              <w:t>进行开发设计实现。研制单位在开发过程中采用</w:t>
            </w:r>
            <w:r w:rsidRPr="009E40E7">
              <w:rPr>
                <w:bCs/>
                <w:sz w:val="21"/>
                <w:szCs w:val="21"/>
              </w:rPr>
              <w:t>VIVADO2019.2</w:t>
            </w:r>
            <w:r w:rsidRPr="009E40E7">
              <w:rPr>
                <w:bCs/>
                <w:sz w:val="21"/>
                <w:szCs w:val="21"/>
              </w:rPr>
              <w:t>进行编码、综合、布局布线及位流文件加载。测试组在测试过程中使用的开发工具为研制单位提供的</w:t>
            </w:r>
            <w:r w:rsidRPr="009E40E7">
              <w:rPr>
                <w:bCs/>
                <w:sz w:val="21"/>
                <w:szCs w:val="21"/>
              </w:rPr>
              <w:t>VIVADO2019.2</w:t>
            </w:r>
            <w:r w:rsidRPr="009E40E7">
              <w:rPr>
                <w:bCs/>
                <w:sz w:val="21"/>
                <w:szCs w:val="21"/>
              </w:rPr>
              <w:t>，与芯片规定的设计平台一致。</w:t>
            </w:r>
          </w:p>
        </w:tc>
      </w:tr>
    </w:tbl>
    <w:p w14:paraId="462942DB" w14:textId="77777777" w:rsidR="003566EB" w:rsidRPr="003566EB" w:rsidRDefault="003566EB" w:rsidP="003566EB">
      <w:pPr>
        <w:pStyle w:val="ae"/>
        <w:ind w:firstLineChars="0" w:firstLine="0"/>
        <w:rPr>
          <w:szCs w:val="24"/>
        </w:rPr>
      </w:pPr>
    </w:p>
    <w:p w14:paraId="22B867E8" w14:textId="3DD8F93F" w:rsidR="003C46C8" w:rsidRPr="003566EB" w:rsidRDefault="003566EB" w:rsidP="003566EB">
      <w:pPr>
        <w:spacing w:line="360" w:lineRule="auto"/>
        <w:rPr>
          <w:snapToGrid w:val="0"/>
          <w:sz w:val="24"/>
          <w:szCs w:val="24"/>
        </w:rPr>
      </w:pPr>
      <w:r w:rsidRPr="00842A02">
        <w:rPr>
          <w:rFonts w:hint="eastAsia"/>
          <w:sz w:val="24"/>
          <w:szCs w:val="24"/>
        </w:rPr>
        <w:t>{%p endif %}</w:t>
      </w:r>
    </w:p>
    <w:sectPr w:rsidR="003C46C8" w:rsidRPr="003566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7A2F9" w14:textId="77777777" w:rsidR="00773A88" w:rsidRDefault="00773A88" w:rsidP="00BE7AC8">
      <w:pPr>
        <w:spacing w:line="240" w:lineRule="auto"/>
      </w:pPr>
      <w:r>
        <w:separator/>
      </w:r>
    </w:p>
  </w:endnote>
  <w:endnote w:type="continuationSeparator" w:id="0">
    <w:p w14:paraId="3B48577E" w14:textId="77777777" w:rsidR="00773A88" w:rsidRDefault="00773A88" w:rsidP="00BE7A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FF8CA" w14:textId="77777777" w:rsidR="00773A88" w:rsidRDefault="00773A88" w:rsidP="00BE7AC8">
      <w:pPr>
        <w:spacing w:line="240" w:lineRule="auto"/>
      </w:pPr>
      <w:r>
        <w:separator/>
      </w:r>
    </w:p>
  </w:footnote>
  <w:footnote w:type="continuationSeparator" w:id="0">
    <w:p w14:paraId="12DCE339" w14:textId="77777777" w:rsidR="00773A88" w:rsidRDefault="00773A88" w:rsidP="00BE7A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927"/>
    <w:multiLevelType w:val="hybridMultilevel"/>
    <w:tmpl w:val="BB040D9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833148"/>
    <w:multiLevelType w:val="hybridMultilevel"/>
    <w:tmpl w:val="BB040D9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020EA3"/>
    <w:multiLevelType w:val="multilevel"/>
    <w:tmpl w:val="4896F170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3" w15:restartNumberingAfterBreak="0">
    <w:nsid w:val="07D40724"/>
    <w:multiLevelType w:val="hybridMultilevel"/>
    <w:tmpl w:val="BB040D9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A603508"/>
    <w:multiLevelType w:val="hybridMultilevel"/>
    <w:tmpl w:val="BB040D9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8AB0554"/>
    <w:multiLevelType w:val="hybridMultilevel"/>
    <w:tmpl w:val="BB040D9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03F4B30"/>
    <w:multiLevelType w:val="hybridMultilevel"/>
    <w:tmpl w:val="BB040D9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1EF077E"/>
    <w:multiLevelType w:val="hybridMultilevel"/>
    <w:tmpl w:val="BB040D9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06E2A34"/>
    <w:multiLevelType w:val="hybridMultilevel"/>
    <w:tmpl w:val="BB040D9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2941C68"/>
    <w:multiLevelType w:val="multilevel"/>
    <w:tmpl w:val="1AD84B6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97B7B85"/>
    <w:multiLevelType w:val="hybridMultilevel"/>
    <w:tmpl w:val="D0E8D72A"/>
    <w:lvl w:ilvl="0" w:tplc="196EE152">
      <w:start w:val="1"/>
      <w:numFmt w:val="lowerLetter"/>
      <w:lvlText w:val="%1)"/>
      <w:lvlJc w:val="left"/>
      <w:pPr>
        <w:ind w:left="420" w:hanging="420"/>
      </w:pPr>
      <w:rPr>
        <w:rFonts w:asciiTheme="minorEastAsia" w:eastAsiaTheme="minorEastAsia" w:hAnsiTheme="minor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F895BC9"/>
    <w:multiLevelType w:val="multilevel"/>
    <w:tmpl w:val="679E8DE6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num w:numId="1" w16cid:durableId="1010446098">
    <w:abstractNumId w:val="11"/>
  </w:num>
  <w:num w:numId="2" w16cid:durableId="2015448162">
    <w:abstractNumId w:val="2"/>
  </w:num>
  <w:num w:numId="3" w16cid:durableId="1979214297">
    <w:abstractNumId w:val="9"/>
  </w:num>
  <w:num w:numId="4" w16cid:durableId="1292050213">
    <w:abstractNumId w:val="1"/>
  </w:num>
  <w:num w:numId="5" w16cid:durableId="1918981246">
    <w:abstractNumId w:val="5"/>
  </w:num>
  <w:num w:numId="6" w16cid:durableId="160434457">
    <w:abstractNumId w:val="7"/>
  </w:num>
  <w:num w:numId="7" w16cid:durableId="1945795810">
    <w:abstractNumId w:val="4"/>
  </w:num>
  <w:num w:numId="8" w16cid:durableId="16735970">
    <w:abstractNumId w:val="10"/>
  </w:num>
  <w:num w:numId="9" w16cid:durableId="1662387649">
    <w:abstractNumId w:val="0"/>
  </w:num>
  <w:num w:numId="10" w16cid:durableId="619460055">
    <w:abstractNumId w:val="3"/>
  </w:num>
  <w:num w:numId="11" w16cid:durableId="952441814">
    <w:abstractNumId w:val="8"/>
  </w:num>
  <w:num w:numId="12" w16cid:durableId="16389548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38"/>
    <w:rsid w:val="001134E4"/>
    <w:rsid w:val="001864D3"/>
    <w:rsid w:val="001B538C"/>
    <w:rsid w:val="001F541C"/>
    <w:rsid w:val="00206B88"/>
    <w:rsid w:val="00280DEF"/>
    <w:rsid w:val="002934E7"/>
    <w:rsid w:val="003566EB"/>
    <w:rsid w:val="003B1D91"/>
    <w:rsid w:val="003C46C8"/>
    <w:rsid w:val="003D5E5B"/>
    <w:rsid w:val="004632CA"/>
    <w:rsid w:val="0056599B"/>
    <w:rsid w:val="00645304"/>
    <w:rsid w:val="00736CF1"/>
    <w:rsid w:val="00764A38"/>
    <w:rsid w:val="00773A88"/>
    <w:rsid w:val="007C1B56"/>
    <w:rsid w:val="007E3254"/>
    <w:rsid w:val="007F13D4"/>
    <w:rsid w:val="00934A66"/>
    <w:rsid w:val="009D03CC"/>
    <w:rsid w:val="009E40E7"/>
    <w:rsid w:val="009E7D01"/>
    <w:rsid w:val="00A95100"/>
    <w:rsid w:val="00AD0A8F"/>
    <w:rsid w:val="00BD4BC4"/>
    <w:rsid w:val="00BE7AC8"/>
    <w:rsid w:val="00C9272A"/>
    <w:rsid w:val="00C93095"/>
    <w:rsid w:val="00D10B1E"/>
    <w:rsid w:val="00D71988"/>
    <w:rsid w:val="00E54BD6"/>
    <w:rsid w:val="00EE2A9E"/>
    <w:rsid w:val="00F1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AE4DB"/>
  <w15:chartTrackingRefBased/>
  <w15:docId w15:val="{4630A7C1-E344-4142-80C2-457E3316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AC8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paragraph" w:styleId="1">
    <w:name w:val="heading 1"/>
    <w:aliases w:val="RC标题 1,1,1    标题 1,36标题 1,36标题1,Char,H1,h,名称,标题1,章,章节,章节1,章节10,章节101,章节11,章节110,章节111,章节12,章节121,章节13,章节131,章节14,章节141,章节15,章节16,章节17,章节18,章节19,章节2,章节20,章节21,章节22,章节23,章节24,章节25,章节26,章节3,章节31,章节4,章节41,章节5,章节51,章节6,章节61,章节7,章节71,章节8,章节81,章节9,章节91,X"/>
    <w:basedOn w:val="a"/>
    <w:next w:val="a"/>
    <w:link w:val="10"/>
    <w:autoRedefine/>
    <w:qFormat/>
    <w:rsid w:val="001134E4"/>
    <w:pPr>
      <w:keepNext/>
      <w:keepLines/>
      <w:numPr>
        <w:numId w:val="3"/>
      </w:numPr>
      <w:adjustRightInd w:val="0"/>
      <w:snapToGrid w:val="0"/>
      <w:spacing w:line="360" w:lineRule="auto"/>
      <w:ind w:left="0" w:firstLine="0"/>
      <w:outlineLvl w:val="0"/>
    </w:pPr>
    <w:rPr>
      <w:rFonts w:eastAsiaTheme="majorEastAsia" w:cstheme="minorBidi"/>
      <w:b/>
      <w:bCs/>
      <w:kern w:val="44"/>
      <w:szCs w:val="44"/>
    </w:rPr>
  </w:style>
  <w:style w:type="paragraph" w:styleId="2">
    <w:name w:val="heading 2"/>
    <w:aliases w:val="RC标题 2,(A-2),1.1,2nd level,36标题 2,36标题2,H2,H21,H211,H212,H22,H23,HD2,Heading 2 CCBS,Heading 2 Hidden,Level 2 Topic Heading,PIM2,Titre2,Titre3,Underrubrik1,heading 2,l2,prop2,sect 1.2,sect 1.21,sect 1.211,sect 1.212,sect 1.22,sect 1.23,第一层条,第二层,节,节名"/>
    <w:basedOn w:val="a"/>
    <w:next w:val="a"/>
    <w:link w:val="20"/>
    <w:unhideWhenUsed/>
    <w:qFormat/>
    <w:rsid w:val="001134E4"/>
    <w:pPr>
      <w:keepNext/>
      <w:keepLines/>
      <w:numPr>
        <w:ilvl w:val="1"/>
        <w:numId w:val="3"/>
      </w:numPr>
      <w:spacing w:line="360" w:lineRule="auto"/>
      <w:ind w:left="0" w:firstLine="0"/>
      <w:outlineLvl w:val="1"/>
    </w:pPr>
    <w:rPr>
      <w:rFonts w:eastAsiaTheme="majorEastAsia" w:cstheme="majorBidi"/>
      <w:b/>
      <w:bCs/>
      <w:sz w:val="24"/>
      <w:szCs w:val="32"/>
    </w:rPr>
  </w:style>
  <w:style w:type="paragraph" w:styleId="3">
    <w:name w:val="heading 3"/>
    <w:aliases w:val="RC标题 3,1.1.1,1.1.1 标题 3,3,36标题 3,36标题3,Bold Head,H3,Level 3 Head,PIM 3,bh,h3,level_3,分节,小标题,标题9,章标题1,第三层,第二层条,第二层条1,第二层条10,第二层条11,第二层条12,第二层条13,第二层条14,第二层条15,第二层条2,第二层条21,第二层条3,第二层条31,第二层条4,第二层条41,第二层条5,第二层条51,第二层条6,第二层条61,第二层条7,第二层条71,第二层条8,第二层条9"/>
    <w:basedOn w:val="a"/>
    <w:next w:val="a"/>
    <w:link w:val="30"/>
    <w:unhideWhenUsed/>
    <w:qFormat/>
    <w:rsid w:val="001134E4"/>
    <w:pPr>
      <w:keepNext/>
      <w:keepLines/>
      <w:numPr>
        <w:ilvl w:val="2"/>
        <w:numId w:val="3"/>
      </w:numPr>
      <w:spacing w:line="360" w:lineRule="auto"/>
      <w:ind w:left="0" w:firstLine="0"/>
      <w:outlineLvl w:val="2"/>
    </w:pPr>
    <w:rPr>
      <w:rFonts w:eastAsiaTheme="minorEastAsia" w:cstheme="minorBidi"/>
      <w:b/>
      <w:bCs/>
      <w:sz w:val="24"/>
      <w:szCs w:val="32"/>
    </w:rPr>
  </w:style>
  <w:style w:type="paragraph" w:styleId="4">
    <w:name w:val="heading 4"/>
    <w:aliases w:val="RC标题 4,1.1.1.1,36标题 4,36标题4,bb,bl,bullet,分分节,条第4级,第三层条,第三层条1,第三层条10,第三层条101,第三层条11,第三层条111,第三层条12,第三层条121,第三层条13,第三层条131,第三层条14,第三层条15,第三层条2,第三层条21,第三层条3,第三层条31,第三层条4,第三层条41,第三层条5,第三层条51,第三层条6,第三层条61,第三层条7,第三层条71,第三层条8,第三层条81,第三层条9,第三层条91,第四层,四级标题"/>
    <w:basedOn w:val="a"/>
    <w:next w:val="a"/>
    <w:link w:val="40"/>
    <w:unhideWhenUsed/>
    <w:qFormat/>
    <w:rsid w:val="001134E4"/>
    <w:pPr>
      <w:keepNext/>
      <w:keepLines/>
      <w:numPr>
        <w:ilvl w:val="3"/>
        <w:numId w:val="3"/>
      </w:numPr>
      <w:spacing w:line="360" w:lineRule="auto"/>
      <w:ind w:left="0" w:firstLine="0"/>
      <w:outlineLvl w:val="3"/>
    </w:pPr>
    <w:rPr>
      <w:rFonts w:eastAsiaTheme="majorEastAsia" w:cstheme="majorBidi"/>
      <w:b/>
      <w:bCs/>
      <w:sz w:val="24"/>
      <w:szCs w:val="28"/>
    </w:rPr>
  </w:style>
  <w:style w:type="paragraph" w:styleId="5">
    <w:name w:val="heading 5"/>
    <w:aliases w:val="RC标题 5,36标题 5,36标题5,d,dash,dd,ds,第五层,第四层条,第四层条1,第四层条10,第四层条101,第四层条11,第四层条111,第四层条12,第四层条121,第四层条13,第四层条131,第四层条14,第四层条141,第四层条15,第四层条16,第四层条17,第四层条18,第四层条2,第四层条21,第四层条3,第四层条31,第四层条4,第四层条41,第四层条5,第四层条51,第四层条6,第四层条61,第四层条7,第四层条71,第四层条8,第四层条81,第四层条9"/>
    <w:basedOn w:val="a"/>
    <w:next w:val="a"/>
    <w:link w:val="50"/>
    <w:unhideWhenUsed/>
    <w:qFormat/>
    <w:rsid w:val="001134E4"/>
    <w:pPr>
      <w:keepNext/>
      <w:keepLines/>
      <w:numPr>
        <w:ilvl w:val="4"/>
        <w:numId w:val="3"/>
      </w:numPr>
      <w:spacing w:line="360" w:lineRule="auto"/>
      <w:ind w:left="0" w:firstLine="0"/>
      <w:outlineLvl w:val="4"/>
    </w:pPr>
    <w:rPr>
      <w:rFonts w:eastAsiaTheme="minorEastAsia" w:cstheme="minorBidi"/>
      <w:b/>
      <w:bCs/>
      <w:sz w:val="24"/>
      <w:szCs w:val="28"/>
    </w:rPr>
  </w:style>
  <w:style w:type="paragraph" w:styleId="6">
    <w:name w:val="heading 6"/>
    <w:aliases w:val="RC标题 6,36标题6,标题7,第,第五层条,第五层条1,第五层条10,第五层条101,第五层条11,第五层条111,第五层条12,第五层条121,第五层条13,第五层条131,第五层条14,第五层条141,第五层条15,第五层条16,第五层条17,第五层条18,第五层条19,第五层条2,第五层条20,第五层条21,第五层条3,第五层条31,第五层条4,第五层条41,第五层条5,第五层条51,第五层条6,第五层条61,第五层条7,第五层条71,第五层条8,第五层条81,第五层条9,第六层条"/>
    <w:basedOn w:val="a"/>
    <w:next w:val="a"/>
    <w:link w:val="60"/>
    <w:uiPriority w:val="9"/>
    <w:unhideWhenUsed/>
    <w:qFormat/>
    <w:rsid w:val="001134E4"/>
    <w:pPr>
      <w:keepNext/>
      <w:keepLines/>
      <w:numPr>
        <w:ilvl w:val="5"/>
        <w:numId w:val="3"/>
      </w:numPr>
      <w:spacing w:line="360" w:lineRule="auto"/>
      <w:ind w:left="0" w:firstLine="0"/>
      <w:outlineLvl w:val="5"/>
    </w:pPr>
    <w:rPr>
      <w:rFonts w:eastAsiaTheme="majorEastAsia" w:cstheme="majorBidi"/>
      <w:b/>
      <w:bCs/>
      <w:sz w:val="24"/>
      <w:szCs w:val="24"/>
    </w:rPr>
  </w:style>
  <w:style w:type="paragraph" w:styleId="7">
    <w:name w:val="heading 7"/>
    <w:aliases w:val="1.1.1.1.1.1.1标题 7,1.标题 6,Caption number (column-wide),Enum2,H TIMES1,H7,Heading7_Titre7,ITT t7,L7,Legal Level 1.1.,PIM 7,[Alt+7],[Alt+7][SWIEE],cnc,h7,letter list,lettered list,st,tzc论证报告标题7,•H7,不,列项,图表,图表标题,图表说明,字母列项,标题 7 第6层条,正文七,正文七级标,（1）,（列项说明）"/>
    <w:basedOn w:val="a"/>
    <w:next w:val="a"/>
    <w:link w:val="70"/>
    <w:uiPriority w:val="9"/>
    <w:unhideWhenUsed/>
    <w:qFormat/>
    <w:rsid w:val="001134E4"/>
    <w:pPr>
      <w:keepNext/>
      <w:keepLines/>
      <w:numPr>
        <w:ilvl w:val="6"/>
        <w:numId w:val="3"/>
      </w:numPr>
      <w:spacing w:before="240" w:after="64" w:line="320" w:lineRule="auto"/>
      <w:ind w:left="0" w:firstLine="0"/>
      <w:outlineLvl w:val="6"/>
    </w:pPr>
    <w:rPr>
      <w:rFonts w:eastAsiaTheme="minorEastAsia" w:cstheme="min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36页眉"/>
    <w:basedOn w:val="a"/>
    <w:link w:val="a4"/>
    <w:uiPriority w:val="99"/>
    <w:unhideWhenUsed/>
    <w:rsid w:val="00BE7A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aliases w:val="36页眉 字符"/>
    <w:basedOn w:val="a0"/>
    <w:link w:val="a3"/>
    <w:uiPriority w:val="99"/>
    <w:rsid w:val="00BE7A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7A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7AC8"/>
    <w:rPr>
      <w:sz w:val="18"/>
      <w:szCs w:val="18"/>
    </w:rPr>
  </w:style>
  <w:style w:type="paragraph" w:styleId="a7">
    <w:name w:val="Normal Indent"/>
    <w:basedOn w:val="a"/>
    <w:link w:val="a8"/>
    <w:qFormat/>
    <w:rsid w:val="00BE7AC8"/>
    <w:pPr>
      <w:ind w:firstLine="420"/>
    </w:pPr>
  </w:style>
  <w:style w:type="character" w:customStyle="1" w:styleId="a8">
    <w:name w:val="正文缩进 字符"/>
    <w:link w:val="a7"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paragraph" w:styleId="a9">
    <w:name w:val="annotation text"/>
    <w:basedOn w:val="a"/>
    <w:link w:val="aa"/>
    <w:uiPriority w:val="99"/>
    <w:qFormat/>
    <w:rsid w:val="00BE7AC8"/>
    <w:pPr>
      <w:jc w:val="left"/>
    </w:pPr>
  </w:style>
  <w:style w:type="character" w:customStyle="1" w:styleId="aa">
    <w:name w:val="批注文字 字符"/>
    <w:basedOn w:val="a0"/>
    <w:link w:val="a9"/>
    <w:uiPriority w:val="99"/>
    <w:qFormat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character" w:styleId="ab">
    <w:name w:val="annotation reference"/>
    <w:uiPriority w:val="99"/>
    <w:rsid w:val="00BE7AC8"/>
    <w:rPr>
      <w:sz w:val="21"/>
      <w:szCs w:val="21"/>
    </w:rPr>
  </w:style>
  <w:style w:type="paragraph" w:customStyle="1" w:styleId="ac">
    <w:name w:val="表头"/>
    <w:basedOn w:val="a"/>
    <w:next w:val="a"/>
    <w:link w:val="ad"/>
    <w:rsid w:val="00BE7AC8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BE7AC8"/>
    <w:rPr>
      <w:sz w:val="24"/>
    </w:rPr>
  </w:style>
  <w:style w:type="character" w:customStyle="1" w:styleId="ad">
    <w:name w:val="表头 字符"/>
    <w:link w:val="ac"/>
    <w:rsid w:val="00BE7AC8"/>
    <w:rPr>
      <w:rFonts w:ascii="宋体" w:eastAsia="宋体" w:hAnsi="宋体" w:cs="Times New Roman"/>
      <w:b/>
      <w:kern w:val="0"/>
      <w:szCs w:val="21"/>
      <w14:ligatures w14:val="none"/>
    </w:rPr>
  </w:style>
  <w:style w:type="paragraph" w:customStyle="1" w:styleId="ae">
    <w:name w:val="正文内容"/>
    <w:basedOn w:val="a"/>
    <w:link w:val="af"/>
    <w:qFormat/>
    <w:rsid w:val="003566EB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f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e"/>
    <w:qFormat/>
    <w:rsid w:val="003566EB"/>
    <w:rPr>
      <w:rFonts w:ascii="Times New Roman" w:eastAsia="宋体" w:hAnsi="Times New Roman" w:cs="Times New Roman"/>
      <w:sz w:val="24"/>
      <w:szCs w:val="28"/>
      <w14:ligatures w14:val="none"/>
    </w:rPr>
  </w:style>
  <w:style w:type="character" w:customStyle="1" w:styleId="10">
    <w:name w:val="标题 1 字符"/>
    <w:basedOn w:val="a0"/>
    <w:link w:val="1"/>
    <w:rsid w:val="001134E4"/>
    <w:rPr>
      <w:rFonts w:ascii="Times New Roman" w:eastAsiaTheme="majorEastAsia" w:hAnsi="Times New Roman"/>
      <w:b/>
      <w:bCs/>
      <w:kern w:val="44"/>
      <w:sz w:val="28"/>
      <w:szCs w:val="44"/>
      <w14:ligatures w14:val="none"/>
    </w:rPr>
  </w:style>
  <w:style w:type="character" w:customStyle="1" w:styleId="20">
    <w:name w:val="标题 2 字符"/>
    <w:basedOn w:val="a0"/>
    <w:link w:val="2"/>
    <w:rsid w:val="001134E4"/>
    <w:rPr>
      <w:rFonts w:ascii="Times New Roman" w:eastAsiaTheme="majorEastAsia" w:hAnsi="Times New Roman" w:cstheme="majorBidi"/>
      <w:b/>
      <w:bCs/>
      <w:sz w:val="24"/>
      <w:szCs w:val="32"/>
      <w14:ligatures w14:val="none"/>
    </w:rPr>
  </w:style>
  <w:style w:type="character" w:customStyle="1" w:styleId="30">
    <w:name w:val="标题 3 字符"/>
    <w:basedOn w:val="a0"/>
    <w:link w:val="3"/>
    <w:rsid w:val="001134E4"/>
    <w:rPr>
      <w:rFonts w:ascii="Times New Roman" w:hAnsi="Times New Roman"/>
      <w:b/>
      <w:bCs/>
      <w:sz w:val="24"/>
      <w:szCs w:val="32"/>
      <w14:ligatures w14:val="none"/>
    </w:rPr>
  </w:style>
  <w:style w:type="character" w:customStyle="1" w:styleId="40">
    <w:name w:val="标题 4 字符"/>
    <w:basedOn w:val="a0"/>
    <w:link w:val="4"/>
    <w:rsid w:val="001134E4"/>
    <w:rPr>
      <w:rFonts w:ascii="Times New Roman" w:eastAsiaTheme="majorEastAsia" w:hAnsi="Times New Roman" w:cstheme="majorBidi"/>
      <w:b/>
      <w:bCs/>
      <w:sz w:val="24"/>
      <w:szCs w:val="28"/>
      <w14:ligatures w14:val="none"/>
    </w:rPr>
  </w:style>
  <w:style w:type="character" w:customStyle="1" w:styleId="50">
    <w:name w:val="标题 5 字符"/>
    <w:aliases w:val="RC标题 5 字符,36标题 5 字符,36标题5 字符,d 字符,dash 字符,dd 字符,ds 字符,第五层 字符,第四层条 字符,第四层条1 字符,第四层条10 字符,第四层条101 字符,第四层条11 字符,第四层条111 字符,第四层条12 字符,第四层条121 字符,第四层条13 字符,第四层条131 字符,第四层条14 字符,第四层条141 字符,第四层条15 字符,第四层条16 字符,第四层条17 字符,第四层条18 字符,第四层条2 字符,第四层条21 字符"/>
    <w:basedOn w:val="a0"/>
    <w:link w:val="5"/>
    <w:rsid w:val="001134E4"/>
    <w:rPr>
      <w:rFonts w:ascii="Times New Roman" w:hAnsi="Times New Roman"/>
      <w:b/>
      <w:bCs/>
      <w:sz w:val="24"/>
      <w:szCs w:val="28"/>
      <w14:ligatures w14:val="none"/>
    </w:rPr>
  </w:style>
  <w:style w:type="character" w:customStyle="1" w:styleId="60">
    <w:name w:val="标题 6 字符"/>
    <w:basedOn w:val="a0"/>
    <w:link w:val="6"/>
    <w:uiPriority w:val="9"/>
    <w:rsid w:val="001134E4"/>
    <w:rPr>
      <w:rFonts w:ascii="Times New Roman" w:eastAsiaTheme="majorEastAsia" w:hAnsi="Times New Roman" w:cstheme="majorBidi"/>
      <w:b/>
      <w:bCs/>
      <w:sz w:val="24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rsid w:val="001134E4"/>
    <w:rPr>
      <w:rFonts w:ascii="Times New Roman" w:hAnsi="Times New Roman"/>
      <w:b/>
      <w:bCs/>
      <w:sz w:val="24"/>
      <w:szCs w:val="24"/>
      <w14:ligatures w14:val="none"/>
    </w:rPr>
  </w:style>
  <w:style w:type="character" w:customStyle="1" w:styleId="Char">
    <w:name w:val="段 Char"/>
    <w:aliases w:val="首行缩进:  2 字符 Char Char"/>
    <w:basedOn w:val="a0"/>
    <w:link w:val="af0"/>
    <w:qFormat/>
    <w:locked/>
    <w:rsid w:val="001134E4"/>
    <w:rPr>
      <w:b/>
      <w:snapToGrid w:val="0"/>
      <w:sz w:val="24"/>
      <w:szCs w:val="24"/>
      <w:lang w:eastAsia="en-US" w:bidi="en-US"/>
    </w:rPr>
  </w:style>
  <w:style w:type="paragraph" w:customStyle="1" w:styleId="af0">
    <w:name w:val="段"/>
    <w:aliases w:val="首行缩进:  2 字符,正文 + 四号,行距: 1.5 倍行距,正文 + 宋体,四号,左  2 字符"/>
    <w:basedOn w:val="a"/>
    <w:link w:val="Char"/>
    <w:uiPriority w:val="99"/>
    <w:qFormat/>
    <w:rsid w:val="001134E4"/>
    <w:pPr>
      <w:widowControl/>
      <w:wordWrap w:val="0"/>
      <w:topLinePunct/>
      <w:snapToGrid w:val="0"/>
      <w:spacing w:after="200" w:line="360" w:lineRule="auto"/>
      <w:ind w:firstLineChars="200" w:firstLine="200"/>
      <w:jc w:val="left"/>
    </w:pPr>
    <w:rPr>
      <w:rFonts w:asciiTheme="minorHAnsi" w:eastAsiaTheme="minorEastAsia" w:hAnsiTheme="minorHAnsi" w:cstheme="minorBidi"/>
      <w:b/>
      <w:snapToGrid w:val="0"/>
      <w:sz w:val="24"/>
      <w:szCs w:val="24"/>
      <w:lang w:eastAsia="en-US" w:bidi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23</cp:revision>
  <dcterms:created xsi:type="dcterms:W3CDTF">2024-11-25T08:17:00Z</dcterms:created>
  <dcterms:modified xsi:type="dcterms:W3CDTF">2025-03-05T03:26:00Z</dcterms:modified>
</cp:coreProperties>
</file>