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534F" w14:textId="77777777" w:rsidR="00605456" w:rsidRPr="0087271C" w:rsidRDefault="00605456" w:rsidP="003D497F">
      <w:pPr>
        <w:pStyle w:val="1"/>
        <w:tabs>
          <w:tab w:val="left" w:pos="57"/>
        </w:tabs>
        <w:spacing w:before="0" w:after="0" w:line="360" w:lineRule="auto"/>
        <w:rPr>
          <w:rFonts w:eastAsia="宋体"/>
          <w:b w:val="0"/>
          <w:color w:val="000000"/>
        </w:rPr>
      </w:pPr>
      <w:bookmarkStart w:id="0" w:name="_Toc124408282"/>
      <w:r w:rsidRPr="0087271C">
        <w:rPr>
          <w:rFonts w:eastAsia="宋体"/>
          <w:b w:val="0"/>
          <w:color w:val="000000"/>
        </w:rPr>
        <w:t>测试说明</w:t>
      </w:r>
      <w:bookmarkEnd w:id="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9"/>
        <w:gridCol w:w="2223"/>
        <w:gridCol w:w="2410"/>
        <w:gridCol w:w="3170"/>
      </w:tblGrid>
      <w:tr w:rsidR="00605456" w:rsidRPr="00BD0A2E" w14:paraId="0EAD6171" w14:textId="77777777" w:rsidTr="00A9555F">
        <w:tc>
          <w:tcPr>
            <w:tcW w:w="422" w:type="pct"/>
            <w:shd w:val="clear" w:color="auto" w:fill="auto"/>
            <w:vAlign w:val="center"/>
          </w:tcPr>
          <w:p w14:paraId="6742BF2F"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序号</w:t>
            </w:r>
          </w:p>
        </w:tc>
        <w:tc>
          <w:tcPr>
            <w:tcW w:w="1304" w:type="pct"/>
            <w:shd w:val="clear" w:color="auto" w:fill="auto"/>
            <w:vAlign w:val="center"/>
          </w:tcPr>
          <w:p w14:paraId="06AD64D7"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测试名称</w:t>
            </w:r>
          </w:p>
        </w:tc>
        <w:tc>
          <w:tcPr>
            <w:tcW w:w="1414" w:type="pct"/>
            <w:shd w:val="clear" w:color="auto" w:fill="auto"/>
            <w:vAlign w:val="center"/>
          </w:tcPr>
          <w:p w14:paraId="45023BC3"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用例标识</w:t>
            </w:r>
          </w:p>
        </w:tc>
        <w:tc>
          <w:tcPr>
            <w:tcW w:w="1860" w:type="pct"/>
            <w:shd w:val="clear" w:color="auto" w:fill="auto"/>
            <w:vAlign w:val="center"/>
          </w:tcPr>
          <w:p w14:paraId="01BB6F67" w14:textId="77777777" w:rsidR="00605456" w:rsidRPr="00BD0A2E" w:rsidRDefault="00605456" w:rsidP="00C93CCA">
            <w:pPr>
              <w:jc w:val="center"/>
              <w:rPr>
                <w:rFonts w:ascii="黑体" w:eastAsia="黑体" w:hAnsi="黑体"/>
                <w:bCs/>
                <w:color w:val="000000"/>
                <w:sz w:val="21"/>
                <w:szCs w:val="21"/>
              </w:rPr>
            </w:pPr>
            <w:r w:rsidRPr="00BD0A2E">
              <w:rPr>
                <w:rFonts w:ascii="黑体" w:eastAsia="黑体" w:hAnsi="黑体"/>
                <w:bCs/>
                <w:color w:val="000000"/>
                <w:sz w:val="21"/>
                <w:szCs w:val="21"/>
              </w:rPr>
              <w:t>测试用例综述</w:t>
            </w:r>
          </w:p>
        </w:tc>
      </w:tr>
      <w:tr w:rsidR="0096429F" w:rsidRPr="00BD0A2E" w14:paraId="239E5AB2" w14:textId="77777777" w:rsidTr="00A9555F">
        <w:tc>
          <w:tcPr>
            <w:tcW w:w="422" w:type="pct"/>
            <w:shd w:val="clear" w:color="auto" w:fill="auto"/>
            <w:vAlign w:val="center"/>
          </w:tcPr>
          <w:p w14:paraId="6BF0849B" w14:textId="77777777" w:rsidR="0096429F" w:rsidRPr="00BD0A2E" w:rsidRDefault="0096429F" w:rsidP="00C93CCA">
            <w:pPr>
              <w:pStyle w:val="a4"/>
              <w:numPr>
                <w:ilvl w:val="0"/>
                <w:numId w:val="2"/>
              </w:numPr>
              <w:ind w:left="0" w:firstLineChars="0" w:firstLine="0"/>
              <w:jc w:val="center"/>
              <w:rPr>
                <w:bCs/>
                <w:color w:val="000000"/>
                <w:sz w:val="21"/>
                <w:szCs w:val="21"/>
              </w:rPr>
            </w:pPr>
          </w:p>
        </w:tc>
        <w:tc>
          <w:tcPr>
            <w:tcW w:w="1304" w:type="pct"/>
            <w:shd w:val="clear" w:color="auto" w:fill="auto"/>
            <w:vAlign w:val="center"/>
          </w:tcPr>
          <w:p w14:paraId="051C2A52" w14:textId="53CA7E7F" w:rsidR="0096429F" w:rsidRPr="00BD0A2E" w:rsidRDefault="00716533" w:rsidP="00C93CCA">
            <w:pPr>
              <w:rPr>
                <w:bCs/>
                <w:color w:val="000000"/>
                <w:sz w:val="21"/>
                <w:szCs w:val="21"/>
              </w:rPr>
            </w:pPr>
            <w:r>
              <w:rPr>
                <w:rFonts w:hint="eastAsia"/>
                <w:bCs/>
                <w:color w:val="000000"/>
                <w:sz w:val="21"/>
                <w:szCs w:val="21"/>
              </w:rPr>
              <w:t xml:space="preserve"/>
            </w:r>
          </w:p>
        </w:tc>
        <w:tc>
          <w:tcPr>
            <w:tcW w:w="1414" w:type="pct"/>
            <w:shd w:val="clear" w:color="auto" w:fill="auto"/>
            <w:vAlign w:val="center"/>
          </w:tcPr>
          <w:p w14:paraId="24903095" w14:textId="35A3970F" w:rsidR="0096429F" w:rsidRPr="00BD0A2E" w:rsidRDefault="006C4421" w:rsidP="00C93CCA">
            <w:pPr>
              <w:rPr>
                <w:bCs/>
                <w:color w:val="000000"/>
                <w:sz w:val="21"/>
                <w:szCs w:val="21"/>
              </w:rPr>
            </w:pPr>
            <w:r>
              <w:rPr>
                <w:color w:val="000000"/>
                <w:sz w:val="21"/>
                <w:szCs w:val="21"/>
              </w:rPr>
              <w:t xml:space="preserve">R1_YL_FT_SJCJ_001</w:t>
            </w:r>
          </w:p>
        </w:tc>
        <w:tc>
          <w:tcPr>
            <w:tcW w:w="1860" w:type="pct"/>
            <w:shd w:val="clear" w:color="auto" w:fill="auto"/>
            <w:vAlign w:val="center"/>
          </w:tcPr>
          <w:p w14:paraId="4AA47EB9" w14:textId="6C0C5FE8" w:rsidR="0096429F" w:rsidRPr="00BD0A2E" w:rsidRDefault="006C4421" w:rsidP="00C93CCA">
            <w:pPr>
              <w:rPr>
                <w:bCs/>
                <w:color w:val="000000"/>
                <w:sz w:val="21"/>
                <w:szCs w:val="21"/>
              </w:rPr>
            </w:pPr>
            <w:r>
              <w:rPr>
                <w:color w:val="000000"/>
                <w:sz w:val="21"/>
                <w:szCs w:val="21"/>
              </w:rPr>
              <w:t xml:space="preserve"/>
            </w:r>
          </w:p>
        </w:tc>
      </w:tr>
      <w:tr w:rsidR="0096429F" w:rsidRPr="00BD0A2E" w14:paraId="239E5AB2" w14:textId="77777777" w:rsidTr="00A9555F">
        <w:tc>
          <w:tcPr>
            <w:tcW w:w="422" w:type="pct"/>
            <w:shd w:val="clear" w:color="auto" w:fill="auto"/>
            <w:vAlign w:val="center"/>
          </w:tcPr>
          <w:p w14:paraId="6BF0849B" w14:textId="77777777" w:rsidR="0096429F" w:rsidRPr="00BD0A2E" w:rsidRDefault="0096429F" w:rsidP="00C93CCA">
            <w:pPr>
              <w:pStyle w:val="a4"/>
              <w:numPr>
                <w:ilvl w:val="0"/>
                <w:numId w:val="2"/>
              </w:numPr>
              <w:ind w:left="0" w:firstLineChars="0" w:firstLine="0"/>
              <w:jc w:val="center"/>
              <w:rPr>
                <w:bCs/>
                <w:color w:val="000000"/>
                <w:sz w:val="21"/>
                <w:szCs w:val="21"/>
              </w:rPr>
            </w:pPr>
          </w:p>
        </w:tc>
        <w:tc>
          <w:tcPr>
            <w:tcW w:w="1304" w:type="pct"/>
            <w:shd w:val="clear" w:color="auto" w:fill="auto"/>
            <w:vAlign w:val="center"/>
          </w:tcPr>
          <w:p w14:paraId="051C2A52" w14:textId="53CA7E7F" w:rsidR="0096429F" w:rsidRPr="00BD0A2E" w:rsidRDefault="00716533" w:rsidP="00C93CCA">
            <w:pPr>
              <w:rPr>
                <w:bCs/>
                <w:color w:val="000000"/>
                <w:sz w:val="21"/>
                <w:szCs w:val="21"/>
              </w:rPr>
            </w:pPr>
            <w:r>
              <w:rPr>
                <w:rFonts w:hint="eastAsia"/>
                <w:bCs/>
                <w:color w:val="000000"/>
                <w:sz w:val="21"/>
                <w:szCs w:val="21"/>
              </w:rPr>
              <w:t xml:space="preserve">通道遍历</w:t>
            </w:r>
          </w:p>
        </w:tc>
        <w:tc>
          <w:tcPr>
            <w:tcW w:w="1414" w:type="pct"/>
            <w:shd w:val="clear" w:color="auto" w:fill="auto"/>
            <w:vAlign w:val="center"/>
          </w:tcPr>
          <w:p w14:paraId="24903095" w14:textId="35A3970F" w:rsidR="0096429F" w:rsidRPr="00BD0A2E" w:rsidRDefault="006C4421" w:rsidP="00C93CCA">
            <w:pPr>
              <w:rPr>
                <w:bCs/>
                <w:color w:val="000000"/>
                <w:sz w:val="21"/>
                <w:szCs w:val="21"/>
              </w:rPr>
            </w:pPr>
            <w:r>
              <w:rPr>
                <w:color w:val="000000"/>
                <w:sz w:val="21"/>
                <w:szCs w:val="21"/>
              </w:rPr>
              <w:t xml:space="preserve"/>
            </w:r>
          </w:p>
        </w:tc>
        <w:tc>
          <w:tcPr>
            <w:tcW w:w="1860" w:type="pct"/>
            <w:shd w:val="clear" w:color="auto" w:fill="auto"/>
            <w:vAlign w:val="center"/>
          </w:tcPr>
          <w:p w14:paraId="4AA47EB9" w14:textId="6C0C5FE8" w:rsidR="0096429F" w:rsidRPr="00BD0A2E" w:rsidRDefault="006C4421" w:rsidP="00C93CCA">
            <w:pPr>
              <w:rPr>
                <w:bCs/>
                <w:color w:val="000000"/>
                <w:sz w:val="21"/>
                <w:szCs w:val="21"/>
              </w:rPr>
            </w:pPr>
            <w:r>
              <w:rPr>
                <w:color w:val="000000"/>
                <w:sz w:val="21"/>
                <w:szCs w:val="21"/>
              </w:rPr>
              <w:t xml:space="preserve"/>
            </w:r>
          </w:p>
        </w:tc>
      </w:tr>
      <w:tr w:rsidR="0096429F" w:rsidRPr="00BD0A2E" w14:paraId="239E5AB2" w14:textId="77777777" w:rsidTr="00A9555F">
        <w:tc>
          <w:tcPr>
            <w:tcW w:w="422" w:type="pct"/>
            <w:shd w:val="clear" w:color="auto" w:fill="auto"/>
            <w:vAlign w:val="center"/>
          </w:tcPr>
          <w:p w14:paraId="6BF0849B" w14:textId="77777777" w:rsidR="0096429F" w:rsidRPr="00BD0A2E" w:rsidRDefault="0096429F" w:rsidP="00C93CCA">
            <w:pPr>
              <w:pStyle w:val="a4"/>
              <w:numPr>
                <w:ilvl w:val="0"/>
                <w:numId w:val="2"/>
              </w:numPr>
              <w:ind w:left="0" w:firstLineChars="0" w:firstLine="0"/>
              <w:jc w:val="center"/>
              <w:rPr>
                <w:bCs/>
                <w:color w:val="000000"/>
                <w:sz w:val="21"/>
                <w:szCs w:val="21"/>
              </w:rPr>
            </w:pPr>
          </w:p>
        </w:tc>
        <w:tc>
          <w:tcPr>
            <w:tcW w:w="1304" w:type="pct"/>
            <w:shd w:val="clear" w:color="auto" w:fill="auto"/>
            <w:vAlign w:val="center"/>
          </w:tcPr>
          <w:p w14:paraId="051C2A52" w14:textId="53CA7E7F" w:rsidR="0096429F" w:rsidRPr="00BD0A2E" w:rsidRDefault="00716533" w:rsidP="00C93CCA">
            <w:pPr>
              <w:rPr>
                <w:bCs/>
                <w:color w:val="000000"/>
                <w:sz w:val="21"/>
                <w:szCs w:val="21"/>
              </w:rPr>
            </w:pPr>
            <w:r>
              <w:rPr>
                <w:rFonts w:hint="eastAsia"/>
                <w:bCs/>
                <w:color w:val="000000"/>
                <w:sz w:val="21"/>
                <w:szCs w:val="21"/>
              </w:rPr>
              <w:t xml:space="preserve"/>
            </w:r>
          </w:p>
        </w:tc>
        <w:tc>
          <w:tcPr>
            <w:tcW w:w="1414" w:type="pct"/>
            <w:shd w:val="clear" w:color="auto" w:fill="auto"/>
            <w:vAlign w:val="center"/>
          </w:tcPr>
          <w:p w14:paraId="24903095" w14:textId="35A3970F" w:rsidR="0096429F" w:rsidRPr="00BD0A2E" w:rsidRDefault="006C4421" w:rsidP="00C93CCA">
            <w:pPr>
              <w:rPr>
                <w:bCs/>
                <w:color w:val="000000"/>
                <w:sz w:val="21"/>
                <w:szCs w:val="21"/>
              </w:rPr>
            </w:pPr>
            <w:r>
              <w:rPr>
                <w:color w:val="000000"/>
                <w:sz w:val="21"/>
                <w:szCs w:val="21"/>
              </w:rPr>
              <w:t xml:space="preserve"/>
            </w:r>
          </w:p>
        </w:tc>
        <w:tc>
          <w:tcPr>
            <w:tcW w:w="1860" w:type="pct"/>
            <w:shd w:val="clear" w:color="auto" w:fill="auto"/>
            <w:vAlign w:val="center"/>
          </w:tcPr>
          <w:p w14:paraId="4AA47EB9" w14:textId="6C0C5FE8" w:rsidR="0096429F" w:rsidRPr="00BD0A2E" w:rsidRDefault="006C4421" w:rsidP="00C93CCA">
            <w:pPr>
              <w:rPr>
                <w:bCs/>
                <w:color w:val="000000"/>
                <w:sz w:val="21"/>
                <w:szCs w:val="21"/>
              </w:rPr>
            </w:pPr>
            <w:r>
              <w:rPr>
                <w:color w:val="000000"/>
                <w:sz w:val="21"/>
                <w:szCs w:val="21"/>
              </w:rPr>
              <w:t xml:space="preserve"/>
            </w:r>
          </w:p>
        </w:tc>
      </w:tr>
      <w:tr w:rsidR="0096429F" w:rsidRPr="00BD0A2E" w14:paraId="239E5AB2" w14:textId="77777777" w:rsidTr="00A9555F">
        <w:tc>
          <w:tcPr>
            <w:tcW w:w="422" w:type="pct"/>
            <w:shd w:val="clear" w:color="auto" w:fill="auto"/>
            <w:vAlign w:val="center"/>
          </w:tcPr>
          <w:p w14:paraId="6BF0849B" w14:textId="77777777" w:rsidR="0096429F" w:rsidRPr="00BD0A2E" w:rsidRDefault="0096429F" w:rsidP="00C93CCA">
            <w:pPr>
              <w:pStyle w:val="a4"/>
              <w:numPr>
                <w:ilvl w:val="0"/>
                <w:numId w:val="2"/>
              </w:numPr>
              <w:ind w:left="0" w:firstLineChars="0" w:firstLine="0"/>
              <w:jc w:val="center"/>
              <w:rPr>
                <w:bCs/>
                <w:color w:val="000000"/>
                <w:sz w:val="21"/>
                <w:szCs w:val="21"/>
              </w:rPr>
            </w:pPr>
          </w:p>
        </w:tc>
        <w:tc>
          <w:tcPr>
            <w:tcW w:w="1304" w:type="pct"/>
            <w:shd w:val="clear" w:color="auto" w:fill="auto"/>
            <w:vAlign w:val="center"/>
          </w:tcPr>
          <w:p w14:paraId="051C2A52" w14:textId="53CA7E7F" w:rsidR="0096429F" w:rsidRPr="00BD0A2E" w:rsidRDefault="00716533" w:rsidP="00C93CCA">
            <w:pPr>
              <w:rPr>
                <w:bCs/>
                <w:color w:val="000000"/>
                <w:sz w:val="21"/>
                <w:szCs w:val="21"/>
              </w:rPr>
            </w:pPr>
            <w:r>
              <w:rPr>
                <w:rFonts w:hint="eastAsia"/>
                <w:bCs/>
                <w:color w:val="000000"/>
                <w:sz w:val="21"/>
                <w:szCs w:val="21"/>
              </w:rPr>
              <w:t xml:space="preserve">五个循环数据存储</w:t>
            </w:r>
          </w:p>
        </w:tc>
        <w:tc>
          <w:tcPr>
            <w:tcW w:w="1414" w:type="pct"/>
            <w:shd w:val="clear" w:color="auto" w:fill="auto"/>
            <w:vAlign w:val="center"/>
          </w:tcPr>
          <w:p w14:paraId="24903095" w14:textId="35A3970F" w:rsidR="0096429F" w:rsidRPr="00BD0A2E" w:rsidRDefault="006C4421" w:rsidP="00C93CCA">
            <w:pPr>
              <w:rPr>
                <w:bCs/>
                <w:color w:val="000000"/>
                <w:sz w:val="21"/>
                <w:szCs w:val="21"/>
              </w:rPr>
            </w:pPr>
            <w:r>
              <w:rPr>
                <w:color w:val="000000"/>
                <w:sz w:val="21"/>
                <w:szCs w:val="21"/>
              </w:rPr>
              <w:t xml:space="preserve"/>
            </w:r>
          </w:p>
        </w:tc>
        <w:tc>
          <w:tcPr>
            <w:tcW w:w="1860" w:type="pct"/>
            <w:shd w:val="clear" w:color="auto" w:fill="auto"/>
            <w:vAlign w:val="center"/>
          </w:tcPr>
          <w:p w14:paraId="4AA47EB9" w14:textId="6C0C5FE8" w:rsidR="0096429F" w:rsidRPr="00BD0A2E" w:rsidRDefault="006C4421" w:rsidP="00C93CCA">
            <w:pPr>
              <w:rPr>
                <w:bCs/>
                <w:color w:val="000000"/>
                <w:sz w:val="21"/>
                <w:szCs w:val="21"/>
              </w:rPr>
            </w:pPr>
            <w:r>
              <w:rPr>
                <w:color w:val="000000"/>
                <w:sz w:val="21"/>
                <w:szCs w:val="21"/>
              </w:rPr>
              <w:t xml:space="preserve"/>
            </w:r>
          </w:p>
        </w:tc>
      </w:tr>
    </w:tbl>
    <w:p w14:paraId="1CE7E500" w14:textId="77777777" w:rsidR="0018278B" w:rsidRDefault="0018278B" w:rsidP="003D497F">
      <w:pPr>
        <w:spacing w:line="360" w:lineRule="auto"/>
      </w:pPr>
    </w:p>
    <w:p w14:paraId="142C9A14" w14:textId="08992918" w:rsidR="0018278B" w:rsidRPr="0018278B" w:rsidRDefault="00FE4005" w:rsidP="003D497F">
      <w:pPr>
        <w:pStyle w:val="1"/>
        <w:tabs>
          <w:tab w:val="left" w:pos="57"/>
        </w:tabs>
        <w:spacing w:before="0" w:after="0" w:line="360" w:lineRule="auto"/>
        <w:rPr>
          <w:rFonts w:eastAsia="宋体"/>
          <w:b w:val="0"/>
          <w:color w:val="000000"/>
        </w:rPr>
      </w:pPr>
      <w:bookmarkStart w:id="1" w:name="_Toc113567322"/>
      <w:bookmarkStart w:id="2" w:name="_Toc124408283"/>
      <w:bookmarkStart w:id="3" w:name="_Toc108617230"/>
      <w:bookmarkStart w:id="4" w:name="_Toc108617231"/>
      <w:bookmarkStart w:id="5" w:name="_Toc121730785"/>
      <w:r w:rsidRPr="0087271C">
        <w:rPr>
          <w:rFonts w:eastAsia="宋体"/>
          <w:b w:val="0"/>
          <w:color w:val="000000"/>
        </w:rPr>
        <w:t>测试</w:t>
      </w:r>
      <w:bookmarkEnd w:id="1"/>
      <w:r w:rsidRPr="0087271C">
        <w:rPr>
          <w:rFonts w:eastAsia="宋体"/>
          <w:b w:val="0"/>
          <w:color w:val="000000"/>
        </w:rPr>
        <w:t>用例</w:t>
      </w:r>
      <w:bookmarkEnd w:id="2"/>
    </w:p>
    <w:p w14:paraId="2381545B" w14:textId="7F24C416" w:rsidR="00AB7084" w:rsidRDefault="00AB7084" w:rsidP="003D497F">
      <w:pPr>
        <w:pStyle w:val="3"/>
        <w:spacing w:line="360" w:lineRule="auto"/>
        <w:rPr>
          <w:color w:val="000000"/>
          <w:sz w:val="24"/>
          <w:szCs w:val="24"/>
        </w:rPr>
      </w:pPr>
      <w:r>
        <w:rPr>
          <w:rFonts w:hint="eastAsia"/>
          <w:color w:val="000000"/>
          <w:sz w:val="24"/>
          <w:szCs w:val="24"/>
        </w:rPr>
        <w:t xml:space="preserve">原始数据采集功能</w:t>
      </w:r>
    </w:p>
    <w:p w14:paraId="2A27A95C" w14:textId="2752B8AB" w:rsidR="00FE4005" w:rsidRDefault="00E102F3" w:rsidP="003D497F">
      <w:pPr>
        <w:pStyle w:val="4"/>
        <w:spacing w:line="360" w:lineRule="auto"/>
        <w:rPr>
          <w:color w:val="000000"/>
          <w:sz w:val="24"/>
          <w:szCs w:val="24"/>
        </w:rPr>
      </w:pPr>
      <w:r>
        <w:rPr>
          <w:rFonts w:hint="eastAsia"/>
          <w:color w:val="000000"/>
          <w:sz w:val="24"/>
          <w:szCs w:val="24"/>
        </w:rPr>
        <w:t xml:space="preserve">数据采集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3D497F">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3D497F">
            <w:pPr>
              <w:jc w:val="center"/>
              <w:rPr>
                <w:color w:val="000000"/>
                <w:sz w:val="21"/>
                <w:szCs w:val="21"/>
              </w:rPr>
            </w:pPr>
            <w:r>
              <w:rPr>
                <w:rFonts w:hint="eastAsia"/>
                <w:noProof/>
                <w:color w:val="000000"/>
                <w:sz w:val="21"/>
                <w:szCs w:val="21"/>
              </w:rPr>
              <w:t xml:space="preserve"/>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3D497F">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3D497F">
            <w:pPr>
              <w:jc w:val="center"/>
              <w:rPr>
                <w:b/>
                <w:color w:val="000000"/>
                <w:sz w:val="21"/>
                <w:szCs w:val="21"/>
              </w:rPr>
            </w:pPr>
            <w:r>
              <w:rPr>
                <w:color w:val="000000"/>
                <w:sz w:val="21"/>
                <w:szCs w:val="21"/>
              </w:rPr>
              <w:t xml:space="preserve">R1_YL_FT_SJCJ_001</w:t>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3D497F">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DAA5FF8" w14:textId="1BCB0D0E" w:rsidR="00AA77F2" w:rsidRDefault="00AA77F2" w:rsidP="003D497F">
            <w:pPr>
              <w:rPr>
                <w:noProof/>
                <w:color w:val="000000"/>
                <w:sz w:val="21"/>
                <w:szCs w:val="21"/>
              </w:rPr>
            </w:pPr>
            <w:r>
              <w:rPr>
                <w:rFonts w:hint="eastAsia"/>
                <w:noProof/>
                <w:color w:val="000000"/>
                <w:sz w:val="21"/>
                <w:szCs w:val="21"/>
              </w:rPr>
              <w:t xml:space="preserve">软件测试依据：测评大纲</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测评大纲分析：(6.2.4.2) 原始数据采集功能</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测评大纲标识：XQ_FT_SJCJ</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3D497F">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194C9B02" w:rsidR="00276C30" w:rsidRPr="0026669E" w:rsidRDefault="00661ECD" w:rsidP="003D497F">
            <w:pPr>
              <w:rPr>
                <w:color w:val="000000"/>
                <w:sz w:val="21"/>
                <w:szCs w:val="21"/>
              </w:rPr>
            </w:pPr>
            <w:r>
              <w:rPr>
                <w:color w:val="000000"/>
                <w:sz w:val="21"/>
                <w:szCs w:val="21"/>
              </w:rPr>
              <w:t xml:space="preserve"/>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3D497F">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3D497F">
            <w:pPr>
              <w:pStyle w:val="0"/>
              <w:rPr>
                <w:color w:val="000000"/>
                <w:sz w:val="21"/>
                <w:szCs w:val="21"/>
              </w:rPr>
            </w:pPr>
            <w:r>
              <w:rPr>
                <w:rFonts w:hint="eastAsia"/>
                <w:color w:val="000000"/>
                <w:kern w:val="0"/>
                <w:sz w:val="21"/>
                <w:szCs w:val="21"/>
              </w:rPr>
              <w:t xml:space="preserve">代码已提交，仿真库以及仿真环境搭建完成</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3D497F">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3D497F">
            <w:pPr>
              <w:pStyle w:val="0"/>
              <w:rPr>
                <w:color w:val="000000"/>
                <w:sz w:val="21"/>
                <w:szCs w:val="21"/>
              </w:rPr>
            </w:pPr>
            <w:r>
              <w:rPr>
                <w:rFonts w:hint="eastAsia"/>
                <w:color w:val="000000"/>
                <w:kern w:val="0"/>
                <w:sz w:val="21"/>
                <w:szCs w:val="21"/>
              </w:rPr>
              <w:t xml:space="preserve">提交的代码出自委托方受控库，是委托方正式签署外发的</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3D497F">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3D497F">
            <w:pPr>
              <w:jc w:val="center"/>
              <w:rPr>
                <w:b/>
                <w:color w:val="000000"/>
                <w:sz w:val="21"/>
                <w:szCs w:val="21"/>
              </w:rPr>
            </w:pPr>
            <w:r w:rsidRPr="0087271C">
              <w:rPr>
                <w:b/>
                <w:color w:val="000000"/>
                <w:sz w:val="21"/>
                <w:szCs w:val="21"/>
              </w:rPr>
              <w:lastRenderedPageBreak/>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3D497F">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3D497F">
            <w:pPr>
              <w:jc w:val="center"/>
              <w:rPr>
                <w:b/>
                <w:color w:val="000000"/>
                <w:sz w:val="21"/>
                <w:szCs w:val="21"/>
              </w:rPr>
            </w:pPr>
            <w:r w:rsidRPr="0087271C">
              <w:rPr>
                <w:b/>
                <w:color w:val="000000"/>
                <w:sz w:val="21"/>
                <w:szCs w:val="21"/>
              </w:rPr>
              <w:t>期望结果与评估标准</w:t>
            </w:r>
          </w:p>
        </w:tc>
      </w:tr>
      <w:tr w:rsidR="00FE4005" w:rsidRPr="0087271C" w14:paraId="681BAA2E" w14:textId="77777777" w:rsidTr="00FF68CE">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3D497F">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31AF1A4D" w14:textId="77777777" w:rsidR="00F9128D" w:rsidRDefault="005F1BD8" w:rsidP="003D497F">
            <w:pPr>
              <w:rPr>
                <w:color w:val="000000"/>
                <w:sz w:val="21"/>
                <w:szCs w:val="21"/>
              </w:rPr>
            </w:pPr>
            <w:r>
              <w:rPr>
                <w:rFonts w:hint="eastAsia"/>
                <w:color w:val="000000"/>
                <w:sz w:val="21"/>
                <w:szCs w:val="21"/>
              </w:rPr>
              <w:t xml:space="preserve">输入时钟22.1184MHz</w:t>
              <w:br/>
              <w:t xml:space="preserve"/>
            </w:r>
          </w:p>
          <w:p w14:paraId="3CF7C5CF" w14:textId="77777777" w:rsidR="00F9128D" w:rsidRDefault="009C1556" w:rsidP="003D497F">
            <w:pPr>
              <w:rPr>
                <w:color w:val="000000"/>
                <w:sz w:val="21"/>
                <w:szCs w:val="21"/>
              </w:rPr>
            </w:pPr>
            <w:r>
              <w:rPr>
                <w:rFonts w:hint="eastAsia"/>
                <w:color w:val="000000"/>
                <w:sz w:val="21"/>
                <w:szCs w:val="21"/>
              </w:rPr>
              <w:t xml:space="preserve"/>
            </w:r>
            <w:r>
              <w:drawing>
                <wp:inline xmlns:a="http://schemas.openxmlformats.org/drawingml/2006/main" xmlns:pic="http://schemas.openxmlformats.org/drawingml/2006/picture">
                  <wp:extent cx="1644650" cy="723900"/>
                  <wp:docPr id="1001" name="Picture 1"/>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1644650" cy="723900"/>
                          </a:xfrm>
                          <a:prstGeom prst="rect"/>
                        </pic:spPr>
                      </pic:pic>
                    </a:graphicData>
                  </a:graphic>
                </wp:inline>
              </w:drawing>
            </w:r>
            <w:r>
              <w:t xml:space="preserve"/>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3D497F">
            <w:pPr>
              <w:rPr>
                <w:noProof/>
                <w:color w:val="000000"/>
                <w:sz w:val="21"/>
                <w:szCs w:val="21"/>
              </w:rPr>
            </w:pPr>
            <w:r>
              <w:rPr>
                <w:rFonts w:hint="eastAsia"/>
                <w:color w:val="000000"/>
                <w:sz w:val="21"/>
                <w:szCs w:val="21"/>
              </w:rPr>
              <w:t xml:space="preserve">循环采集80个通道，每个通道采集16次</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3D497F">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3D497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3D497F">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3D497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3D497F">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3D497F">
            <w:pPr>
              <w:rPr>
                <w:noProof/>
                <w:color w:val="000000"/>
                <w:sz w:val="21"/>
                <w:szCs w:val="21"/>
              </w:rPr>
            </w:pPr>
            <w:r>
              <w:rPr>
                <w:rFonts w:hint="eastAsia"/>
                <w:noProof/>
                <w:color w:val="000000"/>
                <w:sz w:val="21"/>
                <w:szCs w:val="21"/>
              </w:rPr>
              <w:t xml:space="preserve"/>
            </w:r>
          </w:p>
        </w:tc>
      </w:tr>
      <w:bookmarkEnd w:id="3"/>
      <w:bookmarkEnd w:id="4"/>
      <w:bookmarkEnd w:id="5"/>
    </w:tbl>
    <w:p w14:paraId="4E6023E6" w14:textId="77777777" w:rsidR="003F1FF2" w:rsidRDefault="003F1FF2" w:rsidP="003D497F">
      <w:pPr>
        <w:spacing w:line="360" w:lineRule="auto"/>
      </w:pPr>
    </w:p>
    <w:p w14:paraId="2A27A95C" w14:textId="2752B8AB" w:rsidR="00FE4005" w:rsidRDefault="00E102F3" w:rsidP="003D497F">
      <w:pPr>
        <w:pStyle w:val="4"/>
        <w:spacing w:line="360" w:lineRule="auto"/>
        <w:rPr>
          <w:color w:val="000000"/>
          <w:sz w:val="24"/>
          <w:szCs w:val="24"/>
        </w:rPr>
      </w:pPr>
      <w:r>
        <w:rPr>
          <w:rFonts w:hint="eastAsia"/>
          <w:color w:val="000000"/>
          <w:sz w:val="24"/>
          <w:szCs w:val="24"/>
        </w:rPr>
        <w:t xml:space="preserve">通道遍历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3D497F">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3D497F">
            <w:pPr>
              <w:jc w:val="center"/>
              <w:rPr>
                <w:color w:val="000000"/>
                <w:sz w:val="21"/>
                <w:szCs w:val="21"/>
              </w:rPr>
            </w:pPr>
            <w:r>
              <w:rPr>
                <w:rFonts w:hint="eastAsia"/>
                <w:noProof/>
                <w:color w:val="000000"/>
                <w:sz w:val="21"/>
                <w:szCs w:val="21"/>
              </w:rPr>
              <w:t xml:space="preserve">通道遍历</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3D497F">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3D497F">
            <w:pPr>
              <w:jc w:val="center"/>
              <w:rPr>
                <w:b/>
                <w:color w:val="000000"/>
                <w:sz w:val="21"/>
                <w:szCs w:val="21"/>
              </w:rPr>
            </w:pPr>
            <w:r>
              <w:rPr>
                <w:color w:val="000000"/>
                <w:sz w:val="21"/>
                <w:szCs w:val="21"/>
              </w:rPr>
              <w:t xml:space="preserve"/>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3D497F">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DAA5FF8" w14:textId="1BCB0D0E" w:rsidR="00AA77F2" w:rsidRDefault="00AA77F2" w:rsidP="003D497F">
            <w:pPr>
              <w:rPr>
                <w:noProof/>
                <w:color w:val="000000"/>
                <w:sz w:val="21"/>
                <w:szCs w:val="21"/>
              </w:rPr>
            </w:pPr>
            <w:r>
              <w:rPr>
                <w:rFonts w:hint="eastAsia"/>
                <w:noProof/>
                <w:color w:val="000000"/>
                <w:sz w:val="21"/>
                <w:szCs w:val="21"/>
              </w:rPr>
              <w:t xml:space="preserve">软件测试依据：测评大纲</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测评大纲分析：(6.2.4.2) 原始数据采集功能</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测评大纲标识：XQ_FT_SJCJ</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3D497F">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194C9B02" w:rsidR="00276C30" w:rsidRPr="0026669E" w:rsidRDefault="00661ECD" w:rsidP="003D497F">
            <w:pPr>
              <w:rPr>
                <w:color w:val="000000"/>
                <w:sz w:val="21"/>
                <w:szCs w:val="21"/>
              </w:rPr>
            </w:pPr>
            <w:r>
              <w:rPr>
                <w:color w:val="000000"/>
                <w:sz w:val="21"/>
                <w:szCs w:val="21"/>
              </w:rPr>
              <w:t xml:space="preserve"/>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3D497F">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3D497F">
            <w:pPr>
              <w:pStyle w:val="0"/>
              <w:rPr>
                <w:color w:val="000000"/>
                <w:sz w:val="21"/>
                <w:szCs w:val="21"/>
              </w:rPr>
            </w:pPr>
            <w:r>
              <w:rPr>
                <w:rFonts w:hint="eastAsia"/>
                <w:color w:val="000000"/>
                <w:kern w:val="0"/>
                <w:sz w:val="21"/>
                <w:szCs w:val="21"/>
              </w:rPr>
              <w:t xml:space="preserve">代码已提交，仿真库以及仿真环境搭建完成</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3D497F">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3D497F">
            <w:pPr>
              <w:pStyle w:val="0"/>
              <w:rPr>
                <w:color w:val="000000"/>
                <w:sz w:val="21"/>
                <w:szCs w:val="21"/>
              </w:rPr>
            </w:pPr>
            <w:r>
              <w:rPr>
                <w:rFonts w:hint="eastAsia"/>
                <w:color w:val="000000"/>
                <w:kern w:val="0"/>
                <w:sz w:val="21"/>
                <w:szCs w:val="21"/>
              </w:rPr>
              <w:t xml:space="preserve">提交的代码出自委托方受控库，是委托方正式签署外发的</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3D497F">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3D497F">
            <w:pPr>
              <w:jc w:val="center"/>
              <w:rPr>
                <w:b/>
                <w:color w:val="000000"/>
                <w:sz w:val="21"/>
                <w:szCs w:val="21"/>
              </w:rPr>
            </w:pPr>
            <w:r w:rsidRPr="0087271C">
              <w:rPr>
                <w:b/>
                <w:color w:val="000000"/>
                <w:sz w:val="21"/>
                <w:szCs w:val="21"/>
              </w:rPr>
              <w:lastRenderedPageBreak/>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3D497F">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3D497F">
            <w:pPr>
              <w:jc w:val="center"/>
              <w:rPr>
                <w:b/>
                <w:color w:val="000000"/>
                <w:sz w:val="21"/>
                <w:szCs w:val="21"/>
              </w:rPr>
            </w:pPr>
            <w:r w:rsidRPr="0087271C">
              <w:rPr>
                <w:b/>
                <w:color w:val="000000"/>
                <w:sz w:val="21"/>
                <w:szCs w:val="21"/>
              </w:rPr>
              <w:t>期望结果与评估标准</w:t>
            </w:r>
          </w:p>
        </w:tc>
      </w:tr>
      <w:tr w:rsidR="00FE4005" w:rsidRPr="0087271C" w14:paraId="681BAA2E" w14:textId="77777777" w:rsidTr="00FF68CE">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3D497F">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31AF1A4D" w14:textId="77777777" w:rsidR="00F9128D" w:rsidRDefault="005F1BD8" w:rsidP="003D497F">
            <w:pPr>
              <w:rPr>
                <w:color w:val="000000"/>
                <w:sz w:val="21"/>
                <w:szCs w:val="21"/>
              </w:rPr>
            </w:pPr>
            <w:r>
              <w:rPr>
                <w:rFonts w:hint="eastAsia"/>
                <w:color w:val="000000"/>
                <w:sz w:val="21"/>
                <w:szCs w:val="21"/>
              </w:rPr>
              <w:t xml:space="preserve">输入时钟22.1184MHz每个软通道输入相同数据{0x0100, 0x 0200, 0x 0300, 0x 0400}</w:t>
              <w:br/>
              <w:t xml:space="preserve"/>
            </w:r>
          </w:p>
          <w:p w14:paraId="3CF7C5CF" w14:textId="77777777" w:rsidR="00F9128D" w:rsidRDefault="009C1556" w:rsidP="003D497F">
            <w:pPr>
              <w:rPr>
                <w:color w:val="000000"/>
                <w:sz w:val="21"/>
                <w:szCs w:val="21"/>
              </w:rPr>
            </w:pPr>
            <w:r>
              <w:rPr>
                <w:rFonts w:hint="eastAsia"/>
                <w:color w:val="000000"/>
                <w:sz w:val="21"/>
                <w:szCs w:val="21"/>
              </w:rPr>
              <w:t xml:space="preserve"/>
            </w:r>
            <w:r>
              <w:drawing>
                <wp:inline xmlns:a="http://schemas.openxmlformats.org/drawingml/2006/main" xmlns:pic="http://schemas.openxmlformats.org/drawingml/2006/picture">
                  <wp:extent cx="1644650" cy="723900"/>
                  <wp:docPr id="1002" name="Picture 1"/>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1644650" cy="723900"/>
                          </a:xfrm>
                          <a:prstGeom prst="rect"/>
                        </pic:spPr>
                      </pic:pic>
                    </a:graphicData>
                  </a:graphic>
                </wp:inline>
              </w:drawing>
            </w:r>
            <w:r>
              <w:t xml:space="preserve"/>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3D497F">
            <w:pPr>
              <w:rPr>
                <w:noProof/>
                <w:color w:val="000000"/>
                <w:sz w:val="21"/>
                <w:szCs w:val="21"/>
              </w:rPr>
            </w:pPr>
            <w:r>
              <w:rPr>
                <w:rFonts w:hint="eastAsia"/>
                <w:color w:val="000000"/>
                <w:sz w:val="21"/>
                <w:szCs w:val="21"/>
              </w:rPr>
              <w:t xml:space="preserve">循环采集80个通道，每个通道采集16次；通过多路选择器，选择一级模拟信号输入。所有通道结束后，进行下一次采样。</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3D497F">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3D497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3D497F">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3D497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3D497F">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3D497F">
            <w:pPr>
              <w:rPr>
                <w:noProof/>
                <w:color w:val="000000"/>
                <w:sz w:val="21"/>
                <w:szCs w:val="21"/>
              </w:rPr>
            </w:pPr>
            <w:r>
              <w:rPr>
                <w:rFonts w:hint="eastAsia"/>
                <w:noProof/>
                <w:color w:val="000000"/>
                <w:sz w:val="21"/>
                <w:szCs w:val="21"/>
              </w:rPr>
              <w:t xml:space="preserve"/>
            </w:r>
          </w:p>
        </w:tc>
      </w:tr>
      <w:bookmarkEnd w:id="3"/>
      <w:bookmarkEnd w:id="4"/>
      <w:bookmarkEnd w:id="5"/>
    </w:tbl>
    <w:p w14:paraId="4E6023E6" w14:textId="77777777" w:rsidR="003F1FF2" w:rsidRDefault="003F1FF2" w:rsidP="003D497F">
      <w:pPr>
        <w:spacing w:line="360" w:lineRule="auto"/>
      </w:pPr>
    </w:p>
    <w:p w14:paraId="2A27A95C" w14:textId="2752B8AB" w:rsidR="00FE4005" w:rsidRDefault="00E102F3" w:rsidP="003D497F">
      <w:pPr>
        <w:pStyle w:val="4"/>
        <w:spacing w:line="360" w:lineRule="auto"/>
        <w:rPr>
          <w:color w:val="000000"/>
          <w:sz w:val="24"/>
          <w:szCs w:val="24"/>
        </w:rPr>
      </w:pPr>
      <w:r>
        <w:rPr>
          <w:rFonts w:hint="eastAsia"/>
          <w:color w:val="000000"/>
          <w:sz w:val="24"/>
          <w:szCs w:val="24"/>
        </w:rPr>
        <w:t xml:space="preserve">采样数据缓存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3D497F">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3D497F">
            <w:pPr>
              <w:jc w:val="center"/>
              <w:rPr>
                <w:color w:val="000000"/>
                <w:sz w:val="21"/>
                <w:szCs w:val="21"/>
              </w:rPr>
            </w:pPr>
            <w:r>
              <w:rPr>
                <w:rFonts w:hint="eastAsia"/>
                <w:noProof/>
                <w:color w:val="000000"/>
                <w:sz w:val="21"/>
                <w:szCs w:val="21"/>
              </w:rPr>
              <w:t xml:space="preserve"/>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3D497F">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3D497F">
            <w:pPr>
              <w:jc w:val="center"/>
              <w:rPr>
                <w:b/>
                <w:color w:val="000000"/>
                <w:sz w:val="21"/>
                <w:szCs w:val="21"/>
              </w:rPr>
            </w:pPr>
            <w:r>
              <w:rPr>
                <w:color w:val="000000"/>
                <w:sz w:val="21"/>
                <w:szCs w:val="21"/>
              </w:rPr>
              <w:t xml:space="preserve"/>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3D497F">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DAA5FF8" w14:textId="1BCB0D0E" w:rsidR="00AA77F2" w:rsidRDefault="00AA77F2" w:rsidP="003D497F">
            <w:pPr>
              <w:rPr>
                <w:noProof/>
                <w:color w:val="000000"/>
                <w:sz w:val="21"/>
                <w:szCs w:val="21"/>
              </w:rPr>
            </w:pPr>
            <w:r>
              <w:rPr>
                <w:rFonts w:hint="eastAsia"/>
                <w:noProof/>
                <w:color w:val="000000"/>
                <w:sz w:val="21"/>
                <w:szCs w:val="21"/>
              </w:rPr>
              <w:t xml:space="preserve">软件测试依据：测评大纲</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测评大纲分析：(6.2.4.2) 原始数据采集功能</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测评大纲标识：XQ_FT_SJCJ</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3D497F">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194C9B02" w:rsidR="00276C30" w:rsidRPr="0026669E" w:rsidRDefault="00661ECD" w:rsidP="003D497F">
            <w:pPr>
              <w:rPr>
                <w:color w:val="000000"/>
                <w:sz w:val="21"/>
                <w:szCs w:val="21"/>
              </w:rPr>
            </w:pPr>
            <w:r>
              <w:rPr>
                <w:color w:val="000000"/>
                <w:sz w:val="21"/>
                <w:szCs w:val="21"/>
              </w:rPr>
              <w:t xml:space="preserve"/>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3D497F">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3D497F">
            <w:pPr>
              <w:pStyle w:val="0"/>
              <w:rPr>
                <w:color w:val="000000"/>
                <w:sz w:val="21"/>
                <w:szCs w:val="21"/>
              </w:rPr>
            </w:pPr>
            <w:r>
              <w:rPr>
                <w:rFonts w:hint="eastAsia"/>
                <w:color w:val="000000"/>
                <w:kern w:val="0"/>
                <w:sz w:val="21"/>
                <w:szCs w:val="21"/>
              </w:rPr>
              <w:t xml:space="preserve">代码已提交，仿真库以及仿真环境搭建完成</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3D497F">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3D497F">
            <w:pPr>
              <w:pStyle w:val="0"/>
              <w:rPr>
                <w:color w:val="000000"/>
                <w:sz w:val="21"/>
                <w:szCs w:val="21"/>
              </w:rPr>
            </w:pPr>
            <w:r>
              <w:rPr>
                <w:rFonts w:hint="eastAsia"/>
                <w:color w:val="000000"/>
                <w:kern w:val="0"/>
                <w:sz w:val="21"/>
                <w:szCs w:val="21"/>
              </w:rPr>
              <w:t xml:space="preserve">提交的代码出自委托方受控库，是委托方正式签署外发的</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3D497F">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3D497F">
            <w:pPr>
              <w:jc w:val="center"/>
              <w:rPr>
                <w:b/>
                <w:color w:val="000000"/>
                <w:sz w:val="21"/>
                <w:szCs w:val="21"/>
              </w:rPr>
            </w:pPr>
            <w:r w:rsidRPr="0087271C">
              <w:rPr>
                <w:b/>
                <w:color w:val="000000"/>
                <w:sz w:val="21"/>
                <w:szCs w:val="21"/>
              </w:rPr>
              <w:lastRenderedPageBreak/>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3D497F">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3D497F">
            <w:pPr>
              <w:jc w:val="center"/>
              <w:rPr>
                <w:b/>
                <w:color w:val="000000"/>
                <w:sz w:val="21"/>
                <w:szCs w:val="21"/>
              </w:rPr>
            </w:pPr>
            <w:r w:rsidRPr="0087271C">
              <w:rPr>
                <w:b/>
                <w:color w:val="000000"/>
                <w:sz w:val="21"/>
                <w:szCs w:val="21"/>
              </w:rPr>
              <w:t>期望结果与评估标准</w:t>
            </w:r>
          </w:p>
        </w:tc>
      </w:tr>
      <w:tr w:rsidR="00FE4005" w:rsidRPr="0087271C" w14:paraId="681BAA2E" w14:textId="77777777" w:rsidTr="00FF68CE">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3D497F">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31AF1A4D" w14:textId="77777777" w:rsidR="00F9128D" w:rsidRDefault="005F1BD8" w:rsidP="003D497F">
            <w:pPr>
              <w:rPr>
                <w:color w:val="000000"/>
                <w:sz w:val="21"/>
                <w:szCs w:val="21"/>
              </w:rPr>
            </w:pPr>
            <w:r>
              <w:rPr>
                <w:rFonts w:hint="eastAsia"/>
                <w:color w:val="000000"/>
                <w:sz w:val="21"/>
                <w:szCs w:val="21"/>
              </w:rPr>
              <w:t xml:space="preserve">输入时钟22.1184MHz每个软通道输入相同数据每个软通道输入相同数据{0x0100, 0x 0200, 0x 0300, 0x 0400}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3D497F">
            <w:pPr>
              <w:rPr>
                <w:noProof/>
                <w:color w:val="000000"/>
                <w:sz w:val="21"/>
                <w:szCs w:val="21"/>
              </w:rPr>
            </w:pPr>
            <w:r>
              <w:rPr>
                <w:rFonts w:hint="eastAsia"/>
                <w:color w:val="000000"/>
                <w:sz w:val="21"/>
                <w:szCs w:val="21"/>
              </w:rPr>
              <w:t xml:space="preserve">循环采集80个通道，每个通道采集16次；通过多路选择器，选择一级模拟信号输入。所有通道结束后，进行下一次采样。将80个通道的数据，依次存入RAM1中</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3D497F">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3D497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3D497F">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3D497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3D497F">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3D497F">
            <w:pPr>
              <w:rPr>
                <w:noProof/>
                <w:color w:val="000000"/>
                <w:sz w:val="21"/>
                <w:szCs w:val="21"/>
              </w:rPr>
            </w:pPr>
            <w:r>
              <w:rPr>
                <w:rFonts w:hint="eastAsia"/>
                <w:noProof/>
                <w:color w:val="000000"/>
                <w:sz w:val="21"/>
                <w:szCs w:val="21"/>
              </w:rPr>
              <w:t xml:space="preserve"/>
            </w:r>
          </w:p>
        </w:tc>
      </w:tr>
      <w:bookmarkEnd w:id="3"/>
      <w:bookmarkEnd w:id="4"/>
      <w:bookmarkEnd w:id="5"/>
    </w:tbl>
    <w:p w14:paraId="4E6023E6" w14:textId="77777777" w:rsidR="003F1FF2" w:rsidRDefault="003F1FF2" w:rsidP="003D497F">
      <w:pPr>
        <w:spacing w:line="360" w:lineRule="auto"/>
      </w:pPr>
    </w:p>
    <w:p w14:paraId="2A27A95C" w14:textId="2752B8AB" w:rsidR="00FE4005" w:rsidRDefault="00E102F3" w:rsidP="003D497F">
      <w:pPr>
        <w:pStyle w:val="4"/>
        <w:spacing w:line="360" w:lineRule="auto"/>
        <w:rPr>
          <w:color w:val="000000"/>
          <w:sz w:val="24"/>
          <w:szCs w:val="24"/>
        </w:rPr>
      </w:pPr>
      <w:r>
        <w:rPr>
          <w:rFonts w:hint="eastAsia"/>
          <w:color w:val="000000"/>
          <w:sz w:val="24"/>
          <w:szCs w:val="24"/>
        </w:rPr>
        <w:t xml:space="preserve">五个循环数据存储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3D497F">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3D497F">
            <w:pPr>
              <w:jc w:val="center"/>
              <w:rPr>
                <w:color w:val="000000"/>
                <w:sz w:val="21"/>
                <w:szCs w:val="21"/>
              </w:rPr>
            </w:pPr>
            <w:r>
              <w:rPr>
                <w:rFonts w:hint="eastAsia"/>
                <w:noProof/>
                <w:color w:val="000000"/>
                <w:sz w:val="21"/>
                <w:szCs w:val="21"/>
              </w:rPr>
              <w:t xml:space="preserve">五个循环数据存储</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3D497F">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3D497F">
            <w:pPr>
              <w:jc w:val="center"/>
              <w:rPr>
                <w:b/>
                <w:color w:val="000000"/>
                <w:sz w:val="21"/>
                <w:szCs w:val="21"/>
              </w:rPr>
            </w:pPr>
            <w:r>
              <w:rPr>
                <w:color w:val="000000"/>
                <w:sz w:val="21"/>
                <w:szCs w:val="21"/>
              </w:rPr>
              <w:t xml:space="preserve"/>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3D497F">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0DAA5FF8" w14:textId="1BCB0D0E" w:rsidR="00AA77F2" w:rsidRDefault="00AA77F2" w:rsidP="003D497F">
            <w:pPr>
              <w:rPr>
                <w:noProof/>
                <w:color w:val="000000"/>
                <w:sz w:val="21"/>
                <w:szCs w:val="21"/>
              </w:rPr>
            </w:pPr>
            <w:r>
              <w:rPr>
                <w:rFonts w:hint="eastAsia"/>
                <w:noProof/>
                <w:color w:val="000000"/>
                <w:sz w:val="21"/>
                <w:szCs w:val="21"/>
              </w:rPr>
              <w:t xml:space="preserve">软件测试依据：测评大纲</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测评大纲分析：(6.2.4.2) 原始数据采集功能</w:t>
            </w:r>
          </w:p>
          <w:p w14:paraId="0DAA5FF8" w14:textId="1BCB0D0E" w:rsidR="00AA77F2" w:rsidRDefault="00AA77F2" w:rsidP="003D497F">
            <w:pPr>
              <w:rPr>
                <w:noProof/>
                <w:color w:val="000000"/>
                <w:sz w:val="21"/>
                <w:szCs w:val="21"/>
              </w:rPr>
            </w:pPr>
            <w:r>
              <w:rPr>
                <w:rFonts w:hint="eastAsia"/>
                <w:noProof/>
                <w:color w:val="000000"/>
                <w:sz w:val="21"/>
                <w:szCs w:val="21"/>
              </w:rPr>
              <w:t xml:space="preserve">测评大纲标识：XQ_FT_SJCJ</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3D497F">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194C9B02" w:rsidR="00276C30" w:rsidRPr="0026669E" w:rsidRDefault="00661ECD" w:rsidP="003D497F">
            <w:pPr>
              <w:rPr>
                <w:color w:val="000000"/>
                <w:sz w:val="21"/>
                <w:szCs w:val="21"/>
              </w:rPr>
            </w:pPr>
            <w:r>
              <w:rPr>
                <w:color w:val="000000"/>
                <w:sz w:val="21"/>
                <w:szCs w:val="21"/>
              </w:rPr>
              <w:t xml:space="preserve"/>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3D497F">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3D497F">
            <w:pPr>
              <w:pStyle w:val="0"/>
              <w:rPr>
                <w:color w:val="000000"/>
                <w:sz w:val="21"/>
                <w:szCs w:val="21"/>
              </w:rPr>
            </w:pPr>
            <w:r>
              <w:rPr>
                <w:rFonts w:hint="eastAsia"/>
                <w:color w:val="000000"/>
                <w:kern w:val="0"/>
                <w:sz w:val="21"/>
                <w:szCs w:val="21"/>
              </w:rPr>
              <w:t xml:space="preserve">代码已提交，仿真库以及仿真环境搭建完成</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3D497F">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3D497F">
            <w:pPr>
              <w:pStyle w:val="0"/>
              <w:rPr>
                <w:color w:val="000000"/>
                <w:sz w:val="21"/>
                <w:szCs w:val="21"/>
              </w:rPr>
            </w:pPr>
            <w:r>
              <w:rPr>
                <w:rFonts w:hint="eastAsia"/>
                <w:color w:val="000000"/>
                <w:kern w:val="0"/>
                <w:sz w:val="21"/>
                <w:szCs w:val="21"/>
              </w:rPr>
              <w:t xml:space="preserve">提交的代码出自委托方受控库，是委托方正式签署外发的</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3D497F">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3D497F">
            <w:pPr>
              <w:jc w:val="center"/>
              <w:rPr>
                <w:b/>
                <w:color w:val="000000"/>
                <w:sz w:val="21"/>
                <w:szCs w:val="21"/>
              </w:rPr>
            </w:pPr>
            <w:r w:rsidRPr="0087271C">
              <w:rPr>
                <w:b/>
                <w:color w:val="000000"/>
                <w:sz w:val="21"/>
                <w:szCs w:val="21"/>
              </w:rPr>
              <w:lastRenderedPageBreak/>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3D497F">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3D497F">
            <w:pPr>
              <w:jc w:val="center"/>
              <w:rPr>
                <w:b/>
                <w:color w:val="000000"/>
                <w:sz w:val="21"/>
                <w:szCs w:val="21"/>
              </w:rPr>
            </w:pPr>
            <w:r w:rsidRPr="0087271C">
              <w:rPr>
                <w:b/>
                <w:color w:val="000000"/>
                <w:sz w:val="21"/>
                <w:szCs w:val="21"/>
              </w:rPr>
              <w:t>期望结果与评估标准</w:t>
            </w:r>
          </w:p>
        </w:tc>
      </w:tr>
      <w:tr w:rsidR="00FE4005" w:rsidRPr="0087271C" w14:paraId="681BAA2E" w14:textId="77777777" w:rsidTr="00FF68CE">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3D497F">
            <w:pPr>
              <w:jc w:val="center"/>
              <w:rPr>
                <w:color w:val="000000"/>
                <w:sz w:val="21"/>
                <w:szCs w:val="21"/>
              </w:rPr>
            </w:pPr>
            <w:r>
              <w:rPr>
                <w:color w:val="000000"/>
                <w:sz w:val="21"/>
                <w:szCs w:val="21"/>
              </w:rPr>
              <w:t xml:space="preserve">1</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31AF1A4D" w14:textId="77777777" w:rsidR="00F9128D" w:rsidRDefault="005F1BD8" w:rsidP="003D497F">
            <w:pPr>
              <w:rPr>
                <w:color w:val="000000"/>
                <w:sz w:val="21"/>
                <w:szCs w:val="21"/>
              </w:rPr>
            </w:pPr>
            <w:r>
              <w:rPr>
                <w:rFonts w:hint="eastAsia"/>
                <w:color w:val="000000"/>
                <w:sz w:val="21"/>
                <w:szCs w:val="21"/>
              </w:rPr>
              <w:t xml:space="preserve">输入时钟22.1184MHz每个软通道输入相同数据{0x0100, 0x 0200, 0x 0300, 0x 0400}</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3D497F">
            <w:pPr>
              <w:rPr>
                <w:noProof/>
                <w:color w:val="000000"/>
                <w:sz w:val="21"/>
                <w:szCs w:val="21"/>
              </w:rPr>
            </w:pPr>
            <w:r>
              <w:rPr>
                <w:rFonts w:hint="eastAsia"/>
                <w:color w:val="000000"/>
                <w:sz w:val="21"/>
                <w:szCs w:val="21"/>
              </w:rPr>
              <w:t xml:space="preserve">循环采集80个通道，每个通道采集16次；通过多路选择器，选择一级模拟信号输入。所有通道结束后，进行下一次采样。将五次完整循环的数据存入RAM中等待发送</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3D497F">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3D497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3D497F">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3D497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3D497F">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3D497F">
            <w:pPr>
              <w:rPr>
                <w:noProof/>
                <w:color w:val="000000"/>
                <w:sz w:val="21"/>
                <w:szCs w:val="21"/>
              </w:rPr>
            </w:pPr>
            <w:r>
              <w:rPr>
                <w:rFonts w:hint="eastAsia"/>
                <w:noProof/>
                <w:color w:val="000000"/>
                <w:sz w:val="21"/>
                <w:szCs w:val="21"/>
              </w:rPr>
              <w:t xml:space="preserve"/>
            </w:r>
          </w:p>
        </w:tc>
      </w:tr>
      <w:bookmarkEnd w:id="3"/>
      <w:bookmarkEnd w:id="4"/>
      <w:bookmarkEnd w:id="5"/>
    </w:tbl>
    <w:p w14:paraId="4E6023E6" w14:textId="77777777" w:rsidR="003F1FF2" w:rsidRDefault="003F1FF2" w:rsidP="003D497F">
      <w:pPr>
        <w:spacing w:line="360" w:lineRule="auto"/>
      </w:pPr>
    </w:p>
    <w:sectPr w:rsidR="00FE4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5770BA8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0" w:firstLine="0"/>
      </w:pPr>
      <w:rPr>
        <w:rFonts w:hint="eastAsia"/>
      </w:rPr>
    </w:lvl>
    <w:lvl w:ilvl="2">
      <w:start w:val="1"/>
      <w:numFmt w:val="decimal"/>
      <w:pStyle w:val="3"/>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b/>
        <w:bCs w:val="0"/>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B960CB3"/>
    <w:multiLevelType w:val="hybridMultilevel"/>
    <w:tmpl w:val="F21E26F2"/>
    <w:lvl w:ilvl="0" w:tplc="2F8ECC26">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7950710">
    <w:abstractNumId w:val="0"/>
  </w:num>
  <w:num w:numId="2" w16cid:durableId="1527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E6B"/>
    <w:rsid w:val="00010263"/>
    <w:rsid w:val="0001767E"/>
    <w:rsid w:val="00066648"/>
    <w:rsid w:val="000A7444"/>
    <w:rsid w:val="00111250"/>
    <w:rsid w:val="00144798"/>
    <w:rsid w:val="0018278B"/>
    <w:rsid w:val="001C1438"/>
    <w:rsid w:val="001D360F"/>
    <w:rsid w:val="001F41FF"/>
    <w:rsid w:val="001F4334"/>
    <w:rsid w:val="002316B5"/>
    <w:rsid w:val="00262D3F"/>
    <w:rsid w:val="0026669E"/>
    <w:rsid w:val="00276C30"/>
    <w:rsid w:val="002814AF"/>
    <w:rsid w:val="002A26FD"/>
    <w:rsid w:val="002E13B0"/>
    <w:rsid w:val="002F3F13"/>
    <w:rsid w:val="003028EC"/>
    <w:rsid w:val="00303F1B"/>
    <w:rsid w:val="00353C47"/>
    <w:rsid w:val="00364623"/>
    <w:rsid w:val="003C700C"/>
    <w:rsid w:val="003D497F"/>
    <w:rsid w:val="003D6849"/>
    <w:rsid w:val="003E0434"/>
    <w:rsid w:val="003F1FF2"/>
    <w:rsid w:val="00431D86"/>
    <w:rsid w:val="004531A9"/>
    <w:rsid w:val="00460452"/>
    <w:rsid w:val="00461C90"/>
    <w:rsid w:val="00474739"/>
    <w:rsid w:val="004A2D55"/>
    <w:rsid w:val="004B63C0"/>
    <w:rsid w:val="004F00B8"/>
    <w:rsid w:val="00540740"/>
    <w:rsid w:val="0054437E"/>
    <w:rsid w:val="00547DFC"/>
    <w:rsid w:val="0055172C"/>
    <w:rsid w:val="00556A8F"/>
    <w:rsid w:val="00565D98"/>
    <w:rsid w:val="00566D62"/>
    <w:rsid w:val="00570EC9"/>
    <w:rsid w:val="005B4E05"/>
    <w:rsid w:val="005F1BD8"/>
    <w:rsid w:val="005F1E15"/>
    <w:rsid w:val="006052F0"/>
    <w:rsid w:val="00605456"/>
    <w:rsid w:val="00622D61"/>
    <w:rsid w:val="006526AB"/>
    <w:rsid w:val="00661ECD"/>
    <w:rsid w:val="00663FB2"/>
    <w:rsid w:val="006A633D"/>
    <w:rsid w:val="006B0584"/>
    <w:rsid w:val="006C4421"/>
    <w:rsid w:val="006D1686"/>
    <w:rsid w:val="00716533"/>
    <w:rsid w:val="00735138"/>
    <w:rsid w:val="007417A8"/>
    <w:rsid w:val="00770F9E"/>
    <w:rsid w:val="007B4CD0"/>
    <w:rsid w:val="007E7EDE"/>
    <w:rsid w:val="00807ECB"/>
    <w:rsid w:val="00833ADE"/>
    <w:rsid w:val="008437CF"/>
    <w:rsid w:val="00846689"/>
    <w:rsid w:val="008605E7"/>
    <w:rsid w:val="00870117"/>
    <w:rsid w:val="00871A3C"/>
    <w:rsid w:val="00873613"/>
    <w:rsid w:val="00875C94"/>
    <w:rsid w:val="00876092"/>
    <w:rsid w:val="008954AF"/>
    <w:rsid w:val="008C1F8D"/>
    <w:rsid w:val="008D3939"/>
    <w:rsid w:val="008E3D03"/>
    <w:rsid w:val="00900247"/>
    <w:rsid w:val="00904D61"/>
    <w:rsid w:val="00906312"/>
    <w:rsid w:val="00923613"/>
    <w:rsid w:val="00947D0D"/>
    <w:rsid w:val="0096429F"/>
    <w:rsid w:val="00966EDA"/>
    <w:rsid w:val="00980E6B"/>
    <w:rsid w:val="00983097"/>
    <w:rsid w:val="009B1FD0"/>
    <w:rsid w:val="009C1556"/>
    <w:rsid w:val="009D6D8E"/>
    <w:rsid w:val="009E6ECB"/>
    <w:rsid w:val="00A16752"/>
    <w:rsid w:val="00A2513E"/>
    <w:rsid w:val="00A37431"/>
    <w:rsid w:val="00A50A7C"/>
    <w:rsid w:val="00A5254E"/>
    <w:rsid w:val="00A77E8E"/>
    <w:rsid w:val="00A879BE"/>
    <w:rsid w:val="00A9555F"/>
    <w:rsid w:val="00AA76DB"/>
    <w:rsid w:val="00AA77F2"/>
    <w:rsid w:val="00AB6379"/>
    <w:rsid w:val="00AB7084"/>
    <w:rsid w:val="00AC0DC4"/>
    <w:rsid w:val="00AE3F77"/>
    <w:rsid w:val="00B00601"/>
    <w:rsid w:val="00B25B75"/>
    <w:rsid w:val="00B5292E"/>
    <w:rsid w:val="00B536AC"/>
    <w:rsid w:val="00B55B5C"/>
    <w:rsid w:val="00B5629C"/>
    <w:rsid w:val="00B75696"/>
    <w:rsid w:val="00B83DB2"/>
    <w:rsid w:val="00BA3E80"/>
    <w:rsid w:val="00BD0A2E"/>
    <w:rsid w:val="00BF1CB5"/>
    <w:rsid w:val="00C17087"/>
    <w:rsid w:val="00C32DB7"/>
    <w:rsid w:val="00C85203"/>
    <w:rsid w:val="00C939D6"/>
    <w:rsid w:val="00C93CCA"/>
    <w:rsid w:val="00CB28C9"/>
    <w:rsid w:val="00CD03FF"/>
    <w:rsid w:val="00CD0BCB"/>
    <w:rsid w:val="00CE23D1"/>
    <w:rsid w:val="00D044DE"/>
    <w:rsid w:val="00D31C23"/>
    <w:rsid w:val="00D7569E"/>
    <w:rsid w:val="00D821FD"/>
    <w:rsid w:val="00DF00BF"/>
    <w:rsid w:val="00DF19C6"/>
    <w:rsid w:val="00E102F3"/>
    <w:rsid w:val="00E15316"/>
    <w:rsid w:val="00E41DEE"/>
    <w:rsid w:val="00E518CE"/>
    <w:rsid w:val="00E52AA4"/>
    <w:rsid w:val="00E84E94"/>
    <w:rsid w:val="00E945E0"/>
    <w:rsid w:val="00EB7847"/>
    <w:rsid w:val="00F24EEE"/>
    <w:rsid w:val="00F31478"/>
    <w:rsid w:val="00F34022"/>
    <w:rsid w:val="00F44DF1"/>
    <w:rsid w:val="00F4600E"/>
    <w:rsid w:val="00F578EB"/>
    <w:rsid w:val="00F62188"/>
    <w:rsid w:val="00F9128D"/>
    <w:rsid w:val="00F91C74"/>
    <w:rsid w:val="00F93F26"/>
    <w:rsid w:val="00FA6919"/>
    <w:rsid w:val="00FC3405"/>
    <w:rsid w:val="00FD6EBA"/>
    <w:rsid w:val="00FE4005"/>
    <w:rsid w:val="00FF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E0D4"/>
  <w15:chartTrackingRefBased/>
  <w15:docId w15:val="{CBB77476-AFA7-49B8-971E-7420E5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456"/>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605456"/>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605456"/>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605456"/>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605456"/>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605456"/>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605456"/>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303F1B"/>
    <w:pPr>
      <w:numPr>
        <w:ilvl w:val="6"/>
        <w:numId w:val="1"/>
      </w:numPr>
      <w:tabs>
        <w:tab w:val="left" w:pos="480"/>
      </w:tabs>
      <w:spacing w:before="240" w:after="64" w:line="360"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605456"/>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605456"/>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605456"/>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605456"/>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605456"/>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605456"/>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605456"/>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605456"/>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303F1B"/>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1"/>
    <w:link w:val="8"/>
    <w:uiPriority w:val="9"/>
    <w:rsid w:val="00605456"/>
    <w:rPr>
      <w:rFonts w:ascii="Arial" w:eastAsia="黑体" w:hAnsi="Arial"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1"/>
    <w:link w:val="9"/>
    <w:uiPriority w:val="9"/>
    <w:rsid w:val="00605456"/>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605456"/>
    <w:rPr>
      <w:rFonts w:ascii="Times New Roman" w:eastAsia="黑体" w:hAnsi="Times New Roman" w:cs="Times New Roman"/>
      <w:b/>
      <w:kern w:val="44"/>
      <w:sz w:val="28"/>
      <w:szCs w:val="30"/>
    </w:rPr>
  </w:style>
  <w:style w:type="paragraph" w:customStyle="1" w:styleId="a4">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
    <w:link w:val="Char"/>
    <w:qFormat/>
    <w:rsid w:val="00605456"/>
    <w:pPr>
      <w:ind w:firstLineChars="200" w:firstLine="420"/>
    </w:pPr>
  </w:style>
  <w:style w:type="character" w:customStyle="1" w:styleId="Char">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4"/>
    <w:qFormat/>
    <w:rsid w:val="00605456"/>
    <w:rPr>
      <w:rFonts w:ascii="Times New Roman" w:eastAsia="宋体" w:hAnsi="Times New Roman" w:cs="Times New Roman"/>
      <w:sz w:val="24"/>
      <w:szCs w:val="20"/>
    </w:rPr>
  </w:style>
  <w:style w:type="paragraph" w:styleId="a0">
    <w:name w:val="Normal Indent"/>
    <w:basedOn w:val="a"/>
    <w:uiPriority w:val="99"/>
    <w:semiHidden/>
    <w:unhideWhenUsed/>
    <w:rsid w:val="00605456"/>
    <w:pPr>
      <w:ind w:firstLineChars="200" w:firstLine="420"/>
    </w:pPr>
  </w:style>
  <w:style w:type="character" w:customStyle="1" w:styleId="32">
    <w:name w:val="标题 3 字符2"/>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uiPriority w:val="9"/>
    <w:rsid w:val="00FE4005"/>
    <w:rPr>
      <w:kern w:val="2"/>
      <w:sz w:val="28"/>
    </w:rPr>
  </w:style>
  <w:style w:type="paragraph" w:customStyle="1" w:styleId="a5">
    <w:name w:val="居中"/>
    <w:basedOn w:val="a"/>
    <w:uiPriority w:val="99"/>
    <w:qFormat/>
    <w:rsid w:val="00FE4005"/>
    <w:pPr>
      <w:jc w:val="center"/>
    </w:pPr>
    <w:rPr>
      <w:rFonts w:ascii="Arial" w:hAnsi="Arial"/>
      <w:b/>
      <w:szCs w:val="24"/>
    </w:rPr>
  </w:style>
  <w:style w:type="paragraph" w:customStyle="1" w:styleId="0">
    <w:name w:val="正文_0"/>
    <w:uiPriority w:val="99"/>
    <w:qFormat/>
    <w:rsid w:val="00FE4005"/>
    <w:pPr>
      <w:widowControl w:val="0"/>
      <w:jc w:val="both"/>
    </w:pPr>
    <w:rPr>
      <w:rFonts w:ascii="Times New Roman" w:eastAsia="宋体" w:hAnsi="Times New Roman" w:cs="Times New Roman"/>
      <w:sz w:val="24"/>
      <w:szCs w:val="20"/>
    </w:rPr>
  </w:style>
  <w:style w:type="character" w:customStyle="1" w:styleId="22">
    <w:name w:val="标题 2 字符2"/>
    <w:aliases w:val="标题 2-gkhy 字符2,第一层条 字符2,第二层 字符2,论文标题 1 字符2,二级标题 字符2,二级 字符2,一级小节 字符2,第二层 Char 字符2,36标题 2 Char Char 字符2,36标题 2 字符2,36标题2 字符2,H2 字符2,h2 字符2,节标题 字符2,（节1） 字符2,（节） 字符2,TestHeading2 字符2,th2 字符2,条 字符2,（一）黑小三 字符2,---1.1 字符2,Heading 2 Hidden 字符2,l2 字符1"/>
    <w:uiPriority w:val="9"/>
    <w:rsid w:val="00FE4005"/>
    <w:rPr>
      <w:rFonts w:eastAsia="黑体"/>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805284">
      <w:bodyDiv w:val="1"/>
      <w:marLeft w:val="0"/>
      <w:marRight w:val="0"/>
      <w:marTop w:val="0"/>
      <w:marBottom w:val="0"/>
      <w:divBdr>
        <w:top w:val="none" w:sz="0" w:space="0" w:color="auto"/>
        <w:left w:val="none" w:sz="0" w:space="0" w:color="auto"/>
        <w:bottom w:val="none" w:sz="0" w:space="0" w:color="auto"/>
        <w:right w:val="none" w:sz="0" w:space="0" w:color="auto"/>
      </w:divBdr>
      <w:divsChild>
        <w:div w:id="718625863">
          <w:marLeft w:val="0"/>
          <w:marRight w:val="0"/>
          <w:marTop w:val="0"/>
          <w:marBottom w:val="0"/>
          <w:divBdr>
            <w:top w:val="none" w:sz="0" w:space="0" w:color="auto"/>
            <w:left w:val="none" w:sz="0" w:space="0" w:color="auto"/>
            <w:bottom w:val="none" w:sz="0" w:space="0" w:color="auto"/>
            <w:right w:val="none" w:sz="0" w:space="0" w:color="auto"/>
          </w:divBdr>
          <w:divsChild>
            <w:div w:id="1061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0322">
      <w:bodyDiv w:val="1"/>
      <w:marLeft w:val="0"/>
      <w:marRight w:val="0"/>
      <w:marTop w:val="0"/>
      <w:marBottom w:val="0"/>
      <w:divBdr>
        <w:top w:val="none" w:sz="0" w:space="0" w:color="auto"/>
        <w:left w:val="none" w:sz="0" w:space="0" w:color="auto"/>
        <w:bottom w:val="none" w:sz="0" w:space="0" w:color="auto"/>
        <w:right w:val="none" w:sz="0" w:space="0" w:color="auto"/>
      </w:divBdr>
      <w:divsChild>
        <w:div w:id="807553489">
          <w:marLeft w:val="0"/>
          <w:marRight w:val="0"/>
          <w:marTop w:val="0"/>
          <w:marBottom w:val="0"/>
          <w:divBdr>
            <w:top w:val="none" w:sz="0" w:space="0" w:color="auto"/>
            <w:left w:val="none" w:sz="0" w:space="0" w:color="auto"/>
            <w:bottom w:val="none" w:sz="0" w:space="0" w:color="auto"/>
            <w:right w:val="none" w:sz="0" w:space="0" w:color="auto"/>
          </w:divBdr>
          <w:divsChild>
            <w:div w:id="19927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junyi</dc:creator>
  <cp:keywords/>
  <dc:description/>
  <cp:lastModifiedBy>chen junyi</cp:lastModifiedBy>
  <cp:revision>162</cp:revision>
  <dcterms:created xsi:type="dcterms:W3CDTF">2023-03-05T04:32:00Z</dcterms:created>
  <dcterms:modified xsi:type="dcterms:W3CDTF">2023-03-08T07:24:00Z</dcterms:modified>
</cp:coreProperties>
</file>