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CC" w:rsidRDefault="00CE59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CE59C6" w:rsidTr="00CE59C6">
        <w:tc>
          <w:tcPr>
            <w:tcW w:w="2376" w:type="dxa"/>
          </w:tcPr>
          <w:p w:rsidR="00CE59C6" w:rsidRDefault="00CE59C6">
            <w:pPr>
              <w:rPr>
                <w:rFonts w:hint="eastAsia"/>
              </w:rPr>
            </w:pPr>
            <w:r>
              <w:rPr>
                <w:rFonts w:hint="eastAsia"/>
              </w:rPr>
              <w:t>第一列</w:t>
            </w:r>
          </w:p>
        </w:tc>
        <w:tc>
          <w:tcPr>
            <w:tcW w:w="3305" w:type="dxa"/>
          </w:tcPr>
          <w:p w:rsidR="00CE59C6" w:rsidRDefault="00CE59C6" w:rsidP="00CE59C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CE59C6" w:rsidRDefault="00CE59C6" w:rsidP="00CE59C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bookmarkStart w:id="0" w:name="_GoBack"/>
            <w:bookmarkEnd w:id="0"/>
            <w:r>
              <w:rPr>
                <w:rFonts w:hint="eastAsia"/>
              </w:rPr>
              <w:t>列</w:t>
            </w:r>
          </w:p>
        </w:tc>
      </w:tr>
      <w:tr w:rsidR="00CE59C6" w:rsidTr="00CE59C6">
        <w:tc>
          <w:tcPr>
            <w:tcW w:w="2376" w:type="dxa"/>
          </w:tcPr>
          <w:p w:rsidR="00CE59C6" w:rsidRDefault="00CE59C6">
            <w:pPr>
              <w:rPr>
                <w:rFonts w:hint="eastAsia"/>
              </w:rPr>
            </w:pPr>
          </w:p>
        </w:tc>
        <w:tc>
          <w:tcPr>
            <w:tcW w:w="3305" w:type="dxa"/>
          </w:tcPr>
          <w:p w:rsidR="00CE59C6" w:rsidRDefault="00CE59C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E59C6" w:rsidRDefault="00CE59C6">
            <w:pPr>
              <w:rPr>
                <w:rFonts w:hint="eastAsia"/>
              </w:rPr>
            </w:pPr>
          </w:p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>
            <w:r/>
          </w:p>
        </w:tc>
      </w:tr>
      <w:tr>
        <w:tc>
          <w:tcPr>
            <w:tcW w:type="dxa" w:w="2376"/>
          </w:tcPr>
          <w:p>
            <w:r>
              <w:t>文档齐套性审查</w:t>
            </w:r>
          </w:p>
        </w:tc>
        <w:tc>
          <w:tcPr>
            <w:tcW w:type="dxa" w:w="3305"/>
          </w:tcPr>
          <w:p>
            <w:r>
              <w:t>YL_DC_1</w:t>
            </w:r>
          </w:p>
        </w:tc>
        <w:tc>
          <w:tcPr>
            <w:tcW w:type="dxa" w:w="2841"/>
          </w:tcPr>
          <w:p>
            <w:r>
              <w:t>检查软件配套文档齐套性</w:t>
            </w:r>
          </w:p>
        </w:tc>
      </w:tr>
      <w:tr>
        <w:tc>
          <w:tcPr>
            <w:tcW w:type="dxa" w:w="2376"/>
          </w:tcPr>
          <w:p>
            <w:r>
              <w:t>需求规格说明审查</w:t>
            </w:r>
          </w:p>
        </w:tc>
        <w:tc>
          <w:tcPr>
            <w:tcW w:type="dxa" w:w="3305"/>
          </w:tcPr>
          <w:p>
            <w:r>
              <w:t>YL_DC_2</w:t>
            </w:r>
          </w:p>
        </w:tc>
        <w:tc>
          <w:tcPr>
            <w:tcW w:type="dxa" w:w="2841"/>
          </w:tcPr>
          <w:p>
            <w:r>
              <w:t>检查需求文档内容的准确性、完整性、一致性、规范性。</w:t>
            </w:r>
          </w:p>
        </w:tc>
      </w:tr>
      <w:tr>
        <w:tc>
          <w:tcPr>
            <w:tcW w:type="dxa" w:w="2376"/>
          </w:tcPr>
          <w:p>
            <w:r>
              <w:t>目标图像识别模型功能</w:t>
            </w:r>
          </w:p>
        </w:tc>
        <w:tc>
          <w:tcPr>
            <w:tcW w:type="dxa" w:w="3305"/>
          </w:tcPr>
          <w:p>
            <w:r>
              <w:t>YL_SU_R50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需支持目标图像识别，语音人机交互，生物特征识别，音视频处理、群体智能、智能公文处理、智能问答和智能推荐等领域方向的典型模型和算法；</w:t>
            </w:r>
          </w:p>
        </w:tc>
      </w:tr>
      <w:tr>
        <w:tc>
          <w:tcPr>
            <w:tcW w:type="dxa" w:w="2376"/>
          </w:tcPr>
          <w:p>
            <w:r>
              <w:t>语音人机交互模型功能</w:t>
            </w:r>
          </w:p>
        </w:tc>
        <w:tc>
          <w:tcPr>
            <w:tcW w:type="dxa" w:w="3305"/>
          </w:tcPr>
          <w:p>
            <w:r>
              <w:t>YL_SU_W2C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生物特征识别模型功能</w:t>
            </w:r>
          </w:p>
        </w:tc>
        <w:tc>
          <w:tcPr>
            <w:tcW w:type="dxa" w:w="3305"/>
          </w:tcPr>
          <w:p>
            <w:r>
              <w:t>YL_SU_FAC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音视频处理模型功能</w:t>
            </w:r>
          </w:p>
        </w:tc>
        <w:tc>
          <w:tcPr>
            <w:tcW w:type="dxa" w:w="3305"/>
          </w:tcPr>
          <w:p>
            <w:r>
              <w:t>YL_SU_WAV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群体智能模型功能</w:t>
            </w:r>
          </w:p>
        </w:tc>
        <w:tc>
          <w:tcPr>
            <w:tcW w:type="dxa" w:w="3305"/>
          </w:tcPr>
          <w:p>
            <w:r>
              <w:t>YL_SU_DQN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YL_SU_BER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智能问答模型功能</w:t>
            </w:r>
          </w:p>
        </w:tc>
        <w:tc>
          <w:tcPr>
            <w:tcW w:type="dxa" w:w="3305"/>
          </w:tcPr>
          <w:p>
            <w:r>
              <w:t>YL_SU_XLN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智能推荐模型功能</w:t>
            </w:r>
          </w:p>
        </w:tc>
        <w:tc>
          <w:tcPr>
            <w:tcW w:type="dxa" w:w="3305"/>
          </w:tcPr>
          <w:p>
            <w:r>
              <w:t>YL_SU_WID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算子集功能</w:t>
            </w:r>
          </w:p>
        </w:tc>
        <w:tc>
          <w:tcPr>
            <w:tcW w:type="dxa" w:w="3305"/>
          </w:tcPr>
          <w:p>
            <w:r>
              <w:t>YL_SU_DNN</w:t>
            </w:r>
          </w:p>
        </w:tc>
        <w:tc>
          <w:tcPr>
            <w:tcW w:type="dxa" w:w="2841"/>
          </w:tcPr>
          <w:p>
            <w:r>
              <w:t>提供针对模型算法的面向申威智能处理器的性能优化的算子集；</w:t>
            </w:r>
          </w:p>
        </w:tc>
      </w:tr>
      <w:tr>
        <w:tc>
          <w:tcPr>
            <w:tcW w:type="dxa" w:w="2376"/>
          </w:tcPr>
          <w:p>
            <w:r>
              <w:t>容器、作业提交方式封装功能</w:t>
            </w:r>
          </w:p>
        </w:tc>
        <w:tc>
          <w:tcPr>
            <w:tcW w:type="dxa" w:w="3305"/>
          </w:tcPr>
          <w:p>
            <w:r>
              <w:t>YL_SU_DOCKER</w:t>
            </w:r>
          </w:p>
        </w:tc>
        <w:tc>
          <w:tcPr>
            <w:tcW w:type="dxa" w:w="2841"/>
          </w:tcPr>
          <w:p>
            <w:r>
              <w:t>提供模型算法的封装，提供核心模型实现、接口规范定义和算法描述说明，提供数据预处理、变换、加载等应用构建和适配模块及其功能描述，提供容器镜像和作业提交两种封装形式。</w:t>
            </w:r>
          </w:p>
        </w:tc>
      </w:tr>
      <w:tr>
        <w:tc>
          <w:tcPr>
            <w:tcW w:type="dxa" w:w="2376"/>
          </w:tcPr>
          <w:p>
            <w:r>
              <w:t>目标图像识别模型功能</w:t>
            </w:r>
          </w:p>
        </w:tc>
        <w:tc>
          <w:tcPr>
            <w:tcW w:type="dxa" w:w="3305"/>
          </w:tcPr>
          <w:p>
            <w:r>
              <w:t>YL_SU_R50_6B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需支持目标图像识别，语音人机交互，生物特征识别，音视频处理、群体智能、智能公文处理、智能问答和智能推荐等领域方向的典型模型和算法；</w:t>
            </w:r>
          </w:p>
        </w:tc>
      </w:tr>
      <w:tr>
        <w:tc>
          <w:tcPr>
            <w:tcW w:type="dxa" w:w="2376"/>
          </w:tcPr>
          <w:p>
            <w:r>
              <w:t>目标图像识别模型功能</w:t>
            </w:r>
          </w:p>
        </w:tc>
        <w:tc>
          <w:tcPr>
            <w:tcW w:type="dxa" w:w="3305"/>
          </w:tcPr>
          <w:p>
            <w:r>
              <w:t>YL_SU_YOLO_6B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需支持目标图像识别，语音人机交互，生物特征识别，音视频处理、群体智能、智能公文处理、智能问答和智能推荐等领域方向的典型模型和算法；</w:t>
            </w:r>
          </w:p>
        </w:tc>
      </w:tr>
      <w:tr>
        <w:tc>
          <w:tcPr>
            <w:tcW w:type="dxa" w:w="2376"/>
          </w:tcPr>
          <w:p>
            <w:r>
              <w:t>目标图像识别模型功能</w:t>
            </w:r>
          </w:p>
        </w:tc>
        <w:tc>
          <w:tcPr>
            <w:tcW w:type="dxa" w:w="3305"/>
          </w:tcPr>
          <w:p>
            <w:r>
              <w:t>YL_SU_Unet_6B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需支持目标图像识别，语音人机交互，生物特征识别，音视频处理、群体智能、智能公文处理、智能问答和智能推荐等领域方向的典型模型和算法；</w:t>
            </w:r>
          </w:p>
        </w:tc>
      </w:tr>
      <w:tr>
        <w:tc>
          <w:tcPr>
            <w:tcW w:type="dxa" w:w="2376"/>
          </w:tcPr>
          <w:p>
            <w:r>
              <w:t>目标图像识别模型功能</w:t>
            </w:r>
          </w:p>
        </w:tc>
        <w:tc>
          <w:tcPr>
            <w:tcW w:type="dxa" w:w="3305"/>
          </w:tcPr>
          <w:p>
            <w:r>
              <w:t>YL_SU_Vison_6B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需支持目标图像识别，语音人机交互，生物特征识别，音视频处理、群体智能、智能公文处理、智能问答和智能推荐等领域方向的典型模型和算法；</w:t>
            </w:r>
          </w:p>
        </w:tc>
      </w:tr>
      <w:tr>
        <w:tc>
          <w:tcPr>
            <w:tcW w:type="dxa" w:w="2376"/>
          </w:tcPr>
          <w:p>
            <w:r>
              <w:t>目标图像识别模型功能</w:t>
            </w:r>
          </w:p>
        </w:tc>
        <w:tc>
          <w:tcPr>
            <w:tcW w:type="dxa" w:w="3305"/>
          </w:tcPr>
          <w:p>
            <w:r>
              <w:t>YL_SU_Mask-RCNN_6B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需支持目标图像识别，语音人机交互，生物特征识别，音视频处理、群体智能、智能公文处理、智能问答和智能推荐等领域方向的典型模型和算法；</w:t>
            </w:r>
          </w:p>
        </w:tc>
      </w:tr>
      <w:tr>
        <w:tc>
          <w:tcPr>
            <w:tcW w:type="dxa" w:w="2376"/>
          </w:tcPr>
          <w:p>
            <w:r>
              <w:t>语音人机交互模型功能</w:t>
            </w:r>
          </w:p>
        </w:tc>
        <w:tc>
          <w:tcPr>
            <w:tcW w:type="dxa" w:w="3305"/>
          </w:tcPr>
          <w:p>
            <w:r>
              <w:t>YL_SU_W2C_6B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语音人机交互模型功能</w:t>
            </w:r>
          </w:p>
        </w:tc>
        <w:tc>
          <w:tcPr>
            <w:tcW w:type="dxa" w:w="3305"/>
          </w:tcPr>
          <w:p>
            <w:r>
              <w:t>YL_SU_PANN_6B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语音人机交互模型功能</w:t>
            </w:r>
          </w:p>
        </w:tc>
        <w:tc>
          <w:tcPr>
            <w:tcW w:type="dxa" w:w="3305"/>
          </w:tcPr>
          <w:p>
            <w:r>
              <w:t>YL_SU_YourTTS_6B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语音人机交互模型功能</w:t>
            </w:r>
          </w:p>
        </w:tc>
        <w:tc>
          <w:tcPr>
            <w:tcW w:type="dxa" w:w="3305"/>
          </w:tcPr>
          <w:p>
            <w:r>
              <w:t>YL_SU_ECAPA-TDNN_6B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生物特征识别模型功能</w:t>
            </w:r>
          </w:p>
        </w:tc>
        <w:tc>
          <w:tcPr>
            <w:tcW w:type="dxa" w:w="3305"/>
          </w:tcPr>
          <w:p>
            <w:r>
              <w:t>YL_SU_FAC_6B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生物特征识别模型功能</w:t>
            </w:r>
          </w:p>
        </w:tc>
        <w:tc>
          <w:tcPr>
            <w:tcW w:type="dxa" w:w="3305"/>
          </w:tcPr>
          <w:p>
            <w:r>
              <w:t>YL_SU_RetinaFace_6B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生物特征识别模型功能</w:t>
            </w:r>
          </w:p>
        </w:tc>
        <w:tc>
          <w:tcPr>
            <w:tcW w:type="dxa" w:w="3305"/>
          </w:tcPr>
          <w:p>
            <w:r>
              <w:t>YL_SU_Hourglass_6B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 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音视频处理模型功能</w:t>
            </w:r>
          </w:p>
        </w:tc>
        <w:tc>
          <w:tcPr>
            <w:tcW w:type="dxa" w:w="3305"/>
          </w:tcPr>
          <w:p>
            <w:r>
              <w:t>YL_SU_WAV_6B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音视频处理模型功能</w:t>
            </w:r>
          </w:p>
        </w:tc>
        <w:tc>
          <w:tcPr>
            <w:tcW w:type="dxa" w:w="3305"/>
          </w:tcPr>
          <w:p>
            <w:r>
              <w:t>YL_SU_SimSwap_6B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音视频处理模型功能</w:t>
            </w:r>
          </w:p>
        </w:tc>
        <w:tc>
          <w:tcPr>
            <w:tcW w:type="dxa" w:w="3305"/>
          </w:tcPr>
          <w:p>
            <w:r>
              <w:t>YL_SU_FaceShifter_6B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音视频处理模型功能</w:t>
            </w:r>
          </w:p>
        </w:tc>
        <w:tc>
          <w:tcPr>
            <w:tcW w:type="dxa" w:w="3305"/>
          </w:tcPr>
          <w:p>
            <w:r>
              <w:t>YL_SU_HiFi-GAN_6B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群体智能模型功能</w:t>
            </w:r>
          </w:p>
        </w:tc>
        <w:tc>
          <w:tcPr>
            <w:tcW w:type="dxa" w:w="3305"/>
          </w:tcPr>
          <w:p>
            <w:r>
              <w:t>YL_SU_DQN_6B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YL_SU_BER_6B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YL_SU_GPT2_6B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YL_SU_W2NER_6B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YL_SU_PL-Marker_6B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YL_SU_PGN_6B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YL_SU_ERNIE_6B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YL_SU_PP-OCR_6B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YL_SU_PP-OCR（cls）_6B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YL_SU_PP-OCR（det）_6B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智能公文处理模型功能</w:t>
            </w:r>
          </w:p>
        </w:tc>
        <w:tc>
          <w:tcPr>
            <w:tcW w:type="dxa" w:w="3305"/>
          </w:tcPr>
          <w:p>
            <w:r>
              <w:t>YL_SU_UIE-X-base_6B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智能问答模型功能</w:t>
            </w:r>
          </w:p>
        </w:tc>
        <w:tc>
          <w:tcPr>
            <w:tcW w:type="dxa" w:w="3305"/>
          </w:tcPr>
          <w:p>
            <w:r>
              <w:t>YL_SU_XLN_6B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智能推荐模型功能</w:t>
            </w:r>
          </w:p>
        </w:tc>
        <w:tc>
          <w:tcPr>
            <w:tcW w:type="dxa" w:w="3305"/>
          </w:tcPr>
          <w:p>
            <w:r>
              <w:t>YL_SU_WID_6B</w:t>
            </w:r>
          </w:p>
        </w:tc>
        <w:tc>
          <w:tcPr>
            <w:tcW w:type="dxa" w:w="2841"/>
          </w:tcPr>
          <w:p>
            <w:r>
              <w:t>需支持目标图像识别，语音人机交互，生物特征识别，音视频处理、群体智能、智能公文处理、智能问答和智能推荐等领域方向 的典型模型和算法；</w:t>
            </w:r>
          </w:p>
        </w:tc>
      </w:tr>
      <w:tr>
        <w:tc>
          <w:tcPr>
            <w:tcW w:type="dxa" w:w="2376"/>
          </w:tcPr>
          <w:p>
            <w:r>
              <w:t>算子集功能</w:t>
            </w:r>
          </w:p>
        </w:tc>
        <w:tc>
          <w:tcPr>
            <w:tcW w:type="dxa" w:w="3305"/>
          </w:tcPr>
          <w:p>
            <w:r>
              <w:t>YL_SU_DNN_6B</w:t>
            </w:r>
          </w:p>
        </w:tc>
        <w:tc>
          <w:tcPr>
            <w:tcW w:type="dxa" w:w="2841"/>
          </w:tcPr>
          <w:p>
            <w:r>
              <w:t>提供针对上述模型算法的面向申威智能处理器的性能优化的算子集；</w:t>
            </w:r>
          </w:p>
        </w:tc>
      </w:tr>
      <w:tr>
        <w:tc>
          <w:tcPr>
            <w:tcW w:type="dxa" w:w="2376"/>
          </w:tcPr>
          <w:p>
            <w:r>
              <w:t>容器、作业提交方式封装功能</w:t>
            </w:r>
          </w:p>
        </w:tc>
        <w:tc>
          <w:tcPr>
            <w:tcW w:type="dxa" w:w="3305"/>
          </w:tcPr>
          <w:p>
            <w:r>
              <w:t>YL_SU_DOCKER_6B</w:t>
            </w:r>
          </w:p>
        </w:tc>
        <w:tc>
          <w:tcPr>
            <w:tcW w:type="dxa" w:w="2841"/>
          </w:tcPr>
          <w:p>
            <w:r>
              <w:t>提供模型算法的封装，提供核心模型实现、接口规范定义和算法描述说明，提供数据预处理、变换、加载等应用构建和适配模块及其功能描述，提供容器镜像和作业提交两种封装形式。</w:t>
            </w:r>
          </w:p>
        </w:tc>
      </w:tr>
      <w:tr>
        <w:tc>
          <w:tcPr>
            <w:tcW w:type="dxa" w:w="2376"/>
          </w:tcPr>
          <w:p>
            <w:r>
              <w:t>平台仓库功能</w:t>
            </w:r>
          </w:p>
        </w:tc>
        <w:tc>
          <w:tcPr>
            <w:tcW w:type="dxa" w:w="3305"/>
          </w:tcPr>
          <w:p>
            <w:r>
              <w:t>YL_SU_PINT</w:t>
            </w:r>
          </w:p>
        </w:tc>
        <w:tc>
          <w:tcPr>
            <w:tcW w:type="dxa" w:w="2841"/>
          </w:tcPr>
          <w:p>
            <w:r>
              <w:t>提供与已有模型仓库集成的接口支持功能，支持模型注册、访问、 训练、推理以及维护管理功能；示范模型镜像：yolov5</w:t>
              <w:br/>
              <w:t>提供与已有应用集成开发环境集成的接口支持功能，支持模型上传、下载和在线开发；示范模型镜像：yolov5</w:t>
            </w:r>
          </w:p>
        </w:tc>
      </w:tr>
      <w:tr>
        <w:tc>
          <w:tcPr>
            <w:tcW w:type="dxa" w:w="2376"/>
          </w:tcPr>
          <w:p>
            <w:r>
              <w:t>ERNIE3.0 XBase性能</w:t>
            </w:r>
          </w:p>
        </w:tc>
        <w:tc>
          <w:tcPr>
            <w:tcW w:type="dxa" w:w="3305"/>
          </w:tcPr>
          <w:p>
            <w:r>
              <w:t>YL_AC_ASE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PP-OCR（cls）性能</w:t>
            </w:r>
          </w:p>
        </w:tc>
        <w:tc>
          <w:tcPr>
            <w:tcW w:type="dxa" w:w="3305"/>
          </w:tcPr>
          <w:p>
            <w:r>
              <w:t>YL_AC_CLS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PP-OCR（det）性能</w:t>
            </w:r>
          </w:p>
        </w:tc>
        <w:tc>
          <w:tcPr>
            <w:tcW w:type="dxa" w:w="3305"/>
          </w:tcPr>
          <w:p>
            <w:r>
              <w:t>YL_AC_DET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PP-OCR（det）性能</w:t>
            </w:r>
          </w:p>
        </w:tc>
        <w:tc>
          <w:tcPr>
            <w:tcW w:type="dxa" w:w="3305"/>
          </w:tcPr>
          <w:p>
            <w:r>
              <w:t>YL_AC_REC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UIE-X-base性能</w:t>
            </w:r>
          </w:p>
        </w:tc>
        <w:tc>
          <w:tcPr>
            <w:tcW w:type="dxa" w:w="3305"/>
          </w:tcPr>
          <w:p>
            <w:r>
              <w:t>YL_AC_UIE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ResNet-50性能</w:t>
            </w:r>
          </w:p>
        </w:tc>
        <w:tc>
          <w:tcPr>
            <w:tcW w:type="dxa" w:w="3305"/>
          </w:tcPr>
          <w:p>
            <w:r>
              <w:t>YL_AC_RE50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提供25个以上能在申威智能计算机上运行的智能模型算法（候选模型算法列表见下表）的实现；</w:t>
              <w:br/>
              <w:t>b) 支持在申威智能计算机上的训练推理和性能优化，其中15个必选模型的单卡训练性能需要达到英伟达V100 GPU性能（FP16 TC）的80%以上</w:t>
              <w:br/>
              <w:t xml:space="preserve">c) 图像类训练对于 ResNet50 模型和 ImageNet 数据集，2 机4 卡（共 8 块申威智能加速卡，64GB 设备内存），batch_size=64，混合精度训练吞吐量可达 5000 张图片/秒； </w:t>
              <w:br/>
              <w:t>d) 必选模型中加速算子覆盖率达到60%以上；</w:t>
              <w:br/>
              <w:t>e)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YOLOv5x6性能</w:t>
            </w:r>
          </w:p>
        </w:tc>
        <w:tc>
          <w:tcPr>
            <w:tcW w:type="dxa" w:w="3305"/>
          </w:tcPr>
          <w:p>
            <w:r>
              <w:t>YL_AC_YOL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Unet性能</w:t>
            </w:r>
          </w:p>
        </w:tc>
        <w:tc>
          <w:tcPr>
            <w:tcW w:type="dxa" w:w="3305"/>
          </w:tcPr>
          <w:p>
            <w:r>
              <w:t>YL_AC_UNE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Wav2Vec2.0性能</w:t>
            </w:r>
          </w:p>
        </w:tc>
        <w:tc>
          <w:tcPr>
            <w:tcW w:type="dxa" w:w="3305"/>
          </w:tcPr>
          <w:p>
            <w:r>
              <w:t>YL_AC_WAV2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提供25个以上能在申威智能计算机上运行的智能模型算法（候选模型算法列表见下表）的实现；</w:t>
              <w:br/>
              <w:t>b) 支持在申威智能计算机上的训练推理和性能优化，其中15个必选模型的单卡训练性能需要达到英伟达V100 GPU性能（FP16 TC）的80%以上</w:t>
              <w:br/>
              <w:t xml:space="preserve">c) 图像类训练对于 ResNet50 模型和 ImageNet 数据集，2 机4 卡（共 8 块申威智能加速卡，64GB 设备内存），batch_size=64，混合精度训练吞吐量可达 5000 张图片/秒； </w:t>
              <w:br/>
              <w:t>d) 必选模型中加速算子覆盖率达到60%以上；</w:t>
              <w:br/>
              <w:t>e)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Your TTS性能</w:t>
            </w:r>
          </w:p>
        </w:tc>
        <w:tc>
          <w:tcPr>
            <w:tcW w:type="dxa" w:w="3305"/>
          </w:tcPr>
          <w:p>
            <w:r>
              <w:t>YL_AC_YOU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Facenet性能</w:t>
            </w:r>
          </w:p>
        </w:tc>
        <w:tc>
          <w:tcPr>
            <w:tcW w:type="dxa" w:w="3305"/>
          </w:tcPr>
          <w:p>
            <w:r>
              <w:t>YL_AC_FAC1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wav2lip性能</w:t>
            </w:r>
          </w:p>
        </w:tc>
        <w:tc>
          <w:tcPr>
            <w:tcW w:type="dxa" w:w="3305"/>
          </w:tcPr>
          <w:p>
            <w:r>
              <w:t>YL_AC_WAV2LIP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SimSwap性能</w:t>
            </w:r>
          </w:p>
        </w:tc>
        <w:tc>
          <w:tcPr>
            <w:tcW w:type="dxa" w:w="3305"/>
          </w:tcPr>
          <w:p>
            <w:r>
              <w:t>YL_AC_SIM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BERT-Large性能</w:t>
            </w:r>
          </w:p>
        </w:tc>
        <w:tc>
          <w:tcPr>
            <w:tcW w:type="dxa" w:w="3305"/>
          </w:tcPr>
          <w:p>
            <w:r>
              <w:t>YL_AC_BERT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GPT2-Medium性能</w:t>
            </w:r>
          </w:p>
        </w:tc>
        <w:tc>
          <w:tcPr>
            <w:tcW w:type="dxa" w:w="3305"/>
          </w:tcPr>
          <w:p>
            <w:r>
              <w:t>YL_AC_GPT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提供25个以上能在申威智能计算机上运行的智能模型算法（候选模型算法列表见下表）的实现；</w:t>
              <w:br/>
              <w:t>b) 支持在申威智能计算机上的训练推理和性能优化，其中15个必选模型的单卡训练性能需要达到英伟达V100 GPU性能（FP16 TC）的80%以上</w:t>
              <w:br/>
              <w:t xml:space="preserve">c) 图像类训练对于 ResNet50 模型和 ImageNet 数据集，2 机4 卡（共 8 块申威智能加速卡，64GB 设备内存），batch_size=64，混合精度训练吞吐量可达 5000 张图片/秒； </w:t>
              <w:br/>
              <w:t>d) 必选模型中加速算子覆盖率达到60%以上；</w:t>
              <w:br/>
              <w:t>e)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XLNet-QA(XLNet-Base)性能</w:t>
            </w:r>
          </w:p>
        </w:tc>
        <w:tc>
          <w:tcPr>
            <w:tcW w:type="dxa" w:w="3305"/>
          </w:tcPr>
          <w:p>
            <w:r>
              <w:t>YL_AC_XLNE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Wide &amp;Deep性能</w:t>
            </w:r>
          </w:p>
        </w:tc>
        <w:tc>
          <w:tcPr>
            <w:tcW w:type="dxa" w:w="3305"/>
          </w:tcPr>
          <w:p>
            <w:r>
              <w:t>YL_AC_WIDE</w:t>
            </w:r>
          </w:p>
        </w:tc>
        <w:tc>
          <w:tcPr>
            <w:tcW w:type="dxa" w:w="2841"/>
          </w:tcPr>
          <w:p>
            <w:r>
              <w:t>a)提供25个以上能在申威智能计算机上运行的智能模型算法的实现；</w:t>
              <w:br/>
              <w:t>b)支持在申威智能计算机上的训练推理和性能优化，其中15个必选模型的单卡训练性能需要达到英伟达V100 GPU性能（FP16 TC）的80%以上。</w:t>
              <w:br/>
              <w:t>c)必选模型中加速算子覆盖率达到60%以上；</w:t>
              <w:br/>
              <w:t>d)模型效果（如准确率等通用算法评价指标，或领域特定评价指标)在标准数据集上需达到该领域前沿水平。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Vison-Transformer性能</w:t>
            </w:r>
          </w:p>
        </w:tc>
        <w:tc>
          <w:tcPr>
            <w:tcW w:type="dxa" w:w="3305"/>
          </w:tcPr>
          <w:p>
            <w:r>
              <w:t>YL_AC_VIS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b)10个以上基础算子优化后较通用 CPU (InteLXeon Gold 5218 CPU@2.30GHz)性能提升10 倍以上；</w:t>
              <w:br/>
              <w:t>c) 支持在申威智能计算机上的训练推理和性能优化，其他模型单卡训练性能相比通用 CPU (InteLXeon Gold 5218 CPU@2.30GHz)相比需要达到10 倍以上加速；</w:t>
              <w:br/>
              <w:t>d) 模型效果（如准确率等通用算法评价指标，或领域特定评价指标)在标准数据集上需达到该领域前沿水平。</w:t>
              <w:br/>
            </w:r>
          </w:p>
        </w:tc>
      </w:tr>
      <w:tr>
        <w:tc>
          <w:tcPr>
            <w:tcW w:type="dxa" w:w="2376"/>
          </w:tcPr>
          <w:p>
            <w:r>
              <w:t>Mask-RCNN性能</w:t>
            </w:r>
          </w:p>
        </w:tc>
        <w:tc>
          <w:tcPr>
            <w:tcW w:type="dxa" w:w="3305"/>
          </w:tcPr>
          <w:p>
            <w:r>
              <w:t>YL_AC_MASK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PANN性能</w:t>
            </w:r>
          </w:p>
        </w:tc>
        <w:tc>
          <w:tcPr>
            <w:tcW w:type="dxa" w:w="3305"/>
          </w:tcPr>
          <w:p>
            <w:r>
              <w:t>YL_AC_PAN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ECAPA-TDNN性能</w:t>
            </w:r>
          </w:p>
        </w:tc>
        <w:tc>
          <w:tcPr>
            <w:tcW w:type="dxa" w:w="3305"/>
          </w:tcPr>
          <w:p>
            <w:r>
              <w:t>YL_AC_ECA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RetinaFace性能</w:t>
            </w:r>
          </w:p>
        </w:tc>
        <w:tc>
          <w:tcPr>
            <w:tcW w:type="dxa" w:w="3305"/>
          </w:tcPr>
          <w:p>
            <w:r>
              <w:t>YL_AC_RET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Hourglass性能</w:t>
            </w:r>
          </w:p>
        </w:tc>
        <w:tc>
          <w:tcPr>
            <w:tcW w:type="dxa" w:w="3305"/>
          </w:tcPr>
          <w:p>
            <w:r>
              <w:t>YL_AC_HOU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FaceShifter性能</w:t>
            </w:r>
          </w:p>
        </w:tc>
        <w:tc>
          <w:tcPr>
            <w:tcW w:type="dxa" w:w="3305"/>
          </w:tcPr>
          <w:p>
            <w:r>
              <w:t>YL_AC_FAC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HiFi-GAN性能</w:t>
            </w:r>
          </w:p>
        </w:tc>
        <w:tc>
          <w:tcPr>
            <w:tcW w:type="dxa" w:w="3305"/>
          </w:tcPr>
          <w:p>
            <w:r>
              <w:t>YL_AC_HIF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DQN性能</w:t>
            </w:r>
          </w:p>
        </w:tc>
        <w:tc>
          <w:tcPr>
            <w:tcW w:type="dxa" w:w="3305"/>
          </w:tcPr>
          <w:p>
            <w:r>
              <w:t>YL_AC_DQN2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W2NER性能</w:t>
            </w:r>
          </w:p>
        </w:tc>
        <w:tc>
          <w:tcPr>
            <w:tcW w:type="dxa" w:w="3305"/>
          </w:tcPr>
          <w:p>
            <w:r>
              <w:t>YL_AC_W2NE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PL-Marker性能</w:t>
            </w:r>
          </w:p>
        </w:tc>
        <w:tc>
          <w:tcPr>
            <w:tcW w:type="dxa" w:w="3305"/>
          </w:tcPr>
          <w:p>
            <w:r>
              <w:t>YL_AC_PLM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PGNr性能</w:t>
            </w:r>
          </w:p>
        </w:tc>
        <w:tc>
          <w:tcPr>
            <w:tcW w:type="dxa" w:w="3305"/>
          </w:tcPr>
          <w:p>
            <w:r>
              <w:t>YL_AC_PGN</w:t>
            </w:r>
          </w:p>
        </w:tc>
        <w:tc>
          <w:tcPr>
            <w:tcW w:type="dxa" w:w="2841"/>
          </w:tcPr>
          <w:p>
            <w:r>
              <w:t>a) 提供25个以上能在申威智能计算机上运行的智能模型算法的实现；</w:t>
              <w:br/>
              <w:t>b) 支持在申威智能计算机上的训练推理和性能优化，其他模型单卡训练性能相比通用 CPU (InteLXeon Gold 5218 CPU@2.30GHz)相比需要达到10 倍以上加速；</w:t>
              <w:br/>
              <w:t>c) 模型效果（如准确率等通用算法评价指标，或领域特定评价指标)在标准数据集上需达到该领域前沿水平。</w:t>
            </w:r>
          </w:p>
        </w:tc>
      </w:tr>
      <w:tr>
        <w:tc>
          <w:tcPr>
            <w:tcW w:type="dxa" w:w="2376"/>
          </w:tcPr>
          <w:p>
            <w:r>
              <w:t>基础算子优化性能</w:t>
            </w:r>
          </w:p>
        </w:tc>
        <w:tc>
          <w:tcPr>
            <w:tcW w:type="dxa" w:w="3305"/>
          </w:tcPr>
          <w:p>
            <w:r>
              <w:t>YL_AC_DNN</w:t>
            </w:r>
          </w:p>
        </w:tc>
        <w:tc>
          <w:tcPr>
            <w:tcW w:type="dxa" w:w="2841"/>
          </w:tcPr>
          <w:p>
            <w:r>
              <w:t>a)10个以上基础算子优化后较通用 CPU (InteLXeon Gold 5218 CPU@2.30GHz)性能提升10 倍以上；</w:t>
              <w:br/>
            </w:r>
          </w:p>
        </w:tc>
      </w:tr>
      <w:tr>
        <w:tc>
          <w:tcPr>
            <w:tcW w:type="dxa" w:w="2376"/>
          </w:tcPr>
          <w:p>
            <w:r>
              <w:t>设备接口</w:t>
            </w:r>
          </w:p>
        </w:tc>
        <w:tc>
          <w:tcPr>
            <w:tcW w:type="dxa" w:w="3305"/>
          </w:tcPr>
          <w:p>
            <w:r>
              <w:t>YL_BT_SBJ</w:t>
            </w:r>
          </w:p>
        </w:tc>
        <w:tc>
          <w:tcPr>
            <w:tcW w:type="dxa" w:w="2841"/>
          </w:tcPr>
          <w:p>
            <w:r>
              <w:t>支持设备接口：设置当前使用设备、获取可用设备、初始化设备、申请设备内存、释放设备内存、主机到设备内存拷贝、设备到主机内存拷贝、设备间内存拷贝</w:t>
            </w:r>
          </w:p>
        </w:tc>
      </w:tr>
      <w:tr>
        <w:tc>
          <w:tcPr>
            <w:tcW w:type="dxa" w:w="2376"/>
          </w:tcPr>
          <w:p>
            <w:r>
              <w:t>通信接口</w:t>
            </w:r>
          </w:p>
        </w:tc>
        <w:tc>
          <w:tcPr>
            <w:tcW w:type="dxa" w:w="3305"/>
          </w:tcPr>
          <w:p>
            <w:r>
              <w:t>YL_BT_TXJ</w:t>
            </w:r>
          </w:p>
        </w:tc>
        <w:tc>
          <w:tcPr>
            <w:tcW w:type="dxa" w:w="2841"/>
          </w:tcPr>
          <w:p>
            <w:r>
              <w:t>支持通信接口：配置集合通信对象接口、集合通信接口、点对点通信接口</w:t>
            </w:r>
          </w:p>
        </w:tc>
      </w:tr>
      <w:tr>
        <w:tc>
          <w:tcPr>
            <w:tcW w:type="dxa" w:w="2376"/>
          </w:tcPr>
          <w:p>
            <w:r>
              <w:t>算子接口</w:t>
            </w:r>
          </w:p>
        </w:tc>
        <w:tc>
          <w:tcPr>
            <w:tcW w:type="dxa" w:w="3305"/>
          </w:tcPr>
          <w:p>
            <w:r>
              <w:t>YL_BT_SZJ</w:t>
            </w:r>
          </w:p>
        </w:tc>
        <w:tc>
          <w:tcPr>
            <w:tcW w:type="dxa" w:w="2841"/>
          </w:tcPr>
          <w:p>
            <w:r>
              <w:t>测试用例测试软件栈算子库，测试的算子接口列表如下：</w:t>
              <w:br/>
              <w:t>1、算子库参数设置接口：</w:t>
              <w:br/>
              <w:t>tecodnnConvolutionMode_t、tecodnnActivationMode_t、tecodnnPoolingMode_t、</w:t>
              <w:br/>
              <w:t>tecodnnAdaptivePoolingMode_t、tecodnnBatchNormMode_t、tecodnnLayerMode_t、tecodnnScaleGradMode_t、tecodnnUnaryOpsMode_t、tecodnnInplaceOpsMode_t、tecodnnLRNMode_t、tecodnnLossReductionMode_t、tecodnnScatterMode_t、tecodnnScatterOutReductionMode_t、tecodnnScatterOutInputType_t、tecodnnSmoothLossMode_t、tecodnnLossNormalizationMode_t、tecodnnArrayType_t、tecodnnStatus_t、tecodnnTensorDescriptor_t、tecodnnCreateActivationDescriptor、tecodnnSetActivationDescriptor、tecodnnCreateConvolutionDescriptor、tecodnnSetConvolution2dDescriptor、tecodnnSetConvolutionMathType、tecodnnSetConvolutionGroupCount、tecodnnDestroyConvolutionDescriptor、tecodnnCreateCTCLossDescriptor、tecodnnSetCTCLossDescriptorEx、tecodnnDestroyCTCLossDescriptor、tecodnnCreateEmbeddingDescriptor、tecodnnSetEmbeddingDescriptor、tecodnnDestroyEmbeddingDescriptor、tecodnnCreateLRNDescriptor、tecodnnSetLRNDescriptor、tecodnnDestroyLRNDescriptor、tecodnnCreateOpTensorDescriptor、tecodnnSetOpTensorDescriptor、tecodnnDestroyOpTensorDescriptor、tecodnnCreatePoolingDescriptor、tecodnnSetPooling2dDescriptor、tecodnnDestroyPoolingDescriptor、tecodnnCreateReduceTensorDescriptor、tecodnnSetReduceTensorDescriptor、tecodnnDestroyReduceTensorDescriptor</w:t>
              <w:br/>
              <w:t>2、算子库调用接口：</w:t>
              <w:br/>
              <w:t>tecodnnAbsGrad、tecodnnActivationForward、tecodnnActivationBackward、tecodnnAdaptivePoolingForward、tecodnnAdaptivePoolingBackward、tecodnnAddN、tecodnnAddTensor、tecodnnAddcdiv、tecodnnAddcmul、tecodnnArgmax、tecodnnArgmin、tecodnnArgsort、tecodnnGetBatchNormalizationBackwardWorkSpaceSize、tecodnnBatchNormalizationForwardTraining、tecodnnBatchNormalizationForwardInference、tecodnnBCELossForward、tecodnnBCELossBackward、tecodnnBitwiseAndTensor、tecodnnBitwiseNotTensor、tecodnnBitwiseOrTensor、tecodnnBitwiseXorTensor、tecodnnCELossBackward、tecodnnCELossForward、tecodnnClampTensor、tecodnnClipTensor、tecodnnConcat、tecodnnConvolutionBackwardBias、tecodnnGetConvolutionBackwardDataWorkspaceSize、tecodnnConvolutionBackwardData、tecodnnGetConvolutionBackwardFilterWorkspaceSize、tecodnnConvolutionBackwardFilter、tecodnnGetConvolutionForwardWorkspaceSize、tecodnnConvolutionForward、tecodnnCopyStride、tecodnnGetCTCLossWorkspaceSize、tecodnnCTCLoss、tecodnnCumSum、tecodnnEmbeddingBackward、tecodnnEmbeddingForward、tecodnnExpand、tecodnnFloorDivide、tecodnnGather、tecodnnHardSigmoidBackward、tecodnnHardSigmoidForward、tecodnnHardSwishBackward、tecodnnHardSwishForward、tecodnnInplaceOps、tecodnnKlDivLossForwardTensor、tecodnnLayerNormForward、tecodnnLayerNormBackward、tecodnnLogicalAndTensor、tecodnnLogicalNotTensor、tecodnnLogicalOrTensor、tecodnnLogicalXorTensor、tecodnnLRNCrossChannelForward、tecodnnLRNCrossChannelBackward、tecodnnMaskedFill、tecodnnMemset、tecodnnMSELossBackward、tecodnnMSELossForward、tecodnnNearestInterpBackward、tecodnnNegTensor、tecodnnNllLossForward、tecodnnNllLossBackward、tecodnnNllLoss2dForward、tecodnnNllLoss2dBackward、tecodnnGetNmsWorkspaceSize、tecodnnNms、tecodnnNonZero、tecodnnOneHot、tecodnnOpTensor、tecodnnPoolingForward、tecodnnPoolingBackward、tecodnnRandomExponential、tecodnnReciprocalTensor、tecodnnGetReductionWorkspaceSize、tecodnnReduceTensor、tecodnnRoiAlignForward、tecodnnRoiAlignBackward、tecodnnScaleTensor、tecodnnScatter、tecodnnScatterOut、tecodnnSetTensor、tecodnnSigmoidBCELossForward、tecodnnSigmoidBCELossBackward、tecodnnSlice、tecodnnSmoothL1LossForward、tecodnnSmoothL1LossBackward、tecodnnGetSoftmaxCELossBackwardWorkspaceSize、tecodnnSoftmaxCELossBackward、tecodnnGetSoftmaxCELossForwardWorkspaceSize、tecodnnSoftmaxCELossForward、tecodnnSoftPlusForward、tecodnnSoftPlusBackward、tecodnnSoftsignBackward、</w:t>
              <w:br/>
              <w:t>tecodnnSoftsignForward、tecodnnSplit、tecodnnSquaredDifference、tecodnnAddTensorEx、tecodnnTensorAll、tecodnnTensorAny、tecodnnDivTensorEx、tecodnnTensorEqual、tecodnnTensorEqualGreater、tecodnnTensorEqualLess、tecodnnTensorGreater、tecodnnTensorLess、tecodnnMulTensorEx、tecodnnTensorNotEqual、tecodnnSubTensorEx、tecodnnTopk、tecodnnTransformTensor、tecodnnUnaryOps、tecodnnUpSample、tecodnnWhereTensor</w:t>
            </w:r>
          </w:p>
        </w:tc>
      </w:tr>
      <w:tr>
        <w:tc>
          <w:tcPr>
            <w:tcW w:type="dxa" w:w="2376"/>
          </w:tcPr>
          <w:p>
            <w:r>
              <w:t>设备接口</w:t>
            </w:r>
          </w:p>
        </w:tc>
        <w:tc>
          <w:tcPr>
            <w:tcW w:type="dxa" w:w="3305"/>
          </w:tcPr>
          <w:p>
            <w:r>
              <w:t>PT_SU_SBJ_6B</w:t>
            </w:r>
          </w:p>
        </w:tc>
        <w:tc>
          <w:tcPr>
            <w:tcW w:type="dxa" w:w="2841"/>
          </w:tcPr>
          <w:p>
            <w:r>
              <w:t>支持设备接口：设置当前使用设备、获取可用设备、初始化设备、申请设备内存、释放设备内存、主机到设备内存拷贝、设备到主机内存拷贝、设备间内存拷贝</w:t>
            </w:r>
          </w:p>
        </w:tc>
      </w:tr>
      <w:tr>
        <w:tc>
          <w:tcPr>
            <w:tcW w:type="dxa" w:w="2376"/>
          </w:tcPr>
          <w:p>
            <w:r>
              <w:t>通信接口</w:t>
            </w:r>
          </w:p>
        </w:tc>
        <w:tc>
          <w:tcPr>
            <w:tcW w:type="dxa" w:w="3305"/>
          </w:tcPr>
          <w:p>
            <w:r>
              <w:t>PT_SU_TXJ_6B</w:t>
            </w:r>
          </w:p>
        </w:tc>
        <w:tc>
          <w:tcPr>
            <w:tcW w:type="dxa" w:w="2841"/>
          </w:tcPr>
          <w:p>
            <w:r>
              <w:t>支持通信接口：配置集合通信对象接口、集合通信接口、点对点通信接口</w:t>
            </w:r>
          </w:p>
        </w:tc>
      </w:tr>
      <w:tr>
        <w:tc>
          <w:tcPr>
            <w:tcW w:type="dxa" w:w="2376"/>
          </w:tcPr>
          <w:p>
            <w:r>
              <w:t>算子接口</w:t>
            </w:r>
          </w:p>
        </w:tc>
        <w:tc>
          <w:tcPr>
            <w:tcW w:type="dxa" w:w="3305"/>
          </w:tcPr>
          <w:p>
            <w:r>
              <w:t>PT_SU_SZJ_6B</w:t>
            </w:r>
          </w:p>
        </w:tc>
        <w:tc>
          <w:tcPr>
            <w:tcW w:type="dxa" w:w="2841"/>
          </w:tcPr>
          <w:p>
            <w:r>
              <w:t>支持算子接口：配置集合通信对象接口、集合通信接口、点对点通信接口</w:t>
            </w:r>
          </w:p>
        </w:tc>
      </w:tr>
      <w:tr>
        <w:tc>
          <w:tcPr>
            <w:tcW w:type="dxa" w:w="2376"/>
          </w:tcPr>
          <w:p>
            <w:r>
              <w:t>连续运行时间强度测试（X86）</w:t>
            </w:r>
          </w:p>
        </w:tc>
        <w:tc>
          <w:tcPr>
            <w:tcW w:type="dxa" w:w="3305"/>
          </w:tcPr>
          <w:p>
            <w:r>
              <w:t>XQ_ST_SJQD</w:t>
            </w:r>
          </w:p>
        </w:tc>
        <w:tc>
          <w:tcPr>
            <w:tcW w:type="dxa" w:w="2841"/>
          </w:tcPr>
          <w:p>
            <w:r>
              <w:t>软件连续运行24小时无故障</w:t>
            </w:r>
          </w:p>
        </w:tc>
      </w:tr>
      <w:tr>
        <w:tc>
          <w:tcPr>
            <w:tcW w:type="dxa" w:w="2376"/>
          </w:tcPr>
          <w:p>
            <w:r>
              <w:t>连续运行时间强度测试(6B)</w:t>
            </w:r>
          </w:p>
        </w:tc>
        <w:tc>
          <w:tcPr>
            <w:tcW w:type="dxa" w:w="3305"/>
          </w:tcPr>
          <w:p>
            <w:r>
              <w:t>XQ_ST_SJQD_6B</w:t>
            </w:r>
          </w:p>
        </w:tc>
        <w:tc>
          <w:tcPr>
            <w:tcW w:type="dxa" w:w="2841"/>
          </w:tcPr>
          <w:p>
            <w:r>
              <w:t>软件连续运行24小时无故障</w:t>
            </w:r>
          </w:p>
        </w:tc>
      </w:tr>
      <w:tr>
        <w:tc>
          <w:tcPr>
            <w:tcW w:type="dxa" w:w="2376"/>
          </w:tcPr>
          <w:p>
            <w:r>
              <w:t>余量测试（X86）</w:t>
            </w:r>
          </w:p>
        </w:tc>
        <w:tc>
          <w:tcPr>
            <w:tcW w:type="dxa" w:w="3305"/>
          </w:tcPr>
          <w:p>
            <w:r>
              <w:t>YL_AT_GL_YL</w:t>
            </w:r>
          </w:p>
        </w:tc>
        <w:tc>
          <w:tcPr>
            <w:tcW w:type="dxa" w:w="2841"/>
          </w:tcPr>
          <w:p>
            <w:r>
              <w:t>验证软件带业务运行时资源CPU平均使用率余量、内存余量、硬盘存储余量不小于20%</w:t>
            </w:r>
          </w:p>
        </w:tc>
      </w:tr>
      <w:tr>
        <w:tc>
          <w:tcPr>
            <w:tcW w:type="dxa" w:w="2376"/>
          </w:tcPr>
          <w:p>
            <w:r>
              <w:t>余量测试（6B）</w:t>
            </w:r>
          </w:p>
        </w:tc>
        <w:tc>
          <w:tcPr>
            <w:tcW w:type="dxa" w:w="3305"/>
          </w:tcPr>
          <w:p>
            <w:r>
              <w:t>YL_AT_GL_YL_6B</w:t>
            </w:r>
          </w:p>
        </w:tc>
        <w:tc>
          <w:tcPr>
            <w:tcW w:type="dxa" w:w="2841"/>
          </w:tcPr>
          <w:p>
            <w:r>
              <w:t>验证软件带业务运行时资源CPU平均使用率余量、内存余量、硬盘存储余量不小于20%</w:t>
            </w:r>
          </w:p>
        </w:tc>
      </w:tr>
      <w:tr>
        <w:tc>
          <w:tcPr>
            <w:tcW w:type="dxa" w:w="2376"/>
          </w:tcPr>
          <w:p>
            <w:r>
              <w:t>测试用例标识</w:t>
            </w:r>
          </w:p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3305"/>
          </w:tcPr>
          <w:p/>
        </w:tc>
        <w:tc>
          <w:tcPr>
            <w:tcW w:type="dxa" w:w="2841"/>
          </w:tcPr>
          <w:p/>
        </w:tc>
      </w:tr>
    </w:tbl>
    <w:p w:rsidR="00CE59C6" w:rsidRDefault="00CE59C6">
      <w:pPr>
        <w:rPr>
          <w:rFonts w:hint="eastAsia"/>
        </w:rPr>
      </w:pPr>
    </w:p>
    <w:sectPr w:rsidR="00CE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C6"/>
    <w:rsid w:val="00061B2E"/>
    <w:rsid w:val="00147DEE"/>
    <w:rsid w:val="003447B1"/>
    <w:rsid w:val="004B7AA0"/>
    <w:rsid w:val="004F68B9"/>
    <w:rsid w:val="00555A5A"/>
    <w:rsid w:val="0055783F"/>
    <w:rsid w:val="005831EF"/>
    <w:rsid w:val="0061373D"/>
    <w:rsid w:val="00716060"/>
    <w:rsid w:val="00785F78"/>
    <w:rsid w:val="0081450C"/>
    <w:rsid w:val="00B47338"/>
    <w:rsid w:val="00CE1F03"/>
    <w:rsid w:val="00CE59C6"/>
    <w:rsid w:val="00E82840"/>
    <w:rsid w:val="00E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E3C4-E433-4D5D-92F0-BE577F35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WNSG</dc:creator>
  <cp:keywords/>
  <dc:description/>
  <cp:lastModifiedBy>WNSG</cp:lastModifiedBy>
  <cp:revision>1</cp:revision>
  <dcterms:created xsi:type="dcterms:W3CDTF">2020-04-28T10:32:00Z</dcterms:created>
  <dcterms:modified xsi:type="dcterms:W3CDTF">2020-04-28T10:33:00Z</dcterms:modified>
</cp:coreProperties>
</file>