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E11B7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Business Management &amp; Financial Intelligence Platform</w:t>
      </w:r>
    </w:p>
    <w:p w14:paraId="17CA7C3D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Project Proposal</w:t>
      </w:r>
    </w:p>
    <w:p w14:paraId="4E0CF312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1. Executive Summary</w:t>
      </w:r>
    </w:p>
    <w:p w14:paraId="61D5DB3E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This proposal outlines the development of a centralized, web-based management platform designed to provide total financial visibility across your organization. By consolidating revenue, expenses, and operational data into a single dashboard, the platform empowers decision-makers to monitor profitability for individual branches as well as the entire company.</w:t>
      </w:r>
    </w:p>
    <w:p w14:paraId="6448D454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2. Strategic Objectives</w:t>
      </w:r>
    </w:p>
    <w:p w14:paraId="59068F8D" w14:textId="77777777" w:rsidR="006C619F" w:rsidRPr="006C619F" w:rsidRDefault="006C619F" w:rsidP="006C619F">
      <w:pPr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Centralized Financial Intelligence: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Achieve a real-time overview of revenue, expenses, and net profit.</w:t>
      </w:r>
    </w:p>
    <w:p w14:paraId="6BBE09C8" w14:textId="77777777" w:rsidR="006C619F" w:rsidRPr="006C619F" w:rsidRDefault="006C619F" w:rsidP="006C619F">
      <w:pPr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Multi-Branch Scalability: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Support an unlimited number of branches with both localized and shared data sets.</w:t>
      </w:r>
    </w:p>
    <w:p w14:paraId="748A3DA2" w14:textId="77777777" w:rsidR="006C619F" w:rsidRPr="006C619F" w:rsidRDefault="006C619F" w:rsidP="006C619F">
      <w:pPr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Operational Automation: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Automate recurring financial calculations to reduce manual workload and human error.</w:t>
      </w:r>
    </w:p>
    <w:p w14:paraId="766B52FB" w14:textId="77777777" w:rsidR="006C619F" w:rsidRPr="006C619F" w:rsidRDefault="006C619F" w:rsidP="006C619F">
      <w:pPr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Resource Optimization: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Track the impact of payroll and shared overhead on the bottom line of each business unit.</w:t>
      </w:r>
    </w:p>
    <w:p w14:paraId="0E5B4D04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pict w14:anchorId="0BE818BB">
          <v:rect id="_x0000_i1108" style="width:0;height:1.5pt" o:hralign="center" o:hrstd="t" o:hr="t" fillcolor="#a0a0a0" stroked="f"/>
        </w:pict>
      </w:r>
    </w:p>
    <w:p w14:paraId="5FA6403C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3. Core Feature Set</w:t>
      </w:r>
    </w:p>
    <w:p w14:paraId="07FB16F7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3.1 Financial Analytics Dashboard</w:t>
      </w:r>
    </w:p>
    <w:p w14:paraId="46ACBB0D" w14:textId="77777777" w:rsidR="006C619F" w:rsidRPr="006C619F" w:rsidRDefault="006C619F" w:rsidP="006C619F">
      <w:pPr>
        <w:numPr>
          <w:ilvl w:val="0"/>
          <w:numId w:val="2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Consolidated View: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Real-time summary of total company revenue vs. total expenses.</w:t>
      </w:r>
    </w:p>
    <w:p w14:paraId="6B90B9D6" w14:textId="77777777" w:rsidR="006C619F" w:rsidRPr="006C619F" w:rsidRDefault="006C619F" w:rsidP="006C619F">
      <w:pPr>
        <w:numPr>
          <w:ilvl w:val="0"/>
          <w:numId w:val="2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Granular Breakdown: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Profit/Loss performance filtered by specific branches.</w:t>
      </w:r>
    </w:p>
    <w:p w14:paraId="2A3637F6" w14:textId="77777777" w:rsidR="006C619F" w:rsidRPr="006C619F" w:rsidRDefault="006C619F" w:rsidP="006C619F">
      <w:pPr>
        <w:numPr>
          <w:ilvl w:val="0"/>
          <w:numId w:val="2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Time-Series Reporting: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Monthly and yearly comparisons to identify growth trends.</w:t>
      </w:r>
    </w:p>
    <w:p w14:paraId="7D0D9D86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3.2 Enterprise Structure Management</w:t>
      </w:r>
    </w:p>
    <w:p w14:paraId="0E6110A0" w14:textId="77777777" w:rsidR="006C619F" w:rsidRPr="006C619F" w:rsidRDefault="006C619F" w:rsidP="006C619F">
      <w:pPr>
        <w:numPr>
          <w:ilvl w:val="0"/>
          <w:numId w:val="2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Branch Control: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Add, edit, or deactivate business units as the company expands.</w:t>
      </w:r>
    </w:p>
    <w:p w14:paraId="3CC76FD1" w14:textId="77777777" w:rsidR="006C619F" w:rsidRPr="006C619F" w:rsidRDefault="006C619F" w:rsidP="006C619F">
      <w:pPr>
        <w:numPr>
          <w:ilvl w:val="0"/>
          <w:numId w:val="2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Data Isolation: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Ensure branch managers only see data relevant to their specific locations.</w:t>
      </w:r>
    </w:p>
    <w:p w14:paraId="4A19666A" w14:textId="77777777" w:rsidR="006C619F" w:rsidRPr="006C619F" w:rsidRDefault="006C619F" w:rsidP="006C619F">
      <w:pPr>
        <w:numPr>
          <w:ilvl w:val="0"/>
          <w:numId w:val="2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Shared Resource Allocation: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Assign employees and services to specific branches or the global organization.</w:t>
      </w:r>
    </w:p>
    <w:p w14:paraId="4B7AC0E8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3.3 Expense Management Logic</w:t>
      </w:r>
    </w:p>
    <w:p w14:paraId="3F475A4D" w14:textId="77777777" w:rsidR="006C619F" w:rsidRPr="006C619F" w:rsidRDefault="006C619F" w:rsidP="006C619F">
      <w:pPr>
        <w:numPr>
          <w:ilvl w:val="0"/>
          <w:numId w:val="2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Shared (Global) Expenses: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Automatically distribute headquarters-level costs (e.g., marketing, admin) across all branches.</w:t>
      </w:r>
    </w:p>
    <w:p w14:paraId="2F600388" w14:textId="77777777" w:rsidR="006C619F" w:rsidRPr="006C619F" w:rsidRDefault="006C619F" w:rsidP="006C619F">
      <w:pPr>
        <w:numPr>
          <w:ilvl w:val="0"/>
          <w:numId w:val="2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lastRenderedPageBreak/>
        <w:t>Fixed Operational Costs: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Define recurring monthly expenses (e.g., rent, utilities) for automatic deduction.</w:t>
      </w:r>
    </w:p>
    <w:p w14:paraId="11743DCB" w14:textId="77777777" w:rsidR="006C619F" w:rsidRPr="006C619F" w:rsidRDefault="006C619F" w:rsidP="006C619F">
      <w:pPr>
        <w:numPr>
          <w:ilvl w:val="0"/>
          <w:numId w:val="2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Variable Cost Tracking: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Log one-time expenses with support for digital attachments and notes for audit purposes.</w:t>
      </w:r>
    </w:p>
    <w:p w14:paraId="33734FDE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3.4 Workforce &amp; Payroll Integration</w:t>
      </w:r>
    </w:p>
    <w:p w14:paraId="69CBB72F" w14:textId="77777777" w:rsidR="006C619F" w:rsidRPr="006C619F" w:rsidRDefault="006C619F" w:rsidP="006C619F">
      <w:pPr>
        <w:numPr>
          <w:ilvl w:val="0"/>
          <w:numId w:val="3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Salary Impact: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Automatically treat payroll as a fixed expense within profit calculations.</w:t>
      </w:r>
    </w:p>
    <w:p w14:paraId="473F877A" w14:textId="77777777" w:rsidR="006C619F" w:rsidRPr="006C619F" w:rsidRDefault="006C619F" w:rsidP="006C619F">
      <w:pPr>
        <w:numPr>
          <w:ilvl w:val="0"/>
          <w:numId w:val="3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Resource Mapping: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Assign staff to specific branches or global roles to track productivity and cost per unit.</w:t>
      </w:r>
    </w:p>
    <w:p w14:paraId="6B3D2165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pict w14:anchorId="6209662B">
          <v:rect id="_x0000_i1109" style="width:0;height:1.5pt" o:hralign="center" o:hrstd="t" o:hr="t" fillcolor="#a0a0a0" stroked="f"/>
        </w:pict>
      </w:r>
    </w:p>
    <w:p w14:paraId="233703DF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4. Technical Specification</w:t>
      </w:r>
    </w:p>
    <w:p w14:paraId="109C564F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The platform will be built using a </w:t>
      </w: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SaaS (Software as a Service) Architecture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ensuring high availability and secure remote access.</w:t>
      </w:r>
    </w:p>
    <w:p w14:paraId="58A7D570" w14:textId="77777777" w:rsidR="006C619F" w:rsidRPr="006C619F" w:rsidRDefault="006C619F" w:rsidP="006C619F">
      <w:pPr>
        <w:numPr>
          <w:ilvl w:val="0"/>
          <w:numId w:val="3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Frontend: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Angular (Latest) for a responsive, desktop, and tablet-friendly experience.</w:t>
      </w:r>
    </w:p>
    <w:p w14:paraId="39B40121" w14:textId="77777777" w:rsidR="006C619F" w:rsidRPr="006C619F" w:rsidRDefault="006C619F" w:rsidP="006C619F">
      <w:pPr>
        <w:numPr>
          <w:ilvl w:val="0"/>
          <w:numId w:val="3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Backend: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Node.js (NestJS) for a modular, high-performance API layer.</w:t>
      </w:r>
    </w:p>
    <w:p w14:paraId="499C27DA" w14:textId="77777777" w:rsidR="006C619F" w:rsidRPr="006C619F" w:rsidRDefault="006C619F" w:rsidP="006C619F">
      <w:pPr>
        <w:numPr>
          <w:ilvl w:val="0"/>
          <w:numId w:val="3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Database: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PostgreSQL to ensure absolute data consistency for financial records.</w:t>
      </w:r>
    </w:p>
    <w:p w14:paraId="06B1C05F" w14:textId="77777777" w:rsidR="006C619F" w:rsidRPr="006C619F" w:rsidRDefault="006C619F" w:rsidP="006C619F">
      <w:pPr>
        <w:numPr>
          <w:ilvl w:val="0"/>
          <w:numId w:val="3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lastRenderedPageBreak/>
        <w:t>Security: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JWT-based authentication with Role-Based Access Control (RBAC) and encrypted audit logs.</w:t>
      </w:r>
    </w:p>
    <w:p w14:paraId="6C2DBEBF" w14:textId="77777777" w:rsidR="006C619F" w:rsidRPr="006C619F" w:rsidRDefault="006C619F" w:rsidP="006C619F">
      <w:pPr>
        <w:numPr>
          <w:ilvl w:val="0"/>
          <w:numId w:val="3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Infrastructure: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Hosted on </w:t>
      </w: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Amazon Web Services (AWS)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utilizing RDS for databases and S3 for secure document storage.</w:t>
      </w:r>
    </w:p>
    <w:p w14:paraId="31FB951B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pict w14:anchorId="1DA16E38">
          <v:rect id="_x0000_i1110" style="width:0;height:1.5pt" o:hralign="center" o:hrstd="t" o:hr="t" fillcolor="#a0a0a0" stroked="f"/>
        </w:pict>
      </w:r>
    </w:p>
    <w:p w14:paraId="1B94000E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5. Projected Outcomes</w:t>
      </w:r>
    </w:p>
    <w:p w14:paraId="17D2EB5C" w14:textId="77777777" w:rsidR="006C619F" w:rsidRPr="006C619F" w:rsidRDefault="006C619F" w:rsidP="006C61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The implementation of this system will provide </w:t>
      </w:r>
      <w:r w:rsidRPr="006C619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full financial transparency</w:t>
      </w:r>
      <w:r w:rsidRPr="006C619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. By moving away from manual accounting and fragmented spreadsheets, you will gain a future-ready tool that allows for confident scaling and precise insight into which branches and services are driving the highest ROI.</w:t>
      </w:r>
    </w:p>
    <w:p w14:paraId="3F280266" w14:textId="03E88FFA" w:rsidR="00891D79" w:rsidRPr="006C619F" w:rsidRDefault="00891D79" w:rsidP="006C619F"/>
    <w:sectPr w:rsidR="00891D79" w:rsidRPr="006C619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41E4D1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73C72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7B55D2"/>
    <w:multiLevelType w:val="multilevel"/>
    <w:tmpl w:val="4358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7F7387"/>
    <w:multiLevelType w:val="multilevel"/>
    <w:tmpl w:val="AEB2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56E9E"/>
    <w:multiLevelType w:val="multilevel"/>
    <w:tmpl w:val="0232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4C6AB9"/>
    <w:multiLevelType w:val="multilevel"/>
    <w:tmpl w:val="0204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0D7349"/>
    <w:multiLevelType w:val="multilevel"/>
    <w:tmpl w:val="2148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F93344"/>
    <w:multiLevelType w:val="multilevel"/>
    <w:tmpl w:val="C90C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004167">
    <w:abstractNumId w:val="0"/>
  </w:num>
  <w:num w:numId="2" w16cid:durableId="1628589188">
    <w:abstractNumId w:val="1"/>
  </w:num>
  <w:num w:numId="3" w16cid:durableId="461001478">
    <w:abstractNumId w:val="1"/>
  </w:num>
  <w:num w:numId="4" w16cid:durableId="1105998053">
    <w:abstractNumId w:val="1"/>
  </w:num>
  <w:num w:numId="5" w16cid:durableId="1594894800">
    <w:abstractNumId w:val="1"/>
  </w:num>
  <w:num w:numId="6" w16cid:durableId="1608808729">
    <w:abstractNumId w:val="1"/>
  </w:num>
  <w:num w:numId="7" w16cid:durableId="1721244062">
    <w:abstractNumId w:val="1"/>
  </w:num>
  <w:num w:numId="8" w16cid:durableId="834801356">
    <w:abstractNumId w:val="1"/>
  </w:num>
  <w:num w:numId="9" w16cid:durableId="463043486">
    <w:abstractNumId w:val="1"/>
  </w:num>
  <w:num w:numId="10" w16cid:durableId="350570152">
    <w:abstractNumId w:val="1"/>
  </w:num>
  <w:num w:numId="11" w16cid:durableId="123156730">
    <w:abstractNumId w:val="1"/>
  </w:num>
  <w:num w:numId="12" w16cid:durableId="423452196">
    <w:abstractNumId w:val="1"/>
  </w:num>
  <w:num w:numId="13" w16cid:durableId="1867478105">
    <w:abstractNumId w:val="1"/>
  </w:num>
  <w:num w:numId="14" w16cid:durableId="1451709485">
    <w:abstractNumId w:val="1"/>
  </w:num>
  <w:num w:numId="15" w16cid:durableId="850946033">
    <w:abstractNumId w:val="1"/>
  </w:num>
  <w:num w:numId="16" w16cid:durableId="369303021">
    <w:abstractNumId w:val="1"/>
  </w:num>
  <w:num w:numId="17" w16cid:durableId="2083945866">
    <w:abstractNumId w:val="1"/>
  </w:num>
  <w:num w:numId="18" w16cid:durableId="2015957817">
    <w:abstractNumId w:val="1"/>
  </w:num>
  <w:num w:numId="19" w16cid:durableId="1619415141">
    <w:abstractNumId w:val="1"/>
  </w:num>
  <w:num w:numId="20" w16cid:durableId="1793747256">
    <w:abstractNumId w:val="1"/>
  </w:num>
  <w:num w:numId="21" w16cid:durableId="1829438788">
    <w:abstractNumId w:val="1"/>
  </w:num>
  <w:num w:numId="22" w16cid:durableId="1187788074">
    <w:abstractNumId w:val="1"/>
  </w:num>
  <w:num w:numId="23" w16cid:durableId="1653831343">
    <w:abstractNumId w:val="1"/>
  </w:num>
  <w:num w:numId="24" w16cid:durableId="421686630">
    <w:abstractNumId w:val="1"/>
  </w:num>
  <w:num w:numId="25" w16cid:durableId="1496602647">
    <w:abstractNumId w:val="1"/>
  </w:num>
  <w:num w:numId="26" w16cid:durableId="1426027156">
    <w:abstractNumId w:val="3"/>
  </w:num>
  <w:num w:numId="27" w16cid:durableId="117141885">
    <w:abstractNumId w:val="7"/>
  </w:num>
  <w:num w:numId="28" w16cid:durableId="880483715">
    <w:abstractNumId w:val="2"/>
  </w:num>
  <w:num w:numId="29" w16cid:durableId="144706061">
    <w:abstractNumId w:val="5"/>
  </w:num>
  <w:num w:numId="30" w16cid:durableId="1931810336">
    <w:abstractNumId w:val="4"/>
  </w:num>
  <w:num w:numId="31" w16cid:durableId="12088331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1D79"/>
    <w:rsid w:val="006C619F"/>
    <w:rsid w:val="00891D79"/>
    <w:rsid w:val="00896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A1D5E"/>
  <w15:docId w15:val="{F60B41EC-2659-4680-AB2D-2D0728CF5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455</Words>
  <Characters>2597</Characters>
  <Application>Microsoft Office Word</Application>
  <DocSecurity>0</DocSecurity>
  <Lines>21</Lines>
  <Paragraphs>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Karim Saber</cp:lastModifiedBy>
  <cp:revision>2</cp:revision>
  <dcterms:created xsi:type="dcterms:W3CDTF">2026-01-30T14:38:00Z</dcterms:created>
  <dcterms:modified xsi:type="dcterms:W3CDTF">2026-02-11T15:00:00Z</dcterms:modified>
</cp:coreProperties>
</file>