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35a66a30f329922a416f038e3acc62711b6f779"/>
    <w:p>
      <w:pPr>
        <w:pStyle w:val="Heading1"/>
      </w:pPr>
      <w:r>
        <w:t xml:space="preserve">Website Proposal – Robotics Academy Management Platform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proposal outlines the design and development of a</w:t>
      </w:r>
      <w:r>
        <w:t xml:space="preserve"> </w:t>
      </w:r>
      <w:r>
        <w:rPr>
          <w:b/>
          <w:bCs/>
        </w:rPr>
        <w:t xml:space="preserve">web-based management platform</w:t>
      </w:r>
      <w:r>
        <w:t xml:space="preserve"> </w:t>
      </w:r>
      <w:r>
        <w:t xml:space="preserve">for your robotics education company for children. The system will help you</w:t>
      </w:r>
      <w:r>
        <w:t xml:space="preserve"> </w:t>
      </w:r>
      <w:r>
        <w:rPr>
          <w:b/>
          <w:bCs/>
        </w:rPr>
        <w:t xml:space="preserve">track revenue, expenses, profits, branches, courses, students, and employees</w:t>
      </w:r>
      <w:r>
        <w:t xml:space="preserve"> </w:t>
      </w:r>
      <w:r>
        <w:t xml:space="preserve">in one central dashboard, with clear financial visibility per branch and for the entire company.</w:t>
      </w:r>
    </w:p>
    <w:p>
      <w:pPr>
        <w:pStyle w:val="BodyText"/>
      </w:pPr>
      <w:r>
        <w:t xml:space="preserve">The platform will be scalable, secure, and easy to use, allowing you to add more branches, courses, and employees as the business grows.</w:t>
      </w:r>
    </w:p>
    <w:p>
      <w:r>
        <w:pict>
          <v:rect style="width:0;height:1.5pt" o:hralign="center" o:hrstd="t" o:hr="t"/>
        </w:pict>
      </w:r>
    </w:p>
    <w:bookmarkEnd w:id="20"/>
    <w:bookmarkStart w:id="21" w:name="objectives"/>
    <w:p>
      <w:pPr>
        <w:pStyle w:val="Heading2"/>
      </w:pPr>
      <w:r>
        <w:t xml:space="preserve">2. Objectives</w:t>
      </w:r>
    </w:p>
    <w:p>
      <w:pPr>
        <w:pStyle w:val="Compact"/>
        <w:numPr>
          <w:ilvl w:val="0"/>
          <w:numId w:val="1001"/>
        </w:numPr>
      </w:pPr>
      <w:r>
        <w:t xml:space="preserve">Provide a</w:t>
      </w:r>
      <w:r>
        <w:t xml:space="preserve"> </w:t>
      </w:r>
      <w:r>
        <w:rPr>
          <w:b/>
          <w:bCs/>
        </w:rPr>
        <w:t xml:space="preserve">clear financial overview</w:t>
      </w:r>
      <w:r>
        <w:t xml:space="preserve"> </w:t>
      </w:r>
      <w:r>
        <w:t xml:space="preserve">(revenue, expenses, net profit)</w:t>
      </w:r>
    </w:p>
    <w:p>
      <w:pPr>
        <w:pStyle w:val="Compact"/>
        <w:numPr>
          <w:ilvl w:val="0"/>
          <w:numId w:val="1001"/>
        </w:numPr>
      </w:pPr>
      <w:r>
        <w:t xml:space="preserve">Support</w:t>
      </w:r>
      <w:r>
        <w:t xml:space="preserve"> </w:t>
      </w:r>
      <w:r>
        <w:rPr>
          <w:b/>
          <w:bCs/>
        </w:rPr>
        <w:t xml:space="preserve">multiple branches</w:t>
      </w:r>
      <w:r>
        <w:t xml:space="preserve"> </w:t>
      </w:r>
      <w:r>
        <w:t xml:space="preserve">with shared and branch-specific data</w:t>
      </w:r>
    </w:p>
    <w:p>
      <w:pPr>
        <w:pStyle w:val="Compact"/>
        <w:numPr>
          <w:ilvl w:val="0"/>
          <w:numId w:val="1001"/>
        </w:numPr>
      </w:pPr>
      <w:r>
        <w:t xml:space="preserve">Automate</w:t>
      </w:r>
      <w:r>
        <w:t xml:space="preserve"> </w:t>
      </w:r>
      <w:r>
        <w:rPr>
          <w:b/>
          <w:bCs/>
        </w:rPr>
        <w:t xml:space="preserve">monthly fixed expense calculations</w:t>
      </w:r>
    </w:p>
    <w:p>
      <w:pPr>
        <w:pStyle w:val="Compact"/>
        <w:numPr>
          <w:ilvl w:val="0"/>
          <w:numId w:val="1001"/>
        </w:numPr>
      </w:pPr>
      <w:r>
        <w:t xml:space="preserve">Manage</w:t>
      </w:r>
      <w:r>
        <w:t xml:space="preserve"> </w:t>
      </w:r>
      <w:r>
        <w:rPr>
          <w:b/>
          <w:bCs/>
        </w:rPr>
        <w:t xml:space="preserve">courses, students, and pricing</w:t>
      </w:r>
      <w:r>
        <w:t xml:space="preserve"> </w:t>
      </w:r>
      <w:r>
        <w:t xml:space="preserve">efficiently</w:t>
      </w:r>
    </w:p>
    <w:p>
      <w:pPr>
        <w:pStyle w:val="Compact"/>
        <w:numPr>
          <w:ilvl w:val="0"/>
          <w:numId w:val="1001"/>
        </w:numPr>
      </w:pPr>
      <w:r>
        <w:t xml:space="preserve">Track</w:t>
      </w:r>
      <w:r>
        <w:t xml:space="preserve"> </w:t>
      </w:r>
      <w:r>
        <w:rPr>
          <w:b/>
          <w:bCs/>
        </w:rPr>
        <w:t xml:space="preserve">employee salaries</w:t>
      </w:r>
      <w:r>
        <w:t xml:space="preserve"> </w:t>
      </w:r>
      <w:r>
        <w:t xml:space="preserve">and their impact on profit</w:t>
      </w:r>
    </w:p>
    <w:p>
      <w:pPr>
        <w:pStyle w:val="Compact"/>
        <w:numPr>
          <w:ilvl w:val="0"/>
          <w:numId w:val="1001"/>
        </w:numPr>
      </w:pPr>
      <w:r>
        <w:t xml:space="preserve">Reduce manual work and human error</w:t>
      </w:r>
    </w:p>
    <w:p>
      <w:r>
        <w:pict>
          <v:rect style="width:0;height:1.5pt" o:hralign="center" o:hrstd="t" o:hr="t"/>
        </w:pict>
      </w:r>
    </w:p>
    <w:bookmarkEnd w:id="21"/>
    <w:bookmarkStart w:id="31" w:name="core-features"/>
    <w:p>
      <w:pPr>
        <w:pStyle w:val="Heading2"/>
      </w:pPr>
      <w:r>
        <w:t xml:space="preserve">3. Core Features</w:t>
      </w:r>
    </w:p>
    <w:bookmarkStart w:id="22" w:name="dashboard-analytics"/>
    <w:p>
      <w:pPr>
        <w:pStyle w:val="Heading3"/>
      </w:pPr>
      <w:r>
        <w:t xml:space="preserve">3.1 Dashboard &amp; Analytics</w:t>
      </w:r>
    </w:p>
    <w:p>
      <w:pPr>
        <w:pStyle w:val="FirstParagraph"/>
      </w:pPr>
      <w:r>
        <w:t xml:space="preserve">A central dashboard with real-time insights:</w:t>
      </w:r>
      <w:r>
        <w:t xml:space="preserve"> </w:t>
      </w:r>
      <w:r>
        <w:t xml:space="preserve">- Total company revenue, expenses, and net profit</w:t>
      </w:r>
      <w:r>
        <w:t xml:space="preserve"> </w:t>
      </w:r>
      <w:r>
        <w:t xml:space="preserve">- Revenue, expenses, and net profit</w:t>
      </w:r>
      <w:r>
        <w:t xml:space="preserve"> </w:t>
      </w:r>
      <w:r>
        <w:rPr>
          <w:b/>
          <w:bCs/>
        </w:rPr>
        <w:t xml:space="preserve">per branch</w:t>
      </w:r>
      <w:r>
        <w:t xml:space="preserve"> </w:t>
      </w:r>
      <w:r>
        <w:t xml:space="preserve">- Monthly and yearly comparisons</w:t>
      </w:r>
      <w:r>
        <w:t xml:space="preserve"> </w:t>
      </w:r>
      <w:r>
        <w:t xml:space="preserve">- Charts and summaries for quick decision-making</w:t>
      </w:r>
    </w:p>
    <w:p>
      <w:r>
        <w:pict>
          <v:rect style="width:0;height:1.5pt" o:hralign="center" o:hrstd="t" o:hr="t"/>
        </w:pict>
      </w:r>
    </w:p>
    <w:bookmarkEnd w:id="22"/>
    <w:bookmarkStart w:id="23" w:name="branch-management"/>
    <w:p>
      <w:pPr>
        <w:pStyle w:val="Heading3"/>
      </w:pPr>
      <w:r>
        <w:t xml:space="preserve">3.2 Branch Management</w:t>
      </w:r>
    </w:p>
    <w:p>
      <w:pPr>
        <w:pStyle w:val="Compact"/>
        <w:numPr>
          <w:ilvl w:val="0"/>
          <w:numId w:val="1002"/>
        </w:numPr>
      </w:pPr>
      <w:r>
        <w:t xml:space="preserve">Add, edit, and deactivate branches</w:t>
      </w:r>
    </w:p>
    <w:p>
      <w:pPr>
        <w:pStyle w:val="Compact"/>
        <w:numPr>
          <w:ilvl w:val="0"/>
          <w:numId w:val="1002"/>
        </w:numPr>
      </w:pPr>
      <w:r>
        <w:t xml:space="preserve">View financial performance per branch</w:t>
      </w:r>
    </w:p>
    <w:p>
      <w:pPr>
        <w:pStyle w:val="Compact"/>
        <w:numPr>
          <w:ilvl w:val="0"/>
          <w:numId w:val="1002"/>
        </w:numPr>
      </w:pPr>
      <w:r>
        <w:t xml:space="preserve">Assign employees, expenses, and courses to specific branches</w:t>
      </w:r>
    </w:p>
    <w:p>
      <w:pPr>
        <w:pStyle w:val="Compact"/>
        <w:numPr>
          <w:ilvl w:val="0"/>
          <w:numId w:val="1002"/>
        </w:numPr>
      </w:pPr>
      <w:r>
        <w:t xml:space="preserve">Ability to expand easily by adding new branches</w:t>
      </w:r>
    </w:p>
    <w:p>
      <w:r>
        <w:pict>
          <v:rect style="width:0;height:1.5pt" o:hralign="center" o:hrstd="t" o:hr="t"/>
        </w:pict>
      </w:r>
    </w:p>
    <w:bookmarkEnd w:id="23"/>
    <w:bookmarkStart w:id="24" w:name="revenue-management"/>
    <w:p>
      <w:pPr>
        <w:pStyle w:val="Heading3"/>
      </w:pPr>
      <w:r>
        <w:t xml:space="preserve">3.3 Revenue Management</w:t>
      </w:r>
    </w:p>
    <w:p>
      <w:pPr>
        <w:pStyle w:val="Compact"/>
        <w:numPr>
          <w:ilvl w:val="0"/>
          <w:numId w:val="1003"/>
        </w:numPr>
      </w:pPr>
      <w:r>
        <w:t xml:space="preserve">Track revenue per branch</w:t>
      </w:r>
    </w:p>
    <w:p>
      <w:pPr>
        <w:pStyle w:val="Compact"/>
        <w:numPr>
          <w:ilvl w:val="0"/>
          <w:numId w:val="1003"/>
        </w:numPr>
      </w:pPr>
      <w:r>
        <w:t xml:space="preserve">Revenue generated from courses</w:t>
      </w:r>
    </w:p>
    <w:p>
      <w:pPr>
        <w:pStyle w:val="Compact"/>
        <w:numPr>
          <w:ilvl w:val="0"/>
          <w:numId w:val="1003"/>
        </w:numPr>
      </w:pPr>
      <w:r>
        <w:t xml:space="preserve">Discounts applied per child or per course</w:t>
      </w:r>
    </w:p>
    <w:p>
      <w:pPr>
        <w:pStyle w:val="Compact"/>
        <w:numPr>
          <w:ilvl w:val="0"/>
          <w:numId w:val="1003"/>
        </w:numPr>
      </w:pPr>
      <w:r>
        <w:t xml:space="preserve">Monthly and custom date-range reports</w:t>
      </w:r>
    </w:p>
    <w:p>
      <w:r>
        <w:pict>
          <v:rect style="width:0;height:1.5pt" o:hralign="center" o:hrstd="t" o:hr="t"/>
        </w:pict>
      </w:r>
    </w:p>
    <w:bookmarkEnd w:id="24"/>
    <w:bookmarkStart w:id="28" w:name="expense-management"/>
    <w:p>
      <w:pPr>
        <w:pStyle w:val="Heading3"/>
      </w:pPr>
      <w:r>
        <w:t xml:space="preserve">3.4 Expense Management</w:t>
      </w:r>
    </w:p>
    <w:bookmarkStart w:id="25" w:name="a.-shared-global-expenses"/>
    <w:p>
      <w:pPr>
        <w:pStyle w:val="Heading4"/>
      </w:pPr>
      <w:r>
        <w:t xml:space="preserve">A. Shared (Global) Expenses</w:t>
      </w:r>
    </w:p>
    <w:p>
      <w:pPr>
        <w:pStyle w:val="Compact"/>
        <w:numPr>
          <w:ilvl w:val="0"/>
          <w:numId w:val="1004"/>
        </w:numPr>
      </w:pPr>
      <w:r>
        <w:t xml:space="preserve">Define expenses shared across all branches (e.g., marketing, software, rent, admin costs)</w:t>
      </w:r>
    </w:p>
    <w:p>
      <w:pPr>
        <w:pStyle w:val="Compact"/>
        <w:numPr>
          <w:ilvl w:val="0"/>
          <w:numId w:val="1004"/>
        </w:numPr>
      </w:pPr>
      <w:r>
        <w:t xml:space="preserve">Automatically distribute shared expenses across branches (equally or by percentage)</w:t>
      </w:r>
    </w:p>
    <w:bookmarkEnd w:id="25"/>
    <w:bookmarkStart w:id="26" w:name="b.-fixed-branch-expenses"/>
    <w:p>
      <w:pPr>
        <w:pStyle w:val="Heading4"/>
      </w:pPr>
      <w:r>
        <w:t xml:space="preserve">B. Fixed Branch Expenses</w:t>
      </w:r>
    </w:p>
    <w:p>
      <w:pPr>
        <w:pStyle w:val="Compact"/>
        <w:numPr>
          <w:ilvl w:val="0"/>
          <w:numId w:val="1005"/>
        </w:numPr>
      </w:pPr>
      <w:r>
        <w:t xml:space="preserve">Define fixed expense types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(e.g., electricity, internet, rent)</w:t>
      </w:r>
    </w:p>
    <w:p>
      <w:pPr>
        <w:pStyle w:val="Compact"/>
        <w:numPr>
          <w:ilvl w:val="0"/>
          <w:numId w:val="1005"/>
        </w:numPr>
      </w:pPr>
      <w:r>
        <w:t xml:space="preserve">Automatically deduct them</w:t>
      </w:r>
      <w:r>
        <w:t xml:space="preserve"> </w:t>
      </w:r>
      <w:r>
        <w:rPr>
          <w:b/>
          <w:bCs/>
        </w:rPr>
        <w:t xml:space="preserve">at the end of each month</w:t>
      </w:r>
    </w:p>
    <w:p>
      <w:pPr>
        <w:pStyle w:val="Compact"/>
        <w:numPr>
          <w:ilvl w:val="0"/>
          <w:numId w:val="1005"/>
        </w:numPr>
      </w:pPr>
      <w:r>
        <w:t xml:space="preserve">Assign fixed expenses to one or more branches</w:t>
      </w:r>
    </w:p>
    <w:bookmarkEnd w:id="26"/>
    <w:bookmarkStart w:id="27" w:name="c.-non-fixed-variable-expenses"/>
    <w:p>
      <w:pPr>
        <w:pStyle w:val="Heading4"/>
      </w:pPr>
      <w:r>
        <w:t xml:space="preserve">C. Non-Fixed (Variable) Expenses</w:t>
      </w:r>
    </w:p>
    <w:p>
      <w:pPr>
        <w:pStyle w:val="Compact"/>
        <w:numPr>
          <w:ilvl w:val="0"/>
          <w:numId w:val="1006"/>
        </w:numPr>
      </w:pPr>
      <w:r>
        <w:t xml:space="preserve">Manually add one-time or variable expenses</w:t>
      </w:r>
    </w:p>
    <w:p>
      <w:pPr>
        <w:pStyle w:val="Compact"/>
        <w:numPr>
          <w:ilvl w:val="0"/>
          <w:numId w:val="1006"/>
        </w:numPr>
      </w:pPr>
      <w:r>
        <w:t xml:space="preserve">Assign them to a specific branch</w:t>
      </w:r>
    </w:p>
    <w:p>
      <w:pPr>
        <w:pStyle w:val="Compact"/>
        <w:numPr>
          <w:ilvl w:val="0"/>
          <w:numId w:val="1006"/>
        </w:numPr>
      </w:pPr>
      <w:r>
        <w:t xml:space="preserve">Include notes and attachments (e.g., invoices)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urses-students-management"/>
    <w:p>
      <w:pPr>
        <w:pStyle w:val="Heading3"/>
      </w:pPr>
      <w:r>
        <w:t xml:space="preserve">3.5 Courses &amp; Students Management</w:t>
      </w:r>
    </w:p>
    <w:p>
      <w:pPr>
        <w:pStyle w:val="Compact"/>
        <w:numPr>
          <w:ilvl w:val="0"/>
          <w:numId w:val="1007"/>
        </w:numPr>
      </w:pPr>
      <w:r>
        <w:t xml:space="preserve">Define fixed courses with prices</w:t>
      </w:r>
    </w:p>
    <w:p>
      <w:pPr>
        <w:pStyle w:val="Compact"/>
        <w:numPr>
          <w:ilvl w:val="0"/>
          <w:numId w:val="1007"/>
        </w:numPr>
      </w:pPr>
      <w:r>
        <w:t xml:space="preserve">Assign children to courses</w:t>
      </w:r>
    </w:p>
    <w:p>
      <w:pPr>
        <w:pStyle w:val="Compact"/>
        <w:numPr>
          <w:ilvl w:val="0"/>
          <w:numId w:val="1007"/>
        </w:numPr>
      </w:pPr>
      <w:r>
        <w:t xml:space="preserve">Apply discounts (percentage or fixed amount)</w:t>
      </w:r>
    </w:p>
    <w:p>
      <w:pPr>
        <w:pStyle w:val="Compact"/>
        <w:numPr>
          <w:ilvl w:val="0"/>
          <w:numId w:val="1007"/>
        </w:numPr>
      </w:pPr>
      <w:r>
        <w:t xml:space="preserve">Track course revenue per branch</w:t>
      </w:r>
    </w:p>
    <w:p>
      <w:pPr>
        <w:pStyle w:val="Compact"/>
        <w:numPr>
          <w:ilvl w:val="0"/>
          <w:numId w:val="1007"/>
        </w:numPr>
      </w:pPr>
      <w:r>
        <w:t xml:space="preserve">Course capacity and enrollment tracking (optional)</w:t>
      </w:r>
    </w:p>
    <w:p>
      <w:r>
        <w:pict>
          <v:rect style="width:0;height:1.5pt" o:hralign="center" o:hrstd="t" o:hr="t"/>
        </w:pict>
      </w:r>
    </w:p>
    <w:bookmarkEnd w:id="29"/>
    <w:bookmarkStart w:id="30" w:name="employees-salaries"/>
    <w:p>
      <w:pPr>
        <w:pStyle w:val="Heading3"/>
      </w:pPr>
      <w:r>
        <w:t xml:space="preserve">3.6 Employees &amp; Salaries</w:t>
      </w:r>
    </w:p>
    <w:p>
      <w:pPr>
        <w:pStyle w:val="Compact"/>
        <w:numPr>
          <w:ilvl w:val="0"/>
          <w:numId w:val="1008"/>
        </w:numPr>
      </w:pPr>
      <w:r>
        <w:t xml:space="preserve">Employee list with personal and job details</w:t>
      </w:r>
    </w:p>
    <w:p>
      <w:pPr>
        <w:pStyle w:val="Compact"/>
        <w:numPr>
          <w:ilvl w:val="0"/>
          <w:numId w:val="1008"/>
        </w:numPr>
      </w:pPr>
      <w:r>
        <w:t xml:space="preserve">Assign employees to:</w:t>
      </w:r>
    </w:p>
    <w:p>
      <w:pPr>
        <w:pStyle w:val="Compact"/>
        <w:numPr>
          <w:ilvl w:val="1"/>
          <w:numId w:val="1009"/>
        </w:numPr>
      </w:pPr>
      <w:r>
        <w:t xml:space="preserve">A specific branch</w:t>
      </w:r>
    </w:p>
    <w:p>
      <w:pPr>
        <w:pStyle w:val="Compact"/>
        <w:numPr>
          <w:ilvl w:val="1"/>
          <w:numId w:val="1009"/>
        </w:numPr>
      </w:pPr>
      <w:r>
        <w:t xml:space="preserve">Globally (shared across branches)</w:t>
      </w:r>
    </w:p>
    <w:p>
      <w:pPr>
        <w:pStyle w:val="Compact"/>
        <w:numPr>
          <w:ilvl w:val="0"/>
          <w:numId w:val="1008"/>
        </w:numPr>
      </w:pPr>
      <w:r>
        <w:t xml:space="preserve">Monthly salary treated as a fixed expense</w:t>
      </w:r>
    </w:p>
    <w:p>
      <w:pPr>
        <w:pStyle w:val="Compact"/>
        <w:numPr>
          <w:ilvl w:val="0"/>
          <w:numId w:val="1008"/>
        </w:numPr>
      </w:pPr>
      <w:r>
        <w:t xml:space="preserve">Salary impact reflected automatically in profit calculations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inancial-calculations-logic"/>
    <w:p>
      <w:pPr>
        <w:pStyle w:val="Heading2"/>
      </w:pPr>
      <w:r>
        <w:t xml:space="preserve">4. Financial Calculations Logic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Net Profit = Total Revenue – (Fixed Expenses + Variable Expenses + Salaries + Shared Expenses)</w:t>
      </w:r>
    </w:p>
    <w:p>
      <w:pPr>
        <w:pStyle w:val="Compact"/>
        <w:numPr>
          <w:ilvl w:val="0"/>
          <w:numId w:val="1010"/>
        </w:numPr>
      </w:pPr>
      <w:r>
        <w:t xml:space="preserve">Automatic monthly calculations</w:t>
      </w:r>
    </w:p>
    <w:p>
      <w:pPr>
        <w:pStyle w:val="Compact"/>
        <w:numPr>
          <w:ilvl w:val="0"/>
          <w:numId w:val="1010"/>
        </w:numPr>
      </w:pPr>
      <w:r>
        <w:t xml:space="preserve">Clear breakdown per branch and company-wide</w:t>
      </w:r>
    </w:p>
    <w:p>
      <w:r>
        <w:pict>
          <v:rect style="width:0;height:1.5pt" o:hralign="center" o:hrstd="t" o:hr="t"/>
        </w:pict>
      </w:r>
    </w:p>
    <w:bookmarkEnd w:id="32"/>
    <w:bookmarkStart w:id="38" w:name="Xfda348bca1f141d720ca2bc71af97d240bc099f"/>
    <w:p>
      <w:pPr>
        <w:pStyle w:val="Heading2"/>
      </w:pPr>
      <w:r>
        <w:t xml:space="preserve">5. Suggested Additional Features (Recommended)</w:t>
      </w:r>
    </w:p>
    <w:bookmarkStart w:id="33" w:name="user-roles-permissions"/>
    <w:p>
      <w:pPr>
        <w:pStyle w:val="Heading3"/>
      </w:pPr>
      <w:r>
        <w:t xml:space="preserve">5.1 User Roles &amp; Permissions</w:t>
      </w:r>
    </w:p>
    <w:p>
      <w:pPr>
        <w:pStyle w:val="Compact"/>
        <w:numPr>
          <w:ilvl w:val="0"/>
          <w:numId w:val="1011"/>
        </w:numPr>
      </w:pPr>
      <w:r>
        <w:t xml:space="preserve">Admin (full access)</w:t>
      </w:r>
    </w:p>
    <w:p>
      <w:pPr>
        <w:pStyle w:val="Compact"/>
        <w:numPr>
          <w:ilvl w:val="0"/>
          <w:numId w:val="1011"/>
        </w:numPr>
      </w:pPr>
      <w:r>
        <w:t xml:space="preserve">Branch Manager (branch-only access)</w:t>
      </w:r>
    </w:p>
    <w:p>
      <w:pPr>
        <w:pStyle w:val="Compact"/>
        <w:numPr>
          <w:ilvl w:val="0"/>
          <w:numId w:val="1011"/>
        </w:numPr>
      </w:pPr>
      <w:r>
        <w:t xml:space="preserve">Accountant / Finance role (read-only or finance-only)</w:t>
      </w:r>
    </w:p>
    <w:bookmarkEnd w:id="33"/>
    <w:bookmarkStart w:id="34" w:name="reports-exporting"/>
    <w:p>
      <w:pPr>
        <w:pStyle w:val="Heading3"/>
      </w:pPr>
      <w:r>
        <w:t xml:space="preserve">5.2 Reports &amp; Exporting</w:t>
      </w:r>
    </w:p>
    <w:p>
      <w:pPr>
        <w:pStyle w:val="Compact"/>
        <w:numPr>
          <w:ilvl w:val="0"/>
          <w:numId w:val="1012"/>
        </w:numPr>
      </w:pPr>
      <w:r>
        <w:t xml:space="preserve">Monthly and yearly financial reports</w:t>
      </w:r>
    </w:p>
    <w:p>
      <w:pPr>
        <w:pStyle w:val="Compact"/>
        <w:numPr>
          <w:ilvl w:val="0"/>
          <w:numId w:val="1012"/>
        </w:numPr>
      </w:pPr>
      <w:r>
        <w:t xml:space="preserve">Export to Excel / PDF</w:t>
      </w:r>
    </w:p>
    <w:p>
      <w:pPr>
        <w:pStyle w:val="Compact"/>
        <w:numPr>
          <w:ilvl w:val="0"/>
          <w:numId w:val="1012"/>
        </w:numPr>
      </w:pPr>
      <w:r>
        <w:t xml:space="preserve">Accountant-friendly summaries</w:t>
      </w:r>
    </w:p>
    <w:bookmarkEnd w:id="34"/>
    <w:bookmarkStart w:id="35" w:name="notifications-automation"/>
    <w:p>
      <w:pPr>
        <w:pStyle w:val="Heading3"/>
      </w:pPr>
      <w:r>
        <w:t xml:space="preserve">5.3 Notifications &amp; Automation</w:t>
      </w:r>
    </w:p>
    <w:p>
      <w:pPr>
        <w:pStyle w:val="Compact"/>
        <w:numPr>
          <w:ilvl w:val="0"/>
          <w:numId w:val="1013"/>
        </w:numPr>
      </w:pPr>
      <w:r>
        <w:t xml:space="preserve">Monthly expense deduction reminders</w:t>
      </w:r>
    </w:p>
    <w:p>
      <w:pPr>
        <w:pStyle w:val="Compact"/>
        <w:numPr>
          <w:ilvl w:val="0"/>
          <w:numId w:val="1013"/>
        </w:numPr>
      </w:pPr>
      <w:r>
        <w:t xml:space="preserve">Salary payment reminders</w:t>
      </w:r>
    </w:p>
    <w:p>
      <w:pPr>
        <w:pStyle w:val="Compact"/>
        <w:numPr>
          <w:ilvl w:val="0"/>
          <w:numId w:val="1013"/>
        </w:numPr>
      </w:pPr>
      <w:r>
        <w:t xml:space="preserve">Alerts for low cash flow or losses</w:t>
      </w:r>
    </w:p>
    <w:bookmarkEnd w:id="35"/>
    <w:bookmarkStart w:id="36" w:name="audit-history"/>
    <w:p>
      <w:pPr>
        <w:pStyle w:val="Heading3"/>
      </w:pPr>
      <w:r>
        <w:t xml:space="preserve">5.4 Audit &amp; History</w:t>
      </w:r>
    </w:p>
    <w:p>
      <w:pPr>
        <w:pStyle w:val="Compact"/>
        <w:numPr>
          <w:ilvl w:val="0"/>
          <w:numId w:val="1014"/>
        </w:numPr>
      </w:pPr>
      <w:r>
        <w:t xml:space="preserve">Track changes to expenses, salaries, and prices</w:t>
      </w:r>
    </w:p>
    <w:p>
      <w:pPr>
        <w:pStyle w:val="Compact"/>
        <w:numPr>
          <w:ilvl w:val="0"/>
          <w:numId w:val="1014"/>
        </w:numPr>
      </w:pPr>
      <w:r>
        <w:t xml:space="preserve">Log who changed what and when</w:t>
      </w:r>
    </w:p>
    <w:bookmarkEnd w:id="36"/>
    <w:bookmarkStart w:id="37" w:name="multi-currency-support-future-ready"/>
    <w:p>
      <w:pPr>
        <w:pStyle w:val="Heading3"/>
      </w:pPr>
      <w:r>
        <w:t xml:space="preserve">5.5 Multi-Currency Support (Future-ready)</w:t>
      </w:r>
    </w:p>
    <w:p>
      <w:pPr>
        <w:pStyle w:val="Compact"/>
        <w:numPr>
          <w:ilvl w:val="0"/>
          <w:numId w:val="1015"/>
        </w:numPr>
      </w:pPr>
      <w:r>
        <w:t xml:space="preserve">Useful if branches expand internationally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technology-stack-final"/>
    <w:p>
      <w:pPr>
        <w:pStyle w:val="Heading2"/>
      </w:pPr>
      <w:r>
        <w:t xml:space="preserve">6. Technology Stack (Final)</w:t>
      </w:r>
    </w:p>
    <w:p>
      <w:pPr>
        <w:pStyle w:val="FirstParagraph"/>
      </w:pPr>
      <w:r>
        <w:t xml:space="preserve">The platform will be built as a</w:t>
      </w:r>
      <w:r>
        <w:t xml:space="preserve"> </w:t>
      </w:r>
      <w:r>
        <w:rPr>
          <w:b/>
          <w:bCs/>
        </w:rPr>
        <w:t xml:space="preserve">SaaS (Software as a Service)</w:t>
      </w:r>
      <w:r>
        <w:t xml:space="preserve"> </w:t>
      </w:r>
      <w:r>
        <w:t xml:space="preserve">application, allowing centralized management, scalability, and secure access from anywhere.</w:t>
      </w:r>
    </w:p>
    <w:bookmarkStart w:id="39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Angular (latest stable version)</w:t>
      </w:r>
    </w:p>
    <w:p>
      <w:pPr>
        <w:pStyle w:val="Compact"/>
        <w:numPr>
          <w:ilvl w:val="0"/>
          <w:numId w:val="1016"/>
        </w:numPr>
      </w:pPr>
      <w:r>
        <w:t xml:space="preserve">Component-based architecture</w:t>
      </w:r>
    </w:p>
    <w:p>
      <w:pPr>
        <w:pStyle w:val="Compact"/>
        <w:numPr>
          <w:ilvl w:val="0"/>
          <w:numId w:val="1016"/>
        </w:numPr>
      </w:pPr>
      <w:r>
        <w:t xml:space="preserve">Responsive UI (desktop &amp; tablet friendly)</w:t>
      </w:r>
    </w:p>
    <w:p>
      <w:pPr>
        <w:pStyle w:val="Compact"/>
        <w:numPr>
          <w:ilvl w:val="0"/>
          <w:numId w:val="1016"/>
        </w:numPr>
      </w:pPr>
      <w:r>
        <w:t xml:space="preserve">Role-based UI rendering</w:t>
      </w:r>
    </w:p>
    <w:p>
      <w:pPr>
        <w:pStyle w:val="Compact"/>
        <w:numPr>
          <w:ilvl w:val="0"/>
          <w:numId w:val="1016"/>
        </w:numPr>
      </w:pPr>
      <w:r>
        <w:t xml:space="preserve">Charts &amp; dashboards (financial visualizations)</w:t>
      </w:r>
    </w:p>
    <w:bookmarkEnd w:id="39"/>
    <w:bookmarkStart w:id="40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Node.js (NestJS preferred for structure &amp; scalability)</w:t>
      </w:r>
    </w:p>
    <w:p>
      <w:pPr>
        <w:pStyle w:val="Compact"/>
        <w:numPr>
          <w:ilvl w:val="0"/>
          <w:numId w:val="1017"/>
        </w:numPr>
      </w:pPr>
      <w:r>
        <w:t xml:space="preserve">RESTful APIs</w:t>
      </w:r>
    </w:p>
    <w:p>
      <w:pPr>
        <w:pStyle w:val="Compact"/>
        <w:numPr>
          <w:ilvl w:val="0"/>
          <w:numId w:val="1017"/>
        </w:numPr>
      </w:pPr>
      <w:r>
        <w:t xml:space="preserve">Modular architecture (Branches, Finance, Courses, Employees, Auth)</w:t>
      </w:r>
    </w:p>
    <w:p>
      <w:pPr>
        <w:pStyle w:val="Compact"/>
        <w:numPr>
          <w:ilvl w:val="0"/>
          <w:numId w:val="1017"/>
        </w:numPr>
      </w:pPr>
      <w:r>
        <w:t xml:space="preserve">Secure validation and business rules layer</w:t>
      </w:r>
    </w:p>
    <w:bookmarkEnd w:id="40"/>
    <w:bookmarkStart w:id="41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(recommended for financial consistency)</w:t>
      </w:r>
    </w:p>
    <w:p>
      <w:pPr>
        <w:pStyle w:val="Compact"/>
        <w:numPr>
          <w:ilvl w:val="0"/>
          <w:numId w:val="1018"/>
        </w:numPr>
      </w:pPr>
      <w:r>
        <w:t xml:space="preserve">Clear data separation for branches, expenses, revenues, and users</w:t>
      </w:r>
    </w:p>
    <w:bookmarkEnd w:id="41"/>
    <w:bookmarkStart w:id="42" w:name="authentication-security"/>
    <w:p>
      <w:pPr>
        <w:pStyle w:val="Heading3"/>
      </w:pPr>
      <w:r>
        <w:t xml:space="preserve">Authentication &amp; Security</w:t>
      </w:r>
    </w:p>
    <w:p>
      <w:pPr>
        <w:pStyle w:val="Compact"/>
        <w:numPr>
          <w:ilvl w:val="0"/>
          <w:numId w:val="1019"/>
        </w:numPr>
      </w:pPr>
      <w:r>
        <w:t xml:space="preserve">JWT-based authentication</w:t>
      </w:r>
    </w:p>
    <w:p>
      <w:pPr>
        <w:pStyle w:val="Compact"/>
        <w:numPr>
          <w:ilvl w:val="0"/>
          <w:numId w:val="1019"/>
        </w:numPr>
      </w:pPr>
      <w:r>
        <w:t xml:space="preserve">Role-based access control (RBAC)</w:t>
      </w:r>
    </w:p>
    <w:p>
      <w:pPr>
        <w:pStyle w:val="Compact"/>
        <w:numPr>
          <w:ilvl w:val="0"/>
          <w:numId w:val="1019"/>
        </w:numPr>
      </w:pPr>
      <w:r>
        <w:t xml:space="preserve">Secure password hashing</w:t>
      </w:r>
    </w:p>
    <w:p>
      <w:pPr>
        <w:pStyle w:val="Compact"/>
        <w:numPr>
          <w:ilvl w:val="0"/>
          <w:numId w:val="1019"/>
        </w:numPr>
      </w:pPr>
      <w:r>
        <w:t xml:space="preserve">Audit logs for financial actions</w:t>
      </w:r>
    </w:p>
    <w:bookmarkEnd w:id="42"/>
    <w:bookmarkStart w:id="43" w:name="saas-architecture"/>
    <w:p>
      <w:pPr>
        <w:pStyle w:val="Heading3"/>
      </w:pPr>
      <w:r>
        <w:t xml:space="preserve">SaaS Architecture</w:t>
      </w:r>
    </w:p>
    <w:p>
      <w:pPr>
        <w:pStyle w:val="Compact"/>
        <w:numPr>
          <w:ilvl w:val="0"/>
          <w:numId w:val="1020"/>
        </w:numPr>
      </w:pPr>
      <w:r>
        <w:t xml:space="preserve">Single platform supporting multiple branches</w:t>
      </w:r>
    </w:p>
    <w:p>
      <w:pPr>
        <w:pStyle w:val="Compact"/>
        <w:numPr>
          <w:ilvl w:val="0"/>
          <w:numId w:val="1020"/>
        </w:numPr>
      </w:pPr>
      <w:r>
        <w:t xml:space="preserve">Future-ready for multi-tenant support</w:t>
      </w:r>
    </w:p>
    <w:p>
      <w:pPr>
        <w:pStyle w:val="Compact"/>
        <w:numPr>
          <w:ilvl w:val="0"/>
          <w:numId w:val="1020"/>
        </w:numPr>
      </w:pPr>
      <w:r>
        <w:t xml:space="preserve">Centralized admin with branch-level isolation</w:t>
      </w:r>
    </w:p>
    <w:bookmarkEnd w:id="43"/>
    <w:bookmarkStart w:id="44" w:name="hosting-deployment-aws"/>
    <w:p>
      <w:pPr>
        <w:pStyle w:val="Heading3"/>
      </w:pPr>
      <w:r>
        <w:t xml:space="preserve">Hosting &amp; Deployment (AWS)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Amazon Web Services (AWS)</w:t>
      </w:r>
      <w:r>
        <w:t xml:space="preserve"> </w:t>
      </w:r>
      <w:r>
        <w:t xml:space="preserve">as the cloud provider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Frontend (Angular SPA):</w:t>
      </w:r>
      <w:r>
        <w:t xml:space="preserve"> </w:t>
      </w:r>
      <w:r>
        <w:t xml:space="preserve">Hosted on Amazon S3 + CloudFront (CDN)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Backend (Node.js / NestJS):</w:t>
      </w:r>
    </w:p>
    <w:p>
      <w:pPr>
        <w:pStyle w:val="Compact"/>
        <w:numPr>
          <w:ilvl w:val="1"/>
          <w:numId w:val="1022"/>
        </w:numPr>
      </w:pPr>
      <w:r>
        <w:t xml:space="preserve">Deployed using AWS ECS (Fargate) or EC2</w:t>
      </w:r>
    </w:p>
    <w:p>
      <w:pPr>
        <w:pStyle w:val="Compact"/>
        <w:numPr>
          <w:ilvl w:val="1"/>
          <w:numId w:val="1022"/>
        </w:numPr>
      </w:pPr>
      <w:r>
        <w:t xml:space="preserve">Auto-scaling enabled for high availability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Amazon RDS (PostgreSQL)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Authentication &amp; Secrets:</w:t>
      </w:r>
      <w:r>
        <w:t xml:space="preserve"> </w:t>
      </w:r>
      <w:r>
        <w:t xml:space="preserve">AWS Secrets Manager / Parameter Store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File Storage:</w:t>
      </w:r>
      <w:r>
        <w:t xml:space="preserve"> </w:t>
      </w:r>
      <w:r>
        <w:t xml:space="preserve">Amazon S3 (invoices, documents, reports)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Monitoring &amp; Logs:</w:t>
      </w:r>
      <w:r>
        <w:t xml:space="preserve"> </w:t>
      </w:r>
      <w:r>
        <w:t xml:space="preserve">Amazon CloudWatch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CI/CD:</w:t>
      </w:r>
      <w:r>
        <w:t xml:space="preserve"> </w:t>
      </w:r>
      <w:r>
        <w:t xml:space="preserve">GitHub Actions or AWS CodePipeline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Security:</w:t>
      </w:r>
    </w:p>
    <w:p>
      <w:pPr>
        <w:pStyle w:val="Compact"/>
        <w:numPr>
          <w:ilvl w:val="1"/>
          <w:numId w:val="1023"/>
        </w:numPr>
      </w:pPr>
      <w:r>
        <w:t xml:space="preserve">IAM roles and least-privilege access</w:t>
      </w:r>
    </w:p>
    <w:p>
      <w:pPr>
        <w:pStyle w:val="Compact"/>
        <w:numPr>
          <w:ilvl w:val="1"/>
          <w:numId w:val="1023"/>
        </w:numPr>
      </w:pPr>
      <w:r>
        <w:t xml:space="preserve">HTTPS via AWS Certificate Manager</w:t>
      </w:r>
    </w:p>
    <w:p>
      <w:pPr>
        <w:pStyle w:val="Compact"/>
        <w:numPr>
          <w:ilvl w:val="1"/>
          <w:numId w:val="1023"/>
        </w:numPr>
      </w:pPr>
      <w:r>
        <w:t xml:space="preserve">Regular backups and snapshots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eliverables"/>
    <w:p>
      <w:pPr>
        <w:pStyle w:val="Heading2"/>
      </w:pPr>
      <w:r>
        <w:t xml:space="preserve">7. Deliverables</w:t>
      </w:r>
    </w:p>
    <w:p>
      <w:pPr>
        <w:pStyle w:val="Compact"/>
        <w:numPr>
          <w:ilvl w:val="0"/>
          <w:numId w:val="1024"/>
        </w:numPr>
      </w:pPr>
      <w:r>
        <w:t xml:space="preserve">Fully responsive web application</w:t>
      </w:r>
    </w:p>
    <w:p>
      <w:pPr>
        <w:pStyle w:val="Compact"/>
        <w:numPr>
          <w:ilvl w:val="0"/>
          <w:numId w:val="1024"/>
        </w:numPr>
      </w:pPr>
      <w:r>
        <w:t xml:space="preserve">Admin dashboard</w:t>
      </w:r>
    </w:p>
    <w:p>
      <w:pPr>
        <w:pStyle w:val="Compact"/>
        <w:numPr>
          <w:ilvl w:val="0"/>
          <w:numId w:val="1024"/>
        </w:numPr>
      </w:pPr>
      <w:r>
        <w:t xml:space="preserve">Branch &amp; finance management modules</w:t>
      </w:r>
    </w:p>
    <w:p>
      <w:pPr>
        <w:pStyle w:val="Compact"/>
        <w:numPr>
          <w:ilvl w:val="0"/>
          <w:numId w:val="1024"/>
        </w:numPr>
      </w:pPr>
      <w:r>
        <w:t xml:space="preserve">Documentation and basic training</w:t>
      </w:r>
    </w:p>
    <w:p>
      <w:r>
        <w:pict>
          <v:rect style="width:0;height:1.5pt" o:hralign="center" o:hrstd="t" o:hr="t"/>
        </w:pict>
      </w:r>
    </w:p>
    <w:bookmarkEnd w:id="46"/>
    <w:bookmarkStart w:id="47" w:name="outcome"/>
    <w:p>
      <w:pPr>
        <w:pStyle w:val="Heading2"/>
      </w:pPr>
      <w:r>
        <w:t xml:space="preserve">8. Outcome</w:t>
      </w:r>
    </w:p>
    <w:p>
      <w:pPr>
        <w:pStyle w:val="FirstParagraph"/>
      </w:pPr>
      <w:r>
        <w:t xml:space="preserve">This system will give you</w:t>
      </w:r>
      <w:r>
        <w:t xml:space="preserve"> </w:t>
      </w:r>
      <w:r>
        <w:rPr>
          <w:b/>
          <w:bCs/>
        </w:rPr>
        <w:t xml:space="preserve">full financial visibility</w:t>
      </w:r>
      <w:r>
        <w:t xml:space="preserve">, reduce manual accounting work, and allow you to</w:t>
      </w:r>
      <w:r>
        <w:t xml:space="preserve"> </w:t>
      </w:r>
      <w:r>
        <w:rPr>
          <w:b/>
          <w:bCs/>
        </w:rPr>
        <w:t xml:space="preserve">scale your robotics education business confidently</w:t>
      </w:r>
      <w:r>
        <w:t xml:space="preserve">, with clear insights into which branches and courses are performing best.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needed, this proposal can be converted into: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client-facing proposal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technical specification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pricing &amp; timeline document</w:t>
      </w:r>
    </w:p>
    <w:p>
      <w:pPr>
        <w:pStyle w:val="BodyText"/>
      </w:pPr>
      <w:r>
        <w:t xml:space="preserve">Just let me know how you want to use it.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2026-01-30T14:38:27Z</dcterms:created>
  <dcterms:modified xsi:type="dcterms:W3CDTF">2026-01-30T14:38:27Z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