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0.png" ContentType="image/png"/>
  <Override PartName="/word/media/rId16.png" ContentType="image/png"/>
  <Override PartName="/word/media/rId13.png" ContentType="image/png"/>
  <Override PartName="/word/media/rId19.png" ContentType="image/png"/>
  <Override PartName="/word/media/rId23.png" ContentType="image/png"/>
  <Override PartName="/word/media/rId31.png" ContentType="image/png"/>
  <Override PartName="/word/media/rId41.png" ContentType="image/png"/>
  <Override PartName="/word/media/rId45.png" ContentType="image/png"/>
  <Override PartName="/word/media/rId48.png" ContentType="image/png"/>
  <Override PartName="/word/media/rId38.png" ContentType="image/png"/>
  <Override PartName="/word/media/rId52.png" ContentType="image/png"/>
  <Override PartName="/word/media/rId55.png" ContentType="image/png"/>
  <Override PartName="/word/media/rId59.png" ContentType="image/png"/>
  <Override PartName="/word/media/rId63.png" ContentType="image/png"/>
  <Override PartName="/word/media/rId66.png" ContentType="image/png"/>
  <Override PartName="/word/media/rId69.png" ContentType="image/png"/>
  <Override PartName="/word/media/rId76.png" ContentType="image/png"/>
  <Override PartName="/word/media/rId72.png" ContentType="image/png"/>
  <Override PartName="/word/media/rId80.png" ContentType="image/png"/>
  <Override PartName="/word/media/rId83.png" ContentType="image/png"/>
  <Override PartName="/word/media/rId87.png" ContentType="image/png"/>
  <Override PartName="/word/media/rId91.png" ContentType="image/png"/>
  <Override PartName="/word/media/rId94.png" ContentType="image/png"/>
  <Override PartName="/word/media/rId97.png" ContentType="image/png"/>
  <Override PartName="/word/media/rId100.png" ContentType="image/png"/>
  <Override PartName="/word/media/rId105.png" ContentType="image/png"/>
  <Override PartName="/word/media/rId108.png" ContentType="image/png"/>
  <Override PartName="/word/media/rId121.png" ContentType="image/png"/>
  <Override PartName="/word/media/rId118.png" ContentType="image/png"/>
  <Override PartName="/word/media/rId111.png" ContentType="image/png"/>
  <Override PartName="/word/media/rId114.png" ContentType="image/png"/>
  <Override PartName="/word/media/rId34.png" ContentType="image/png"/>
  <Override PartName="/word/media/rId125.png" ContentType="image/png"/>
  <Override PartName="/word/media/rId129.png" ContentType="image/png"/>
  <Override PartName="/word/media/rId132.png" ContentType="image/png"/>
  <Override PartName="/word/media/rId135.png" ContentType="image/png"/>
  <Override PartName="/word/media/rId138.png" ContentType="image/png"/>
  <Override PartName="/word/media/rId142.png" ContentType="image/png"/>
  <Override PartName="/word/media/rId149.png" ContentType="image/png"/>
  <Override PartName="/word/media/rId153.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Mark"/>
      </w:pPr>
      <w:r>
        <w:rPr>
          <w:lang w:val="en"/>
        </w:rPr>
        <w:t xml:space="preserve">WVS</w:t>
      </w:r>
    </w:p>
    <w:p>
      <w:pPr>
        <w:pStyle w:val="CoverTeam"/>
      </w:pPr>
      <w:r>
        <w:rPr>
          <w:lang w:val="en"/>
        </w:rPr>
        <w:t xml:space="preserve">Team WVS</w:t>
      </w:r>
    </w:p>
    <w:p>
      <w:pPr>
        <w:pStyle w:val="Title"/>
      </w:pPr>
      <w:r>
        <w:rPr>
          <w:lang w:val="en"/>
        </w:rPr>
        <w:t xml:space="preserve">Website Vulnerability Scanner</w:t>
      </w:r>
      <w:r>
        <w:br/>
      </w:r>
      <w:r>
        <w:rPr>
          <w:lang w:val="en"/>
        </w:rPr>
        <w:t xml:space="preserve">User Manual</w:t>
      </w:r>
    </w:p>
    <w:p>
      <w:pPr>
        <w:pStyle w:val="CoverMeta"/>
      </w:pPr>
      <w:r>
        <w:rPr>
          <w:lang w:val="en"/>
        </w:rPr>
        <w:t xml:space="preserve">12/10/2026</w:t>
      </w:r>
    </w:p>
    <w:p>
      <w:pPr>
        <w:pStyle w:val="CoverMeta"/>
      </w:pPr>
      <w:r>
        <w:rPr>
          <w:lang w:val="en"/>
        </w:rPr>
        <w:t xml:space="preserve">Document prepared by: Deepthi (241IT021), Jasmine (241IT051) and Sacheth Koushal (241IT058)</w:t>
      </w:r>
    </w:p>
    <w:p>
      <w:pPr>
        <w:pStyle w:val="IntroLabel"/>
      </w:pPr>
      <w:r>
        <w:rPr>
          <w:lang w:val="en"/>
        </w:rPr>
        <w:t xml:space="preserve">Introduction</w:t>
      </w:r>
    </w:p>
    <w:p>
      <w:pPr>
        <w:pStyle w:val="BodyText"/>
      </w:pPr>
      <w:r>
        <w:rPr>
          <w:lang w:val="en"/>
        </w:rPr>
        <w:t xml:space="preserve">This manual describes the features available to users of the Website Vulnerability Scanner (WVS). It explains how to register a website, prove that you own it, scan it, review and triage what the scan finds, and share the results as a report. The last section covers the extra tools available to administrators of a WVS deployment.</w:t>
      </w:r>
    </w:p>
    <w:p>
      <w:pPr>
        <w:pStyle w:val="BodyText"/>
      </w:pPr>
      <w:r>
        <w:rPr>
          <w:lang w:val="en"/>
        </w:rPr>
        <w:t xml:space="preserve">WVS is a detection tool, not an attack tool. It scans only websites whose ownership has been proved, it never exploits what it finds, and it keeps its request rate low so the website is not harmed.</w:t>
      </w:r>
    </w:p>
    <w:p>
      <w:r>
        <w:br w:type="page"/>
      </w:r>
    </w:p>
    <w:bookmarkStart w:id="9" w:name="contents"/>
    <w:p>
      <w:pPr>
        <w:pStyle w:val="Heading2"/>
      </w:pPr>
      <w:r>
        <w:rPr>
          <w:lang w:val="en"/>
        </w:rPr>
        <w:t xml:space="preserve">Contents</w:t>
      </w:r>
    </w:p>
    <w:p>
      <w:pPr>
        <w:pStyle w:val="Compact"/>
        <w:numPr>
          <w:ilvl w:val="0"/>
          <w:numId w:val="1001"/>
        </w:numPr>
      </w:pPr>
      <w:hyperlink w:anchor="access">
        <w:r>
          <w:rPr>
            <w:rStyle w:val="Hyperlink"/>
            <w:lang w:val="en"/>
          </w:rPr>
          <w:t xml:space="preserve">Accessing WVS</w:t>
        </w:r>
      </w:hyperlink>
    </w:p>
    <w:p>
      <w:pPr>
        <w:pStyle w:val="Compact"/>
        <w:numPr>
          <w:ilvl w:val="0"/>
          <w:numId w:val="1001"/>
        </w:numPr>
      </w:pPr>
      <w:hyperlink w:anchor="actions">
        <w:r>
          <w:rPr>
            <w:rStyle w:val="Hyperlink"/>
            <w:lang w:val="en"/>
          </w:rPr>
          <w:t xml:space="preserve">Actions available to the user</w:t>
        </w:r>
      </w:hyperlink>
    </w:p>
    <w:p>
      <w:pPr>
        <w:pStyle w:val="Compact"/>
        <w:numPr>
          <w:ilvl w:val="0"/>
          <w:numId w:val="1001"/>
        </w:numPr>
      </w:pPr>
      <w:hyperlink w:anchor="overview">
        <w:r>
          <w:rPr>
            <w:rStyle w:val="Hyperlink"/>
            <w:lang w:val="en"/>
          </w:rPr>
          <w:t xml:space="preserve">WVS overview</w:t>
        </w:r>
      </w:hyperlink>
    </w:p>
    <w:p>
      <w:pPr>
        <w:pStyle w:val="Compact"/>
        <w:numPr>
          <w:ilvl w:val="0"/>
          <w:numId w:val="1001"/>
        </w:numPr>
      </w:pPr>
      <w:hyperlink w:anchor="features">
        <w:r>
          <w:rPr>
            <w:rStyle w:val="Hyperlink"/>
            <w:lang w:val="en"/>
          </w:rPr>
          <w:t xml:space="preserve">WVS features</w:t>
        </w:r>
      </w:hyperlink>
    </w:p>
    <w:p>
      <w:pPr>
        <w:pStyle w:val="Compact"/>
        <w:numPr>
          <w:ilvl w:val="1"/>
          <w:numId w:val="1002"/>
        </w:numPr>
      </w:pPr>
      <w:hyperlink w:anchor="targets">
        <w:r>
          <w:rPr>
            <w:rStyle w:val="Hyperlink"/>
            <w:lang w:val="en"/>
          </w:rPr>
          <w:t xml:space="preserve">1. Registering a target</w:t>
        </w:r>
      </w:hyperlink>
    </w:p>
    <w:p>
      <w:pPr>
        <w:pStyle w:val="Compact"/>
        <w:numPr>
          <w:ilvl w:val="1"/>
          <w:numId w:val="1002"/>
        </w:numPr>
      </w:pPr>
      <w:hyperlink w:anchor="verify">
        <w:r>
          <w:rPr>
            <w:rStyle w:val="Hyperlink"/>
            <w:lang w:val="en"/>
          </w:rPr>
          <w:t xml:space="preserve">2. Proving ownership</w:t>
        </w:r>
      </w:hyperlink>
    </w:p>
    <w:p>
      <w:pPr>
        <w:pStyle w:val="Compact"/>
        <w:numPr>
          <w:ilvl w:val="1"/>
          <w:numId w:val="1002"/>
        </w:numPr>
      </w:pPr>
      <w:hyperlink w:anchor="details">
        <w:r>
          <w:rPr>
            <w:rStyle w:val="Hyperlink"/>
            <w:lang w:val="en"/>
          </w:rPr>
          <w:t xml:space="preserve">3. Target details and scope</w:t>
        </w:r>
      </w:hyperlink>
    </w:p>
    <w:p>
      <w:pPr>
        <w:pStyle w:val="Compact"/>
        <w:numPr>
          <w:ilvl w:val="1"/>
          <w:numId w:val="1002"/>
        </w:numPr>
      </w:pPr>
      <w:hyperlink w:anchor="scan">
        <w:r>
          <w:rPr>
            <w:rStyle w:val="Hyperlink"/>
            <w:lang w:val="en"/>
          </w:rPr>
          <w:t xml:space="preserve">4. Starting a scan</w:t>
        </w:r>
      </w:hyperlink>
    </w:p>
    <w:p>
      <w:pPr>
        <w:pStyle w:val="Compact"/>
        <w:numPr>
          <w:ilvl w:val="1"/>
          <w:numId w:val="1002"/>
        </w:numPr>
      </w:pPr>
      <w:hyperlink w:anchor="follow">
        <w:r>
          <w:rPr>
            <w:rStyle w:val="Hyperlink"/>
            <w:lang w:val="en"/>
          </w:rPr>
          <w:t xml:space="preserve">5. Following a scan</w:t>
        </w:r>
      </w:hyperlink>
    </w:p>
    <w:p>
      <w:pPr>
        <w:pStyle w:val="Compact"/>
        <w:numPr>
          <w:ilvl w:val="1"/>
          <w:numId w:val="1002"/>
        </w:numPr>
      </w:pPr>
      <w:hyperlink w:anchor="history">
        <w:r>
          <w:rPr>
            <w:rStyle w:val="Hyperlink"/>
            <w:lang w:val="en"/>
          </w:rPr>
          <w:t xml:space="preserve">6. Viewing scan history</w:t>
        </w:r>
      </w:hyperlink>
    </w:p>
    <w:p>
      <w:pPr>
        <w:pStyle w:val="Compact"/>
        <w:numPr>
          <w:ilvl w:val="1"/>
          <w:numId w:val="1002"/>
        </w:numPr>
      </w:pPr>
      <w:hyperlink w:anchor="findings">
        <w:r>
          <w:rPr>
            <w:rStyle w:val="Hyperlink"/>
            <w:lang w:val="en"/>
          </w:rPr>
          <w:t xml:space="preserve">7. Reviewing findings</w:t>
        </w:r>
      </w:hyperlink>
    </w:p>
    <w:p>
      <w:pPr>
        <w:pStyle w:val="Compact"/>
        <w:numPr>
          <w:ilvl w:val="1"/>
          <w:numId w:val="1002"/>
        </w:numPr>
      </w:pPr>
      <w:hyperlink w:anchor="finding">
        <w:r>
          <w:rPr>
            <w:rStyle w:val="Hyperlink"/>
            <w:lang w:val="en"/>
          </w:rPr>
          <w:t xml:space="preserve">8. Finding details</w:t>
        </w:r>
      </w:hyperlink>
    </w:p>
    <w:p>
      <w:pPr>
        <w:pStyle w:val="Compact"/>
        <w:numPr>
          <w:ilvl w:val="1"/>
          <w:numId w:val="1002"/>
        </w:numPr>
      </w:pPr>
      <w:hyperlink w:anchor="triage">
        <w:r>
          <w:rPr>
            <w:rStyle w:val="Hyperlink"/>
            <w:lang w:val="en"/>
          </w:rPr>
          <w:t xml:space="preserve">9. Triaging findings</w:t>
        </w:r>
      </w:hyperlink>
    </w:p>
    <w:p>
      <w:pPr>
        <w:pStyle w:val="Compact"/>
        <w:numPr>
          <w:ilvl w:val="1"/>
          <w:numId w:val="1002"/>
        </w:numPr>
      </w:pPr>
      <w:hyperlink w:anchor="reports">
        <w:r>
          <w:rPr>
            <w:rStyle w:val="Hyperlink"/>
            <w:lang w:val="en"/>
          </w:rPr>
          <w:t xml:space="preserve">10. Generating reports</w:t>
        </w:r>
      </w:hyperlink>
    </w:p>
    <w:p>
      <w:pPr>
        <w:pStyle w:val="Compact"/>
        <w:numPr>
          <w:ilvl w:val="1"/>
          <w:numId w:val="1002"/>
        </w:numPr>
      </w:pPr>
      <w:hyperlink w:anchor="share">
        <w:r>
          <w:rPr>
            <w:rStyle w:val="Hyperlink"/>
            <w:lang w:val="en"/>
          </w:rPr>
          <w:t xml:space="preserve">11. Sharing a report</w:t>
        </w:r>
      </w:hyperlink>
    </w:p>
    <w:p>
      <w:pPr>
        <w:pStyle w:val="Compact"/>
        <w:numPr>
          <w:ilvl w:val="1"/>
          <w:numId w:val="1002"/>
        </w:numPr>
      </w:pPr>
      <w:hyperlink w:anchor="account">
        <w:r>
          <w:rPr>
            <w:rStyle w:val="Hyperlink"/>
            <w:lang w:val="en"/>
          </w:rPr>
          <w:t xml:space="preserve">12. Account settings</w:t>
        </w:r>
      </w:hyperlink>
    </w:p>
    <w:p>
      <w:pPr>
        <w:pStyle w:val="Compact"/>
        <w:numPr>
          <w:ilvl w:val="1"/>
          <w:numId w:val="1002"/>
        </w:numPr>
      </w:pPr>
      <w:hyperlink w:anchor="security">
        <w:r>
          <w:rPr>
            <w:rStyle w:val="Hyperlink"/>
            <w:lang w:val="en"/>
          </w:rPr>
          <w:t xml:space="preserve">13. Security and two-factor sign-in</w:t>
        </w:r>
      </w:hyperlink>
    </w:p>
    <w:p>
      <w:pPr>
        <w:pStyle w:val="Compact"/>
        <w:numPr>
          <w:ilvl w:val="0"/>
          <w:numId w:val="1001"/>
        </w:numPr>
      </w:pPr>
      <w:hyperlink w:anchor="admin">
        <w:r>
          <w:rPr>
            <w:rStyle w:val="Hyperlink"/>
            <w:lang w:val="en"/>
          </w:rPr>
          <w:t xml:space="preserve">Administrator features</w:t>
        </w:r>
      </w:hyperlink>
    </w:p>
    <w:p>
      <w:pPr>
        <w:pStyle w:val="Compact"/>
        <w:numPr>
          <w:ilvl w:val="1"/>
          <w:numId w:val="1003"/>
        </w:numPr>
      </w:pPr>
      <w:hyperlink w:anchor="admin-system">
        <w:r>
          <w:rPr>
            <w:rStyle w:val="Hyperlink"/>
            <w:lang w:val="en"/>
          </w:rPr>
          <w:t xml:space="preserve">1. System status and health</w:t>
        </w:r>
      </w:hyperlink>
    </w:p>
    <w:p>
      <w:pPr>
        <w:pStyle w:val="Compact"/>
        <w:numPr>
          <w:ilvl w:val="1"/>
          <w:numId w:val="1003"/>
        </w:numPr>
      </w:pPr>
      <w:hyperlink w:anchor="admin-kill">
        <w:r>
          <w:rPr>
            <w:rStyle w:val="Hyperlink"/>
            <w:lang w:val="en"/>
          </w:rPr>
          <w:t xml:space="preserve">2. The kill switch</w:t>
        </w:r>
      </w:hyperlink>
    </w:p>
    <w:p>
      <w:pPr>
        <w:pStyle w:val="Compact"/>
        <w:numPr>
          <w:ilvl w:val="1"/>
          <w:numId w:val="1003"/>
        </w:numPr>
      </w:pPr>
      <w:hyperlink w:anchor="admin-accounts">
        <w:r>
          <w:rPr>
            <w:rStyle w:val="Hyperlink"/>
            <w:lang w:val="en"/>
          </w:rPr>
          <w:t xml:space="preserve">3. Accounts</w:t>
        </w:r>
      </w:hyperlink>
    </w:p>
    <w:p>
      <w:pPr>
        <w:pStyle w:val="Compact"/>
        <w:numPr>
          <w:ilvl w:val="1"/>
          <w:numId w:val="1003"/>
        </w:numPr>
      </w:pPr>
      <w:hyperlink w:anchor="admin-quotas">
        <w:r>
          <w:rPr>
            <w:rStyle w:val="Hyperlink"/>
            <w:lang w:val="en"/>
          </w:rPr>
          <w:t xml:space="preserve">4. Organisations and quotas</w:t>
        </w:r>
      </w:hyperlink>
    </w:p>
    <w:p>
      <w:pPr>
        <w:pStyle w:val="Compact"/>
        <w:numPr>
          <w:ilvl w:val="1"/>
          <w:numId w:val="1003"/>
        </w:numPr>
      </w:pPr>
      <w:hyperlink w:anchor="admin-blocklist">
        <w:r>
          <w:rPr>
            <w:rStyle w:val="Hyperlink"/>
            <w:lang w:val="en"/>
          </w:rPr>
          <w:t xml:space="preserve">5. Network blocklist</w:t>
        </w:r>
      </w:hyperlink>
    </w:p>
    <w:p>
      <w:pPr>
        <w:pStyle w:val="Compact"/>
        <w:numPr>
          <w:ilvl w:val="1"/>
          <w:numId w:val="1003"/>
        </w:numPr>
      </w:pPr>
      <w:hyperlink w:anchor="admin-audit">
        <w:r>
          <w:rPr>
            <w:rStyle w:val="Hyperlink"/>
            <w:lang w:val="en"/>
          </w:rPr>
          <w:t xml:space="preserve">6. Audit log</w:t>
        </w:r>
      </w:hyperlink>
    </w:p>
    <w:p>
      <w:pPr>
        <w:pStyle w:val="Compact"/>
        <w:numPr>
          <w:ilvl w:val="0"/>
          <w:numId w:val="1001"/>
        </w:numPr>
      </w:pPr>
      <w:hyperlink w:anchor="glossary">
        <w:r>
          <w:rPr>
            <w:rStyle w:val="Hyperlink"/>
            <w:lang w:val="en"/>
          </w:rPr>
          <w:t xml:space="preserve">Glossary</w:t>
        </w:r>
      </w:hyperlink>
    </w:p>
    <w:p>
      <w:pPr>
        <w:pStyle w:val="Compact"/>
        <w:numPr>
          <w:ilvl w:val="0"/>
          <w:numId w:val="1001"/>
        </w:numPr>
      </w:pPr>
      <w:hyperlink w:anchor="notes">
        <w:r>
          <w:rPr>
            <w:rStyle w:val="Hyperlink"/>
            <w:lang w:val="en"/>
          </w:rPr>
          <w:t xml:space="preserve">Notes</w:t>
        </w:r>
      </w:hyperlink>
    </w:p>
    <w:bookmarkEnd w:id="9"/>
    <w:p>
      <w:r>
        <w:br w:type="page"/>
      </w:r>
    </w:p>
    <w:bookmarkStart w:id="28" w:name="access"/>
    <w:p>
      <w:pPr>
        <w:pStyle w:val="Heading2"/>
      </w:pPr>
      <w:r>
        <w:rPr>
          <w:lang w:val="en"/>
        </w:rPr>
        <w:t xml:space="preserve">Accessing WVS</w:t>
      </w:r>
    </w:p>
    <w:bookmarkStart w:id="22" w:name="creating-an-account"/>
    <w:p>
      <w:pPr>
        <w:pStyle w:val="Heading3"/>
      </w:pPr>
      <w:r>
        <w:rPr>
          <w:lang w:val="en"/>
        </w:rPr>
        <w:t xml:space="preserve">Creating an account</w:t>
      </w:r>
    </w:p>
    <w:p>
      <w:pPr>
        <w:pStyle w:val="Compact"/>
        <w:numPr>
          <w:ilvl w:val="0"/>
          <w:numId w:val="1004"/>
        </w:numPr>
      </w:pPr>
      <w:r>
        <w:rPr>
          <w:lang w:val="en"/>
        </w:rPr>
        <w:t xml:space="preserve">Open the WVS web address in your browser and click</w:t>
      </w:r>
      <w:r>
        <w:rPr>
          <w:lang w:val="en"/>
        </w:rPr>
        <w:t xml:space="preserve"> </w:t>
      </w:r>
      <w:r>
        <w:rPr>
          <w:b/>
          <w:bCs/>
          <w:lang w:val="en"/>
        </w:rPr>
        <w:t xml:space="preserve">Sign Up</w:t>
      </w:r>
      <w:r>
        <w:rPr>
          <w:lang w:val="en"/>
        </w:rPr>
        <w:t xml:space="preserve"> </w:t>
      </w:r>
      <w:r>
        <w:rPr>
          <w:lang w:val="en"/>
        </w:rPr>
        <w:t xml:space="preserve">at the bottom of the sign-in card.</w:t>
      </w:r>
    </w:p>
    <w:p>
      <w:pPr>
        <w:pStyle w:val="Compact"/>
        <w:numPr>
          <w:ilvl w:val="0"/>
          <w:numId w:val="1004"/>
        </w:numPr>
      </w:pPr>
      <w:r>
        <w:rPr>
          <w:lang w:val="en"/>
        </w:rPr>
        <w:t xml:space="preserve">Enter your</w:t>
      </w:r>
      <w:r>
        <w:rPr>
          <w:lang w:val="en"/>
        </w:rPr>
        <w:t xml:space="preserve"> </w:t>
      </w:r>
      <w:r>
        <w:rPr>
          <w:b/>
          <w:bCs/>
          <w:lang w:val="en"/>
        </w:rPr>
        <w:t xml:space="preserve">Name</w:t>
      </w:r>
      <w:r>
        <w:rPr>
          <w:lang w:val="en"/>
        </w:rPr>
        <w:t xml:space="preserve">,</w:t>
      </w:r>
      <w:r>
        <w:rPr>
          <w:lang w:val="en"/>
        </w:rPr>
        <w:t xml:space="preserve"> </w:t>
      </w:r>
      <w:r>
        <w:rPr>
          <w:b/>
          <w:bCs/>
          <w:lang w:val="en"/>
        </w:rPr>
        <w:t xml:space="preserve">Email</w:t>
      </w:r>
      <w:r>
        <w:rPr>
          <w:lang w:val="en"/>
        </w:rPr>
        <w:t xml:space="preserve"> </w:t>
      </w:r>
      <w:r>
        <w:rPr>
          <w:lang w:val="en"/>
        </w:rPr>
        <w:t xml:space="preserve">and a</w:t>
      </w:r>
      <w:r>
        <w:rPr>
          <w:lang w:val="en"/>
        </w:rPr>
        <w:t xml:space="preserve"> </w:t>
      </w:r>
      <w:r>
        <w:rPr>
          <w:b/>
          <w:bCs/>
          <w:lang w:val="en"/>
        </w:rPr>
        <w:t xml:space="preserve">Password</w:t>
      </w:r>
      <w:r>
        <w:rPr>
          <w:lang w:val="en"/>
        </w:rPr>
        <w:t xml:space="preserve"> </w:t>
      </w:r>
      <w:r>
        <w:rPr>
          <w:lang w:val="en"/>
        </w:rPr>
        <w:t xml:space="preserve">of at least 12 characters. The strength meter under the password shows how strong it is. Click</w:t>
      </w:r>
      <w:r>
        <w:rPr>
          <w:lang w:val="en"/>
        </w:rPr>
        <w:t xml:space="preserve"> </w:t>
      </w:r>
      <w:r>
        <w:rPr>
          <w:b/>
          <w:bCs/>
          <w:lang w:val="en"/>
        </w:rPr>
        <w:t xml:space="preserve">Sign Up</w:t>
      </w:r>
      <w:r>
        <w:rPr>
          <w:lang w:val="en"/>
        </w:rPr>
        <w:t xml:space="preserve">.</w:t>
      </w:r>
    </w:p>
    <w:p>
      <w:pPr>
        <w:pStyle w:val="Figure"/>
      </w:pPr>
      <w:r>
        <w:drawing>
          <wp:inline>
            <wp:extent cx="3359785" cy="3751216"/>
            <wp:effectExtent b="0" l="0" r="0" t="0"/>
            <wp:docPr descr="Sign up form" title="" id="11" name="Picture"/>
            <a:graphic>
              <a:graphicData uri="http://schemas.openxmlformats.org/drawingml/2006/picture">
                <pic:pic>
                  <pic:nvPicPr>
                    <pic:cNvPr descr="images/01-sign-up.png" id="12" name="Picture"/>
                    <pic:cNvPicPr>
                      <a:picLocks noChangeArrowheads="1" noChangeAspect="1"/>
                    </pic:cNvPicPr>
                  </pic:nvPicPr>
                  <pic:blipFill>
                    <a:blip r:embed="rId10"/>
                    <a:stretch>
                      <a:fillRect/>
                    </a:stretch>
                  </pic:blipFill>
                  <pic:spPr bwMode="auto">
                    <a:xfrm>
                      <a:off x="0" y="0"/>
                      <a:ext cx="3359785" cy="3751216"/>
                    </a:xfrm>
                    <a:prstGeom prst="rect">
                      <a:avLst/>
                    </a:prstGeom>
                    <a:noFill/>
                    <a:ln w="9525">
                      <a:noFill/>
                      <a:headEnd/>
                      <a:tailEnd/>
                    </a:ln>
                  </pic:spPr>
                </pic:pic>
              </a:graphicData>
            </a:graphic>
          </wp:inline>
        </w:drawing>
      </w:r>
    </w:p>
    <w:p>
      <w:pPr>
        <w:pStyle w:val="Compact"/>
        <w:numPr>
          <w:ilvl w:val="0"/>
          <w:numId w:val="1005"/>
        </w:numPr>
      </w:pPr>
      <w:r>
        <w:rPr>
          <w:lang w:val="en"/>
        </w:rPr>
        <w:t xml:space="preserve">WVS emails you a 6-digit confirmation code. The code expires after 10 minutes, and it stops working after three wrong attempts.</w:t>
      </w:r>
    </w:p>
    <w:p>
      <w:pPr>
        <w:pStyle w:val="Figure"/>
      </w:pPr>
      <w:r>
        <w:drawing>
          <wp:inline>
            <wp:extent cx="4276090" cy="1631152"/>
            <wp:effectExtent b="0" l="0" r="0" t="0"/>
            <wp:docPr descr="Confirmation code email" title="" id="14" name="Picture"/>
            <a:graphic>
              <a:graphicData uri="http://schemas.openxmlformats.org/drawingml/2006/picture">
                <pic:pic>
                  <pic:nvPicPr>
                    <pic:cNvPr descr="images/02b-confirmation-email.png" id="15" name="Picture"/>
                    <pic:cNvPicPr>
                      <a:picLocks noChangeArrowheads="1" noChangeAspect="1"/>
                    </pic:cNvPicPr>
                  </pic:nvPicPr>
                  <pic:blipFill>
                    <a:blip r:embed="rId13"/>
                    <a:stretch>
                      <a:fillRect/>
                    </a:stretch>
                  </pic:blipFill>
                  <pic:spPr bwMode="auto">
                    <a:xfrm>
                      <a:off x="0" y="0"/>
                      <a:ext cx="4276090" cy="1631152"/>
                    </a:xfrm>
                    <a:prstGeom prst="rect">
                      <a:avLst/>
                    </a:prstGeom>
                    <a:noFill/>
                    <a:ln w="9525">
                      <a:noFill/>
                      <a:headEnd/>
                      <a:tailEnd/>
                    </a:ln>
                  </pic:spPr>
                </pic:pic>
              </a:graphicData>
            </a:graphic>
          </wp:inline>
        </w:drawing>
      </w:r>
    </w:p>
    <w:p>
      <w:pPr>
        <w:pStyle w:val="Compact"/>
        <w:numPr>
          <w:ilvl w:val="0"/>
          <w:numId w:val="1006"/>
        </w:numPr>
      </w:pPr>
      <w:r>
        <w:rPr>
          <w:lang w:val="en"/>
        </w:rPr>
        <w:t xml:space="preserve">Type the code into the</w:t>
      </w:r>
      <w:r>
        <w:rPr>
          <w:lang w:val="en"/>
        </w:rPr>
        <w:t xml:space="preserve"> </w:t>
      </w:r>
      <w:r>
        <w:rPr>
          <w:b/>
          <w:bCs/>
          <w:lang w:val="en"/>
        </w:rPr>
        <w:t xml:space="preserve">Confirmation code</w:t>
      </w:r>
      <w:r>
        <w:rPr>
          <w:lang w:val="en"/>
        </w:rPr>
        <w:t xml:space="preserve"> </w:t>
      </w:r>
      <w:r>
        <w:rPr>
          <w:lang w:val="en"/>
        </w:rPr>
        <w:t xml:space="preserve">boxes and click</w:t>
      </w:r>
      <w:r>
        <w:rPr>
          <w:lang w:val="en"/>
        </w:rPr>
        <w:t xml:space="preserve"> </w:t>
      </w:r>
      <w:r>
        <w:rPr>
          <w:b/>
          <w:bCs/>
          <w:lang w:val="en"/>
        </w:rPr>
        <w:t xml:space="preserve">Confirm email</w:t>
      </w:r>
      <w:r>
        <w:rPr>
          <w:lang w:val="en"/>
        </w:rPr>
        <w:t xml:space="preserve">. If the email has not arrived, or the code has stopped working, wait for the countdown to finish and click</w:t>
      </w:r>
      <w:r>
        <w:rPr>
          <w:lang w:val="en"/>
        </w:rPr>
        <w:t xml:space="preserve"> </w:t>
      </w:r>
      <w:r>
        <w:rPr>
          <w:b/>
          <w:bCs/>
          <w:lang w:val="en"/>
        </w:rPr>
        <w:t xml:space="preserve">Send a new code</w:t>
      </w:r>
      <w:r>
        <w:rPr>
          <w:lang w:val="en"/>
        </w:rPr>
        <w:t xml:space="preserve">.</w:t>
      </w:r>
    </w:p>
    <w:p>
      <w:pPr>
        <w:pStyle w:val="Figure"/>
      </w:pPr>
      <w:r>
        <w:drawing>
          <wp:inline>
            <wp:extent cx="3359785" cy="3180379"/>
            <wp:effectExtent b="0" l="0" r="0" t="0"/>
            <wp:docPr descr="Verify email page" title="" id="17" name="Picture"/>
            <a:graphic>
              <a:graphicData uri="http://schemas.openxmlformats.org/drawingml/2006/picture">
                <pic:pic>
                  <pic:nvPicPr>
                    <pic:cNvPr descr="images/02-verify-email.png" id="18" name="Picture"/>
                    <pic:cNvPicPr>
                      <a:picLocks noChangeArrowheads="1" noChangeAspect="1"/>
                    </pic:cNvPicPr>
                  </pic:nvPicPr>
                  <pic:blipFill>
                    <a:blip r:embed="rId16"/>
                    <a:stretch>
                      <a:fillRect/>
                    </a:stretch>
                  </pic:blipFill>
                  <pic:spPr bwMode="auto">
                    <a:xfrm>
                      <a:off x="0" y="0"/>
                      <a:ext cx="3359785" cy="3180379"/>
                    </a:xfrm>
                    <a:prstGeom prst="rect">
                      <a:avLst/>
                    </a:prstGeom>
                    <a:noFill/>
                    <a:ln w="9525">
                      <a:noFill/>
                      <a:headEnd/>
                      <a:tailEnd/>
                    </a:ln>
                  </pic:spPr>
                </pic:pic>
              </a:graphicData>
            </a:graphic>
          </wp:inline>
        </w:drawing>
      </w:r>
    </w:p>
    <w:p>
      <w:pPr>
        <w:pStyle w:val="Compact"/>
        <w:numPr>
          <w:ilvl w:val="0"/>
          <w:numId w:val="1007"/>
        </w:numPr>
      </w:pPr>
      <w:r>
        <w:rPr>
          <w:lang w:val="en"/>
        </w:rPr>
        <w:t xml:space="preserve">Once the address is confirmed, WVS returns you to the sign-in page and shows the message below. Confirming the code does not sign you in, so sign in with your email and password to continue.</w:t>
      </w:r>
    </w:p>
    <w:p>
      <w:pPr>
        <w:pStyle w:val="Figure"/>
      </w:pPr>
      <w:r>
        <w:drawing>
          <wp:inline>
            <wp:extent cx="2748915" cy="509879"/>
            <wp:effectExtent b="0" l="0" r="0" t="0"/>
            <wp:docPr descr="Email confirmed message" title="" id="20" name="Picture"/>
            <a:graphic>
              <a:graphicData uri="http://schemas.openxmlformats.org/drawingml/2006/picture">
                <pic:pic>
                  <pic:nvPicPr>
                    <pic:cNvPr descr="images/02c-email-confirmed.png" id="21" name="Picture"/>
                    <pic:cNvPicPr>
                      <a:picLocks noChangeArrowheads="1" noChangeAspect="1"/>
                    </pic:cNvPicPr>
                  </pic:nvPicPr>
                  <pic:blipFill>
                    <a:blip r:embed="rId19"/>
                    <a:stretch>
                      <a:fillRect/>
                    </a:stretch>
                  </pic:blipFill>
                  <pic:spPr bwMode="auto">
                    <a:xfrm>
                      <a:off x="0" y="0"/>
                      <a:ext cx="2748915" cy="509879"/>
                    </a:xfrm>
                    <a:prstGeom prst="rect">
                      <a:avLst/>
                    </a:prstGeom>
                    <a:noFill/>
                    <a:ln w="9525">
                      <a:noFill/>
                      <a:headEnd/>
                      <a:tailEnd/>
                    </a:ln>
                  </pic:spPr>
                </pic:pic>
              </a:graphicData>
            </a:graphic>
          </wp:inline>
        </w:drawing>
      </w:r>
    </w:p>
    <w:bookmarkEnd w:id="22"/>
    <w:bookmarkStart w:id="27" w:name="signing-in"/>
    <w:p>
      <w:pPr>
        <w:pStyle w:val="Heading3"/>
      </w:pPr>
      <w:r>
        <w:rPr>
          <w:lang w:val="en"/>
        </w:rPr>
        <w:t xml:space="preserve">Signing in</w:t>
      </w:r>
    </w:p>
    <w:p>
      <w:pPr>
        <w:pStyle w:val="Compact"/>
        <w:numPr>
          <w:ilvl w:val="0"/>
          <w:numId w:val="1008"/>
        </w:numPr>
      </w:pPr>
      <w:r>
        <w:rPr>
          <w:lang w:val="en"/>
        </w:rPr>
        <w:t xml:space="preserve">Enter your</w:t>
      </w:r>
      <w:r>
        <w:rPr>
          <w:lang w:val="en"/>
        </w:rPr>
        <w:t xml:space="preserve"> </w:t>
      </w:r>
      <w:r>
        <w:rPr>
          <w:b/>
          <w:bCs/>
          <w:lang w:val="en"/>
        </w:rPr>
        <w:t xml:space="preserve">Email</w:t>
      </w:r>
      <w:r>
        <w:rPr>
          <w:lang w:val="en"/>
        </w:rPr>
        <w:t xml:space="preserve"> </w:t>
      </w:r>
      <w:r>
        <w:rPr>
          <w:lang w:val="en"/>
        </w:rPr>
        <w:t xml:space="preserve">and</w:t>
      </w:r>
      <w:r>
        <w:rPr>
          <w:lang w:val="en"/>
        </w:rPr>
        <w:t xml:space="preserve"> </w:t>
      </w:r>
      <w:r>
        <w:rPr>
          <w:b/>
          <w:bCs/>
          <w:lang w:val="en"/>
        </w:rPr>
        <w:t xml:space="preserve">Password</w:t>
      </w:r>
      <w:r>
        <w:rPr>
          <w:lang w:val="en"/>
        </w:rPr>
        <w:t xml:space="preserve"> </w:t>
      </w:r>
      <w:r>
        <w:rPr>
          <w:lang w:val="en"/>
        </w:rPr>
        <w:t xml:space="preserve">and click</w:t>
      </w:r>
      <w:r>
        <w:rPr>
          <w:lang w:val="en"/>
        </w:rPr>
        <w:t xml:space="preserve"> </w:t>
      </w:r>
      <w:r>
        <w:rPr>
          <w:b/>
          <w:bCs/>
          <w:lang w:val="en"/>
        </w:rPr>
        <w:t xml:space="preserve">Sign In</w:t>
      </w:r>
      <w:r>
        <w:rPr>
          <w:lang w:val="en"/>
        </w:rPr>
        <w:t xml:space="preserve">.</w:t>
      </w:r>
    </w:p>
    <w:p>
      <w:pPr>
        <w:pStyle w:val="Compact"/>
        <w:numPr>
          <w:ilvl w:val="0"/>
          <w:numId w:val="1008"/>
        </w:numPr>
      </w:pPr>
      <w:r>
        <w:rPr>
          <w:lang w:val="en"/>
        </w:rPr>
        <w:t xml:space="preserve">If your email address is not confirmed yet, WVS sends a new confirmation code and opens the</w:t>
      </w:r>
      <w:r>
        <w:rPr>
          <w:lang w:val="en"/>
        </w:rPr>
        <w:t xml:space="preserve"> </w:t>
      </w:r>
      <w:r>
        <w:rPr>
          <w:b/>
          <w:bCs/>
          <w:lang w:val="en"/>
        </w:rPr>
        <w:t xml:space="preserve">Verify Email</w:t>
      </w:r>
      <w:r>
        <w:rPr>
          <w:lang w:val="en"/>
        </w:rPr>
        <w:t xml:space="preserve"> </w:t>
      </w:r>
      <w:r>
        <w:rPr>
          <w:lang w:val="en"/>
        </w:rPr>
        <w:t xml:space="preserve">page instead.</w:t>
      </w:r>
    </w:p>
    <w:p>
      <w:pPr>
        <w:pStyle w:val="Compact"/>
        <w:numPr>
          <w:ilvl w:val="0"/>
          <w:numId w:val="1008"/>
        </w:numPr>
      </w:pPr>
      <w:r>
        <w:rPr>
          <w:lang w:val="en"/>
        </w:rPr>
        <w:t xml:space="preserve">If two-factor authentication is turned on for your account, WVS then asks for a code from your authenticator app (see</w:t>
      </w:r>
      <w:r>
        <w:rPr>
          <w:lang w:val="en"/>
        </w:rPr>
        <w:t xml:space="preserve"> </w:t>
      </w:r>
      <w:hyperlink w:anchor="security">
        <w:r>
          <w:rPr>
            <w:rStyle w:val="Hyperlink"/>
            <w:lang w:val="en"/>
          </w:rPr>
          <w:t xml:space="preserve">Security and two-factor sign-in</w:t>
        </w:r>
      </w:hyperlink>
      <w:r>
        <w:rPr>
          <w:lang w:val="en"/>
        </w:rPr>
        <w:t xml:space="preserve">).</w:t>
      </w:r>
    </w:p>
    <w:p>
      <w:pPr>
        <w:pStyle w:val="Figure"/>
      </w:pPr>
      <w:r>
        <w:drawing>
          <wp:inline>
            <wp:extent cx="3359785" cy="3066211"/>
            <wp:effectExtent b="0" l="0" r="0" t="0"/>
            <wp:docPr descr="Sign in form" title="" id="24" name="Picture"/>
            <a:graphic>
              <a:graphicData uri="http://schemas.openxmlformats.org/drawingml/2006/picture">
                <pic:pic>
                  <pic:nvPicPr>
                    <pic:cNvPr descr="images/03-sign-in.png" id="25" name="Picture"/>
                    <pic:cNvPicPr>
                      <a:picLocks noChangeArrowheads="1" noChangeAspect="1"/>
                    </pic:cNvPicPr>
                  </pic:nvPicPr>
                  <pic:blipFill>
                    <a:blip r:embed="rId23"/>
                    <a:stretch>
                      <a:fillRect/>
                    </a:stretch>
                  </pic:blipFill>
                  <pic:spPr bwMode="auto">
                    <a:xfrm>
                      <a:off x="0" y="0"/>
                      <a:ext cx="3359785" cy="3066211"/>
                    </a:xfrm>
                    <a:prstGeom prst="rect">
                      <a:avLst/>
                    </a:prstGeom>
                    <a:noFill/>
                    <a:ln w="9525">
                      <a:noFill/>
                      <a:headEnd/>
                      <a:tailEnd/>
                    </a:ln>
                  </pic:spPr>
                </pic:pic>
              </a:graphicData>
            </a:graphic>
          </wp:inline>
        </w:drawing>
      </w:r>
    </w:p>
    <w:bookmarkStart w:id="26" w:name="resetting-a-forgotten-password"/>
    <w:p>
      <w:pPr>
        <w:pStyle w:val="Heading4"/>
      </w:pPr>
      <w:r>
        <w:rPr>
          <w:lang w:val="en"/>
        </w:rPr>
        <w:t xml:space="preserve">Resetting a forgotten password</w:t>
      </w:r>
    </w:p>
    <w:p>
      <w:pPr>
        <w:pStyle w:val="Compact"/>
        <w:numPr>
          <w:ilvl w:val="0"/>
          <w:numId w:val="1009"/>
        </w:numPr>
      </w:pPr>
      <w:r>
        <w:rPr>
          <w:lang w:val="en"/>
        </w:rPr>
        <w:t xml:space="preserve">On the sign-in page, click</w:t>
      </w:r>
      <w:r>
        <w:rPr>
          <w:lang w:val="en"/>
        </w:rPr>
        <w:t xml:space="preserve"> </w:t>
      </w:r>
      <w:r>
        <w:rPr>
          <w:b/>
          <w:bCs/>
          <w:lang w:val="en"/>
        </w:rPr>
        <w:t xml:space="preserve">Forgot password?</w:t>
      </w:r>
      <w:r>
        <w:rPr>
          <w:lang w:val="en"/>
        </w:rPr>
        <w:t xml:space="preserve"> </w:t>
      </w:r>
      <w:r>
        <w:rPr>
          <w:lang w:val="en"/>
        </w:rPr>
        <w:t xml:space="preserve">and enter your email address.</w:t>
      </w:r>
    </w:p>
    <w:p>
      <w:pPr>
        <w:pStyle w:val="Compact"/>
        <w:numPr>
          <w:ilvl w:val="0"/>
          <w:numId w:val="1009"/>
        </w:numPr>
      </w:pPr>
      <w:r>
        <w:rPr>
          <w:lang w:val="en"/>
        </w:rPr>
        <w:t xml:space="preserve">WVS emails you a reset link. The link works for 30 minutes.</w:t>
      </w:r>
    </w:p>
    <w:p>
      <w:pPr>
        <w:pStyle w:val="Compact"/>
        <w:numPr>
          <w:ilvl w:val="0"/>
          <w:numId w:val="1009"/>
        </w:numPr>
      </w:pPr>
      <w:r>
        <w:rPr>
          <w:lang w:val="en"/>
        </w:rPr>
        <w:t xml:space="preserve">Open the link and choose a new password of at least 12 characters.</w:t>
      </w:r>
    </w:p>
    <w:p>
      <w:pPr>
        <w:pStyle w:val="Compact"/>
        <w:numPr>
          <w:ilvl w:val="0"/>
          <w:numId w:val="1009"/>
        </w:numPr>
      </w:pPr>
      <w:r>
        <w:rPr>
          <w:lang w:val="en"/>
        </w:rPr>
        <w:t xml:space="preserve">Resetting the password signs you out on every other device.</w:t>
      </w:r>
    </w:p>
    <w:p>
      <w:r>
        <w:br w:type="page"/>
      </w:r>
    </w:p>
    <w:bookmarkEnd w:id="26"/>
    <w:bookmarkEnd w:id="27"/>
    <w:bookmarkEnd w:id="28"/>
    <w:bookmarkStart w:id="30" w:name="actions"/>
    <w:p>
      <w:pPr>
        <w:pStyle w:val="Heading2"/>
      </w:pPr>
      <w:r>
        <w:rPr>
          <w:lang w:val="en"/>
        </w:rPr>
        <w:t xml:space="preserve">Actions available to the user</w:t>
      </w:r>
    </w:p>
    <w:p>
      <w:pPr>
        <w:pStyle w:val="FirstParagraph"/>
      </w:pPr>
      <w:r>
        <w:rPr>
          <w:lang w:val="en"/>
        </w:rPr>
        <w:t xml:space="preserve">Users have access to the following actions within WVS. They are illustrated in the sections that follow.</w:t>
      </w:r>
    </w:p>
    <w:p>
      <w:pPr>
        <w:pStyle w:val="Compact"/>
        <w:numPr>
          <w:ilvl w:val="0"/>
          <w:numId w:val="1010"/>
        </w:numPr>
      </w:pPr>
      <w:r>
        <w:rPr>
          <w:lang w:val="en"/>
        </w:rPr>
        <w:t xml:space="preserve">Register a website (a</w:t>
      </w:r>
      <w:r>
        <w:rPr>
          <w:lang w:val="en"/>
        </w:rPr>
        <w:t xml:space="preserve"> </w:t>
      </w:r>
      <w:r>
        <w:rPr>
          <w:b/>
          <w:bCs/>
          <w:lang w:val="en"/>
        </w:rPr>
        <w:t xml:space="preserve">target</w:t>
      </w:r>
      <w:r>
        <w:rPr>
          <w:lang w:val="en"/>
        </w:rPr>
        <w:t xml:space="preserve">) and prove ownership of it with a DNS TXT record or a well-known file.</w:t>
      </w:r>
    </w:p>
    <w:p>
      <w:pPr>
        <w:pStyle w:val="Compact"/>
        <w:numPr>
          <w:ilvl w:val="0"/>
          <w:numId w:val="1010"/>
        </w:numPr>
      </w:pPr>
      <w:r>
        <w:rPr>
          <w:lang w:val="en"/>
        </w:rPr>
        <w:t xml:space="preserve">Limit what is scanned with included and excluded path prefixes.</w:t>
      </w:r>
    </w:p>
    <w:p>
      <w:pPr>
        <w:pStyle w:val="Compact"/>
        <w:numPr>
          <w:ilvl w:val="0"/>
          <w:numId w:val="1010"/>
        </w:numPr>
      </w:pPr>
      <w:r>
        <w:rPr>
          <w:lang w:val="en"/>
        </w:rPr>
        <w:t xml:space="preserve">Start a scan with a</w:t>
      </w:r>
      <w:r>
        <w:rPr>
          <w:lang w:val="en"/>
        </w:rPr>
        <w:t xml:space="preserve"> </w:t>
      </w:r>
      <w:r>
        <w:rPr>
          <w:b/>
          <w:bCs/>
          <w:lang w:val="en"/>
        </w:rPr>
        <w:t xml:space="preserve">Passive</w:t>
      </w:r>
      <w:r>
        <w:rPr>
          <w:lang w:val="en"/>
        </w:rPr>
        <w:t xml:space="preserve">,</w:t>
      </w:r>
      <w:r>
        <w:rPr>
          <w:lang w:val="en"/>
        </w:rPr>
        <w:t xml:space="preserve"> </w:t>
      </w:r>
      <w:r>
        <w:rPr>
          <w:b/>
          <w:bCs/>
          <w:lang w:val="en"/>
        </w:rPr>
        <w:t xml:space="preserve">Standard</w:t>
      </w:r>
      <w:r>
        <w:rPr>
          <w:lang w:val="en"/>
        </w:rPr>
        <w:t xml:space="preserve"> </w:t>
      </w:r>
      <w:r>
        <w:rPr>
          <w:lang w:val="en"/>
        </w:rPr>
        <w:t xml:space="preserve">or</w:t>
      </w:r>
      <w:r>
        <w:rPr>
          <w:lang w:val="en"/>
        </w:rPr>
        <w:t xml:space="preserve"> </w:t>
      </w:r>
      <w:r>
        <w:rPr>
          <w:b/>
          <w:bCs/>
          <w:lang w:val="en"/>
        </w:rPr>
        <w:t xml:space="preserve">Thorough</w:t>
      </w:r>
      <w:r>
        <w:rPr>
          <w:lang w:val="en"/>
        </w:rPr>
        <w:t xml:space="preserve"> </w:t>
      </w:r>
      <w:r>
        <w:rPr>
          <w:lang w:val="en"/>
        </w:rPr>
        <w:t xml:space="preserve">profile, and pause, resume or cancel it while it runs.</w:t>
      </w:r>
    </w:p>
    <w:p>
      <w:pPr>
        <w:pStyle w:val="Compact"/>
        <w:numPr>
          <w:ilvl w:val="0"/>
          <w:numId w:val="1010"/>
        </w:numPr>
      </w:pPr>
      <w:r>
        <w:rPr>
          <w:lang w:val="en"/>
        </w:rPr>
        <w:t xml:space="preserve">View the history of scans, filtered by:</w:t>
      </w:r>
    </w:p>
    <w:p>
      <w:pPr>
        <w:pStyle w:val="Compact"/>
        <w:numPr>
          <w:ilvl w:val="1"/>
          <w:numId w:val="1011"/>
        </w:numPr>
      </w:pPr>
      <w:r>
        <w:rPr>
          <w:lang w:val="en"/>
        </w:rPr>
        <w:t xml:space="preserve">Target</w:t>
      </w:r>
    </w:p>
    <w:p>
      <w:pPr>
        <w:pStyle w:val="Compact"/>
        <w:numPr>
          <w:ilvl w:val="1"/>
          <w:numId w:val="1011"/>
        </w:numPr>
      </w:pPr>
      <w:r>
        <w:rPr>
          <w:lang w:val="en"/>
        </w:rPr>
        <w:t xml:space="preserve">Status (the menu lists status codes, such as</w:t>
      </w:r>
      <w:r>
        <w:rPr>
          <w:lang w:val="en"/>
        </w:rPr>
        <w:t xml:space="preserve"> </w:t>
      </w:r>
      <w:r>
        <w:rPr>
          <w:rStyle w:val="VerbatimChar"/>
          <w:lang w:val="en"/>
        </w:rPr>
        <w:t xml:space="preserve">COMPLETED</w:t>
      </w:r>
      <w:r>
        <w:rPr>
          <w:lang w:val="en"/>
        </w:rPr>
        <w:t xml:space="preserve"> </w:t>
      </w:r>
      <w:r>
        <w:rPr>
          <w:lang w:val="en"/>
        </w:rPr>
        <w:t xml:space="preserve">or</w:t>
      </w:r>
      <w:r>
        <w:rPr>
          <w:lang w:val="en"/>
        </w:rPr>
        <w:t xml:space="preserve"> </w:t>
      </w:r>
      <w:r>
        <w:rPr>
          <w:rStyle w:val="VerbatimChar"/>
          <w:lang w:val="en"/>
        </w:rPr>
        <w:t xml:space="preserve">ABORTED_SAFETY</w:t>
      </w:r>
      <w:r>
        <w:rPr>
          <w:lang w:val="en"/>
        </w:rPr>
        <w:t xml:space="preserve">)</w:t>
      </w:r>
    </w:p>
    <w:p>
      <w:pPr>
        <w:pStyle w:val="Compact"/>
        <w:numPr>
          <w:ilvl w:val="0"/>
          <w:numId w:val="1010"/>
        </w:numPr>
      </w:pPr>
      <w:r>
        <w:rPr>
          <w:lang w:val="en"/>
        </w:rPr>
        <w:t xml:space="preserve">Review findings by applying different filters:</w:t>
      </w:r>
    </w:p>
    <w:p>
      <w:pPr>
        <w:pStyle w:val="Compact"/>
        <w:numPr>
          <w:ilvl w:val="1"/>
          <w:numId w:val="1012"/>
        </w:numPr>
      </w:pPr>
      <w:r>
        <w:rPr>
          <w:lang w:val="en"/>
        </w:rPr>
        <w:t xml:space="preserve">Severity:</w:t>
      </w:r>
    </w:p>
    <w:p>
      <w:pPr>
        <w:pStyle w:val="Compact"/>
        <w:numPr>
          <w:ilvl w:val="2"/>
          <w:numId w:val="1013"/>
        </w:numPr>
      </w:pPr>
      <w:r>
        <w:rPr>
          <w:lang w:val="en"/>
        </w:rPr>
        <w:t xml:space="preserve">Critical</w:t>
      </w:r>
    </w:p>
    <w:p>
      <w:pPr>
        <w:pStyle w:val="Compact"/>
        <w:numPr>
          <w:ilvl w:val="2"/>
          <w:numId w:val="1013"/>
        </w:numPr>
      </w:pPr>
      <w:r>
        <w:rPr>
          <w:lang w:val="en"/>
        </w:rPr>
        <w:t xml:space="preserve">High</w:t>
      </w:r>
    </w:p>
    <w:p>
      <w:pPr>
        <w:pStyle w:val="Compact"/>
        <w:numPr>
          <w:ilvl w:val="2"/>
          <w:numId w:val="1013"/>
        </w:numPr>
      </w:pPr>
      <w:r>
        <w:rPr>
          <w:lang w:val="en"/>
        </w:rPr>
        <w:t xml:space="preserve">Medium</w:t>
      </w:r>
    </w:p>
    <w:p>
      <w:pPr>
        <w:pStyle w:val="Compact"/>
        <w:numPr>
          <w:ilvl w:val="2"/>
          <w:numId w:val="1013"/>
        </w:numPr>
      </w:pPr>
      <w:r>
        <w:rPr>
          <w:lang w:val="en"/>
        </w:rPr>
        <w:t xml:space="preserve">Low</w:t>
      </w:r>
    </w:p>
    <w:p>
      <w:pPr>
        <w:pStyle w:val="Compact"/>
        <w:numPr>
          <w:ilvl w:val="2"/>
          <w:numId w:val="1013"/>
        </w:numPr>
      </w:pPr>
      <w:r>
        <w:rPr>
          <w:lang w:val="en"/>
        </w:rPr>
        <w:t xml:space="preserve">Info</w:t>
      </w:r>
    </w:p>
    <w:p>
      <w:pPr>
        <w:pStyle w:val="Compact"/>
        <w:numPr>
          <w:ilvl w:val="1"/>
          <w:numId w:val="1012"/>
        </w:numPr>
      </w:pPr>
      <w:r>
        <w:rPr>
          <w:lang w:val="en"/>
        </w:rPr>
        <w:t xml:space="preserve">Triage state:</w:t>
      </w:r>
    </w:p>
    <w:p>
      <w:pPr>
        <w:pStyle w:val="Compact"/>
        <w:numPr>
          <w:ilvl w:val="2"/>
          <w:numId w:val="1014"/>
        </w:numPr>
      </w:pPr>
      <w:r>
        <w:rPr>
          <w:lang w:val="en"/>
        </w:rPr>
        <w:t xml:space="preserve">Needs action (the default): Open and Confirmed findings only</w:t>
      </w:r>
    </w:p>
    <w:p>
      <w:pPr>
        <w:pStyle w:val="Compact"/>
        <w:numPr>
          <w:ilvl w:val="2"/>
          <w:numId w:val="1014"/>
        </w:numPr>
      </w:pPr>
      <w:r>
        <w:rPr>
          <w:lang w:val="en"/>
        </w:rPr>
        <w:t xml:space="preserve">All triage states</w:t>
      </w:r>
    </w:p>
    <w:p>
      <w:pPr>
        <w:pStyle w:val="Compact"/>
        <w:numPr>
          <w:ilvl w:val="2"/>
          <w:numId w:val="1014"/>
        </w:numPr>
      </w:pPr>
      <w:r>
        <w:rPr>
          <w:lang w:val="en"/>
        </w:rPr>
        <w:t xml:space="preserve">A single state: Open, Confirmed, False positive, Accepted risk or Resolved (claimed)</w:t>
      </w:r>
    </w:p>
    <w:p>
      <w:pPr>
        <w:pStyle w:val="Compact"/>
        <w:numPr>
          <w:ilvl w:val="1"/>
          <w:numId w:val="1012"/>
        </w:numPr>
      </w:pPr>
      <w:r>
        <w:rPr>
          <w:lang w:val="en"/>
        </w:rPr>
        <w:t xml:space="preserve">Diff status:</w:t>
      </w:r>
    </w:p>
    <w:p>
      <w:pPr>
        <w:pStyle w:val="Compact"/>
        <w:numPr>
          <w:ilvl w:val="2"/>
          <w:numId w:val="1015"/>
        </w:numPr>
      </w:pPr>
      <w:r>
        <w:rPr>
          <w:lang w:val="en"/>
        </w:rPr>
        <w:t xml:space="preserve">New</w:t>
      </w:r>
    </w:p>
    <w:p>
      <w:pPr>
        <w:pStyle w:val="Compact"/>
        <w:numPr>
          <w:ilvl w:val="2"/>
          <w:numId w:val="1015"/>
        </w:numPr>
      </w:pPr>
      <w:r>
        <w:rPr>
          <w:lang w:val="en"/>
        </w:rPr>
        <w:t xml:space="preserve">Persisting</w:t>
      </w:r>
    </w:p>
    <w:p>
      <w:pPr>
        <w:pStyle w:val="Compact"/>
        <w:numPr>
          <w:ilvl w:val="1"/>
          <w:numId w:val="1012"/>
        </w:numPr>
      </w:pPr>
      <w:r>
        <w:rPr>
          <w:lang w:val="en"/>
        </w:rPr>
        <w:t xml:space="preserve">Confidence, OWASP category and target</w:t>
      </w:r>
    </w:p>
    <w:p>
      <w:pPr>
        <w:pStyle w:val="Compact"/>
        <w:numPr>
          <w:ilvl w:val="1"/>
          <w:numId w:val="1012"/>
        </w:numPr>
      </w:pPr>
      <w:r>
        <w:rPr>
          <w:lang w:val="en"/>
        </w:rPr>
        <w:t xml:space="preserve">Free-text search by finding name or URL, or by detector ID</w:t>
      </w:r>
    </w:p>
    <w:p>
      <w:pPr>
        <w:pStyle w:val="Compact"/>
        <w:numPr>
          <w:ilvl w:val="0"/>
          <w:numId w:val="1010"/>
        </w:numPr>
      </w:pPr>
      <w:r>
        <w:rPr>
          <w:lang w:val="en"/>
        </w:rPr>
        <w:t xml:space="preserve">Triage findings, one at a time or many at once.</w:t>
      </w:r>
    </w:p>
    <w:p>
      <w:pPr>
        <w:pStyle w:val="Compact"/>
        <w:numPr>
          <w:ilvl w:val="0"/>
          <w:numId w:val="1010"/>
        </w:numPr>
      </w:pPr>
      <w:r>
        <w:rPr>
          <w:lang w:val="en"/>
        </w:rPr>
        <w:t xml:space="preserve">Generate reports as an</w:t>
      </w:r>
      <w:r>
        <w:rPr>
          <w:lang w:val="en"/>
        </w:rPr>
        <w:t xml:space="preserve"> </w:t>
      </w:r>
      <w:r>
        <w:rPr>
          <w:b/>
          <w:bCs/>
          <w:lang w:val="en"/>
        </w:rPr>
        <w:t xml:space="preserve">Executive Summary</w:t>
      </w:r>
      <w:r>
        <w:rPr>
          <w:lang w:val="en"/>
        </w:rPr>
        <w:t xml:space="preserve"> </w:t>
      </w:r>
      <w:r>
        <w:rPr>
          <w:lang w:val="en"/>
        </w:rPr>
        <w:t xml:space="preserve">or a</w:t>
      </w:r>
      <w:r>
        <w:rPr>
          <w:lang w:val="en"/>
        </w:rPr>
        <w:t xml:space="preserve"> </w:t>
      </w:r>
      <w:r>
        <w:rPr>
          <w:b/>
          <w:bCs/>
          <w:lang w:val="en"/>
        </w:rPr>
        <w:t xml:space="preserve">Technical Report</w:t>
      </w:r>
      <w:r>
        <w:rPr>
          <w:lang w:val="en"/>
        </w:rPr>
        <w:t xml:space="preserve">, in PDF, HTML, JSON, CSV or SARIF, and download them.</w:t>
      </w:r>
    </w:p>
    <w:p>
      <w:pPr>
        <w:pStyle w:val="Compact"/>
        <w:numPr>
          <w:ilvl w:val="0"/>
          <w:numId w:val="1010"/>
        </w:numPr>
      </w:pPr>
      <w:r>
        <w:rPr>
          <w:lang w:val="en"/>
        </w:rPr>
        <w:t xml:space="preserve">Share a report through a time-limited link, and revoke the link.</w:t>
      </w:r>
    </w:p>
    <w:p>
      <w:pPr>
        <w:pStyle w:val="Compact"/>
        <w:numPr>
          <w:ilvl w:val="0"/>
          <w:numId w:val="1010"/>
        </w:numPr>
      </w:pPr>
      <w:r>
        <w:rPr>
          <w:lang w:val="en"/>
        </w:rPr>
        <w:t xml:space="preserve">Manage the account: name, avatar, password, active sessions, two-factor authentication, and deleting the account.</w:t>
      </w:r>
    </w:p>
    <w:bookmarkStart w:id="29" w:name="what-each-role-can-do"/>
    <w:p>
      <w:pPr>
        <w:pStyle w:val="Heading4"/>
      </w:pPr>
      <w:r>
        <w:rPr>
          <w:lang w:val="en"/>
        </w:rPr>
        <w:t xml:space="preserve">What each role can do</w:t>
      </w:r>
    </w:p>
    <w:p>
      <w:pPr>
        <w:pStyle w:val="FirstParagraph"/>
      </w:pPr>
      <w:r>
        <w:rPr>
          <w:lang w:val="en"/>
        </w:rPr>
        <w:t xml:space="preserve">Every account has one role, which decides which of the actions above are available. A new account starts as an</w:t>
      </w:r>
      <w:r>
        <w:rPr>
          <w:lang w:val="en"/>
        </w:rPr>
        <w:t xml:space="preserve"> </w:t>
      </w:r>
      <w:r>
        <w:rPr>
          <w:b/>
          <w:bCs/>
          <w:lang w:val="en"/>
        </w:rPr>
        <w:t xml:space="preserve">Analyst</w:t>
      </w:r>
      <w:r>
        <w:rPr>
          <w:lang w:val="en"/>
        </w:rPr>
        <w:t xml:space="preserve">, and each new account gets its own organisation. Only an administrator can change a role.</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rPr>
                <w:lang w:val="en"/>
              </w:rPr>
              <w:t xml:space="preserve">Role</w:t>
            </w:r>
          </w:p>
        </w:tc>
        <w:tc>
          <w:tcPr/>
          <w:p>
            <w:pPr>
              <w:pStyle w:val="Compact"/>
            </w:pPr>
            <w:r>
              <w:rPr>
                <w:lang w:val="en"/>
              </w:rPr>
              <w:t xml:space="preserve">What the role can do</w:t>
            </w:r>
          </w:p>
        </w:tc>
      </w:tr>
      <w:tr>
        <w:tc>
          <w:tcPr/>
          <w:p>
            <w:pPr>
              <w:pStyle w:val="Compact"/>
            </w:pPr>
            <w:r>
              <w:rPr>
                <w:lang w:val="en"/>
              </w:rPr>
              <w:t xml:space="preserve">Analyst, Developer</w:t>
            </w:r>
          </w:p>
        </w:tc>
        <w:tc>
          <w:tcPr/>
          <w:p>
            <w:pPr>
              <w:pStyle w:val="Compact"/>
            </w:pPr>
            <w:r>
              <w:rPr>
                <w:lang w:val="en"/>
              </w:rPr>
              <w:t xml:space="preserve">Every action in this manual except the Admin area.</w:t>
            </w:r>
          </w:p>
        </w:tc>
      </w:tr>
      <w:tr>
        <w:tc>
          <w:tcPr/>
          <w:p>
            <w:pPr>
              <w:pStyle w:val="Compact"/>
            </w:pPr>
            <w:r>
              <w:rPr>
                <w:lang w:val="en"/>
              </w:rPr>
              <w:t xml:space="preserve">Viewer</w:t>
            </w:r>
          </w:p>
        </w:tc>
        <w:tc>
          <w:tcPr/>
          <w:p>
            <w:pPr>
              <w:pStyle w:val="Compact"/>
            </w:pPr>
            <w:r>
              <w:rPr>
                <w:lang w:val="en"/>
              </w:rPr>
              <w:t xml:space="preserve">Read-only. Can view targets, scans and findings, and request reports. Can download a report only if it contains no raw evidence. Cannot register targets, start scans, triage findings or create share links. Raw evidence is never shown to a viewer.</w:t>
            </w:r>
          </w:p>
        </w:tc>
      </w:tr>
      <w:tr>
        <w:tc>
          <w:tcPr/>
          <w:p>
            <w:pPr>
              <w:pStyle w:val="Compact"/>
            </w:pPr>
            <w:r>
              <w:rPr>
                <w:lang w:val="en"/>
              </w:rPr>
              <w:t xml:space="preserve">Administrator</w:t>
            </w:r>
          </w:p>
        </w:tc>
        <w:tc>
          <w:tcPr/>
          <w:p>
            <w:pPr>
              <w:pStyle w:val="Compact"/>
            </w:pPr>
            <w:r>
              <w:rPr>
                <w:lang w:val="en"/>
              </w:rPr>
              <w:t xml:space="preserve">Everything an analyst can do in their own organisation, plus the Admin area described in</w:t>
            </w:r>
            <w:r>
              <w:rPr>
                <w:lang w:val="en"/>
              </w:rPr>
              <w:t xml:space="preserve"> </w:t>
            </w:r>
            <w:hyperlink w:anchor="admin">
              <w:r>
                <w:rPr>
                  <w:rStyle w:val="Hyperlink"/>
                  <w:lang w:val="en"/>
                </w:rPr>
                <w:t xml:space="preserve">Administrator features</w:t>
              </w:r>
            </w:hyperlink>
            <w:r>
              <w:rPr>
                <w:lang w:val="en"/>
              </w:rPr>
              <w:t xml:space="preserve">.</w:t>
            </w:r>
          </w:p>
        </w:tc>
      </w:tr>
    </w:tbl>
    <w:bookmarkEnd w:id="29"/>
    <w:bookmarkEnd w:id="30"/>
    <w:bookmarkStart w:id="37" w:name="overview"/>
    <w:p>
      <w:pPr>
        <w:pStyle w:val="Heading2"/>
      </w:pPr>
      <w:r>
        <w:rPr>
          <w:lang w:val="en"/>
        </w:rPr>
        <w:t xml:space="preserve">WVS overview</w:t>
      </w:r>
    </w:p>
    <w:p>
      <w:pPr>
        <w:pStyle w:val="FirstParagraph"/>
      </w:pPr>
      <w:r>
        <w:rPr>
          <w:lang w:val="en"/>
        </w:rPr>
        <w:t xml:space="preserve">After signing in, WVS opens the</w:t>
      </w:r>
      <w:r>
        <w:rPr>
          <w:lang w:val="en"/>
        </w:rPr>
        <w:t xml:space="preserve"> </w:t>
      </w:r>
      <w:r>
        <w:rPr>
          <w:b/>
          <w:bCs/>
          <w:lang w:val="en"/>
        </w:rPr>
        <w:t xml:space="preserve">Targets</w:t>
      </w:r>
      <w:r>
        <w:rPr>
          <w:lang w:val="en"/>
        </w:rPr>
        <w:t xml:space="preserve"> </w:t>
      </w:r>
      <w:r>
        <w:rPr>
          <w:lang w:val="en"/>
        </w:rPr>
        <w:t xml:space="preserve">page. The bar at the top of every page holds the main menu on the left and your account menu on the right.</w:t>
      </w:r>
    </w:p>
    <w:p>
      <w:pPr>
        <w:pStyle w:val="Figure"/>
      </w:pPr>
      <w:r>
        <w:drawing>
          <wp:inline>
            <wp:extent cx="6108700" cy="706318"/>
            <wp:effectExtent b="0" l="0" r="0" t="0"/>
            <wp:docPr descr="Main navigation" title="" id="32" name="Picture"/>
            <a:graphic>
              <a:graphicData uri="http://schemas.openxmlformats.org/drawingml/2006/picture">
                <pic:pic>
                  <pic:nvPicPr>
                    <pic:cNvPr descr="images/04-main-navigation.png" id="33" name="Picture"/>
                    <pic:cNvPicPr>
                      <a:picLocks noChangeArrowheads="1" noChangeAspect="1"/>
                    </pic:cNvPicPr>
                  </pic:nvPicPr>
                  <pic:blipFill>
                    <a:blip r:embed="rId31"/>
                    <a:stretch>
                      <a:fillRect/>
                    </a:stretch>
                  </pic:blipFill>
                  <pic:spPr bwMode="auto">
                    <a:xfrm>
                      <a:off x="0" y="0"/>
                      <a:ext cx="6108700" cy="706318"/>
                    </a:xfrm>
                    <a:prstGeom prst="rect">
                      <a:avLst/>
                    </a:prstGeom>
                    <a:noFill/>
                    <a:ln w="9525">
                      <a:noFill/>
                      <a:headEnd/>
                      <a:tailEnd/>
                    </a:ln>
                  </pic:spPr>
                </pic:pic>
              </a:graphicData>
            </a:graphic>
          </wp:inline>
        </w:drawing>
      </w:r>
    </w:p>
    <w:p>
      <w:pPr>
        <w:pStyle w:val="Compact"/>
        <w:numPr>
          <w:ilvl w:val="0"/>
          <w:numId w:val="1016"/>
        </w:numPr>
      </w:pPr>
      <w:r>
        <w:rPr>
          <w:b/>
          <w:bCs/>
          <w:lang w:val="en"/>
        </w:rPr>
        <w:t xml:space="preserve">Targets</w:t>
      </w:r>
      <w:r>
        <w:rPr>
          <w:lang w:val="en"/>
        </w:rPr>
        <w:t xml:space="preserve">: the websites you have registered, and where you prove ownership and start scans.</w:t>
      </w:r>
    </w:p>
    <w:p>
      <w:pPr>
        <w:pStyle w:val="Compact"/>
        <w:numPr>
          <w:ilvl w:val="0"/>
          <w:numId w:val="1016"/>
        </w:numPr>
      </w:pPr>
      <w:r>
        <w:rPr>
          <w:b/>
          <w:bCs/>
          <w:lang w:val="en"/>
        </w:rPr>
        <w:t xml:space="preserve">Scans</w:t>
      </w:r>
      <w:r>
        <w:rPr>
          <w:lang w:val="en"/>
        </w:rPr>
        <w:t xml:space="preserve">: every scan your organisation has run.</w:t>
      </w:r>
    </w:p>
    <w:p>
      <w:pPr>
        <w:pStyle w:val="Compact"/>
        <w:numPr>
          <w:ilvl w:val="0"/>
          <w:numId w:val="1016"/>
        </w:numPr>
      </w:pPr>
      <w:r>
        <w:rPr>
          <w:b/>
          <w:bCs/>
          <w:lang w:val="en"/>
        </w:rPr>
        <w:t xml:space="preserve">Findings</w:t>
      </w:r>
      <w:r>
        <w:rPr>
          <w:lang w:val="en"/>
        </w:rPr>
        <w:t xml:space="preserve">: what the latest scan of each target found.</w:t>
      </w:r>
    </w:p>
    <w:p>
      <w:pPr>
        <w:pStyle w:val="Compact"/>
        <w:numPr>
          <w:ilvl w:val="0"/>
          <w:numId w:val="1016"/>
        </w:numPr>
      </w:pPr>
      <w:r>
        <w:rPr>
          <w:b/>
          <w:bCs/>
          <w:lang w:val="en"/>
        </w:rPr>
        <w:t xml:space="preserve">Reports</w:t>
      </w:r>
      <w:r>
        <w:rPr>
          <w:lang w:val="en"/>
        </w:rPr>
        <w:t xml:space="preserve">: generated reports, ready to download or share.</w:t>
      </w:r>
    </w:p>
    <w:p>
      <w:pPr>
        <w:pStyle w:val="Compact"/>
        <w:numPr>
          <w:ilvl w:val="0"/>
          <w:numId w:val="1016"/>
        </w:numPr>
      </w:pPr>
      <w:r>
        <w:rPr>
          <w:b/>
          <w:bCs/>
          <w:lang w:val="en"/>
        </w:rPr>
        <w:t xml:space="preserve">Admin</w:t>
      </w:r>
      <w:r>
        <w:rPr>
          <w:lang w:val="en"/>
        </w:rPr>
        <w:t xml:space="preserve">: shown to administrators only.</w:t>
      </w:r>
    </w:p>
    <w:p>
      <w:pPr>
        <w:pStyle w:val="FirstParagraph"/>
      </w:pPr>
      <w:r>
        <w:rPr>
          <w:lang w:val="en"/>
        </w:rPr>
        <w:t xml:space="preserve">Click your name in the top right corner to open the account menu, which holds</w:t>
      </w:r>
      <w:r>
        <w:rPr>
          <w:lang w:val="en"/>
        </w:rPr>
        <w:t xml:space="preserve"> </w:t>
      </w:r>
      <w:r>
        <w:rPr>
          <w:b/>
          <w:bCs/>
          <w:lang w:val="en"/>
        </w:rPr>
        <w:t xml:space="preserve">Settings</w:t>
      </w:r>
      <w:r>
        <w:rPr>
          <w:lang w:val="en"/>
        </w:rPr>
        <w:t xml:space="preserve"> </w:t>
      </w:r>
      <w:r>
        <w:rPr>
          <w:lang w:val="en"/>
        </w:rPr>
        <w:t xml:space="preserve">and</w:t>
      </w:r>
      <w:r>
        <w:rPr>
          <w:lang w:val="en"/>
        </w:rPr>
        <w:t xml:space="preserve"> </w:t>
      </w:r>
      <w:r>
        <w:rPr>
          <w:b/>
          <w:bCs/>
          <w:lang w:val="en"/>
        </w:rPr>
        <w:t xml:space="preserve">Sign Out</w:t>
      </w:r>
      <w:r>
        <w:rPr>
          <w:lang w:val="en"/>
        </w:rPr>
        <w:t xml:space="preserve">.</w:t>
      </w:r>
    </w:p>
    <w:p>
      <w:pPr>
        <w:pStyle w:val="Figure"/>
      </w:pPr>
      <w:r>
        <w:drawing>
          <wp:inline>
            <wp:extent cx="2138045" cy="1743329"/>
            <wp:effectExtent b="0" l="0" r="0" t="0"/>
            <wp:docPr descr="Account menu" title="" id="35" name="Picture"/>
            <a:graphic>
              <a:graphicData uri="http://schemas.openxmlformats.org/drawingml/2006/picture">
                <pic:pic>
                  <pic:nvPicPr>
                    <pic:cNvPr descr="images/27-user-menu.png" id="36" name="Picture"/>
                    <pic:cNvPicPr>
                      <a:picLocks noChangeArrowheads="1" noChangeAspect="1"/>
                    </pic:cNvPicPr>
                  </pic:nvPicPr>
                  <pic:blipFill>
                    <a:blip r:embed="rId34"/>
                    <a:stretch>
                      <a:fillRect/>
                    </a:stretch>
                  </pic:blipFill>
                  <pic:spPr bwMode="auto">
                    <a:xfrm>
                      <a:off x="0" y="0"/>
                      <a:ext cx="2138045" cy="1743329"/>
                    </a:xfrm>
                    <a:prstGeom prst="rect">
                      <a:avLst/>
                    </a:prstGeom>
                    <a:noFill/>
                    <a:ln w="9525">
                      <a:noFill/>
                      <a:headEnd/>
                      <a:tailEnd/>
                    </a:ln>
                  </pic:spPr>
                </pic:pic>
              </a:graphicData>
            </a:graphic>
          </wp:inline>
        </w:drawing>
      </w:r>
    </w:p>
    <w:p>
      <w:r>
        <w:br w:type="page"/>
      </w:r>
    </w:p>
    <w:bookmarkEnd w:id="37"/>
    <w:bookmarkStart w:id="147" w:name="features"/>
    <w:p>
      <w:pPr>
        <w:pStyle w:val="Heading2"/>
      </w:pPr>
      <w:r>
        <w:rPr>
          <w:lang w:val="en"/>
        </w:rPr>
        <w:t xml:space="preserve">WVS features</w:t>
      </w:r>
    </w:p>
    <w:bookmarkStart w:id="44" w:name="targets"/>
    <w:p>
      <w:pPr>
        <w:pStyle w:val="Heading3"/>
      </w:pPr>
      <w:r>
        <w:rPr>
          <w:lang w:val="en"/>
        </w:rPr>
        <w:t xml:space="preserve">1. Registering a target</w:t>
      </w:r>
    </w:p>
    <w:p>
      <w:pPr>
        <w:pStyle w:val="Compact"/>
        <w:numPr>
          <w:ilvl w:val="0"/>
          <w:numId w:val="1017"/>
        </w:numPr>
      </w:pPr>
      <w:r>
        <w:rPr>
          <w:lang w:val="en"/>
        </w:rPr>
        <w:t xml:space="preserve">A target is one website origin, such as</w:t>
      </w:r>
      <w:r>
        <w:rPr>
          <w:lang w:val="en"/>
        </w:rPr>
        <w:t xml:space="preserve"> </w:t>
      </w:r>
      <w:r>
        <w:rPr>
          <w:rStyle w:val="VerbatimChar"/>
          <w:lang w:val="en"/>
        </w:rPr>
        <w:t xml:space="preserve">https://shop.example.com</w:t>
      </w:r>
      <w:r>
        <w:rPr>
          <w:lang w:val="en"/>
        </w:rPr>
        <w:t xml:space="preserve">. Open</w:t>
      </w:r>
      <w:r>
        <w:rPr>
          <w:lang w:val="en"/>
        </w:rPr>
        <w:t xml:space="preserve"> </w:t>
      </w:r>
      <w:r>
        <w:rPr>
          <w:b/>
          <w:bCs/>
          <w:lang w:val="en"/>
        </w:rPr>
        <w:t xml:space="preserve">Targets</w:t>
      </w:r>
      <w:r>
        <w:rPr>
          <w:lang w:val="en"/>
        </w:rPr>
        <w:t xml:space="preserve"> </w:t>
      </w:r>
      <w:r>
        <w:rPr>
          <w:lang w:val="en"/>
        </w:rPr>
        <w:t xml:space="preserve">and click</w:t>
      </w:r>
      <w:r>
        <w:rPr>
          <w:lang w:val="en"/>
        </w:rPr>
        <w:t xml:space="preserve"> </w:t>
      </w:r>
      <w:r>
        <w:rPr>
          <w:b/>
          <w:bCs/>
          <w:lang w:val="en"/>
        </w:rPr>
        <w:t xml:space="preserve">Register Target</w:t>
      </w:r>
      <w:r>
        <w:rPr>
          <w:lang w:val="en"/>
        </w:rPr>
        <w:t xml:space="preserve">. Registered targets are listed with their verification status, the date verification expires, and whether they can be scanned. Click</w:t>
      </w:r>
      <w:r>
        <w:rPr>
          <w:lang w:val="en"/>
        </w:rPr>
        <w:t xml:space="preserve"> </w:t>
      </w:r>
      <w:r>
        <w:rPr>
          <w:b/>
          <w:bCs/>
          <w:lang w:val="en"/>
        </w:rPr>
        <w:t xml:space="preserve">Details</w:t>
      </w:r>
      <w:r>
        <w:rPr>
          <w:lang w:val="en"/>
        </w:rPr>
        <w:t xml:space="preserve"> </w:t>
      </w:r>
      <w:r>
        <w:rPr>
          <w:lang w:val="en"/>
        </w:rPr>
        <w:t xml:space="preserve">to open a target.</w:t>
      </w:r>
    </w:p>
    <w:p>
      <w:pPr>
        <w:pStyle w:val="Figure"/>
      </w:pPr>
      <w:r>
        <w:drawing>
          <wp:inline>
            <wp:extent cx="6108700" cy="1293326"/>
            <wp:effectExtent b="0" l="0" r="0" t="0"/>
            <wp:docPr descr="Targets page" title="" id="39" name="Picture"/>
            <a:graphic>
              <a:graphicData uri="http://schemas.openxmlformats.org/drawingml/2006/picture">
                <pic:pic>
                  <pic:nvPicPr>
                    <pic:cNvPr descr="images/07b-targets-list.png" id="40" name="Picture"/>
                    <pic:cNvPicPr>
                      <a:picLocks noChangeArrowheads="1" noChangeAspect="1"/>
                    </pic:cNvPicPr>
                  </pic:nvPicPr>
                  <pic:blipFill>
                    <a:blip r:embed="rId38"/>
                    <a:stretch>
                      <a:fillRect/>
                    </a:stretch>
                  </pic:blipFill>
                  <pic:spPr bwMode="auto">
                    <a:xfrm>
                      <a:off x="0" y="0"/>
                      <a:ext cx="6108700" cy="1293326"/>
                    </a:xfrm>
                    <a:prstGeom prst="rect">
                      <a:avLst/>
                    </a:prstGeom>
                    <a:noFill/>
                    <a:ln w="9525">
                      <a:noFill/>
                      <a:headEnd/>
                      <a:tailEnd/>
                    </a:ln>
                  </pic:spPr>
                </pic:pic>
              </a:graphicData>
            </a:graphic>
          </wp:inline>
        </w:drawing>
      </w:r>
    </w:p>
    <w:p>
      <w:pPr>
        <w:pStyle w:val="Compact"/>
        <w:numPr>
          <w:ilvl w:val="0"/>
          <w:numId w:val="1018"/>
        </w:numPr>
      </w:pPr>
      <w:r>
        <w:rPr>
          <w:lang w:val="en"/>
        </w:rPr>
        <w:t xml:space="preserve">Fill in the</w:t>
      </w:r>
      <w:r>
        <w:rPr>
          <w:lang w:val="en"/>
        </w:rPr>
        <w:t xml:space="preserve"> </w:t>
      </w:r>
      <w:r>
        <w:rPr>
          <w:b/>
          <w:bCs/>
          <w:lang w:val="en"/>
        </w:rPr>
        <w:t xml:space="preserve">Register Target</w:t>
      </w:r>
      <w:r>
        <w:rPr>
          <w:lang w:val="en"/>
        </w:rPr>
        <w:t xml:space="preserve"> </w:t>
      </w:r>
      <w:r>
        <w:rPr>
          <w:lang w:val="en"/>
        </w:rPr>
        <w:t xml:space="preserve">form:</w:t>
      </w:r>
    </w:p>
    <w:p>
      <w:pPr>
        <w:pStyle w:val="Compact"/>
        <w:numPr>
          <w:ilvl w:val="1"/>
          <w:numId w:val="1019"/>
        </w:numPr>
      </w:pPr>
      <w:r>
        <w:rPr>
          <w:b/>
          <w:bCs/>
          <w:lang w:val="en"/>
        </w:rPr>
        <w:t xml:space="preserve">Target Label</w:t>
      </w:r>
      <w:r>
        <w:rPr>
          <w:lang w:val="en"/>
        </w:rPr>
        <w:t xml:space="preserve">: a friendly name, for example "Production Application".</w:t>
      </w:r>
    </w:p>
    <w:p>
      <w:pPr>
        <w:pStyle w:val="Compact"/>
        <w:numPr>
          <w:ilvl w:val="1"/>
          <w:numId w:val="1019"/>
        </w:numPr>
      </w:pPr>
      <w:r>
        <w:rPr>
          <w:b/>
          <w:bCs/>
          <w:lang w:val="en"/>
        </w:rPr>
        <w:t xml:space="preserve">Origin URL</w:t>
      </w:r>
      <w:r>
        <w:rPr>
          <w:lang w:val="en"/>
        </w:rPr>
        <w:t xml:space="preserve">: the scheme and host only (</w:t>
      </w:r>
      <w:r>
        <w:rPr>
          <w:rStyle w:val="VerbatimChar"/>
          <w:lang w:val="en"/>
        </w:rPr>
        <w:t xml:space="preserve">http://</w:t>
      </w:r>
      <w:r>
        <w:rPr>
          <w:lang w:val="en"/>
        </w:rPr>
        <w:t xml:space="preserve"> </w:t>
      </w:r>
      <w:r>
        <w:rPr>
          <w:lang w:val="en"/>
        </w:rPr>
        <w:t xml:space="preserve">or</w:t>
      </w:r>
      <w:r>
        <w:rPr>
          <w:lang w:val="en"/>
        </w:rPr>
        <w:t xml:space="preserve"> </w:t>
      </w:r>
      <w:r>
        <w:rPr>
          <w:rStyle w:val="VerbatimChar"/>
          <w:lang w:val="en"/>
        </w:rPr>
        <w:t xml:space="preserve">https://</w:t>
      </w:r>
      <w:r>
        <w:rPr>
          <w:lang w:val="en"/>
        </w:rPr>
        <w:t xml:space="preserve">). Paths, query strings and IP addresses are not accepted.</w:t>
      </w:r>
    </w:p>
    <w:p>
      <w:pPr>
        <w:pStyle w:val="Compact"/>
        <w:numPr>
          <w:ilvl w:val="1"/>
          <w:numId w:val="1019"/>
        </w:numPr>
      </w:pPr>
      <w:r>
        <w:rPr>
          <w:b/>
          <w:bCs/>
          <w:lang w:val="en"/>
        </w:rPr>
        <w:t xml:space="preserve">Verification Method</w:t>
      </w:r>
      <w:r>
        <w:rPr>
          <w:lang w:val="en"/>
        </w:rPr>
        <w:t xml:space="preserve">: how you will prove ownership.</w:t>
      </w:r>
      <w:r>
        <w:rPr>
          <w:lang w:val="en"/>
        </w:rPr>
        <w:t xml:space="preserve"> </w:t>
      </w:r>
      <w:r>
        <w:rPr>
          <w:b/>
          <w:bCs/>
          <w:lang w:val="en"/>
        </w:rPr>
        <w:t xml:space="preserve">DNS TXT Record</w:t>
      </w:r>
      <w:r>
        <w:rPr>
          <w:lang w:val="en"/>
        </w:rPr>
        <w:t xml:space="preserve"> </w:t>
      </w:r>
      <w:r>
        <w:rPr>
          <w:lang w:val="en"/>
        </w:rPr>
        <w:t xml:space="preserve">is recommended and works with every hosting provider.</w:t>
      </w:r>
      <w:r>
        <w:rPr>
          <w:lang w:val="en"/>
        </w:rPr>
        <w:t xml:space="preserve"> </w:t>
      </w:r>
      <w:r>
        <w:rPr>
          <w:b/>
          <w:bCs/>
          <w:lang w:val="en"/>
        </w:rPr>
        <w:t xml:space="preserve">Well-Known File</w:t>
      </w:r>
      <w:r>
        <w:rPr>
          <w:lang w:val="en"/>
        </w:rPr>
        <w:t xml:space="preserve"> </w:t>
      </w:r>
      <w:r>
        <w:rPr>
          <w:lang w:val="en"/>
        </w:rPr>
        <w:t xml:space="preserve">suits sites where you can upload a file. The example in this manual uses Well-Known File.</w:t>
      </w:r>
    </w:p>
    <w:p>
      <w:pPr>
        <w:pStyle w:val="Compact"/>
        <w:numPr>
          <w:ilvl w:val="1"/>
          <w:numId w:val="1019"/>
        </w:numPr>
      </w:pPr>
      <w:r>
        <w:rPr>
          <w:b/>
          <w:bCs/>
          <w:lang w:val="en"/>
        </w:rPr>
        <w:t xml:space="preserve">Authorisation Acknowledgement</w:t>
      </w:r>
      <w:r>
        <w:rPr>
          <w:lang w:val="en"/>
        </w:rPr>
        <w:t xml:space="preserve">: tick the box to confirm that you own the target or have written permission from its owner to scan it. This statement is recorded once, at registration, and cannot be edited later.</w:t>
      </w:r>
    </w:p>
    <w:p>
      <w:pPr>
        <w:pStyle w:val="Compact"/>
        <w:numPr>
          <w:ilvl w:val="0"/>
          <w:numId w:val="1018"/>
        </w:numPr>
      </w:pPr>
      <w:r>
        <w:rPr>
          <w:lang w:val="en"/>
        </w:rPr>
        <w:t xml:space="preserve">Click</w:t>
      </w:r>
      <w:r>
        <w:rPr>
          <w:lang w:val="en"/>
        </w:rPr>
        <w:t xml:space="preserve"> </w:t>
      </w:r>
      <w:r>
        <w:rPr>
          <w:b/>
          <w:bCs/>
          <w:lang w:val="en"/>
        </w:rPr>
        <w:t xml:space="preserve">Register &amp; Continue</w:t>
      </w:r>
      <w:r>
        <w:rPr>
          <w:lang w:val="en"/>
        </w:rPr>
        <w:t xml:space="preserve">.</w:t>
      </w:r>
    </w:p>
    <w:p>
      <w:pPr>
        <w:pStyle w:val="Figure"/>
      </w:pPr>
      <w:r>
        <w:drawing>
          <wp:inline>
            <wp:extent cx="2748915" cy="6619836"/>
            <wp:effectExtent b="0" l="0" r="0" t="0"/>
            <wp:docPr descr="Register target form" title="" id="42" name="Picture"/>
            <a:graphic>
              <a:graphicData uri="http://schemas.openxmlformats.org/drawingml/2006/picture">
                <pic:pic>
                  <pic:nvPicPr>
                    <pic:cNvPr descr="images/05-register-target.png" id="43" name="Picture"/>
                    <pic:cNvPicPr>
                      <a:picLocks noChangeArrowheads="1" noChangeAspect="1"/>
                    </pic:cNvPicPr>
                  </pic:nvPicPr>
                  <pic:blipFill>
                    <a:blip r:embed="rId41"/>
                    <a:stretch>
                      <a:fillRect/>
                    </a:stretch>
                  </pic:blipFill>
                  <pic:spPr bwMode="auto">
                    <a:xfrm>
                      <a:off x="0" y="0"/>
                      <a:ext cx="2748915" cy="6619836"/>
                    </a:xfrm>
                    <a:prstGeom prst="rect">
                      <a:avLst/>
                    </a:prstGeom>
                    <a:noFill/>
                    <a:ln w="9525">
                      <a:noFill/>
                      <a:headEnd/>
                      <a:tailEnd/>
                    </a:ln>
                  </pic:spPr>
                </pic:pic>
              </a:graphicData>
            </a:graphic>
          </wp:inline>
        </w:drawing>
      </w:r>
    </w:p>
    <w:bookmarkEnd w:id="44"/>
    <w:bookmarkStart w:id="51" w:name="verify"/>
    <w:p>
      <w:pPr>
        <w:pStyle w:val="Heading3"/>
      </w:pPr>
      <w:r>
        <w:rPr>
          <w:lang w:val="en"/>
        </w:rPr>
        <w:t xml:space="preserve">2. Proving ownership</w:t>
      </w:r>
    </w:p>
    <w:p>
      <w:pPr>
        <w:pStyle w:val="Compact"/>
        <w:numPr>
          <w:ilvl w:val="0"/>
          <w:numId w:val="1020"/>
        </w:numPr>
      </w:pPr>
      <w:r>
        <w:rPr>
          <w:lang w:val="en"/>
        </w:rPr>
        <w:t xml:space="preserve">After registering, WVS opens the</w:t>
      </w:r>
      <w:r>
        <w:rPr>
          <w:lang w:val="en"/>
        </w:rPr>
        <w:t xml:space="preserve"> </w:t>
      </w:r>
      <w:r>
        <w:rPr>
          <w:b/>
          <w:bCs/>
          <w:lang w:val="en"/>
        </w:rPr>
        <w:t xml:space="preserve">Ownership Verification</w:t>
      </w:r>
      <w:r>
        <w:rPr>
          <w:lang w:val="en"/>
        </w:rPr>
        <w:t xml:space="preserve"> </w:t>
      </w:r>
      <w:r>
        <w:rPr>
          <w:lang w:val="en"/>
        </w:rPr>
        <w:t xml:space="preserve">page. The target shows</w:t>
      </w:r>
      <w:r>
        <w:rPr>
          <w:lang w:val="en"/>
        </w:rPr>
        <w:t xml:space="preserve"> </w:t>
      </w:r>
      <w:r>
        <w:rPr>
          <w:b/>
          <w:bCs/>
          <w:lang w:val="en"/>
        </w:rPr>
        <w:t xml:space="preserve">Pending</w:t>
      </w:r>
      <w:r>
        <w:rPr>
          <w:lang w:val="en"/>
        </w:rPr>
        <w:t xml:space="preserve"> </w:t>
      </w:r>
      <w:r>
        <w:rPr>
          <w:lang w:val="en"/>
        </w:rPr>
        <w:t xml:space="preserve">and</w:t>
      </w:r>
      <w:r>
        <w:rPr>
          <w:lang w:val="en"/>
        </w:rPr>
        <w:t xml:space="preserve"> </w:t>
      </w:r>
      <w:r>
        <w:rPr>
          <w:b/>
          <w:bCs/>
          <w:lang w:val="en"/>
        </w:rPr>
        <w:t xml:space="preserve">Not Scannable</w:t>
      </w:r>
      <w:r>
        <w:rPr>
          <w:lang w:val="en"/>
        </w:rPr>
        <w:t xml:space="preserve"> </w:t>
      </w:r>
      <w:r>
        <w:rPr>
          <w:lang w:val="en"/>
        </w:rPr>
        <w:t xml:space="preserve">until ownership is proved.</w:t>
      </w:r>
    </w:p>
    <w:p>
      <w:pPr>
        <w:pStyle w:val="Compact"/>
        <w:numPr>
          <w:ilvl w:val="0"/>
          <w:numId w:val="1020"/>
        </w:numPr>
      </w:pPr>
      <w:r>
        <w:rPr>
          <w:lang w:val="en"/>
        </w:rPr>
        <w:t xml:space="preserve">Publish the token shown on the page:</w:t>
      </w:r>
    </w:p>
    <w:p>
      <w:pPr>
        <w:pStyle w:val="Compact"/>
        <w:numPr>
          <w:ilvl w:val="1"/>
          <w:numId w:val="1021"/>
        </w:numPr>
      </w:pPr>
      <w:r>
        <w:rPr>
          <w:b/>
          <w:bCs/>
          <w:lang w:val="en"/>
        </w:rPr>
        <w:t xml:space="preserve">Well-Known File</w:t>
      </w:r>
      <w:r>
        <w:rPr>
          <w:lang w:val="en"/>
        </w:rPr>
        <w:t xml:space="preserve">: create a file at</w:t>
      </w:r>
      <w:r>
        <w:rPr>
          <w:lang w:val="en"/>
        </w:rPr>
        <w:t xml:space="preserve"> </w:t>
      </w:r>
      <w:r>
        <w:rPr>
          <w:rStyle w:val="VerbatimChar"/>
          <w:lang w:val="en"/>
        </w:rPr>
        <w:t xml:space="preserve">/.well-known/wvs-verification.txt</w:t>
      </w:r>
      <w:r>
        <w:rPr>
          <w:lang w:val="en"/>
        </w:rPr>
        <w:t xml:space="preserve"> </w:t>
      </w:r>
      <w:r>
        <w:rPr>
          <w:lang w:val="en"/>
        </w:rPr>
        <w:t xml:space="preserve">on your website that contains exactly the token, served as plain text. The URL must not redirect to a private or internal address. Click</w:t>
      </w:r>
      <w:r>
        <w:rPr>
          <w:lang w:val="en"/>
        </w:rPr>
        <w:t xml:space="preserve"> </w:t>
      </w:r>
      <w:r>
        <w:rPr>
          <w:b/>
          <w:bCs/>
          <w:lang w:val="en"/>
        </w:rPr>
        <w:t xml:space="preserve">Open</w:t>
      </w:r>
      <w:r>
        <w:rPr>
          <w:lang w:val="en"/>
        </w:rPr>
        <w:t xml:space="preserve"> </w:t>
      </w:r>
      <w:r>
        <w:rPr>
          <w:lang w:val="en"/>
        </w:rPr>
        <w:t xml:space="preserve">to check the file is reachable.</w:t>
      </w:r>
    </w:p>
    <w:p>
      <w:pPr>
        <w:pStyle w:val="Compact"/>
        <w:numPr>
          <w:ilvl w:val="1"/>
          <w:numId w:val="1021"/>
        </w:numPr>
      </w:pPr>
      <w:r>
        <w:rPr>
          <w:b/>
          <w:bCs/>
          <w:lang w:val="en"/>
        </w:rPr>
        <w:t xml:space="preserve">DNS TXT Record</w:t>
      </w:r>
      <w:r>
        <w:rPr>
          <w:lang w:val="en"/>
        </w:rPr>
        <w:t xml:space="preserve">: with your DNS provider, create a TXT record at</w:t>
      </w:r>
      <w:r>
        <w:rPr>
          <w:lang w:val="en"/>
        </w:rPr>
        <w:t xml:space="preserve"> </w:t>
      </w:r>
      <w:r>
        <w:rPr>
          <w:rStyle w:val="VerbatimChar"/>
          <w:lang w:val="en"/>
        </w:rPr>
        <w:t xml:space="preserve">_wvs-verification.&lt;your hostname&gt;</w:t>
      </w:r>
      <w:r>
        <w:rPr>
          <w:lang w:val="en"/>
        </w:rPr>
        <w:t xml:space="preserve"> </w:t>
      </w:r>
      <w:r>
        <w:rPr>
          <w:lang w:val="en"/>
        </w:rPr>
        <w:t xml:space="preserve">whose value is the token. For this method the page shows the record name and value instead of a file URL.</w:t>
      </w:r>
    </w:p>
    <w:p>
      <w:pPr>
        <w:pStyle w:val="Compact"/>
        <w:numPr>
          <w:ilvl w:val="0"/>
          <w:numId w:val="1020"/>
        </w:numPr>
      </w:pPr>
      <w:r>
        <w:rPr>
          <w:lang w:val="en"/>
        </w:rPr>
        <w:t xml:space="preserve">Use the copy buttons next to each value to avoid typing mistakes, then click</w:t>
      </w:r>
      <w:r>
        <w:rPr>
          <w:lang w:val="en"/>
        </w:rPr>
        <w:t xml:space="preserve"> </w:t>
      </w:r>
      <w:r>
        <w:rPr>
          <w:b/>
          <w:bCs/>
          <w:lang w:val="en"/>
        </w:rPr>
        <w:t xml:space="preserve">Verify ownership</w:t>
      </w:r>
      <w:r>
        <w:rPr>
          <w:lang w:val="en"/>
        </w:rPr>
        <w:t xml:space="preserve">. The screenshots below show the Well-Known File method.</w:t>
      </w:r>
    </w:p>
    <w:p>
      <w:pPr>
        <w:pStyle w:val="Figure"/>
      </w:pPr>
      <w:r>
        <w:drawing>
          <wp:inline>
            <wp:extent cx="5192395" cy="3568289"/>
            <wp:effectExtent b="0" l="0" r="0" t="0"/>
            <wp:docPr descr="Ownership verification instructions" title="" id="46" name="Picture"/>
            <a:graphic>
              <a:graphicData uri="http://schemas.openxmlformats.org/drawingml/2006/picture">
                <pic:pic>
                  <pic:nvPicPr>
                    <pic:cNvPr descr="images/06-verify-ownership.png" id="47" name="Picture"/>
                    <pic:cNvPicPr>
                      <a:picLocks noChangeArrowheads="1" noChangeAspect="1"/>
                    </pic:cNvPicPr>
                  </pic:nvPicPr>
                  <pic:blipFill>
                    <a:blip r:embed="rId45"/>
                    <a:stretch>
                      <a:fillRect/>
                    </a:stretch>
                  </pic:blipFill>
                  <pic:spPr bwMode="auto">
                    <a:xfrm>
                      <a:off x="0" y="0"/>
                      <a:ext cx="5192395" cy="3568289"/>
                    </a:xfrm>
                    <a:prstGeom prst="rect">
                      <a:avLst/>
                    </a:prstGeom>
                    <a:noFill/>
                    <a:ln w="9525">
                      <a:noFill/>
                      <a:headEnd/>
                      <a:tailEnd/>
                    </a:ln>
                  </pic:spPr>
                </pic:pic>
              </a:graphicData>
            </a:graphic>
          </wp:inline>
        </w:drawing>
      </w:r>
    </w:p>
    <w:p>
      <w:pPr>
        <w:pStyle w:val="Compact"/>
        <w:numPr>
          <w:ilvl w:val="0"/>
          <w:numId w:val="1022"/>
        </w:numPr>
      </w:pPr>
      <w:r>
        <w:rPr>
          <w:lang w:val="en"/>
        </w:rPr>
        <w:t xml:space="preserve">When the token is found, the target is marked</w:t>
      </w:r>
      <w:r>
        <w:rPr>
          <w:lang w:val="en"/>
        </w:rPr>
        <w:t xml:space="preserve"> </w:t>
      </w:r>
      <w:r>
        <w:rPr>
          <w:b/>
          <w:bCs/>
          <w:lang w:val="en"/>
        </w:rPr>
        <w:t xml:space="preserve">Verified</w:t>
      </w:r>
      <w:r>
        <w:rPr>
          <w:lang w:val="en"/>
        </w:rPr>
        <w:t xml:space="preserve"> </w:t>
      </w:r>
      <w:r>
        <w:rPr>
          <w:lang w:val="en"/>
        </w:rPr>
        <w:t xml:space="preserve">and</w:t>
      </w:r>
      <w:r>
        <w:rPr>
          <w:lang w:val="en"/>
        </w:rPr>
        <w:t xml:space="preserve"> </w:t>
      </w:r>
      <w:r>
        <w:rPr>
          <w:b/>
          <w:bCs/>
          <w:lang w:val="en"/>
        </w:rPr>
        <w:t xml:space="preserve">Scannable</w:t>
      </w:r>
      <w:r>
        <w:rPr>
          <w:lang w:val="en"/>
        </w:rPr>
        <w:t xml:space="preserve">. WVS records the IP addresses the website resolved to at that moment and only ever sends scan traffic to those addresses.</w:t>
      </w:r>
    </w:p>
    <w:p>
      <w:pPr>
        <w:pStyle w:val="Figure"/>
      </w:pPr>
      <w:r>
        <w:drawing>
          <wp:inline>
            <wp:extent cx="5192395" cy="4255867"/>
            <wp:effectExtent b="0" l="0" r="0" t="0"/>
            <wp:docPr descr="Target verified" title="" id="49" name="Picture"/>
            <a:graphic>
              <a:graphicData uri="http://schemas.openxmlformats.org/drawingml/2006/picture">
                <pic:pic>
                  <pic:nvPicPr>
                    <pic:cNvPr descr="images/07-target-verified.png" id="50" name="Picture"/>
                    <pic:cNvPicPr>
                      <a:picLocks noChangeArrowheads="1" noChangeAspect="1"/>
                    </pic:cNvPicPr>
                  </pic:nvPicPr>
                  <pic:blipFill>
                    <a:blip r:embed="rId48"/>
                    <a:stretch>
                      <a:fillRect/>
                    </a:stretch>
                  </pic:blipFill>
                  <pic:spPr bwMode="auto">
                    <a:xfrm>
                      <a:off x="0" y="0"/>
                      <a:ext cx="5192395" cy="4255867"/>
                    </a:xfrm>
                    <a:prstGeom prst="rect">
                      <a:avLst/>
                    </a:prstGeom>
                    <a:noFill/>
                    <a:ln w="9525">
                      <a:noFill/>
                      <a:headEnd/>
                      <a:tailEnd/>
                    </a:ln>
                  </pic:spPr>
                </pic:pic>
              </a:graphicData>
            </a:graphic>
          </wp:inline>
        </w:drawing>
      </w:r>
    </w:p>
    <w:p>
      <w:pPr>
        <w:pStyle w:val="Tip"/>
      </w:pPr>
      <w:r>
        <w:rPr>
          <w:lang w:val="en"/>
        </w:rPr>
        <w:t xml:space="preserve">Verification lasts 90 days. When fewer than 14 days remain, the expiry date on the Targets page turns amber and the target's page shows an</w:t>
      </w:r>
      <w:r>
        <w:rPr>
          <w:lang w:val="en"/>
        </w:rPr>
        <w:t xml:space="preserve"> </w:t>
      </w:r>
      <w:r>
        <w:rPr>
          <w:b/>
          <w:bCs/>
          <w:lang w:val="en"/>
        </w:rPr>
        <w:t xml:space="preserve">Ownership Verification Expiring Soon</w:t>
      </w:r>
      <w:r>
        <w:rPr>
          <w:lang w:val="en"/>
        </w:rPr>
        <w:t xml:space="preserve"> </w:t>
      </w:r>
      <w:r>
        <w:rPr>
          <w:lang w:val="en"/>
        </w:rPr>
        <w:t xml:space="preserve">warning. Re-verify from</w:t>
      </w:r>
      <w:r>
        <w:rPr>
          <w:lang w:val="en"/>
        </w:rPr>
        <w:t xml:space="preserve"> </w:t>
      </w:r>
      <w:r>
        <w:rPr>
          <w:b/>
          <w:bCs/>
          <w:lang w:val="en"/>
        </w:rPr>
        <w:t xml:space="preserve">Re-verify / View Instructions</w:t>
      </w:r>
      <w:r>
        <w:rPr>
          <w:lang w:val="en"/>
        </w:rPr>
        <w:t xml:space="preserve"> </w:t>
      </w:r>
      <w:r>
        <w:rPr>
          <w:lang w:val="en"/>
        </w:rPr>
        <w:t xml:space="preserve">on the target's page, and again whenever the site's hosting or DNS changes. A target that is not verified shows a</w:t>
      </w:r>
      <w:r>
        <w:rPr>
          <w:lang w:val="en"/>
        </w:rPr>
        <w:t xml:space="preserve"> </w:t>
      </w:r>
      <w:r>
        <w:rPr>
          <w:b/>
          <w:bCs/>
          <w:lang w:val="en"/>
        </w:rPr>
        <w:t xml:space="preserve">Verify</w:t>
      </w:r>
      <w:r>
        <w:rPr>
          <w:lang w:val="en"/>
        </w:rPr>
        <w:t xml:space="preserve"> </w:t>
      </w:r>
      <w:r>
        <w:rPr>
          <w:lang w:val="en"/>
        </w:rPr>
        <w:t xml:space="preserve">button on the Targets page. Targets that resolve to private, loopback or cloud-metadata addresses are always refused.</w:t>
      </w:r>
    </w:p>
    <w:bookmarkEnd w:id="51"/>
    <w:bookmarkStart w:id="58" w:name="details"/>
    <w:p>
      <w:pPr>
        <w:pStyle w:val="Heading3"/>
      </w:pPr>
      <w:r>
        <w:rPr>
          <w:lang w:val="en"/>
        </w:rPr>
        <w:t xml:space="preserve">3. Target details and scope</w:t>
      </w:r>
    </w:p>
    <w:p>
      <w:pPr>
        <w:pStyle w:val="Compact"/>
        <w:numPr>
          <w:ilvl w:val="0"/>
          <w:numId w:val="1023"/>
        </w:numPr>
      </w:pPr>
      <w:r>
        <w:rPr>
          <w:lang w:val="en"/>
        </w:rPr>
        <w:t xml:space="preserve">The target details page shows everything WVS knows about the target:</w:t>
      </w:r>
    </w:p>
    <w:p>
      <w:pPr>
        <w:pStyle w:val="Compact"/>
        <w:numPr>
          <w:ilvl w:val="1"/>
          <w:numId w:val="1024"/>
        </w:numPr>
      </w:pPr>
      <w:r>
        <w:rPr>
          <w:b/>
          <w:bCs/>
          <w:lang w:val="en"/>
        </w:rPr>
        <w:t xml:space="preserve">Start Scan</w:t>
      </w:r>
      <w:r>
        <w:rPr>
          <w:lang w:val="en"/>
        </w:rPr>
        <w:t xml:space="preserve"> </w:t>
      </w:r>
      <w:r>
        <w:rPr>
          <w:lang w:val="en"/>
        </w:rPr>
        <w:t xml:space="preserve">and</w:t>
      </w:r>
      <w:r>
        <w:rPr>
          <w:lang w:val="en"/>
        </w:rPr>
        <w:t xml:space="preserve"> </w:t>
      </w:r>
      <w:r>
        <w:rPr>
          <w:b/>
          <w:bCs/>
          <w:lang w:val="en"/>
        </w:rPr>
        <w:t xml:space="preserve">Verification Instructions</w:t>
      </w:r>
      <w:r>
        <w:rPr>
          <w:lang w:val="en"/>
        </w:rPr>
        <w:t xml:space="preserve"> </w:t>
      </w:r>
      <w:r>
        <w:rPr>
          <w:lang w:val="en"/>
        </w:rPr>
        <w:t xml:space="preserve">buttons.</w:t>
      </w:r>
    </w:p>
    <w:p>
      <w:pPr>
        <w:pStyle w:val="Compact"/>
        <w:numPr>
          <w:ilvl w:val="1"/>
          <w:numId w:val="1024"/>
        </w:numPr>
      </w:pPr>
      <w:r>
        <w:rPr>
          <w:b/>
          <w:bCs/>
          <w:lang w:val="en"/>
        </w:rPr>
        <w:t xml:space="preserve">Verification Lifecycle</w:t>
      </w:r>
      <w:r>
        <w:rPr>
          <w:lang w:val="en"/>
        </w:rPr>
        <w:t xml:space="preserve">: the method, status, when it was verified and when it expires.</w:t>
      </w:r>
    </w:p>
    <w:p>
      <w:pPr>
        <w:pStyle w:val="Compact"/>
        <w:numPr>
          <w:ilvl w:val="1"/>
          <w:numId w:val="1024"/>
        </w:numPr>
      </w:pPr>
      <w:r>
        <w:rPr>
          <w:b/>
          <w:bCs/>
          <w:lang w:val="en"/>
        </w:rPr>
        <w:t xml:space="preserve">Authorisation Acknowledgement</w:t>
      </w:r>
      <w:r>
        <w:rPr>
          <w:lang w:val="en"/>
        </w:rPr>
        <w:t xml:space="preserve">: whether the acknowledgement was recorded, and when.</w:t>
      </w:r>
    </w:p>
    <w:p>
      <w:pPr>
        <w:pStyle w:val="Compact"/>
        <w:numPr>
          <w:ilvl w:val="1"/>
          <w:numId w:val="1024"/>
        </w:numPr>
      </w:pPr>
      <w:r>
        <w:rPr>
          <w:b/>
          <w:bCs/>
          <w:lang w:val="en"/>
        </w:rPr>
        <w:t xml:space="preserve">Verified IP Set</w:t>
      </w:r>
      <w:r>
        <w:rPr>
          <w:lang w:val="en"/>
        </w:rPr>
        <w:t xml:space="preserve">: the addresses scan traffic is pinned to.</w:t>
      </w:r>
    </w:p>
    <w:p>
      <w:pPr>
        <w:pStyle w:val="Compact"/>
        <w:numPr>
          <w:ilvl w:val="0"/>
          <w:numId w:val="1023"/>
        </w:numPr>
      </w:pPr>
      <w:r>
        <w:rPr>
          <w:b/>
          <w:bCs/>
          <w:lang w:val="en"/>
        </w:rPr>
        <w:t xml:space="preserve">Archive Target</w:t>
      </w:r>
      <w:r>
        <w:rPr>
          <w:lang w:val="en"/>
        </w:rPr>
        <w:t xml:space="preserve"> </w:t>
      </w:r>
      <w:r>
        <w:rPr>
          <w:lang w:val="en"/>
        </w:rPr>
        <w:t xml:space="preserve">takes effect immediately, without a confirmation step, and cannot be undone. An archived target can no longer be scanned or verified. It stays listed on the Targets page when</w:t>
      </w:r>
      <w:r>
        <w:rPr>
          <w:lang w:val="en"/>
        </w:rPr>
        <w:t xml:space="preserve"> </w:t>
      </w:r>
      <w:r>
        <w:rPr>
          <w:b/>
          <w:bCs/>
          <w:lang w:val="en"/>
        </w:rPr>
        <w:t xml:space="preserve">Show archived</w:t>
      </w:r>
      <w:r>
        <w:rPr>
          <w:lang w:val="en"/>
        </w:rPr>
        <w:t xml:space="preserve"> </w:t>
      </w:r>
      <w:r>
        <w:rPr>
          <w:lang w:val="en"/>
        </w:rPr>
        <w:t xml:space="preserve">is switched on.</w:t>
      </w:r>
    </w:p>
    <w:p>
      <w:pPr>
        <w:pStyle w:val="Compact"/>
        <w:numPr>
          <w:ilvl w:val="0"/>
          <w:numId w:val="1023"/>
        </w:numPr>
      </w:pPr>
      <w:r>
        <w:rPr>
          <w:b/>
          <w:bCs/>
          <w:lang w:val="en"/>
        </w:rPr>
        <w:t xml:space="preserve">Delete Target</w:t>
      </w:r>
      <w:r>
        <w:rPr>
          <w:lang w:val="en"/>
        </w:rPr>
        <w:t xml:space="preserve"> </w:t>
      </w:r>
      <w:r>
        <w:rPr>
          <w:lang w:val="en"/>
        </w:rPr>
        <w:t xml:space="preserve">asks for confirmation, then permanently removes the target together with all of its scans and findings.</w:t>
      </w:r>
    </w:p>
    <w:p>
      <w:pPr>
        <w:pStyle w:val="Figure"/>
      </w:pPr>
      <w:r>
        <w:drawing>
          <wp:inline>
            <wp:extent cx="6108700" cy="3817937"/>
            <wp:effectExtent b="0" l="0" r="0" t="0"/>
            <wp:docPr descr="Target details page" title="" id="53" name="Picture"/>
            <a:graphic>
              <a:graphicData uri="http://schemas.openxmlformats.org/drawingml/2006/picture">
                <pic:pic>
                  <pic:nvPicPr>
                    <pic:cNvPr descr="images/08-target-detail.png" id="54" name="Picture"/>
                    <pic:cNvPicPr>
                      <a:picLocks noChangeArrowheads="1" noChangeAspect="1"/>
                    </pic:cNvPicPr>
                  </pic:nvPicPr>
                  <pic:blipFill>
                    <a:blip r:embed="rId52"/>
                    <a:stretch>
                      <a:fillRect/>
                    </a:stretch>
                  </pic:blipFill>
                  <pic:spPr bwMode="auto">
                    <a:xfrm>
                      <a:off x="0" y="0"/>
                      <a:ext cx="6108700" cy="3817937"/>
                    </a:xfrm>
                    <a:prstGeom prst="rect">
                      <a:avLst/>
                    </a:prstGeom>
                    <a:noFill/>
                    <a:ln w="9525">
                      <a:noFill/>
                      <a:headEnd/>
                      <a:tailEnd/>
                    </a:ln>
                  </pic:spPr>
                </pic:pic>
              </a:graphicData>
            </a:graphic>
          </wp:inline>
        </w:drawing>
      </w:r>
    </w:p>
    <w:p>
      <w:pPr>
        <w:pStyle w:val="Compact"/>
        <w:numPr>
          <w:ilvl w:val="0"/>
          <w:numId w:val="1025"/>
        </w:numPr>
      </w:pPr>
      <w:r>
        <w:rPr>
          <w:lang w:val="en"/>
        </w:rPr>
        <w:t xml:space="preserve">Use</w:t>
      </w:r>
      <w:r>
        <w:rPr>
          <w:lang w:val="en"/>
        </w:rPr>
        <w:t xml:space="preserve"> </w:t>
      </w:r>
      <w:r>
        <w:rPr>
          <w:b/>
          <w:bCs/>
          <w:lang w:val="en"/>
        </w:rPr>
        <w:t xml:space="preserve">Scope Configuration</w:t>
      </w:r>
      <w:r>
        <w:rPr>
          <w:lang w:val="en"/>
        </w:rPr>
        <w:t xml:space="preserve">, further down the same page, to control which parts of the site are scanned:</w:t>
      </w:r>
    </w:p>
    <w:p>
      <w:pPr>
        <w:pStyle w:val="Compact"/>
        <w:numPr>
          <w:ilvl w:val="1"/>
          <w:numId w:val="1026"/>
        </w:numPr>
      </w:pPr>
      <w:r>
        <w:rPr>
          <w:b/>
          <w:bCs/>
          <w:lang w:val="en"/>
        </w:rPr>
        <w:t xml:space="preserve">Included Path Prefixes</w:t>
      </w:r>
      <w:r>
        <w:rPr>
          <w:lang w:val="en"/>
        </w:rPr>
        <w:t xml:space="preserve">: when any are set, only URLs that start with one of them are crawled and scanned. Leave the list empty to scan the whole origin.</w:t>
      </w:r>
    </w:p>
    <w:p>
      <w:pPr>
        <w:pStyle w:val="Compact"/>
        <w:numPr>
          <w:ilvl w:val="1"/>
          <w:numId w:val="1026"/>
        </w:numPr>
      </w:pPr>
      <w:r>
        <w:rPr>
          <w:b/>
          <w:bCs/>
          <w:lang w:val="en"/>
        </w:rPr>
        <w:t xml:space="preserve">Excluded Path Prefixes</w:t>
      </w:r>
      <w:r>
        <w:rPr>
          <w:lang w:val="en"/>
        </w:rPr>
        <w:t xml:space="preserve">: URLs that start with one of these are never requested, for example</w:t>
      </w:r>
      <w:r>
        <w:rPr>
          <w:lang w:val="en"/>
        </w:rPr>
        <w:t xml:space="preserve"> </w:t>
      </w:r>
      <w:r>
        <w:rPr>
          <w:rStyle w:val="VerbatimChar"/>
          <w:lang w:val="en"/>
        </w:rPr>
        <w:t xml:space="preserve">/logout</w:t>
      </w:r>
      <w:r>
        <w:rPr>
          <w:lang w:val="en"/>
        </w:rPr>
        <w:t xml:space="preserve"> </w:t>
      </w:r>
      <w:r>
        <w:rPr>
          <w:lang w:val="en"/>
        </w:rPr>
        <w:t xml:space="preserve">or</w:t>
      </w:r>
      <w:r>
        <w:rPr>
          <w:lang w:val="en"/>
        </w:rPr>
        <w:t xml:space="preserve"> </w:t>
      </w:r>
      <w:r>
        <w:rPr>
          <w:rStyle w:val="VerbatimChar"/>
          <w:lang w:val="en"/>
        </w:rPr>
        <w:t xml:space="preserve">/admin</w:t>
      </w:r>
      <w:r>
        <w:rPr>
          <w:lang w:val="en"/>
        </w:rPr>
        <w:t xml:space="preserve">.</w:t>
      </w:r>
    </w:p>
    <w:p>
      <w:pPr>
        <w:pStyle w:val="Compact"/>
        <w:numPr>
          <w:ilvl w:val="0"/>
          <w:numId w:val="1025"/>
        </w:numPr>
      </w:pPr>
      <w:r>
        <w:rPr>
          <w:lang w:val="en"/>
        </w:rPr>
        <w:t xml:space="preserve">Type a prefix, click</w:t>
      </w:r>
      <w:r>
        <w:rPr>
          <w:lang w:val="en"/>
        </w:rPr>
        <w:t xml:space="preserve"> </w:t>
      </w:r>
      <w:r>
        <w:rPr>
          <w:b/>
          <w:bCs/>
          <w:lang w:val="en"/>
        </w:rPr>
        <w:t xml:space="preserve">Add</w:t>
      </w:r>
      <w:r>
        <w:rPr>
          <w:lang w:val="en"/>
        </w:rPr>
        <w:t xml:space="preserve">, and click</w:t>
      </w:r>
      <w:r>
        <w:rPr>
          <w:lang w:val="en"/>
        </w:rPr>
        <w:t xml:space="preserve"> </w:t>
      </w:r>
      <w:r>
        <w:rPr>
          <w:b/>
          <w:bCs/>
          <w:lang w:val="en"/>
        </w:rPr>
        <w:t xml:space="preserve">Save Scope</w:t>
      </w:r>
      <w:r>
        <w:rPr>
          <w:lang w:val="en"/>
        </w:rPr>
        <w:t xml:space="preserve">. The footer shows</w:t>
      </w:r>
      <w:r>
        <w:rPr>
          <w:lang w:val="en"/>
        </w:rPr>
        <w:t xml:space="preserve"> </w:t>
      </w:r>
      <w:r>
        <w:rPr>
          <w:b/>
          <w:bCs/>
          <w:lang w:val="en"/>
        </w:rPr>
        <w:t xml:space="preserve">Unsaved changes</w:t>
      </w:r>
      <w:r>
        <w:rPr>
          <w:lang w:val="en"/>
        </w:rPr>
        <w:t xml:space="preserve"> </w:t>
      </w:r>
      <w:r>
        <w:rPr>
          <w:lang w:val="en"/>
        </w:rPr>
        <w:t xml:space="preserve">until you save.</w:t>
      </w:r>
    </w:p>
    <w:p>
      <w:pPr>
        <w:pStyle w:val="Figure"/>
      </w:pPr>
      <w:r>
        <w:drawing>
          <wp:inline>
            <wp:extent cx="6108700" cy="2474132"/>
            <wp:effectExtent b="0" l="0" r="0" t="0"/>
            <wp:docPr descr="Scope configuration" title="" id="56" name="Picture"/>
            <a:graphic>
              <a:graphicData uri="http://schemas.openxmlformats.org/drawingml/2006/picture">
                <pic:pic>
                  <pic:nvPicPr>
                    <pic:cNvPr descr="images/09-scope-config.png" id="57" name="Picture"/>
                    <pic:cNvPicPr>
                      <a:picLocks noChangeArrowheads="1" noChangeAspect="1"/>
                    </pic:cNvPicPr>
                  </pic:nvPicPr>
                  <pic:blipFill>
                    <a:blip r:embed="rId55"/>
                    <a:stretch>
                      <a:fillRect/>
                    </a:stretch>
                  </pic:blipFill>
                  <pic:spPr bwMode="auto">
                    <a:xfrm>
                      <a:off x="0" y="0"/>
                      <a:ext cx="6108700" cy="2474132"/>
                    </a:xfrm>
                    <a:prstGeom prst="rect">
                      <a:avLst/>
                    </a:prstGeom>
                    <a:noFill/>
                    <a:ln w="9525">
                      <a:noFill/>
                      <a:headEnd/>
                      <a:tailEnd/>
                    </a:ln>
                  </pic:spPr>
                </pic:pic>
              </a:graphicData>
            </a:graphic>
          </wp:inline>
        </w:drawing>
      </w:r>
    </w:p>
    <w:bookmarkEnd w:id="58"/>
    <w:bookmarkStart w:id="62" w:name="scan"/>
    <w:p>
      <w:pPr>
        <w:pStyle w:val="Heading3"/>
      </w:pPr>
      <w:r>
        <w:rPr>
          <w:lang w:val="en"/>
        </w:rPr>
        <w:t xml:space="preserve">4. Starting a scan</w:t>
      </w:r>
    </w:p>
    <w:p>
      <w:pPr>
        <w:pStyle w:val="Compact"/>
        <w:numPr>
          <w:ilvl w:val="0"/>
          <w:numId w:val="1027"/>
        </w:numPr>
      </w:pPr>
      <w:r>
        <w:rPr>
          <w:lang w:val="en"/>
        </w:rPr>
        <w:t xml:space="preserve">Click</w:t>
      </w:r>
      <w:r>
        <w:rPr>
          <w:lang w:val="en"/>
        </w:rPr>
        <w:t xml:space="preserve"> </w:t>
      </w:r>
      <w:r>
        <w:rPr>
          <w:b/>
          <w:bCs/>
          <w:lang w:val="en"/>
        </w:rPr>
        <w:t xml:space="preserve">Start Scan</w:t>
      </w:r>
      <w:r>
        <w:rPr>
          <w:lang w:val="en"/>
        </w:rPr>
        <w:t xml:space="preserve"> </w:t>
      </w:r>
      <w:r>
        <w:rPr>
          <w:lang w:val="en"/>
        </w:rPr>
        <w:t xml:space="preserve">on the target details page and choose a profile:</w:t>
      </w:r>
    </w:p>
    <w:tbl>
      <w:tblPr>
        <w:tblStyle w:val="Table"/>
        <w:tblW w:type="pct" w:w="5000"/>
        <w:tblLayout w:type="fixed"/>
        <w:tblLook w:firstRow="1" w:lastRow="0" w:firstColumn="0" w:lastColumn="0" w:noHBand="0" w:noVBand="0" w:val="0020"/>
      </w:tblPr>
      <w:tblGrid>
        <w:gridCol w:w="1620"/>
        <w:gridCol w:w="2700"/>
        <w:gridCol w:w="900"/>
        <w:gridCol w:w="900"/>
        <w:gridCol w:w="900"/>
        <w:gridCol w:w="900"/>
      </w:tblGrid>
      <w:tr>
        <w:trPr>
          <w:tblHeader w:val="on"/>
        </w:trPr>
        <w:tc>
          <w:tcPr/>
          <w:p>
            <w:pPr>
              <w:pStyle w:val="Compact"/>
            </w:pPr>
            <w:r>
              <w:rPr>
                <w:lang w:val="en"/>
              </w:rPr>
              <w:t xml:space="preserve">Profile</w:t>
            </w:r>
          </w:p>
        </w:tc>
        <w:tc>
          <w:tcPr/>
          <w:p>
            <w:pPr>
              <w:pStyle w:val="Compact"/>
            </w:pPr>
            <w:r>
              <w:rPr>
                <w:lang w:val="en"/>
              </w:rPr>
              <w:t xml:space="preserve">Best for</w:t>
            </w:r>
          </w:p>
        </w:tc>
        <w:tc>
          <w:tcPr/>
          <w:p>
            <w:pPr>
              <w:pStyle w:val="Compact"/>
            </w:pPr>
            <w:r>
              <w:rPr>
                <w:lang w:val="en"/>
              </w:rPr>
              <w:t xml:space="preserve">Rate</w:t>
            </w:r>
          </w:p>
        </w:tc>
        <w:tc>
          <w:tcPr/>
          <w:p>
            <w:pPr>
              <w:pStyle w:val="Compact"/>
            </w:pPr>
            <w:r>
              <w:rPr>
                <w:lang w:val="en"/>
              </w:rPr>
              <w:t xml:space="preserve">Depth</w:t>
            </w:r>
          </w:p>
        </w:tc>
        <w:tc>
          <w:tcPr/>
          <w:p>
            <w:pPr>
              <w:pStyle w:val="Compact"/>
            </w:pPr>
            <w:r>
              <w:rPr>
                <w:lang w:val="en"/>
              </w:rPr>
              <w:t xml:space="preserve">Pages</w:t>
            </w:r>
          </w:p>
        </w:tc>
        <w:tc>
          <w:tcPr/>
          <w:p>
            <w:pPr>
              <w:pStyle w:val="Compact"/>
            </w:pPr>
            <w:r>
              <w:rPr>
                <w:lang w:val="en"/>
              </w:rPr>
              <w:t xml:space="preserve">Requests</w:t>
            </w:r>
          </w:p>
        </w:tc>
      </w:tr>
      <w:tr>
        <w:tc>
          <w:tcPr/>
          <w:p>
            <w:pPr>
              <w:pStyle w:val="Compact"/>
            </w:pPr>
            <w:r>
              <w:rPr>
                <w:lang w:val="en"/>
              </w:rPr>
              <w:t xml:space="preserve">Passive</w:t>
            </w:r>
          </w:p>
        </w:tc>
        <w:tc>
          <w:tcPr/>
          <w:p>
            <w:pPr>
              <w:pStyle w:val="Compact"/>
            </w:pPr>
            <w:r>
              <w:rPr>
                <w:lang w:val="en"/>
              </w:rPr>
              <w:t xml:space="preserve">Production sites, minimum load</w:t>
            </w:r>
          </w:p>
        </w:tc>
        <w:tc>
          <w:tcPr/>
          <w:p>
            <w:pPr>
              <w:pStyle w:val="Compact"/>
            </w:pPr>
            <w:r>
              <w:rPr>
                <w:lang w:val="en"/>
              </w:rPr>
              <w:t xml:space="preserve">5 req/s</w:t>
            </w:r>
          </w:p>
        </w:tc>
        <w:tc>
          <w:tcPr/>
          <w:p>
            <w:pPr>
              <w:pStyle w:val="Compact"/>
            </w:pPr>
            <w:r>
              <w:rPr>
                <w:lang w:val="en"/>
              </w:rPr>
              <w:t xml:space="preserve">3</w:t>
            </w:r>
          </w:p>
        </w:tc>
        <w:tc>
          <w:tcPr/>
          <w:p>
            <w:pPr>
              <w:pStyle w:val="Compact"/>
            </w:pPr>
            <w:r>
              <w:rPr>
                <w:lang w:val="en"/>
              </w:rPr>
              <w:t xml:space="preserve">100</w:t>
            </w:r>
          </w:p>
        </w:tc>
        <w:tc>
          <w:tcPr/>
          <w:p>
            <w:pPr>
              <w:pStyle w:val="Compact"/>
            </w:pPr>
            <w:r>
              <w:rPr>
                <w:lang w:val="en"/>
              </w:rPr>
              <w:t xml:space="preserve">1,000</w:t>
            </w:r>
          </w:p>
        </w:tc>
      </w:tr>
      <w:tr>
        <w:tc>
          <w:tcPr/>
          <w:p>
            <w:pPr>
              <w:pStyle w:val="Compact"/>
            </w:pPr>
            <w:r>
              <w:rPr>
                <w:lang w:val="en"/>
              </w:rPr>
              <w:t xml:space="preserve">Standard (default)</w:t>
            </w:r>
          </w:p>
        </w:tc>
        <w:tc>
          <w:tcPr/>
          <w:p>
            <w:pPr>
              <w:pStyle w:val="Compact"/>
            </w:pPr>
            <w:r>
              <w:rPr>
                <w:lang w:val="en"/>
              </w:rPr>
              <w:t xml:space="preserve">A balance of coverage and time</w:t>
            </w:r>
          </w:p>
        </w:tc>
        <w:tc>
          <w:tcPr/>
          <w:p>
            <w:pPr>
              <w:pStyle w:val="Compact"/>
            </w:pPr>
            <w:r>
              <w:rPr>
                <w:lang w:val="en"/>
              </w:rPr>
              <w:t xml:space="preserve">10 req/s</w:t>
            </w:r>
          </w:p>
        </w:tc>
        <w:tc>
          <w:tcPr/>
          <w:p>
            <w:pPr>
              <w:pStyle w:val="Compact"/>
            </w:pPr>
            <w:r>
              <w:rPr>
                <w:lang w:val="en"/>
              </w:rPr>
              <w:t xml:space="preserve">5</w:t>
            </w:r>
          </w:p>
        </w:tc>
        <w:tc>
          <w:tcPr/>
          <w:p>
            <w:pPr>
              <w:pStyle w:val="Compact"/>
            </w:pPr>
            <w:r>
              <w:rPr>
                <w:lang w:val="en"/>
              </w:rPr>
              <w:t xml:space="preserve">200</w:t>
            </w:r>
          </w:p>
        </w:tc>
        <w:tc>
          <w:tcPr/>
          <w:p>
            <w:pPr>
              <w:pStyle w:val="Compact"/>
            </w:pPr>
            <w:r>
              <w:rPr>
                <w:lang w:val="en"/>
              </w:rPr>
              <w:t xml:space="preserve">2,000</w:t>
            </w:r>
          </w:p>
        </w:tc>
      </w:tr>
      <w:tr>
        <w:tc>
          <w:tcPr/>
          <w:p>
            <w:pPr>
              <w:pStyle w:val="Compact"/>
            </w:pPr>
            <w:r>
              <w:rPr>
                <w:lang w:val="en"/>
              </w:rPr>
              <w:t xml:space="preserve">Thorough</w:t>
            </w:r>
          </w:p>
        </w:tc>
        <w:tc>
          <w:tcPr/>
          <w:p>
            <w:pPr>
              <w:pStyle w:val="Compact"/>
            </w:pPr>
            <w:r>
              <w:rPr>
                <w:lang w:val="en"/>
              </w:rPr>
              <w:t xml:space="preserve">Staging or low-traffic sites</w:t>
            </w:r>
          </w:p>
        </w:tc>
        <w:tc>
          <w:tcPr/>
          <w:p>
            <w:pPr>
              <w:pStyle w:val="Compact"/>
            </w:pPr>
            <w:r>
              <w:rPr>
                <w:lang w:val="en"/>
              </w:rPr>
              <w:t xml:space="preserve">10 req/s</w:t>
            </w:r>
          </w:p>
        </w:tc>
        <w:tc>
          <w:tcPr/>
          <w:p>
            <w:pPr>
              <w:pStyle w:val="Compact"/>
            </w:pPr>
            <w:r>
              <w:rPr>
                <w:lang w:val="en"/>
              </w:rPr>
              <w:t xml:space="preserve">10</w:t>
            </w:r>
          </w:p>
        </w:tc>
        <w:tc>
          <w:tcPr/>
          <w:p>
            <w:pPr>
              <w:pStyle w:val="Compact"/>
            </w:pPr>
            <w:r>
              <w:rPr>
                <w:lang w:val="en"/>
              </w:rPr>
              <w:t xml:space="preserve">1,000</w:t>
            </w:r>
          </w:p>
        </w:tc>
        <w:tc>
          <w:tcPr/>
          <w:p>
            <w:pPr>
              <w:pStyle w:val="Compact"/>
            </w:pPr>
            <w:r>
              <w:rPr>
                <w:lang w:val="en"/>
              </w:rPr>
              <w:t xml:space="preserve">10,000</w:t>
            </w:r>
          </w:p>
        </w:tc>
      </w:tr>
    </w:tbl>
    <w:p>
      <w:pPr>
        <w:pStyle w:val="Compact"/>
        <w:numPr>
          <w:ilvl w:val="0"/>
          <w:numId w:val="1028"/>
        </w:numPr>
      </w:pPr>
      <w:r>
        <w:rPr>
          <w:lang w:val="en"/>
        </w:rPr>
        <w:t xml:space="preserve">Tick</w:t>
      </w:r>
      <w:r>
        <w:rPr>
          <w:lang w:val="en"/>
        </w:rPr>
        <w:t xml:space="preserve"> </w:t>
      </w:r>
      <w:r>
        <w:rPr>
          <w:b/>
          <w:bCs/>
          <w:lang w:val="en"/>
        </w:rPr>
        <w:t xml:space="preserve">Customise limits</w:t>
      </w:r>
      <w:r>
        <w:rPr>
          <w:lang w:val="en"/>
        </w:rPr>
        <w:t xml:space="preserve"> </w:t>
      </w:r>
      <w:r>
        <w:rPr>
          <w:lang w:val="en"/>
        </w:rPr>
        <w:t xml:space="preserve">to lower any of</w:t>
      </w:r>
      <w:r>
        <w:rPr>
          <w:lang w:val="en"/>
        </w:rPr>
        <w:t xml:space="preserve"> </w:t>
      </w:r>
      <w:r>
        <w:rPr>
          <w:b/>
          <w:bCs/>
          <w:lang w:val="en"/>
        </w:rPr>
        <w:t xml:space="preserve">Requests / second</w:t>
      </w:r>
      <w:r>
        <w:rPr>
          <w:lang w:val="en"/>
        </w:rPr>
        <w:t xml:space="preserve">,</w:t>
      </w:r>
      <w:r>
        <w:rPr>
          <w:lang w:val="en"/>
        </w:rPr>
        <w:t xml:space="preserve"> </w:t>
      </w:r>
      <w:r>
        <w:rPr>
          <w:b/>
          <w:bCs/>
          <w:lang w:val="en"/>
        </w:rPr>
        <w:t xml:space="preserve">Concurrency</w:t>
      </w:r>
      <w:r>
        <w:rPr>
          <w:lang w:val="en"/>
        </w:rPr>
        <w:t xml:space="preserve">,</w:t>
      </w:r>
      <w:r>
        <w:rPr>
          <w:lang w:val="en"/>
        </w:rPr>
        <w:t xml:space="preserve"> </w:t>
      </w:r>
      <w:r>
        <w:rPr>
          <w:b/>
          <w:bCs/>
          <w:lang w:val="en"/>
        </w:rPr>
        <w:t xml:space="preserve">Crawl depth</w:t>
      </w:r>
      <w:r>
        <w:rPr>
          <w:lang w:val="en"/>
        </w:rPr>
        <w:t xml:space="preserve">,</w:t>
      </w:r>
      <w:r>
        <w:rPr>
          <w:lang w:val="en"/>
        </w:rPr>
        <w:t xml:space="preserve"> </w:t>
      </w:r>
      <w:r>
        <w:rPr>
          <w:b/>
          <w:bCs/>
          <w:lang w:val="en"/>
        </w:rPr>
        <w:t xml:space="preserve">Page ceiling</w:t>
      </w:r>
      <w:r>
        <w:rPr>
          <w:lang w:val="en"/>
        </w:rPr>
        <w:t xml:space="preserve"> </w:t>
      </w:r>
      <w:r>
        <w:rPr>
          <w:lang w:val="en"/>
        </w:rPr>
        <w:t xml:space="preserve">and</w:t>
      </w:r>
      <w:r>
        <w:rPr>
          <w:lang w:val="en"/>
        </w:rPr>
        <w:t xml:space="preserve"> </w:t>
      </w:r>
      <w:r>
        <w:rPr>
          <w:b/>
          <w:bCs/>
          <w:lang w:val="en"/>
        </w:rPr>
        <w:t xml:space="preserve">Request ceiling</w:t>
      </w:r>
      <w:r>
        <w:rPr>
          <w:lang w:val="en"/>
        </w:rPr>
        <w:t xml:space="preserve"> </w:t>
      </w:r>
      <w:r>
        <w:rPr>
          <w:lang w:val="en"/>
        </w:rPr>
        <w:t xml:space="preserve">for a fragile site. Fields left blank keep the profile value. Limits can never go above system policy: rate 1 to 10 requests per second, depth 1 to 10, pages 1 to 1,000 and requests 1 to 10,000. A scan also never goes faster than your organisation's request-rate quota, which an administrator may set below 10.</w:t>
      </w:r>
    </w:p>
    <w:p>
      <w:pPr>
        <w:pStyle w:val="Compact"/>
        <w:numPr>
          <w:ilvl w:val="0"/>
          <w:numId w:val="1028"/>
        </w:numPr>
      </w:pPr>
      <w:r>
        <w:rPr>
          <w:lang w:val="en"/>
        </w:rPr>
        <w:t xml:space="preserve">The</w:t>
      </w:r>
      <w:r>
        <w:rPr>
          <w:lang w:val="en"/>
        </w:rPr>
        <w:t xml:space="preserve"> </w:t>
      </w:r>
      <w:r>
        <w:rPr>
          <w:b/>
          <w:bCs/>
          <w:lang w:val="en"/>
        </w:rPr>
        <w:t xml:space="preserve">Will run with</w:t>
      </w:r>
      <w:r>
        <w:rPr>
          <w:lang w:val="en"/>
        </w:rPr>
        <w:t xml:space="preserve"> </w:t>
      </w:r>
      <w:r>
        <w:rPr>
          <w:lang w:val="en"/>
        </w:rPr>
        <w:t xml:space="preserve">line confirms the final limits. Click</w:t>
      </w:r>
      <w:r>
        <w:rPr>
          <w:lang w:val="en"/>
        </w:rPr>
        <w:t xml:space="preserve"> </w:t>
      </w:r>
      <w:r>
        <w:rPr>
          <w:b/>
          <w:bCs/>
          <w:lang w:val="en"/>
        </w:rPr>
        <w:t xml:space="preserve">Start Scan</w:t>
      </w:r>
      <w:r>
        <w:rPr>
          <w:lang w:val="en"/>
        </w:rPr>
        <w:t xml:space="preserve">.</w:t>
      </w:r>
    </w:p>
    <w:p>
      <w:pPr>
        <w:pStyle w:val="Figure"/>
      </w:pPr>
      <w:r>
        <w:drawing>
          <wp:inline>
            <wp:extent cx="2748915" cy="6248171"/>
            <wp:effectExtent b="0" l="0" r="0" t="0"/>
            <wp:docPr descr="Start scan dialog" title="" id="60" name="Picture"/>
            <a:graphic>
              <a:graphicData uri="http://schemas.openxmlformats.org/drawingml/2006/picture">
                <pic:pic>
                  <pic:nvPicPr>
                    <pic:cNvPr descr="images/10-start-scan.png" id="61" name="Picture"/>
                    <pic:cNvPicPr>
                      <a:picLocks noChangeArrowheads="1" noChangeAspect="1"/>
                    </pic:cNvPicPr>
                  </pic:nvPicPr>
                  <pic:blipFill>
                    <a:blip r:embed="rId59"/>
                    <a:stretch>
                      <a:fillRect/>
                    </a:stretch>
                  </pic:blipFill>
                  <pic:spPr bwMode="auto">
                    <a:xfrm>
                      <a:off x="0" y="0"/>
                      <a:ext cx="2748915" cy="6248171"/>
                    </a:xfrm>
                    <a:prstGeom prst="rect">
                      <a:avLst/>
                    </a:prstGeom>
                    <a:noFill/>
                    <a:ln w="9525">
                      <a:noFill/>
                      <a:headEnd/>
                      <a:tailEnd/>
                    </a:ln>
                  </pic:spPr>
                </pic:pic>
              </a:graphicData>
            </a:graphic>
          </wp:inline>
        </w:drawing>
      </w:r>
    </w:p>
    <w:p>
      <w:pPr>
        <w:pStyle w:val="Tip"/>
      </w:pPr>
      <w:r>
        <w:rPr>
          <w:lang w:val="en"/>
        </w:rPr>
        <w:t xml:space="preserve">A target can have only one active scan at a time, and your organisation's quota limits how many scans can run at once.</w:t>
      </w:r>
    </w:p>
    <w:bookmarkEnd w:id="62"/>
    <w:bookmarkStart w:id="75" w:name="follow"/>
    <w:p>
      <w:pPr>
        <w:pStyle w:val="Heading3"/>
      </w:pPr>
      <w:r>
        <w:rPr>
          <w:lang w:val="en"/>
        </w:rPr>
        <w:t xml:space="preserve">5. Following a scan</w:t>
      </w:r>
    </w:p>
    <w:p>
      <w:pPr>
        <w:pStyle w:val="Compact"/>
        <w:numPr>
          <w:ilvl w:val="0"/>
          <w:numId w:val="1029"/>
        </w:numPr>
      </w:pPr>
      <w:r>
        <w:rPr>
          <w:lang w:val="en"/>
        </w:rPr>
        <w:t xml:space="preserve">WVS opens the scan page as soon as the scan is queued. While the scan runs, the page updates live (every 2 seconds or faster): the</w:t>
      </w:r>
      <w:r>
        <w:rPr>
          <w:lang w:val="en"/>
        </w:rPr>
        <w:t xml:space="preserve"> </w:t>
      </w:r>
      <w:r>
        <w:rPr>
          <w:b/>
          <w:bCs/>
          <w:lang w:val="en"/>
        </w:rPr>
        <w:t xml:space="preserve">Phase</w:t>
      </w:r>
      <w:r>
        <w:rPr>
          <w:lang w:val="en"/>
        </w:rPr>
        <w:t xml:space="preserve">,</w:t>
      </w:r>
      <w:r>
        <w:rPr>
          <w:lang w:val="en"/>
        </w:rPr>
        <w:t xml:space="preserve"> </w:t>
      </w:r>
      <w:r>
        <w:rPr>
          <w:b/>
          <w:bCs/>
          <w:lang w:val="en"/>
        </w:rPr>
        <w:t xml:space="preserve">Pages crawled</w:t>
      </w:r>
      <w:r>
        <w:rPr>
          <w:lang w:val="en"/>
        </w:rPr>
        <w:t xml:space="preserve">,</w:t>
      </w:r>
      <w:r>
        <w:rPr>
          <w:lang w:val="en"/>
        </w:rPr>
        <w:t xml:space="preserve"> </w:t>
      </w:r>
      <w:r>
        <w:rPr>
          <w:b/>
          <w:bCs/>
          <w:lang w:val="en"/>
        </w:rPr>
        <w:t xml:space="preserve">Requests made</w:t>
      </w:r>
      <w:r>
        <w:rPr>
          <w:lang w:val="en"/>
        </w:rPr>
        <w:t xml:space="preserve"> </w:t>
      </w:r>
      <w:r>
        <w:rPr>
          <w:lang w:val="en"/>
        </w:rPr>
        <w:t xml:space="preserve">and</w:t>
      </w:r>
      <w:r>
        <w:rPr>
          <w:lang w:val="en"/>
        </w:rPr>
        <w:t xml:space="preserve"> </w:t>
      </w:r>
      <w:r>
        <w:rPr>
          <w:b/>
          <w:bCs/>
          <w:lang w:val="en"/>
        </w:rPr>
        <w:t xml:space="preserve">Findings</w:t>
      </w:r>
      <w:r>
        <w:rPr>
          <w:lang w:val="en"/>
        </w:rPr>
        <w:t xml:space="preserve">, and the findings discovered so far.</w:t>
      </w:r>
    </w:p>
    <w:p>
      <w:pPr>
        <w:pStyle w:val="Compact"/>
        <w:numPr>
          <w:ilvl w:val="0"/>
          <w:numId w:val="1029"/>
        </w:numPr>
      </w:pPr>
      <w:r>
        <w:rPr>
          <w:lang w:val="en"/>
        </w:rPr>
        <w:t xml:space="preserve">Click</w:t>
      </w:r>
      <w:r>
        <w:rPr>
          <w:lang w:val="en"/>
        </w:rPr>
        <w:t xml:space="preserve"> </w:t>
      </w:r>
      <w:r>
        <w:rPr>
          <w:b/>
          <w:bCs/>
          <w:lang w:val="en"/>
        </w:rPr>
        <w:t xml:space="preserve">Pause</w:t>
      </w:r>
      <w:r>
        <w:rPr>
          <w:lang w:val="en"/>
        </w:rPr>
        <w:t xml:space="preserve"> </w:t>
      </w:r>
      <w:r>
        <w:rPr>
          <w:lang w:val="en"/>
        </w:rPr>
        <w:t xml:space="preserve">to stop the scan temporarily and</w:t>
      </w:r>
      <w:r>
        <w:rPr>
          <w:lang w:val="en"/>
        </w:rPr>
        <w:t xml:space="preserve"> </w:t>
      </w:r>
      <w:r>
        <w:rPr>
          <w:b/>
          <w:bCs/>
          <w:lang w:val="en"/>
        </w:rPr>
        <w:t xml:space="preserve">Resume</w:t>
      </w:r>
      <w:r>
        <w:rPr>
          <w:lang w:val="en"/>
        </w:rPr>
        <w:t xml:space="preserve"> </w:t>
      </w:r>
      <w:r>
        <w:rPr>
          <w:lang w:val="en"/>
        </w:rPr>
        <w:t xml:space="preserve">to continue it from where it stopped. A paused scan still holds one of your organisation's concurrent-scan slots. Click</w:t>
      </w:r>
      <w:r>
        <w:rPr>
          <w:lang w:val="en"/>
        </w:rPr>
        <w:t xml:space="preserve"> </w:t>
      </w:r>
      <w:r>
        <w:rPr>
          <w:b/>
          <w:bCs/>
          <w:lang w:val="en"/>
        </w:rPr>
        <w:t xml:space="preserve">Cancel</w:t>
      </w:r>
      <w:r>
        <w:rPr>
          <w:lang w:val="en"/>
        </w:rPr>
        <w:t xml:space="preserve"> </w:t>
      </w:r>
      <w:r>
        <w:rPr>
          <w:lang w:val="en"/>
        </w:rPr>
        <w:t xml:space="preserve">to end the scan.</w:t>
      </w:r>
    </w:p>
    <w:p>
      <w:pPr>
        <w:pStyle w:val="Figure"/>
      </w:pPr>
      <w:r>
        <w:drawing>
          <wp:inline>
            <wp:extent cx="6108700" cy="3547332"/>
            <wp:effectExtent b="0" l="0" r="0" t="0"/>
            <wp:docPr descr="Running scan" title="" id="64" name="Picture"/>
            <a:graphic>
              <a:graphicData uri="http://schemas.openxmlformats.org/drawingml/2006/picture">
                <pic:pic>
                  <pic:nvPicPr>
                    <pic:cNvPr descr="images/11-scan-live.png" id="65" name="Picture"/>
                    <pic:cNvPicPr>
                      <a:picLocks noChangeArrowheads="1" noChangeAspect="1"/>
                    </pic:cNvPicPr>
                  </pic:nvPicPr>
                  <pic:blipFill>
                    <a:blip r:embed="rId63"/>
                    <a:stretch>
                      <a:fillRect/>
                    </a:stretch>
                  </pic:blipFill>
                  <pic:spPr bwMode="auto">
                    <a:xfrm>
                      <a:off x="0" y="0"/>
                      <a:ext cx="6108700" cy="3547332"/>
                    </a:xfrm>
                    <a:prstGeom prst="rect">
                      <a:avLst/>
                    </a:prstGeom>
                    <a:noFill/>
                    <a:ln w="9525">
                      <a:noFill/>
                      <a:headEnd/>
                      <a:tailEnd/>
                    </a:ln>
                  </pic:spPr>
                </pic:pic>
              </a:graphicData>
            </a:graphic>
          </wp:inline>
        </w:drawing>
      </w:r>
    </w:p>
    <w:p>
      <w:pPr>
        <w:pStyle w:val="FirstParagraph"/>
      </w:pPr>
      <w:r>
        <w:rPr>
          <w:lang w:val="en"/>
        </w:rPr>
        <w:t xml:space="preserve">A scan is always in one of these states:</w:t>
      </w:r>
    </w:p>
    <w:tbl>
      <w:tblPr>
        <w:tblStyle w:val="Table"/>
        <w:tblW w:type="pct" w:w="5000"/>
        <w:tblLayout w:type="fixed"/>
        <w:tblLook w:firstRow="1" w:lastRow="0" w:firstColumn="0" w:lastColumn="0" w:noHBand="0" w:noVBand="0" w:val="0020"/>
      </w:tblPr>
      <w:tblGrid>
        <w:gridCol w:w="1667"/>
        <w:gridCol w:w="6252"/>
      </w:tblGrid>
      <w:tr>
        <w:trPr>
          <w:tblHeader w:val="on"/>
        </w:trPr>
        <w:tc>
          <w:tcPr/>
          <w:p>
            <w:pPr>
              <w:pStyle w:val="Compact"/>
            </w:pPr>
            <w:r>
              <w:rPr>
                <w:lang w:val="en"/>
              </w:rPr>
              <w:t xml:space="preserve">Status</w:t>
            </w:r>
          </w:p>
        </w:tc>
        <w:tc>
          <w:tcPr/>
          <w:p>
            <w:pPr>
              <w:pStyle w:val="Compact"/>
            </w:pPr>
            <w:r>
              <w:rPr>
                <w:lang w:val="en"/>
              </w:rPr>
              <w:t xml:space="preserve">Meaning</w:t>
            </w:r>
          </w:p>
        </w:tc>
      </w:tr>
      <w:tr>
        <w:tc>
          <w:tcPr/>
          <w:p>
            <w:pPr>
              <w:pStyle w:val="Compact"/>
            </w:pPr>
            <w:r>
              <w:rPr>
                <w:lang w:val="en"/>
              </w:rPr>
              <w:t xml:space="preserve">Queued</w:t>
            </w:r>
          </w:p>
        </w:tc>
        <w:tc>
          <w:tcPr/>
          <w:p>
            <w:pPr>
              <w:pStyle w:val="Compact"/>
            </w:pPr>
            <w:r>
              <w:rPr>
                <w:lang w:val="en"/>
              </w:rPr>
              <w:t xml:space="preserve">Waiting for a scan worker to pick it up.</w:t>
            </w:r>
          </w:p>
        </w:tc>
      </w:tr>
      <w:tr>
        <w:tc>
          <w:tcPr/>
          <w:p>
            <w:pPr>
              <w:pStyle w:val="Compact"/>
            </w:pPr>
            <w:r>
              <w:rPr>
                <w:lang w:val="en"/>
              </w:rPr>
              <w:t xml:space="preserve">Running</w:t>
            </w:r>
          </w:p>
        </w:tc>
        <w:tc>
          <w:tcPr/>
          <w:p>
            <w:pPr>
              <w:pStyle w:val="Compact"/>
            </w:pPr>
            <w:r>
              <w:rPr>
                <w:lang w:val="en"/>
              </w:rPr>
              <w:t xml:space="preserve">Crawling the site and running detectors.</w:t>
            </w:r>
          </w:p>
        </w:tc>
      </w:tr>
      <w:tr>
        <w:tc>
          <w:tcPr/>
          <w:p>
            <w:pPr>
              <w:pStyle w:val="Compact"/>
            </w:pPr>
            <w:r>
              <w:rPr>
                <w:lang w:val="en"/>
              </w:rPr>
              <w:t xml:space="preserve">Paused</w:t>
            </w:r>
          </w:p>
        </w:tc>
        <w:tc>
          <w:tcPr/>
          <w:p>
            <w:pPr>
              <w:pStyle w:val="Compact"/>
            </w:pPr>
            <w:r>
              <w:rPr>
                <w:lang w:val="en"/>
              </w:rPr>
              <w:t xml:space="preserve">Stopped temporarily.</w:t>
            </w:r>
            <w:r>
              <w:rPr>
                <w:lang w:val="en"/>
              </w:rPr>
              <w:t xml:space="preserve"> </w:t>
            </w:r>
            <w:r>
              <w:rPr>
                <w:b/>
                <w:bCs/>
                <w:lang w:val="en"/>
              </w:rPr>
              <w:t xml:space="preserve">Resume</w:t>
            </w:r>
            <w:r>
              <w:rPr>
                <w:lang w:val="en"/>
              </w:rPr>
              <w:t xml:space="preserve"> </w:t>
            </w:r>
            <w:r>
              <w:rPr>
                <w:lang w:val="en"/>
              </w:rPr>
              <w:t xml:space="preserve">continues it.</w:t>
            </w:r>
          </w:p>
        </w:tc>
      </w:tr>
      <w:tr>
        <w:tc>
          <w:tcPr/>
          <w:p>
            <w:pPr>
              <w:pStyle w:val="Compact"/>
            </w:pPr>
            <w:r>
              <w:rPr>
                <w:lang w:val="en"/>
              </w:rPr>
              <w:t xml:space="preserve">Completed</w:t>
            </w:r>
          </w:p>
        </w:tc>
        <w:tc>
          <w:tcPr/>
          <w:p>
            <w:pPr>
              <w:pStyle w:val="Compact"/>
            </w:pPr>
            <w:r>
              <w:rPr>
                <w:lang w:val="en"/>
              </w:rPr>
              <w:t xml:space="preserve">Finished. Its findings are available.</w:t>
            </w:r>
          </w:p>
        </w:tc>
      </w:tr>
      <w:tr>
        <w:tc>
          <w:tcPr/>
          <w:p>
            <w:pPr>
              <w:pStyle w:val="Compact"/>
            </w:pPr>
            <w:r>
              <w:rPr>
                <w:lang w:val="en"/>
              </w:rPr>
              <w:t xml:space="preserve">Cancelled</w:t>
            </w:r>
          </w:p>
        </w:tc>
        <w:tc>
          <w:tcPr/>
          <w:p>
            <w:pPr>
              <w:pStyle w:val="Compact"/>
            </w:pPr>
            <w:r>
              <w:rPr>
                <w:lang w:val="en"/>
              </w:rPr>
              <w:t xml:space="preserve">Ended by a user before it finished.</w:t>
            </w:r>
          </w:p>
        </w:tc>
      </w:tr>
      <w:tr>
        <w:tc>
          <w:tcPr/>
          <w:p>
            <w:pPr>
              <w:pStyle w:val="Compact"/>
            </w:pPr>
            <w:r>
              <w:rPr>
                <w:lang w:val="en"/>
              </w:rPr>
              <w:t xml:space="preserve">Failed</w:t>
            </w:r>
          </w:p>
        </w:tc>
        <w:tc>
          <w:tcPr/>
          <w:p>
            <w:pPr>
              <w:pStyle w:val="Compact"/>
            </w:pPr>
            <w:r>
              <w:rPr>
                <w:lang w:val="en"/>
              </w:rPr>
              <w:t xml:space="preserve">Stopped by an error. The page shows a</w:t>
            </w:r>
            <w:r>
              <w:rPr>
                <w:lang w:val="en"/>
              </w:rPr>
              <w:t xml:space="preserve"> </w:t>
            </w:r>
            <w:r>
              <w:rPr>
                <w:b/>
                <w:bCs/>
                <w:lang w:val="en"/>
              </w:rPr>
              <w:t xml:space="preserve">Scan failed</w:t>
            </w:r>
            <w:r>
              <w:rPr>
                <w:lang w:val="en"/>
              </w:rPr>
              <w:t xml:space="preserve"> </w:t>
            </w:r>
            <w:r>
              <w:rPr>
                <w:lang w:val="en"/>
              </w:rPr>
              <w:t xml:space="preserve">message with the reason.</w:t>
            </w:r>
          </w:p>
        </w:tc>
      </w:tr>
      <w:tr>
        <w:tc>
          <w:tcPr/>
          <w:p>
            <w:pPr>
              <w:pStyle w:val="Compact"/>
            </w:pPr>
            <w:r>
              <w:rPr>
                <w:lang w:val="en"/>
              </w:rPr>
              <w:t xml:space="preserve">Aborted (safety)</w:t>
            </w:r>
          </w:p>
        </w:tc>
        <w:tc>
          <w:tcPr/>
          <w:p>
            <w:pPr>
              <w:pStyle w:val="Compact"/>
            </w:pPr>
            <w:r>
              <w:rPr>
                <w:lang w:val="en"/>
              </w:rPr>
              <w:t xml:space="preserve">Stopped by a safety control, such as the administrator kill switch. It cannot be resumed.</w:t>
            </w:r>
          </w:p>
        </w:tc>
      </w:tr>
    </w:tbl>
    <w:p>
      <w:pPr>
        <w:pStyle w:val="BodyText"/>
      </w:pPr>
      <w:r>
        <w:rPr>
          <w:lang w:val="en"/>
        </w:rPr>
        <w:t xml:space="preserve">The scan page can also show these messages:</w:t>
      </w:r>
    </w:p>
    <w:p>
      <w:pPr>
        <w:pStyle w:val="Compact"/>
        <w:numPr>
          <w:ilvl w:val="0"/>
          <w:numId w:val="1030"/>
        </w:numPr>
      </w:pPr>
      <w:r>
        <w:rPr>
          <w:b/>
          <w:bCs/>
          <w:lang w:val="en"/>
        </w:rPr>
        <w:t xml:space="preserve">Reduced coverage</w:t>
      </w:r>
      <w:r>
        <w:rPr>
          <w:lang w:val="en"/>
        </w:rPr>
        <w:t xml:space="preserve">: lists reasons the scan could not see everything, for example the target blocking the scanner.</w:t>
      </w:r>
    </w:p>
    <w:p>
      <w:pPr>
        <w:pStyle w:val="Compact"/>
        <w:numPr>
          <w:ilvl w:val="0"/>
          <w:numId w:val="1030"/>
        </w:numPr>
      </w:pPr>
      <w:r>
        <w:rPr>
          <w:b/>
          <w:bCs/>
          <w:lang w:val="en"/>
        </w:rPr>
        <w:t xml:space="preserve">No update from the scan engine</w:t>
      </w:r>
      <w:r>
        <w:rPr>
          <w:lang w:val="en"/>
        </w:rPr>
        <w:t xml:space="preserve">: the scan has reported no progress for over five minutes. Click</w:t>
      </w:r>
      <w:r>
        <w:rPr>
          <w:lang w:val="en"/>
        </w:rPr>
        <w:t xml:space="preserve"> </w:t>
      </w:r>
      <w:r>
        <w:rPr>
          <w:b/>
          <w:bCs/>
          <w:lang w:val="en"/>
        </w:rPr>
        <w:t xml:space="preserve">Refresh</w:t>
      </w:r>
      <w:r>
        <w:rPr>
          <w:lang w:val="en"/>
        </w:rPr>
        <w:t xml:space="preserve"> </w:t>
      </w:r>
      <w:r>
        <w:rPr>
          <w:lang w:val="en"/>
        </w:rPr>
        <w:t xml:space="preserve">to check again.</w:t>
      </w:r>
    </w:p>
    <w:p>
      <w:pPr>
        <w:pStyle w:val="Compact"/>
        <w:numPr>
          <w:ilvl w:val="0"/>
          <w:numId w:val="1031"/>
        </w:numPr>
      </w:pPr>
      <w:r>
        <w:rPr>
          <w:lang w:val="en"/>
        </w:rPr>
        <w:t xml:space="preserve">When the scan finishes, its status changes to</w:t>
      </w:r>
      <w:r>
        <w:rPr>
          <w:lang w:val="en"/>
        </w:rPr>
        <w:t xml:space="preserve"> </w:t>
      </w:r>
      <w:r>
        <w:rPr>
          <w:b/>
          <w:bCs/>
          <w:lang w:val="en"/>
        </w:rPr>
        <w:t xml:space="preserve">Completed</w:t>
      </w:r>
      <w:r>
        <w:rPr>
          <w:lang w:val="en"/>
        </w:rPr>
        <w:t xml:space="preserve"> </w:t>
      </w:r>
      <w:r>
        <w:rPr>
          <w:lang w:val="en"/>
        </w:rPr>
        <w:t xml:space="preserve">and the</w:t>
      </w:r>
      <w:r>
        <w:rPr>
          <w:lang w:val="en"/>
        </w:rPr>
        <w:t xml:space="preserve"> </w:t>
      </w:r>
      <w:r>
        <w:rPr>
          <w:b/>
          <w:bCs/>
          <w:lang w:val="en"/>
        </w:rPr>
        <w:t xml:space="preserve">Findings</w:t>
      </w:r>
      <w:r>
        <w:rPr>
          <w:lang w:val="en"/>
        </w:rPr>
        <w:t xml:space="preserve"> </w:t>
      </w:r>
      <w:r>
        <w:rPr>
          <w:lang w:val="en"/>
        </w:rPr>
        <w:t xml:space="preserve">section lists everything it found, compared with the previous scan of the same target. The section has the same filters as the Findings page.</w:t>
      </w:r>
    </w:p>
    <w:p>
      <w:pPr>
        <w:pStyle w:val="Figure"/>
      </w:pPr>
      <w:r>
        <w:drawing>
          <wp:inline>
            <wp:extent cx="6108700" cy="3986730"/>
            <wp:effectExtent b="0" l="0" r="0" t="0"/>
            <wp:docPr descr="Findings of a completed scan" title="" id="67" name="Picture"/>
            <a:graphic>
              <a:graphicData uri="http://schemas.openxmlformats.org/drawingml/2006/picture">
                <pic:pic>
                  <pic:nvPicPr>
                    <pic:cNvPr descr="images/12-scan-completed.png" id="68" name="Picture"/>
                    <pic:cNvPicPr>
                      <a:picLocks noChangeArrowheads="1" noChangeAspect="1"/>
                    </pic:cNvPicPr>
                  </pic:nvPicPr>
                  <pic:blipFill>
                    <a:blip r:embed="rId66"/>
                    <a:stretch>
                      <a:fillRect/>
                    </a:stretch>
                  </pic:blipFill>
                  <pic:spPr bwMode="auto">
                    <a:xfrm>
                      <a:off x="0" y="0"/>
                      <a:ext cx="6108700" cy="3986730"/>
                    </a:xfrm>
                    <a:prstGeom prst="rect">
                      <a:avLst/>
                    </a:prstGeom>
                    <a:noFill/>
                    <a:ln w="9525">
                      <a:noFill/>
                      <a:headEnd/>
                      <a:tailEnd/>
                    </a:ln>
                  </pic:spPr>
                </pic:pic>
              </a:graphicData>
            </a:graphic>
          </wp:inline>
        </w:drawing>
      </w:r>
    </w:p>
    <w:p>
      <w:pPr>
        <w:pStyle w:val="Compact"/>
        <w:numPr>
          <w:ilvl w:val="0"/>
          <w:numId w:val="1032"/>
        </w:numPr>
      </w:pPr>
      <w:r>
        <w:rPr>
          <w:lang w:val="en"/>
        </w:rPr>
        <w:t xml:space="preserve">Further down,</w:t>
      </w:r>
      <w:r>
        <w:rPr>
          <w:lang w:val="en"/>
        </w:rPr>
        <w:t xml:space="preserve"> </w:t>
      </w:r>
      <w:r>
        <w:rPr>
          <w:b/>
          <w:bCs/>
          <w:lang w:val="en"/>
        </w:rPr>
        <w:t xml:space="preserve">Resolved since previous scan</w:t>
      </w:r>
      <w:r>
        <w:rPr>
          <w:lang w:val="en"/>
        </w:rPr>
        <w:t xml:space="preserve"> </w:t>
      </w:r>
      <w:r>
        <w:rPr>
          <w:lang w:val="en"/>
        </w:rPr>
        <w:t xml:space="preserve">lists findings that the previous scan found and this scan no longer sees. In this example,</w:t>
      </w:r>
      <w:r>
        <w:rPr>
          <w:lang w:val="en"/>
        </w:rPr>
        <w:t xml:space="preserve"> </w:t>
      </w:r>
      <w:r>
        <w:rPr>
          <w:rStyle w:val="VerbatimChar"/>
          <w:lang w:val="en"/>
        </w:rPr>
        <w:t xml:space="preserve">/backup</w:t>
      </w:r>
      <w:r>
        <w:rPr>
          <w:lang w:val="en"/>
        </w:rPr>
        <w:t xml:space="preserve"> </w:t>
      </w:r>
      <w:r>
        <w:rPr>
          <w:lang w:val="en"/>
        </w:rPr>
        <w:t xml:space="preserve">was excluded from scope before the rescan, so the backup findings appear here. This is what the scanner observed, and it is separate from the triage state</w:t>
      </w:r>
      <w:r>
        <w:rPr>
          <w:lang w:val="en"/>
        </w:rPr>
        <w:t xml:space="preserve"> </w:t>
      </w:r>
      <w:r>
        <w:rPr>
          <w:b/>
          <w:bCs/>
          <w:lang w:val="en"/>
        </w:rPr>
        <w:t xml:space="preserve">Resolved (claimed)</w:t>
      </w:r>
      <w:r>
        <w:rPr>
          <w:lang w:val="en"/>
        </w:rPr>
        <w:t xml:space="preserve">, which is a person's claim.</w:t>
      </w:r>
    </w:p>
    <w:p>
      <w:pPr>
        <w:pStyle w:val="Figure"/>
      </w:pPr>
      <w:r>
        <w:drawing>
          <wp:inline>
            <wp:extent cx="6108700" cy="2202347"/>
            <wp:effectExtent b="0" l="0" r="0" t="0"/>
            <wp:docPr descr="Resolved since previous scan" title="" id="70" name="Picture"/>
            <a:graphic>
              <a:graphicData uri="http://schemas.openxmlformats.org/drawingml/2006/picture">
                <pic:pic>
                  <pic:nvPicPr>
                    <pic:cNvPr descr="images/12b-resolved-since.png" id="71" name="Picture"/>
                    <pic:cNvPicPr>
                      <a:picLocks noChangeArrowheads="1" noChangeAspect="1"/>
                    </pic:cNvPicPr>
                  </pic:nvPicPr>
                  <pic:blipFill>
                    <a:blip r:embed="rId69"/>
                    <a:stretch>
                      <a:fillRect/>
                    </a:stretch>
                  </pic:blipFill>
                  <pic:spPr bwMode="auto">
                    <a:xfrm>
                      <a:off x="0" y="0"/>
                      <a:ext cx="6108700" cy="2202347"/>
                    </a:xfrm>
                    <a:prstGeom prst="rect">
                      <a:avLst/>
                    </a:prstGeom>
                    <a:noFill/>
                    <a:ln w="9525">
                      <a:noFill/>
                      <a:headEnd/>
                      <a:tailEnd/>
                    </a:ln>
                  </pic:spPr>
                </pic:pic>
              </a:graphicData>
            </a:graphic>
          </wp:inline>
        </w:drawing>
      </w:r>
    </w:p>
    <w:p>
      <w:pPr>
        <w:pStyle w:val="Compact"/>
        <w:numPr>
          <w:ilvl w:val="0"/>
          <w:numId w:val="1033"/>
        </w:numPr>
      </w:pPr>
      <w:r>
        <w:rPr>
          <w:lang w:val="en"/>
        </w:rPr>
        <w:t xml:space="preserve">At the bottom of the page, the</w:t>
      </w:r>
      <w:r>
        <w:rPr>
          <w:lang w:val="en"/>
        </w:rPr>
        <w:t xml:space="preserve"> </w:t>
      </w:r>
      <w:r>
        <w:rPr>
          <w:b/>
          <w:bCs/>
          <w:lang w:val="en"/>
        </w:rPr>
        <w:t xml:space="preserve">Reports</w:t>
      </w:r>
      <w:r>
        <w:rPr>
          <w:lang w:val="en"/>
        </w:rPr>
        <w:t xml:space="preserve"> </w:t>
      </w:r>
      <w:r>
        <w:rPr>
          <w:lang w:val="en"/>
        </w:rPr>
        <w:t xml:space="preserve">section generates reports for this scan, and</w:t>
      </w:r>
      <w:r>
        <w:rPr>
          <w:lang w:val="en"/>
        </w:rPr>
        <w:t xml:space="preserve"> </w:t>
      </w:r>
      <w:r>
        <w:rPr>
          <w:b/>
          <w:bCs/>
          <w:lang w:val="en"/>
        </w:rPr>
        <w:t xml:space="preserve">How this scan was produced</w:t>
      </w:r>
      <w:r>
        <w:rPr>
          <w:lang w:val="en"/>
        </w:rPr>
        <w:t xml:space="preserve"> </w:t>
      </w:r>
      <w:r>
        <w:rPr>
          <w:lang w:val="en"/>
        </w:rPr>
        <w:t xml:space="preserve">records the profile, who started the scan, the limits, the scope snapshot, the detector versions and the times it was queued, started and finished.</w:t>
      </w:r>
    </w:p>
    <w:p>
      <w:pPr>
        <w:pStyle w:val="Figure"/>
      </w:pPr>
      <w:r>
        <w:drawing>
          <wp:inline>
            <wp:extent cx="6108700" cy="3999289"/>
            <wp:effectExtent b="0" l="0" r="0" t="0"/>
            <wp:docPr descr="Scan provenance" title="" id="73" name="Picture"/>
            <a:graphic>
              <a:graphicData uri="http://schemas.openxmlformats.org/drawingml/2006/picture">
                <pic:pic>
                  <pic:nvPicPr>
                    <pic:cNvPr descr="images/14-scan-provenance.png" id="74" name="Picture"/>
                    <pic:cNvPicPr>
                      <a:picLocks noChangeArrowheads="1" noChangeAspect="1"/>
                    </pic:cNvPicPr>
                  </pic:nvPicPr>
                  <pic:blipFill>
                    <a:blip r:embed="rId72"/>
                    <a:stretch>
                      <a:fillRect/>
                    </a:stretch>
                  </pic:blipFill>
                  <pic:spPr bwMode="auto">
                    <a:xfrm>
                      <a:off x="0" y="0"/>
                      <a:ext cx="6108700" cy="3999289"/>
                    </a:xfrm>
                    <a:prstGeom prst="rect">
                      <a:avLst/>
                    </a:prstGeom>
                    <a:noFill/>
                    <a:ln w="9525">
                      <a:noFill/>
                      <a:headEnd/>
                      <a:tailEnd/>
                    </a:ln>
                  </pic:spPr>
                </pic:pic>
              </a:graphicData>
            </a:graphic>
          </wp:inline>
        </w:drawing>
      </w:r>
    </w:p>
    <w:bookmarkEnd w:id="75"/>
    <w:bookmarkStart w:id="79" w:name="history"/>
    <w:p>
      <w:pPr>
        <w:pStyle w:val="Heading3"/>
      </w:pPr>
      <w:r>
        <w:rPr>
          <w:lang w:val="en"/>
        </w:rPr>
        <w:t xml:space="preserve">6. Viewing scan history</w:t>
      </w:r>
    </w:p>
    <w:p>
      <w:pPr>
        <w:pStyle w:val="Compact"/>
        <w:numPr>
          <w:ilvl w:val="0"/>
          <w:numId w:val="1034"/>
        </w:numPr>
      </w:pPr>
      <w:r>
        <w:rPr>
          <w:lang w:val="en"/>
        </w:rPr>
        <w:t xml:space="preserve">The</w:t>
      </w:r>
      <w:r>
        <w:rPr>
          <w:lang w:val="en"/>
        </w:rPr>
        <w:t xml:space="preserve"> </w:t>
      </w:r>
      <w:r>
        <w:rPr>
          <w:b/>
          <w:bCs/>
          <w:lang w:val="en"/>
        </w:rPr>
        <w:t xml:space="preserve">Scans</w:t>
      </w:r>
      <w:r>
        <w:rPr>
          <w:lang w:val="en"/>
        </w:rPr>
        <w:t xml:space="preserve"> </w:t>
      </w:r>
      <w:r>
        <w:rPr>
          <w:lang w:val="en"/>
        </w:rPr>
        <w:t xml:space="preserve">page lists every scan your organisation has run, newest first, with its profile, status, start time and number of findings.</w:t>
      </w:r>
    </w:p>
    <w:p>
      <w:pPr>
        <w:pStyle w:val="Compact"/>
        <w:numPr>
          <w:ilvl w:val="0"/>
          <w:numId w:val="1034"/>
        </w:numPr>
      </w:pPr>
      <w:r>
        <w:rPr>
          <w:lang w:val="en"/>
        </w:rPr>
        <w:t xml:space="preserve">Use the</w:t>
      </w:r>
      <w:r>
        <w:rPr>
          <w:lang w:val="en"/>
        </w:rPr>
        <w:t xml:space="preserve"> </w:t>
      </w:r>
      <w:r>
        <w:rPr>
          <w:b/>
          <w:bCs/>
          <w:lang w:val="en"/>
        </w:rPr>
        <w:t xml:space="preserve">All targets</w:t>
      </w:r>
      <w:r>
        <w:rPr>
          <w:lang w:val="en"/>
        </w:rPr>
        <w:t xml:space="preserve"> </w:t>
      </w:r>
      <w:r>
        <w:rPr>
          <w:lang w:val="en"/>
        </w:rPr>
        <w:t xml:space="preserve">and</w:t>
      </w:r>
      <w:r>
        <w:rPr>
          <w:lang w:val="en"/>
        </w:rPr>
        <w:t xml:space="preserve"> </w:t>
      </w:r>
      <w:r>
        <w:rPr>
          <w:b/>
          <w:bCs/>
          <w:lang w:val="en"/>
        </w:rPr>
        <w:t xml:space="preserve">All statuses</w:t>
      </w:r>
      <w:r>
        <w:rPr>
          <w:lang w:val="en"/>
        </w:rPr>
        <w:t xml:space="preserve"> </w:t>
      </w:r>
      <w:r>
        <w:rPr>
          <w:lang w:val="en"/>
        </w:rPr>
        <w:t xml:space="preserve">menus to narrow the list. The status menu lists status codes, for example</w:t>
      </w:r>
      <w:r>
        <w:rPr>
          <w:lang w:val="en"/>
        </w:rPr>
        <w:t xml:space="preserve"> </w:t>
      </w:r>
      <w:r>
        <w:rPr>
          <w:rStyle w:val="VerbatimChar"/>
          <w:lang w:val="en"/>
        </w:rPr>
        <w:t xml:space="preserve">ABORTED_SAFETY</w:t>
      </w:r>
      <w:r>
        <w:rPr>
          <w:lang w:val="en"/>
        </w:rPr>
        <w:t xml:space="preserve"> </w:t>
      </w:r>
      <w:r>
        <w:rPr>
          <w:lang w:val="en"/>
        </w:rPr>
        <w:t xml:space="preserve">for Aborted (safety). Click a scan to open it.</w:t>
      </w:r>
    </w:p>
    <w:p>
      <w:pPr>
        <w:pStyle w:val="Figure"/>
      </w:pPr>
      <w:r>
        <w:drawing>
          <wp:inline>
            <wp:extent cx="6108700" cy="1956692"/>
            <wp:effectExtent b="0" l="0" r="0" t="0"/>
            <wp:docPr descr="Scans page" title="" id="77" name="Picture"/>
            <a:graphic>
              <a:graphicData uri="http://schemas.openxmlformats.org/drawingml/2006/picture">
                <pic:pic>
                  <pic:nvPicPr>
                    <pic:cNvPr descr="images/13-scans-list.png" id="78" name="Picture"/>
                    <pic:cNvPicPr>
                      <a:picLocks noChangeArrowheads="1" noChangeAspect="1"/>
                    </pic:cNvPicPr>
                  </pic:nvPicPr>
                  <pic:blipFill>
                    <a:blip r:embed="rId76"/>
                    <a:stretch>
                      <a:fillRect/>
                    </a:stretch>
                  </pic:blipFill>
                  <pic:spPr bwMode="auto">
                    <a:xfrm>
                      <a:off x="0" y="0"/>
                      <a:ext cx="6108700" cy="1956692"/>
                    </a:xfrm>
                    <a:prstGeom prst="rect">
                      <a:avLst/>
                    </a:prstGeom>
                    <a:noFill/>
                    <a:ln w="9525">
                      <a:noFill/>
                      <a:headEnd/>
                      <a:tailEnd/>
                    </a:ln>
                  </pic:spPr>
                </pic:pic>
              </a:graphicData>
            </a:graphic>
          </wp:inline>
        </w:drawing>
      </w:r>
    </w:p>
    <w:bookmarkEnd w:id="79"/>
    <w:bookmarkStart w:id="86" w:name="findings"/>
    <w:p>
      <w:pPr>
        <w:pStyle w:val="Heading3"/>
      </w:pPr>
      <w:r>
        <w:rPr>
          <w:lang w:val="en"/>
        </w:rPr>
        <w:t xml:space="preserve">7. Reviewing findings</w:t>
      </w:r>
    </w:p>
    <w:p>
      <w:pPr>
        <w:pStyle w:val="Compact"/>
        <w:numPr>
          <w:ilvl w:val="0"/>
          <w:numId w:val="1035"/>
        </w:numPr>
      </w:pPr>
      <w:r>
        <w:rPr>
          <w:lang w:val="en"/>
        </w:rPr>
        <w:t xml:space="preserve">The</w:t>
      </w:r>
      <w:r>
        <w:rPr>
          <w:lang w:val="en"/>
        </w:rPr>
        <w:t xml:space="preserve"> </w:t>
      </w:r>
      <w:r>
        <w:rPr>
          <w:b/>
          <w:bCs/>
          <w:lang w:val="en"/>
        </w:rPr>
        <w:t xml:space="preserve">Findings</w:t>
      </w:r>
      <w:r>
        <w:rPr>
          <w:lang w:val="en"/>
        </w:rPr>
        <w:t xml:space="preserve"> </w:t>
      </w:r>
      <w:r>
        <w:rPr>
          <w:lang w:val="en"/>
        </w:rPr>
        <w:t xml:space="preserve">page shows what the latest completed scan of each target found, most urgent first. Each row shows the severity, the finding name, the detector ID and affected URL, the target, the diff and triage status, and the CVSS and EPSS scores where known.</w:t>
      </w:r>
    </w:p>
    <w:p>
      <w:pPr>
        <w:pStyle w:val="Compact"/>
        <w:numPr>
          <w:ilvl w:val="0"/>
          <w:numId w:val="1035"/>
        </w:numPr>
      </w:pPr>
      <w:r>
        <w:rPr>
          <w:lang w:val="en"/>
        </w:rPr>
        <w:t xml:space="preserve">Use the filter bar to narrow the list:</w:t>
      </w:r>
    </w:p>
    <w:p>
      <w:pPr>
        <w:pStyle w:val="Compact"/>
        <w:numPr>
          <w:ilvl w:val="1"/>
          <w:numId w:val="1036"/>
        </w:numPr>
      </w:pPr>
      <w:r>
        <w:rPr>
          <w:b/>
          <w:bCs/>
          <w:lang w:val="en"/>
        </w:rPr>
        <w:t xml:space="preserve">Search name or URL</w:t>
      </w:r>
      <w:r>
        <w:rPr>
          <w:lang w:val="en"/>
        </w:rPr>
        <w:t xml:space="preserve"> </w:t>
      </w:r>
      <w:r>
        <w:rPr>
          <w:lang w:val="en"/>
        </w:rPr>
        <w:t xml:space="preserve">and</w:t>
      </w:r>
      <w:r>
        <w:rPr>
          <w:lang w:val="en"/>
        </w:rPr>
        <w:t xml:space="preserve"> </w:t>
      </w:r>
      <w:r>
        <w:rPr>
          <w:b/>
          <w:bCs/>
          <w:lang w:val="en"/>
        </w:rPr>
        <w:t xml:space="preserve">Detector</w:t>
      </w:r>
      <w:r>
        <w:rPr>
          <w:lang w:val="en"/>
        </w:rPr>
        <w:t xml:space="preserve"> </w:t>
      </w:r>
      <w:r>
        <w:rPr>
          <w:lang w:val="en"/>
        </w:rPr>
        <w:t xml:space="preserve">(for example</w:t>
      </w:r>
      <w:r>
        <w:rPr>
          <w:lang w:val="en"/>
        </w:rPr>
        <w:t xml:space="preserve"> </w:t>
      </w:r>
      <w:r>
        <w:rPr>
          <w:rStyle w:val="VerbatimChar"/>
          <w:lang w:val="en"/>
        </w:rPr>
        <w:t xml:space="preserve">A-01</w:t>
      </w:r>
      <w:r>
        <w:rPr>
          <w:lang w:val="en"/>
        </w:rPr>
        <w:t xml:space="preserve">).</w:t>
      </w:r>
    </w:p>
    <w:p>
      <w:pPr>
        <w:pStyle w:val="Compact"/>
        <w:numPr>
          <w:ilvl w:val="1"/>
          <w:numId w:val="1036"/>
        </w:numPr>
      </w:pPr>
      <w:r>
        <w:rPr>
          <w:lang w:val="en"/>
        </w:rPr>
        <w:t xml:space="preserve">The severity chips:</w:t>
      </w:r>
      <w:r>
        <w:rPr>
          <w:lang w:val="en"/>
        </w:rPr>
        <w:t xml:space="preserve"> </w:t>
      </w:r>
      <w:r>
        <w:rPr>
          <w:b/>
          <w:bCs/>
          <w:lang w:val="en"/>
        </w:rPr>
        <w:t xml:space="preserve">Critical</w:t>
      </w:r>
      <w:r>
        <w:rPr>
          <w:lang w:val="en"/>
        </w:rPr>
        <w:t xml:space="preserve">,</w:t>
      </w:r>
      <w:r>
        <w:rPr>
          <w:lang w:val="en"/>
        </w:rPr>
        <w:t xml:space="preserve"> </w:t>
      </w:r>
      <w:r>
        <w:rPr>
          <w:b/>
          <w:bCs/>
          <w:lang w:val="en"/>
        </w:rPr>
        <w:t xml:space="preserve">High</w:t>
      </w:r>
      <w:r>
        <w:rPr>
          <w:lang w:val="en"/>
        </w:rPr>
        <w:t xml:space="preserve">,</w:t>
      </w:r>
      <w:r>
        <w:rPr>
          <w:lang w:val="en"/>
        </w:rPr>
        <w:t xml:space="preserve"> </w:t>
      </w:r>
      <w:r>
        <w:rPr>
          <w:b/>
          <w:bCs/>
          <w:lang w:val="en"/>
        </w:rPr>
        <w:t xml:space="preserve">Medium</w:t>
      </w:r>
      <w:r>
        <w:rPr>
          <w:lang w:val="en"/>
        </w:rPr>
        <w:t xml:space="preserve">,</w:t>
      </w:r>
      <w:r>
        <w:rPr>
          <w:lang w:val="en"/>
        </w:rPr>
        <w:t xml:space="preserve"> </w:t>
      </w:r>
      <w:r>
        <w:rPr>
          <w:b/>
          <w:bCs/>
          <w:lang w:val="en"/>
        </w:rPr>
        <w:t xml:space="preserve">Low</w:t>
      </w:r>
      <w:r>
        <w:rPr>
          <w:lang w:val="en"/>
        </w:rPr>
        <w:t xml:space="preserve"> </w:t>
      </w:r>
      <w:r>
        <w:rPr>
          <w:lang w:val="en"/>
        </w:rPr>
        <w:t xml:space="preserve">and</w:t>
      </w:r>
      <w:r>
        <w:rPr>
          <w:lang w:val="en"/>
        </w:rPr>
        <w:t xml:space="preserve"> </w:t>
      </w:r>
      <w:r>
        <w:rPr>
          <w:b/>
          <w:bCs/>
          <w:lang w:val="en"/>
        </w:rPr>
        <w:t xml:space="preserve">Info</w:t>
      </w:r>
      <w:r>
        <w:rPr>
          <w:lang w:val="en"/>
        </w:rPr>
        <w:t xml:space="preserve">.</w:t>
      </w:r>
    </w:p>
    <w:p>
      <w:pPr>
        <w:pStyle w:val="Compact"/>
        <w:numPr>
          <w:ilvl w:val="1"/>
          <w:numId w:val="1036"/>
        </w:numPr>
      </w:pPr>
      <w:r>
        <w:rPr>
          <w:lang w:val="en"/>
        </w:rPr>
        <w:t xml:space="preserve">The triage menu. It defaults to</w:t>
      </w:r>
      <w:r>
        <w:rPr>
          <w:lang w:val="en"/>
        </w:rPr>
        <w:t xml:space="preserve"> </w:t>
      </w:r>
      <w:r>
        <w:rPr>
          <w:b/>
          <w:bCs/>
          <w:lang w:val="en"/>
        </w:rPr>
        <w:t xml:space="preserve">Needs action</w:t>
      </w:r>
      <w:r>
        <w:rPr>
          <w:lang w:val="en"/>
        </w:rPr>
        <w:t xml:space="preserve">, which shows only Open and Confirmed findings, so findings marked False positive, Accepted risk or Resolved (claimed) are hidden. Choose</w:t>
      </w:r>
      <w:r>
        <w:rPr>
          <w:lang w:val="en"/>
        </w:rPr>
        <w:t xml:space="preserve"> </w:t>
      </w:r>
      <w:r>
        <w:rPr>
          <w:b/>
          <w:bCs/>
          <w:lang w:val="en"/>
        </w:rPr>
        <w:t xml:space="preserve">All triage states</w:t>
      </w:r>
      <w:r>
        <w:rPr>
          <w:lang w:val="en"/>
        </w:rPr>
        <w:t xml:space="preserve"> </w:t>
      </w:r>
      <w:r>
        <w:rPr>
          <w:lang w:val="en"/>
        </w:rPr>
        <w:t xml:space="preserve">to see every finding.</w:t>
      </w:r>
    </w:p>
    <w:p>
      <w:pPr>
        <w:pStyle w:val="Compact"/>
        <w:numPr>
          <w:ilvl w:val="1"/>
          <w:numId w:val="1036"/>
        </w:numPr>
      </w:pPr>
      <w:r>
        <w:rPr>
          <w:lang w:val="en"/>
        </w:rPr>
        <w:t xml:space="preserve">The diff status, confidence, OWASP category and target menus, and the sort order on the right.</w:t>
      </w:r>
    </w:p>
    <w:p>
      <w:pPr>
        <w:pStyle w:val="Figure"/>
      </w:pPr>
      <w:r>
        <w:drawing>
          <wp:inline>
            <wp:extent cx="6108700" cy="3817937"/>
            <wp:effectExtent b="0" l="0" r="0" t="0"/>
            <wp:docPr descr="Findings page" title="" id="81" name="Picture"/>
            <a:graphic>
              <a:graphicData uri="http://schemas.openxmlformats.org/drawingml/2006/picture">
                <pic:pic>
                  <pic:nvPicPr>
                    <pic:cNvPr descr="images/15-findings-list.png" id="82" name="Picture"/>
                    <pic:cNvPicPr>
                      <a:picLocks noChangeArrowheads="1" noChangeAspect="1"/>
                    </pic:cNvPicPr>
                  </pic:nvPicPr>
                  <pic:blipFill>
                    <a:blip r:embed="rId80"/>
                    <a:stretch>
                      <a:fillRect/>
                    </a:stretch>
                  </pic:blipFill>
                  <pic:spPr bwMode="auto">
                    <a:xfrm>
                      <a:off x="0" y="0"/>
                      <a:ext cx="6108700" cy="3817937"/>
                    </a:xfrm>
                    <a:prstGeom prst="rect">
                      <a:avLst/>
                    </a:prstGeom>
                    <a:noFill/>
                    <a:ln w="9525">
                      <a:noFill/>
                      <a:headEnd/>
                      <a:tailEnd/>
                    </a:ln>
                  </pic:spPr>
                </pic:pic>
              </a:graphicData>
            </a:graphic>
          </wp:inline>
        </w:drawing>
      </w:r>
    </w:p>
    <w:p>
      <w:pPr>
        <w:pStyle w:val="Compact"/>
        <w:numPr>
          <w:ilvl w:val="0"/>
          <w:numId w:val="1037"/>
        </w:numPr>
      </w:pPr>
      <w:r>
        <w:rPr>
          <w:lang w:val="en"/>
        </w:rPr>
        <w:t xml:space="preserve">For example, after typing "injection" in the search box:</w:t>
      </w:r>
    </w:p>
    <w:p>
      <w:pPr>
        <w:pStyle w:val="Figure"/>
      </w:pPr>
      <w:r>
        <w:drawing>
          <wp:inline>
            <wp:extent cx="6108700" cy="2390983"/>
            <wp:effectExtent b="0" l="0" r="0" t="0"/>
            <wp:docPr descr="Findings search" title="" id="84" name="Picture"/>
            <a:graphic>
              <a:graphicData uri="http://schemas.openxmlformats.org/drawingml/2006/picture">
                <pic:pic>
                  <pic:nvPicPr>
                    <pic:cNvPr descr="images/16-findings-search.png" id="85" name="Picture"/>
                    <pic:cNvPicPr>
                      <a:picLocks noChangeArrowheads="1" noChangeAspect="1"/>
                    </pic:cNvPicPr>
                  </pic:nvPicPr>
                  <pic:blipFill>
                    <a:blip r:embed="rId83"/>
                    <a:stretch>
                      <a:fillRect/>
                    </a:stretch>
                  </pic:blipFill>
                  <pic:spPr bwMode="auto">
                    <a:xfrm>
                      <a:off x="0" y="0"/>
                      <a:ext cx="6108700" cy="2390983"/>
                    </a:xfrm>
                    <a:prstGeom prst="rect">
                      <a:avLst/>
                    </a:prstGeom>
                    <a:noFill/>
                    <a:ln w="9525">
                      <a:noFill/>
                      <a:headEnd/>
                      <a:tailEnd/>
                    </a:ln>
                  </pic:spPr>
                </pic:pic>
              </a:graphicData>
            </a:graphic>
          </wp:inline>
        </w:drawing>
      </w:r>
    </w:p>
    <w:p>
      <w:pPr>
        <w:pStyle w:val="FirstParagraph"/>
      </w:pPr>
      <w:r>
        <w:rPr>
          <w:lang w:val="en"/>
        </w:rPr>
        <w:t xml:space="preserve">The</w:t>
      </w:r>
      <w:r>
        <w:rPr>
          <w:lang w:val="en"/>
        </w:rPr>
        <w:t xml:space="preserve"> </w:t>
      </w:r>
      <w:r>
        <w:rPr>
          <w:b/>
          <w:bCs/>
          <w:lang w:val="en"/>
        </w:rPr>
        <w:t xml:space="preserve">Diff</w:t>
      </w:r>
      <w:r>
        <w:rPr>
          <w:lang w:val="en"/>
        </w:rPr>
        <w:t xml:space="preserve"> </w:t>
      </w:r>
      <w:r>
        <w:rPr>
          <w:lang w:val="en"/>
        </w:rPr>
        <w:t xml:space="preserve">column compares each finding with the previous scan of its target:</w:t>
      </w:r>
    </w:p>
    <w:tbl>
      <w:tblPr>
        <w:tblStyle w:val="Table"/>
        <w:tblW w:type="pct" w:w="5000"/>
        <w:tblLayout w:type="fixed"/>
        <w:tblLook w:firstRow="1" w:lastRow="0" w:firstColumn="0" w:lastColumn="0" w:noHBand="0" w:noVBand="0" w:val="0020"/>
      </w:tblPr>
      <w:tblGrid>
        <w:gridCol w:w="2026"/>
        <w:gridCol w:w="5893"/>
      </w:tblGrid>
      <w:tr>
        <w:trPr>
          <w:tblHeader w:val="on"/>
        </w:trPr>
        <w:tc>
          <w:tcPr/>
          <w:p>
            <w:pPr>
              <w:pStyle w:val="Compact"/>
            </w:pPr>
            <w:r>
              <w:rPr>
                <w:lang w:val="en"/>
              </w:rPr>
              <w:t xml:space="preserve">Diff status</w:t>
            </w:r>
          </w:p>
        </w:tc>
        <w:tc>
          <w:tcPr/>
          <w:p>
            <w:pPr>
              <w:pStyle w:val="Compact"/>
            </w:pPr>
            <w:r>
              <w:rPr>
                <w:lang w:val="en"/>
              </w:rPr>
              <w:t xml:space="preserve">Meaning</w:t>
            </w:r>
          </w:p>
        </w:tc>
      </w:tr>
      <w:tr>
        <w:tc>
          <w:tcPr/>
          <w:p>
            <w:pPr>
              <w:pStyle w:val="Compact"/>
            </w:pPr>
            <w:r>
              <w:rPr>
                <w:lang w:val="en"/>
              </w:rPr>
              <w:t xml:space="preserve">New</w:t>
            </w:r>
          </w:p>
        </w:tc>
        <w:tc>
          <w:tcPr/>
          <w:p>
            <w:pPr>
              <w:pStyle w:val="Compact"/>
            </w:pPr>
            <w:r>
              <w:rPr>
                <w:lang w:val="en"/>
              </w:rPr>
              <w:t xml:space="preserve">First seen in this scan.</w:t>
            </w:r>
          </w:p>
        </w:tc>
      </w:tr>
      <w:tr>
        <w:tc>
          <w:tcPr/>
          <w:p>
            <w:pPr>
              <w:pStyle w:val="Compact"/>
            </w:pPr>
            <w:r>
              <w:rPr>
                <w:lang w:val="en"/>
              </w:rPr>
              <w:t xml:space="preserve">Persisting</w:t>
            </w:r>
          </w:p>
        </w:tc>
        <w:tc>
          <w:tcPr/>
          <w:p>
            <w:pPr>
              <w:pStyle w:val="Compact"/>
            </w:pPr>
            <w:r>
              <w:rPr>
                <w:lang w:val="en"/>
              </w:rPr>
              <w:t xml:space="preserve">Also found by the previous scan.</w:t>
            </w:r>
          </w:p>
        </w:tc>
      </w:tr>
    </w:tbl>
    <w:p>
      <w:pPr>
        <w:pStyle w:val="BodyText"/>
      </w:pPr>
      <w:r>
        <w:rPr>
          <w:lang w:val="en"/>
        </w:rPr>
        <w:t xml:space="preserve">Findings that a rescan no longer sees do not appear on this page. They are listed under</w:t>
      </w:r>
      <w:r>
        <w:rPr>
          <w:lang w:val="en"/>
        </w:rPr>
        <w:t xml:space="preserve"> </w:t>
      </w:r>
      <w:r>
        <w:rPr>
          <w:b/>
          <w:bCs/>
          <w:lang w:val="en"/>
        </w:rPr>
        <w:t xml:space="preserve">Resolved since previous scan</w:t>
      </w:r>
      <w:r>
        <w:rPr>
          <w:lang w:val="en"/>
        </w:rPr>
        <w:t xml:space="preserve"> </w:t>
      </w:r>
      <w:r>
        <w:rPr>
          <w:lang w:val="en"/>
        </w:rPr>
        <w:t xml:space="preserve">on that scan's page (see</w:t>
      </w:r>
      <w:r>
        <w:rPr>
          <w:lang w:val="en"/>
        </w:rPr>
        <w:t xml:space="preserve"> </w:t>
      </w:r>
      <w:hyperlink w:anchor="follow">
        <w:r>
          <w:rPr>
            <w:rStyle w:val="Hyperlink"/>
            <w:lang w:val="en"/>
          </w:rPr>
          <w:t xml:space="preserve">Following a scan</w:t>
        </w:r>
      </w:hyperlink>
      <w:r>
        <w:rPr>
          <w:lang w:val="en"/>
        </w:rPr>
        <w:t xml:space="preserve">).</w:t>
      </w:r>
    </w:p>
    <w:bookmarkEnd w:id="86"/>
    <w:bookmarkStart w:id="90" w:name="finding"/>
    <w:p>
      <w:pPr>
        <w:pStyle w:val="Heading3"/>
      </w:pPr>
      <w:r>
        <w:rPr>
          <w:lang w:val="en"/>
        </w:rPr>
        <w:t xml:space="preserve">8. Finding details</w:t>
      </w:r>
    </w:p>
    <w:p>
      <w:pPr>
        <w:pStyle w:val="Compact"/>
        <w:numPr>
          <w:ilvl w:val="0"/>
          <w:numId w:val="1038"/>
        </w:numPr>
      </w:pPr>
      <w:r>
        <w:rPr>
          <w:lang w:val="en"/>
        </w:rPr>
        <w:t xml:space="preserve">Click a finding to open its details. The top of the page shows its severity, triage and diff status, a description of the problem, and the affected URL and parameter.</w:t>
      </w:r>
    </w:p>
    <w:p>
      <w:pPr>
        <w:pStyle w:val="Compact"/>
        <w:numPr>
          <w:ilvl w:val="0"/>
          <w:numId w:val="1038"/>
        </w:numPr>
      </w:pPr>
      <w:r>
        <w:rPr>
          <w:b/>
          <w:bCs/>
          <w:lang w:val="en"/>
        </w:rPr>
        <w:t xml:space="preserve">How to fix it</w:t>
      </w:r>
      <w:r>
        <w:rPr>
          <w:lang w:val="en"/>
        </w:rPr>
        <w:t xml:space="preserve"> </w:t>
      </w:r>
      <w:r>
        <w:rPr>
          <w:lang w:val="en"/>
        </w:rPr>
        <w:t xml:space="preserve">explains the remediation.</w:t>
      </w:r>
    </w:p>
    <w:p>
      <w:pPr>
        <w:pStyle w:val="Compact"/>
        <w:numPr>
          <w:ilvl w:val="0"/>
          <w:numId w:val="1038"/>
        </w:numPr>
      </w:pPr>
      <w:r>
        <w:rPr>
          <w:b/>
          <w:bCs/>
          <w:lang w:val="en"/>
        </w:rPr>
        <w:t xml:space="preserve">Technical detail</w:t>
      </w:r>
      <w:r>
        <w:rPr>
          <w:lang w:val="en"/>
        </w:rPr>
        <w:t xml:space="preserve"> </w:t>
      </w:r>
      <w:r>
        <w:rPr>
          <w:lang w:val="en"/>
        </w:rPr>
        <w:t xml:space="preserve">lists the detector, confidence, CWE, OWASP category, CVSS, CVE and EPSS, how many times it occurs, and when it was first and last seen.</w:t>
      </w:r>
    </w:p>
    <w:p>
      <w:pPr>
        <w:pStyle w:val="Compact"/>
        <w:numPr>
          <w:ilvl w:val="0"/>
          <w:numId w:val="1038"/>
        </w:numPr>
      </w:pPr>
      <w:r>
        <w:rPr>
          <w:b/>
          <w:bCs/>
          <w:lang w:val="en"/>
        </w:rPr>
        <w:t xml:space="preserve">Evidence</w:t>
      </w:r>
      <w:r>
        <w:rPr>
          <w:lang w:val="en"/>
        </w:rPr>
        <w:t xml:space="preserve"> </w:t>
      </w:r>
      <w:r>
        <w:rPr>
          <w:lang w:val="en"/>
        </w:rPr>
        <w:t xml:space="preserve">shows the request and response that substantiate the finding. Evidence is withheld when WVS has not confirmed that credentials and personal data were redacted from it, and it is never shown to viewers.</w:t>
      </w:r>
    </w:p>
    <w:p>
      <w:pPr>
        <w:pStyle w:val="Figure"/>
      </w:pPr>
      <w:r>
        <w:drawing>
          <wp:inline>
            <wp:extent cx="6108700" cy="3817937"/>
            <wp:effectExtent b="0" l="0" r="0" t="0"/>
            <wp:docPr descr="Finding details" title="" id="88" name="Picture"/>
            <a:graphic>
              <a:graphicData uri="http://schemas.openxmlformats.org/drawingml/2006/picture">
                <pic:pic>
                  <pic:nvPicPr>
                    <pic:cNvPr descr="images/17-finding-detail.png" id="89" name="Picture"/>
                    <pic:cNvPicPr>
                      <a:picLocks noChangeArrowheads="1" noChangeAspect="1"/>
                    </pic:cNvPicPr>
                  </pic:nvPicPr>
                  <pic:blipFill>
                    <a:blip r:embed="rId87"/>
                    <a:stretch>
                      <a:fillRect/>
                    </a:stretch>
                  </pic:blipFill>
                  <pic:spPr bwMode="auto">
                    <a:xfrm>
                      <a:off x="0" y="0"/>
                      <a:ext cx="6108700" cy="3817937"/>
                    </a:xfrm>
                    <a:prstGeom prst="rect">
                      <a:avLst/>
                    </a:prstGeom>
                    <a:noFill/>
                    <a:ln w="9525">
                      <a:noFill/>
                      <a:headEnd/>
                      <a:tailEnd/>
                    </a:ln>
                  </pic:spPr>
                </pic:pic>
              </a:graphicData>
            </a:graphic>
          </wp:inline>
        </w:drawing>
      </w:r>
    </w:p>
    <w:bookmarkEnd w:id="90"/>
    <w:bookmarkStart w:id="104" w:name="triage"/>
    <w:p>
      <w:pPr>
        <w:pStyle w:val="Heading3"/>
      </w:pPr>
      <w:r>
        <w:rPr>
          <w:lang w:val="en"/>
        </w:rPr>
        <w:t xml:space="preserve">9. Triaging findings</w:t>
      </w:r>
    </w:p>
    <w:p>
      <w:pPr>
        <w:pStyle w:val="Compact"/>
        <w:numPr>
          <w:ilvl w:val="0"/>
          <w:numId w:val="1039"/>
        </w:numPr>
      </w:pPr>
      <w:r>
        <w:rPr>
          <w:lang w:val="en"/>
        </w:rPr>
        <w:t xml:space="preserve">Triage records your judgement about a finding. Choose a</w:t>
      </w:r>
      <w:r>
        <w:rPr>
          <w:lang w:val="en"/>
        </w:rPr>
        <w:t xml:space="preserve"> </w:t>
      </w:r>
      <w:r>
        <w:rPr>
          <w:b/>
          <w:bCs/>
          <w:lang w:val="en"/>
        </w:rPr>
        <w:t xml:space="preserve">Triage state</w:t>
      </w:r>
      <w:r>
        <w:rPr>
          <w:lang w:val="en"/>
        </w:rPr>
        <w:t xml:space="preserve"> </w:t>
      </w:r>
      <w:r>
        <w:rPr>
          <w:lang w:val="en"/>
        </w:rPr>
        <w:t xml:space="preserve">on the right of the finding details page, add a justification, and click</w:t>
      </w:r>
      <w:r>
        <w:rPr>
          <w:lang w:val="en"/>
        </w:rPr>
        <w:t xml:space="preserve"> </w:t>
      </w:r>
      <w:r>
        <w:rPr>
          <w:b/>
          <w:bCs/>
          <w:lang w:val="en"/>
        </w:rPr>
        <w:t xml:space="preserve">Record triage</w:t>
      </w:r>
      <w:r>
        <w:rPr>
          <w:lang w:val="en"/>
        </w:rPr>
        <w:t xml:space="preserve">.</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rPr>
                <w:lang w:val="en"/>
              </w:rPr>
              <w:t xml:space="preserve">Triage state</w:t>
            </w:r>
          </w:p>
        </w:tc>
        <w:tc>
          <w:tcPr/>
          <w:p>
            <w:pPr>
              <w:pStyle w:val="Compact"/>
            </w:pPr>
            <w:r>
              <w:rPr>
                <w:lang w:val="en"/>
              </w:rPr>
              <w:t xml:space="preserve">Meaning</w:t>
            </w:r>
          </w:p>
        </w:tc>
      </w:tr>
      <w:tr>
        <w:tc>
          <w:tcPr/>
          <w:p>
            <w:pPr>
              <w:pStyle w:val="Compact"/>
            </w:pPr>
            <w:r>
              <w:rPr>
                <w:lang w:val="en"/>
              </w:rPr>
              <w:t xml:space="preserve">Open</w:t>
            </w:r>
          </w:p>
        </w:tc>
        <w:tc>
          <w:tcPr/>
          <w:p>
            <w:pPr>
              <w:pStyle w:val="Compact"/>
            </w:pPr>
            <w:r>
              <w:rPr>
                <w:lang w:val="en"/>
              </w:rPr>
              <w:t xml:space="preserve">Not yet judged, or reopened.</w:t>
            </w:r>
          </w:p>
        </w:tc>
      </w:tr>
      <w:tr>
        <w:tc>
          <w:tcPr/>
          <w:p>
            <w:pPr>
              <w:pStyle w:val="Compact"/>
            </w:pPr>
            <w:r>
              <w:rPr>
                <w:lang w:val="en"/>
              </w:rPr>
              <w:t xml:space="preserve">Confirmed</w:t>
            </w:r>
          </w:p>
        </w:tc>
        <w:tc>
          <w:tcPr/>
          <w:p>
            <w:pPr>
              <w:pStyle w:val="Compact"/>
            </w:pPr>
            <w:r>
              <w:rPr>
                <w:lang w:val="en"/>
              </w:rPr>
              <w:t xml:space="preserve">A real issue that needs fixing.</w:t>
            </w:r>
          </w:p>
        </w:tc>
      </w:tr>
      <w:tr>
        <w:tc>
          <w:tcPr/>
          <w:p>
            <w:pPr>
              <w:pStyle w:val="Compact"/>
            </w:pPr>
            <w:r>
              <w:rPr>
                <w:lang w:val="en"/>
              </w:rPr>
              <w:t xml:space="preserve">False positive</w:t>
            </w:r>
          </w:p>
        </w:tc>
        <w:tc>
          <w:tcPr/>
          <w:p>
            <w:pPr>
              <w:pStyle w:val="Compact"/>
            </w:pPr>
            <w:r>
              <w:rPr>
                <w:lang w:val="en"/>
              </w:rPr>
              <w:t xml:space="preserve">Not a real issue. Hidden from the default list. Needs a justification.</w:t>
            </w:r>
          </w:p>
        </w:tc>
      </w:tr>
      <w:tr>
        <w:tc>
          <w:tcPr/>
          <w:p>
            <w:pPr>
              <w:pStyle w:val="Compact"/>
            </w:pPr>
            <w:r>
              <w:rPr>
                <w:lang w:val="en"/>
              </w:rPr>
              <w:t xml:space="preserve">Accepted risk</w:t>
            </w:r>
          </w:p>
        </w:tc>
        <w:tc>
          <w:tcPr/>
          <w:p>
            <w:pPr>
              <w:pStyle w:val="Compact"/>
            </w:pPr>
            <w:r>
              <w:rPr>
                <w:lang w:val="en"/>
              </w:rPr>
              <w:t xml:space="preserve">Real, but accepted. Hidden from the default list. Needs a justification.</w:t>
            </w:r>
          </w:p>
        </w:tc>
      </w:tr>
      <w:tr>
        <w:tc>
          <w:tcPr/>
          <w:p>
            <w:pPr>
              <w:pStyle w:val="Compact"/>
            </w:pPr>
            <w:r>
              <w:rPr>
                <w:lang w:val="en"/>
              </w:rPr>
              <w:t xml:space="preserve">Resolved (claimed)</w:t>
            </w:r>
          </w:p>
        </w:tc>
        <w:tc>
          <w:tcPr/>
          <w:p>
            <w:pPr>
              <w:pStyle w:val="Compact"/>
            </w:pPr>
            <w:r>
              <w:rPr>
                <w:lang w:val="en"/>
              </w:rPr>
              <w:t xml:space="preserve">You believe it is fixed. Hidden from the default list. The next scan shows whether it is really gone.</w:t>
            </w:r>
          </w:p>
        </w:tc>
      </w:tr>
    </w:tbl>
    <w:p>
      <w:pPr>
        <w:pStyle w:val="Figure"/>
      </w:pPr>
      <w:r>
        <w:drawing>
          <wp:inline>
            <wp:extent cx="6108700" cy="3817937"/>
            <wp:effectExtent b="0" l="0" r="0" t="0"/>
            <wp:docPr descr="Triage form" title="" id="92" name="Picture"/>
            <a:graphic>
              <a:graphicData uri="http://schemas.openxmlformats.org/drawingml/2006/picture">
                <pic:pic>
                  <pic:nvPicPr>
                    <pic:cNvPr descr="images/18-triage-form.png" id="93" name="Picture"/>
                    <pic:cNvPicPr>
                      <a:picLocks noChangeArrowheads="1" noChangeAspect="1"/>
                    </pic:cNvPicPr>
                  </pic:nvPicPr>
                  <pic:blipFill>
                    <a:blip r:embed="rId91"/>
                    <a:stretch>
                      <a:fillRect/>
                    </a:stretch>
                  </pic:blipFill>
                  <pic:spPr bwMode="auto">
                    <a:xfrm>
                      <a:off x="0" y="0"/>
                      <a:ext cx="6108700" cy="3817937"/>
                    </a:xfrm>
                    <a:prstGeom prst="rect">
                      <a:avLst/>
                    </a:prstGeom>
                    <a:noFill/>
                    <a:ln w="9525">
                      <a:noFill/>
                      <a:headEnd/>
                      <a:tailEnd/>
                    </a:ln>
                  </pic:spPr>
                </pic:pic>
              </a:graphicData>
            </a:graphic>
          </wp:inline>
        </w:drawing>
      </w:r>
    </w:p>
    <w:p>
      <w:pPr>
        <w:pStyle w:val="Compact"/>
        <w:numPr>
          <w:ilvl w:val="0"/>
          <w:numId w:val="1040"/>
        </w:numPr>
      </w:pPr>
      <w:r>
        <w:rPr>
          <w:lang w:val="en"/>
        </w:rPr>
        <w:t xml:space="preserve">Triage applies to the finding in every scan of that target, so it carries forward to future scans. Each change is recorded with your name in the</w:t>
      </w:r>
      <w:r>
        <w:rPr>
          <w:lang w:val="en"/>
        </w:rPr>
        <w:t xml:space="preserve"> </w:t>
      </w:r>
      <w:r>
        <w:rPr>
          <w:b/>
          <w:bCs/>
          <w:lang w:val="en"/>
        </w:rPr>
        <w:t xml:space="preserve">History</w:t>
      </w:r>
      <w:r>
        <w:rPr>
          <w:lang w:val="en"/>
        </w:rPr>
        <w:t xml:space="preserve"> </w:t>
      </w:r>
      <w:r>
        <w:rPr>
          <w:lang w:val="en"/>
        </w:rPr>
        <w:t xml:space="preserve">and in the audit log.</w:t>
      </w:r>
    </w:p>
    <w:p>
      <w:pPr>
        <w:pStyle w:val="Figure"/>
      </w:pPr>
      <w:r>
        <w:drawing>
          <wp:inline>
            <wp:extent cx="2748915" cy="4183131"/>
            <wp:effectExtent b="0" l="0" r="0" t="0"/>
            <wp:docPr descr="Triage history" title="" id="95" name="Picture"/>
            <a:graphic>
              <a:graphicData uri="http://schemas.openxmlformats.org/drawingml/2006/picture">
                <pic:pic>
                  <pic:nvPicPr>
                    <pic:cNvPr descr="images/19-triage-history.png" id="96" name="Picture"/>
                    <pic:cNvPicPr>
                      <a:picLocks noChangeArrowheads="1" noChangeAspect="1"/>
                    </pic:cNvPicPr>
                  </pic:nvPicPr>
                  <pic:blipFill>
                    <a:blip r:embed="rId94"/>
                    <a:stretch>
                      <a:fillRect/>
                    </a:stretch>
                  </pic:blipFill>
                  <pic:spPr bwMode="auto">
                    <a:xfrm>
                      <a:off x="0" y="0"/>
                      <a:ext cx="2748915" cy="4183131"/>
                    </a:xfrm>
                    <a:prstGeom prst="rect">
                      <a:avLst/>
                    </a:prstGeom>
                    <a:noFill/>
                    <a:ln w="9525">
                      <a:noFill/>
                      <a:headEnd/>
                      <a:tailEnd/>
                    </a:ln>
                  </pic:spPr>
                </pic:pic>
              </a:graphicData>
            </a:graphic>
          </wp:inline>
        </w:drawing>
      </w:r>
    </w:p>
    <w:bookmarkStart w:id="103" w:name="triaging-several-findings-at-once"/>
    <w:p>
      <w:pPr>
        <w:pStyle w:val="Heading4"/>
      </w:pPr>
      <w:r>
        <w:rPr>
          <w:lang w:val="en"/>
        </w:rPr>
        <w:t xml:space="preserve">Triaging several findings at once</w:t>
      </w:r>
    </w:p>
    <w:p>
      <w:pPr>
        <w:pStyle w:val="Compact"/>
        <w:numPr>
          <w:ilvl w:val="0"/>
          <w:numId w:val="1041"/>
        </w:numPr>
      </w:pPr>
      <w:r>
        <w:rPr>
          <w:lang w:val="en"/>
        </w:rPr>
        <w:t xml:space="preserve">On the Findings page, tick the checkboxes beside the findings. A bar shows how many are selected. Click</w:t>
      </w:r>
      <w:r>
        <w:rPr>
          <w:lang w:val="en"/>
        </w:rPr>
        <w:t xml:space="preserve"> </w:t>
      </w:r>
      <w:r>
        <w:rPr>
          <w:b/>
          <w:bCs/>
          <w:lang w:val="en"/>
        </w:rPr>
        <w:t xml:space="preserve">Set triage…</w:t>
      </w:r>
      <w:r>
        <w:rPr>
          <w:lang w:val="en"/>
        </w:rPr>
        <w:t xml:space="preserve">.</w:t>
      </w:r>
    </w:p>
    <w:p>
      <w:pPr>
        <w:pStyle w:val="Figure"/>
      </w:pPr>
      <w:r>
        <w:drawing>
          <wp:inline>
            <wp:extent cx="6108700" cy="2290762"/>
            <wp:effectExtent b="0" l="0" r="0" t="0"/>
            <wp:docPr descr="Selecting several findings" title="" id="98" name="Picture"/>
            <a:graphic>
              <a:graphicData uri="http://schemas.openxmlformats.org/drawingml/2006/picture">
                <pic:pic>
                  <pic:nvPicPr>
                    <pic:cNvPr descr="images/20-bulk-select.png" id="99" name="Picture"/>
                    <pic:cNvPicPr>
                      <a:picLocks noChangeArrowheads="1" noChangeAspect="1"/>
                    </pic:cNvPicPr>
                  </pic:nvPicPr>
                  <pic:blipFill>
                    <a:blip r:embed="rId97"/>
                    <a:stretch>
                      <a:fillRect/>
                    </a:stretch>
                  </pic:blipFill>
                  <pic:spPr bwMode="auto">
                    <a:xfrm>
                      <a:off x="0" y="0"/>
                      <a:ext cx="6108700" cy="2290762"/>
                    </a:xfrm>
                    <a:prstGeom prst="rect">
                      <a:avLst/>
                    </a:prstGeom>
                    <a:noFill/>
                    <a:ln w="9525">
                      <a:noFill/>
                      <a:headEnd/>
                      <a:tailEnd/>
                    </a:ln>
                  </pic:spPr>
                </pic:pic>
              </a:graphicData>
            </a:graphic>
          </wp:inline>
        </w:drawing>
      </w:r>
    </w:p>
    <w:p>
      <w:pPr>
        <w:pStyle w:val="Compact"/>
        <w:numPr>
          <w:ilvl w:val="0"/>
          <w:numId w:val="1042"/>
        </w:numPr>
      </w:pPr>
      <w:r>
        <w:rPr>
          <w:lang w:val="en"/>
        </w:rPr>
        <w:t xml:space="preserve">Choose the state, enter a justification, and click</w:t>
      </w:r>
      <w:r>
        <w:rPr>
          <w:lang w:val="en"/>
        </w:rPr>
        <w:t xml:space="preserve"> </w:t>
      </w:r>
      <w:r>
        <w:rPr>
          <w:b/>
          <w:bCs/>
          <w:lang w:val="en"/>
        </w:rPr>
        <w:t xml:space="preserve">Record triage</w:t>
      </w:r>
      <w:r>
        <w:rPr>
          <w:lang w:val="en"/>
        </w:rPr>
        <w:t xml:space="preserve">. The findings update together, and those marked False positive or Accepted risk drop out of the default list.</w:t>
      </w:r>
    </w:p>
    <w:p>
      <w:pPr>
        <w:pStyle w:val="Figure"/>
      </w:pPr>
      <w:r>
        <w:drawing>
          <wp:inline>
            <wp:extent cx="2748915" cy="5511855"/>
            <wp:effectExtent b="0" l="0" r="0" t="0"/>
            <wp:docPr descr="Bulk triage dialog" title="" id="101" name="Picture"/>
            <a:graphic>
              <a:graphicData uri="http://schemas.openxmlformats.org/drawingml/2006/picture">
                <pic:pic>
                  <pic:nvPicPr>
                    <pic:cNvPr descr="images/21-bulk-triage.png" id="102" name="Picture"/>
                    <pic:cNvPicPr>
                      <a:picLocks noChangeArrowheads="1" noChangeAspect="1"/>
                    </pic:cNvPicPr>
                  </pic:nvPicPr>
                  <pic:blipFill>
                    <a:blip r:embed="rId100"/>
                    <a:stretch>
                      <a:fillRect/>
                    </a:stretch>
                  </pic:blipFill>
                  <pic:spPr bwMode="auto">
                    <a:xfrm>
                      <a:off x="0" y="0"/>
                      <a:ext cx="2748915" cy="5511855"/>
                    </a:xfrm>
                    <a:prstGeom prst="rect">
                      <a:avLst/>
                    </a:prstGeom>
                    <a:noFill/>
                    <a:ln w="9525">
                      <a:noFill/>
                      <a:headEnd/>
                      <a:tailEnd/>
                    </a:ln>
                  </pic:spPr>
                </pic:pic>
              </a:graphicData>
            </a:graphic>
          </wp:inline>
        </w:drawing>
      </w:r>
    </w:p>
    <w:bookmarkEnd w:id="103"/>
    <w:bookmarkEnd w:id="104"/>
    <w:bookmarkStart w:id="117" w:name="reports"/>
    <w:p>
      <w:pPr>
        <w:pStyle w:val="Heading3"/>
      </w:pPr>
      <w:r>
        <w:rPr>
          <w:lang w:val="en"/>
        </w:rPr>
        <w:t xml:space="preserve">10. Generating reports</w:t>
      </w:r>
    </w:p>
    <w:p>
      <w:pPr>
        <w:pStyle w:val="Compact"/>
        <w:numPr>
          <w:ilvl w:val="0"/>
          <w:numId w:val="1043"/>
        </w:numPr>
      </w:pPr>
      <w:r>
        <w:rPr>
          <w:lang w:val="en"/>
        </w:rPr>
        <w:t xml:space="preserve">Click</w:t>
      </w:r>
      <w:r>
        <w:rPr>
          <w:lang w:val="en"/>
        </w:rPr>
        <w:t xml:space="preserve"> </w:t>
      </w:r>
      <w:r>
        <w:rPr>
          <w:b/>
          <w:bCs/>
          <w:lang w:val="en"/>
        </w:rPr>
        <w:t xml:space="preserve">Generate report</w:t>
      </w:r>
      <w:r>
        <w:rPr>
          <w:lang w:val="en"/>
        </w:rPr>
        <w:t xml:space="preserve"> </w:t>
      </w:r>
      <w:r>
        <w:rPr>
          <w:lang w:val="en"/>
        </w:rPr>
        <w:t xml:space="preserve">on the</w:t>
      </w:r>
      <w:r>
        <w:rPr>
          <w:lang w:val="en"/>
        </w:rPr>
        <w:t xml:space="preserve"> </w:t>
      </w:r>
      <w:r>
        <w:rPr>
          <w:b/>
          <w:bCs/>
          <w:lang w:val="en"/>
        </w:rPr>
        <w:t xml:space="preserve">Reports</w:t>
      </w:r>
      <w:r>
        <w:rPr>
          <w:lang w:val="en"/>
        </w:rPr>
        <w:t xml:space="preserve"> </w:t>
      </w:r>
      <w:r>
        <w:rPr>
          <w:lang w:val="en"/>
        </w:rPr>
        <w:t xml:space="preserve">page or in the Reports section of a completed scan, and choose:</w:t>
      </w:r>
    </w:p>
    <w:p>
      <w:pPr>
        <w:pStyle w:val="Compact"/>
        <w:numPr>
          <w:ilvl w:val="1"/>
          <w:numId w:val="1044"/>
        </w:numPr>
      </w:pPr>
      <w:r>
        <w:rPr>
          <w:b/>
          <w:bCs/>
          <w:lang w:val="en"/>
        </w:rPr>
        <w:t xml:space="preserve">Scan</w:t>
      </w:r>
      <w:r>
        <w:rPr>
          <w:lang w:val="en"/>
        </w:rPr>
        <w:t xml:space="preserve">: any completed scan.</w:t>
      </w:r>
    </w:p>
    <w:p>
      <w:pPr>
        <w:pStyle w:val="Compact"/>
        <w:numPr>
          <w:ilvl w:val="1"/>
          <w:numId w:val="1044"/>
        </w:numPr>
      </w:pPr>
      <w:r>
        <w:rPr>
          <w:b/>
          <w:bCs/>
          <w:lang w:val="en"/>
        </w:rPr>
        <w:t xml:space="preserve">Template</w:t>
      </w:r>
      <w:r>
        <w:rPr>
          <w:lang w:val="en"/>
        </w:rPr>
        <w:t xml:space="preserve">:</w:t>
      </w:r>
      <w:r>
        <w:rPr>
          <w:lang w:val="en"/>
        </w:rPr>
        <w:t xml:space="preserve"> </w:t>
      </w:r>
      <w:r>
        <w:rPr>
          <w:b/>
          <w:bCs/>
          <w:lang w:val="en"/>
        </w:rPr>
        <w:t xml:space="preserve">Executive Summary</w:t>
      </w:r>
      <w:r>
        <w:rPr>
          <w:lang w:val="en"/>
        </w:rPr>
        <w:t xml:space="preserve"> </w:t>
      </w:r>
      <w:r>
        <w:rPr>
          <w:lang w:val="en"/>
        </w:rPr>
        <w:t xml:space="preserve">(posture, severity distribution and trend for a non-technical reader, never including raw evidence) or</w:t>
      </w:r>
      <w:r>
        <w:rPr>
          <w:lang w:val="en"/>
        </w:rPr>
        <w:t xml:space="preserve"> </w:t>
      </w:r>
      <w:r>
        <w:rPr>
          <w:b/>
          <w:bCs/>
          <w:lang w:val="en"/>
        </w:rPr>
        <w:t xml:space="preserve">Technical Report</w:t>
      </w:r>
      <w:r>
        <w:rPr>
          <w:lang w:val="en"/>
        </w:rPr>
        <w:t xml:space="preserve"> </w:t>
      </w:r>
      <w:r>
        <w:rPr>
          <w:lang w:val="en"/>
        </w:rPr>
        <w:t xml:space="preserve">(every finding with its description and remediation, plus evidence where available, for the people fixing them).</w:t>
      </w:r>
    </w:p>
    <w:p>
      <w:pPr>
        <w:pStyle w:val="Compact"/>
        <w:numPr>
          <w:ilvl w:val="1"/>
          <w:numId w:val="1044"/>
        </w:numPr>
      </w:pPr>
      <w:r>
        <w:rPr>
          <w:b/>
          <w:bCs/>
          <w:lang w:val="en"/>
        </w:rPr>
        <w:t xml:space="preserve">Format</w:t>
      </w:r>
      <w:r>
        <w:rPr>
          <w:lang w:val="en"/>
        </w:rPr>
        <w:t xml:space="preserve">: PDF for reading and sending, HTML as a self-contained page, JSON for scripts, CSV for spreadsheets, or SARIF 2.1.0 for GitHub code scanning.</w:t>
      </w:r>
    </w:p>
    <w:p>
      <w:pPr>
        <w:pStyle w:val="Compact"/>
        <w:numPr>
          <w:ilvl w:val="1"/>
          <w:numId w:val="1044"/>
        </w:numPr>
      </w:pPr>
      <w:r>
        <w:rPr>
          <w:b/>
          <w:bCs/>
          <w:lang w:val="en"/>
        </w:rPr>
        <w:t xml:space="preserve">Severity threshold</w:t>
      </w:r>
      <w:r>
        <w:rPr>
          <w:lang w:val="en"/>
        </w:rPr>
        <w:t xml:space="preserve"> </w:t>
      </w:r>
      <w:r>
        <w:rPr>
          <w:lang w:val="en"/>
        </w:rPr>
        <w:t xml:space="preserve">and</w:t>
      </w:r>
      <w:r>
        <w:rPr>
          <w:lang w:val="en"/>
        </w:rPr>
        <w:t xml:space="preserve"> </w:t>
      </w:r>
      <w:r>
        <w:rPr>
          <w:b/>
          <w:bCs/>
          <w:lang w:val="en"/>
        </w:rPr>
        <w:t xml:space="preserve">Triage states</w:t>
      </w:r>
      <w:r>
        <w:rPr>
          <w:lang w:val="en"/>
        </w:rPr>
        <w:t xml:space="preserve"> </w:t>
      </w:r>
      <w:r>
        <w:rPr>
          <w:lang w:val="en"/>
        </w:rPr>
        <w:t xml:space="preserve">to include. Leave every triage box unticked to include all states.</w:t>
      </w:r>
    </w:p>
    <w:p>
      <w:pPr>
        <w:pStyle w:val="Compact"/>
        <w:numPr>
          <w:ilvl w:val="0"/>
          <w:numId w:val="1043"/>
        </w:numPr>
      </w:pPr>
      <w:r>
        <w:rPr>
          <w:lang w:val="en"/>
        </w:rPr>
        <w:t xml:space="preserve">Click</w:t>
      </w:r>
      <w:r>
        <w:rPr>
          <w:lang w:val="en"/>
        </w:rPr>
        <w:t xml:space="preserve"> </w:t>
      </w:r>
      <w:r>
        <w:rPr>
          <w:b/>
          <w:bCs/>
          <w:lang w:val="en"/>
        </w:rPr>
        <w:t xml:space="preserve">Generate</w:t>
      </w:r>
      <w:r>
        <w:rPr>
          <w:lang w:val="en"/>
        </w:rPr>
        <w:t xml:space="preserve">.</w:t>
      </w:r>
    </w:p>
    <w:p>
      <w:pPr>
        <w:pStyle w:val="Figure"/>
      </w:pPr>
      <w:r>
        <w:drawing>
          <wp:inline>
            <wp:extent cx="2748915" cy="6290246"/>
            <wp:effectExtent b="0" l="0" r="0" t="0"/>
            <wp:docPr descr="Generate report dialog" title="" id="106" name="Picture"/>
            <a:graphic>
              <a:graphicData uri="http://schemas.openxmlformats.org/drawingml/2006/picture">
                <pic:pic>
                  <pic:nvPicPr>
                    <pic:cNvPr descr="images/22-generate-report.png" id="107" name="Picture"/>
                    <pic:cNvPicPr>
                      <a:picLocks noChangeArrowheads="1" noChangeAspect="1"/>
                    </pic:cNvPicPr>
                  </pic:nvPicPr>
                  <pic:blipFill>
                    <a:blip r:embed="rId105"/>
                    <a:stretch>
                      <a:fillRect/>
                    </a:stretch>
                  </pic:blipFill>
                  <pic:spPr bwMode="auto">
                    <a:xfrm>
                      <a:off x="0" y="0"/>
                      <a:ext cx="2748915" cy="6290246"/>
                    </a:xfrm>
                    <a:prstGeom prst="rect">
                      <a:avLst/>
                    </a:prstGeom>
                    <a:noFill/>
                    <a:ln w="9525">
                      <a:noFill/>
                      <a:headEnd/>
                      <a:tailEnd/>
                    </a:ln>
                  </pic:spPr>
                </pic:pic>
              </a:graphicData>
            </a:graphic>
          </wp:inline>
        </w:drawing>
      </w:r>
    </w:p>
    <w:p>
      <w:pPr>
        <w:pStyle w:val="Compact"/>
        <w:numPr>
          <w:ilvl w:val="0"/>
          <w:numId w:val="1045"/>
        </w:numPr>
      </w:pPr>
      <w:r>
        <w:rPr>
          <w:lang w:val="en"/>
        </w:rPr>
        <w:t xml:space="preserve">Reports are generated in the background, and WVS emails you when yours is ready. Click</w:t>
      </w:r>
      <w:r>
        <w:rPr>
          <w:lang w:val="en"/>
        </w:rPr>
        <w:t xml:space="preserve"> </w:t>
      </w:r>
      <w:r>
        <w:rPr>
          <w:b/>
          <w:bCs/>
          <w:lang w:val="en"/>
        </w:rPr>
        <w:t xml:space="preserve">Download</w:t>
      </w:r>
      <w:r>
        <w:rPr>
          <w:lang w:val="en"/>
        </w:rPr>
        <w:t xml:space="preserve"> </w:t>
      </w:r>
      <w:r>
        <w:rPr>
          <w:lang w:val="en"/>
        </w:rPr>
        <w:t xml:space="preserve">to save a ready report. A report's status is one of:</w:t>
      </w:r>
    </w:p>
    <w:p>
      <w:pPr>
        <w:pStyle w:val="Compact"/>
        <w:numPr>
          <w:ilvl w:val="1"/>
          <w:numId w:val="1046"/>
        </w:numPr>
      </w:pPr>
      <w:r>
        <w:rPr>
          <w:b/>
          <w:bCs/>
          <w:lang w:val="en"/>
        </w:rPr>
        <w:t xml:space="preserve">Queued</w:t>
      </w:r>
      <w:r>
        <w:rPr>
          <w:lang w:val="en"/>
        </w:rPr>
        <w:t xml:space="preserve"> </w:t>
      </w:r>
      <w:r>
        <w:rPr>
          <w:lang w:val="en"/>
        </w:rPr>
        <w:t xml:space="preserve">or</w:t>
      </w:r>
      <w:r>
        <w:rPr>
          <w:lang w:val="en"/>
        </w:rPr>
        <w:t xml:space="preserve"> </w:t>
      </w:r>
      <w:r>
        <w:rPr>
          <w:b/>
          <w:bCs/>
          <w:lang w:val="en"/>
        </w:rPr>
        <w:t xml:space="preserve">Generating</w:t>
      </w:r>
      <w:r>
        <w:rPr>
          <w:lang w:val="en"/>
        </w:rPr>
        <w:t xml:space="preserve">: still being produced.</w:t>
      </w:r>
    </w:p>
    <w:p>
      <w:pPr>
        <w:pStyle w:val="Compact"/>
        <w:numPr>
          <w:ilvl w:val="1"/>
          <w:numId w:val="1046"/>
        </w:numPr>
      </w:pPr>
      <w:r>
        <w:rPr>
          <w:b/>
          <w:bCs/>
          <w:lang w:val="en"/>
        </w:rPr>
        <w:t xml:space="preserve">Ready</w:t>
      </w:r>
      <w:r>
        <w:rPr>
          <w:lang w:val="en"/>
        </w:rPr>
        <w:t xml:space="preserve">: available to download and share.</w:t>
      </w:r>
    </w:p>
    <w:p>
      <w:pPr>
        <w:pStyle w:val="Compact"/>
        <w:numPr>
          <w:ilvl w:val="1"/>
          <w:numId w:val="1046"/>
        </w:numPr>
      </w:pPr>
      <w:r>
        <w:rPr>
          <w:b/>
          <w:bCs/>
          <w:lang w:val="en"/>
        </w:rPr>
        <w:t xml:space="preserve">Failed</w:t>
      </w:r>
      <w:r>
        <w:rPr>
          <w:lang w:val="en"/>
        </w:rPr>
        <w:t xml:space="preserve">: could not be produced. The row shows the reason.</w:t>
      </w:r>
    </w:p>
    <w:p>
      <w:pPr>
        <w:pStyle w:val="Compact"/>
        <w:numPr>
          <w:ilvl w:val="1"/>
          <w:numId w:val="1046"/>
        </w:numPr>
      </w:pPr>
      <w:r>
        <w:rPr>
          <w:b/>
          <w:bCs/>
          <w:lang w:val="en"/>
        </w:rPr>
        <w:t xml:space="preserve">Expired</w:t>
      </w:r>
      <w:r>
        <w:rPr>
          <w:lang w:val="en"/>
        </w:rPr>
        <w:t xml:space="preserve">: the evidence in the report has passed its retention period, so it can no longer be downloaded.</w:t>
      </w:r>
    </w:p>
    <w:p>
      <w:pPr>
        <w:pStyle w:val="Figure"/>
      </w:pPr>
      <w:r>
        <w:drawing>
          <wp:inline>
            <wp:extent cx="6108700" cy="1746706"/>
            <wp:effectExtent b="0" l="0" r="0" t="0"/>
            <wp:docPr descr="Reports page" title="" id="109" name="Picture"/>
            <a:graphic>
              <a:graphicData uri="http://schemas.openxmlformats.org/drawingml/2006/picture">
                <pic:pic>
                  <pic:nvPicPr>
                    <pic:cNvPr descr="images/23-reports-list.png" id="110" name="Picture"/>
                    <pic:cNvPicPr>
                      <a:picLocks noChangeArrowheads="1" noChangeAspect="1"/>
                    </pic:cNvPicPr>
                  </pic:nvPicPr>
                  <pic:blipFill>
                    <a:blip r:embed="rId108"/>
                    <a:stretch>
                      <a:fillRect/>
                    </a:stretch>
                  </pic:blipFill>
                  <pic:spPr bwMode="auto">
                    <a:xfrm>
                      <a:off x="0" y="0"/>
                      <a:ext cx="6108700" cy="1746706"/>
                    </a:xfrm>
                    <a:prstGeom prst="rect">
                      <a:avLst/>
                    </a:prstGeom>
                    <a:noFill/>
                    <a:ln w="9525">
                      <a:noFill/>
                      <a:headEnd/>
                      <a:tailEnd/>
                    </a:ln>
                  </pic:spPr>
                </pic:pic>
              </a:graphicData>
            </a:graphic>
          </wp:inline>
        </w:drawing>
      </w:r>
    </w:p>
    <w:p>
      <w:pPr>
        <w:pStyle w:val="Compact"/>
        <w:numPr>
          <w:ilvl w:val="0"/>
          <w:numId w:val="1047"/>
        </w:numPr>
      </w:pPr>
      <w:r>
        <w:rPr>
          <w:lang w:val="en"/>
        </w:rPr>
        <w:t xml:space="preserve">Every report carries a</w:t>
      </w:r>
      <w:r>
        <w:rPr>
          <w:lang w:val="en"/>
        </w:rPr>
        <w:t xml:space="preserve"> </w:t>
      </w:r>
      <w:r>
        <w:rPr>
          <w:b/>
          <w:bCs/>
          <w:lang w:val="en"/>
        </w:rPr>
        <w:t xml:space="preserve">Coverage limitations</w:t>
      </w:r>
      <w:r>
        <w:rPr>
          <w:lang w:val="en"/>
        </w:rPr>
        <w:t xml:space="preserve"> </w:t>
      </w:r>
      <w:r>
        <w:rPr>
          <w:lang w:val="en"/>
        </w:rPr>
        <w:t xml:space="preserve">section that says what the scan could not see. The first page of an Executive Summary:</w:t>
      </w:r>
    </w:p>
    <w:p>
      <w:pPr>
        <w:pStyle w:val="Figure"/>
      </w:pPr>
      <w:r>
        <w:drawing>
          <wp:inline>
            <wp:extent cx="5192395" cy="4287845"/>
            <wp:effectExtent b="0" l="0" r="0" t="0"/>
            <wp:docPr descr="Executive summary report" title="" id="112" name="Picture"/>
            <a:graphic>
              <a:graphicData uri="http://schemas.openxmlformats.org/drawingml/2006/picture">
                <pic:pic>
                  <pic:nvPicPr>
                    <pic:cNvPr descr="images/25-report-executive.png" id="113" name="Picture"/>
                    <pic:cNvPicPr>
                      <a:picLocks noChangeArrowheads="1" noChangeAspect="1"/>
                    </pic:cNvPicPr>
                  </pic:nvPicPr>
                  <pic:blipFill>
                    <a:blip r:embed="rId111"/>
                    <a:stretch>
                      <a:fillRect/>
                    </a:stretch>
                  </pic:blipFill>
                  <pic:spPr bwMode="auto">
                    <a:xfrm>
                      <a:off x="0" y="0"/>
                      <a:ext cx="5192395" cy="4287845"/>
                    </a:xfrm>
                    <a:prstGeom prst="rect">
                      <a:avLst/>
                    </a:prstGeom>
                    <a:noFill/>
                    <a:ln w="9525">
                      <a:noFill/>
                      <a:headEnd/>
                      <a:tailEnd/>
                    </a:ln>
                  </pic:spPr>
                </pic:pic>
              </a:graphicData>
            </a:graphic>
          </wp:inline>
        </w:drawing>
      </w:r>
    </w:p>
    <w:p>
      <w:pPr>
        <w:pStyle w:val="Compact"/>
        <w:numPr>
          <w:ilvl w:val="0"/>
          <w:numId w:val="1048"/>
        </w:numPr>
      </w:pPr>
      <w:r>
        <w:rPr>
          <w:lang w:val="en"/>
        </w:rPr>
        <w:t xml:space="preserve">A finding as it appears in the Technical Report. Evidence is included only when its redaction has been confirmed; otherwise the report says it is withheld, as in this example.</w:t>
      </w:r>
    </w:p>
    <w:p>
      <w:pPr>
        <w:pStyle w:val="Figure"/>
      </w:pPr>
      <w:r>
        <w:drawing>
          <wp:inline>
            <wp:extent cx="5192395" cy="2135323"/>
            <wp:effectExtent b="0" l="0" r="0" t="0"/>
            <wp:docPr descr="Technical report finding" title="" id="115" name="Picture"/>
            <a:graphic>
              <a:graphicData uri="http://schemas.openxmlformats.org/drawingml/2006/picture">
                <pic:pic>
                  <pic:nvPicPr>
                    <pic:cNvPr descr="images/26-report-technical.png" id="116" name="Picture"/>
                    <pic:cNvPicPr>
                      <a:picLocks noChangeArrowheads="1" noChangeAspect="1"/>
                    </pic:cNvPicPr>
                  </pic:nvPicPr>
                  <pic:blipFill>
                    <a:blip r:embed="rId114"/>
                    <a:stretch>
                      <a:fillRect/>
                    </a:stretch>
                  </pic:blipFill>
                  <pic:spPr bwMode="auto">
                    <a:xfrm>
                      <a:off x="0" y="0"/>
                      <a:ext cx="5192395" cy="2135323"/>
                    </a:xfrm>
                    <a:prstGeom prst="rect">
                      <a:avLst/>
                    </a:prstGeom>
                    <a:noFill/>
                    <a:ln w="9525">
                      <a:noFill/>
                      <a:headEnd/>
                      <a:tailEnd/>
                    </a:ln>
                  </pic:spPr>
                </pic:pic>
              </a:graphicData>
            </a:graphic>
          </wp:inline>
        </w:drawing>
      </w:r>
    </w:p>
    <w:bookmarkEnd w:id="117"/>
    <w:bookmarkStart w:id="124" w:name="share"/>
    <w:p>
      <w:pPr>
        <w:pStyle w:val="Heading3"/>
      </w:pPr>
      <w:r>
        <w:rPr>
          <w:lang w:val="en"/>
        </w:rPr>
        <w:t xml:space="preserve">11. Sharing a report</w:t>
      </w:r>
    </w:p>
    <w:p>
      <w:pPr>
        <w:pStyle w:val="Compact"/>
        <w:numPr>
          <w:ilvl w:val="0"/>
          <w:numId w:val="1049"/>
        </w:numPr>
      </w:pPr>
      <w:r>
        <w:rPr>
          <w:lang w:val="en"/>
        </w:rPr>
        <w:t xml:space="preserve">Click</w:t>
      </w:r>
      <w:r>
        <w:rPr>
          <w:lang w:val="en"/>
        </w:rPr>
        <w:t xml:space="preserve"> </w:t>
      </w:r>
      <w:r>
        <w:rPr>
          <w:b/>
          <w:bCs/>
          <w:lang w:val="en"/>
        </w:rPr>
        <w:t xml:space="preserve">Share</w:t>
      </w:r>
      <w:r>
        <w:rPr>
          <w:lang w:val="en"/>
        </w:rPr>
        <w:t xml:space="preserve"> </w:t>
      </w:r>
      <w:r>
        <w:rPr>
          <w:lang w:val="en"/>
        </w:rPr>
        <w:t xml:space="preserve">next to a ready report. The button reads</w:t>
      </w:r>
      <w:r>
        <w:rPr>
          <w:lang w:val="en"/>
        </w:rPr>
        <w:t xml:space="preserve"> </w:t>
      </w:r>
      <w:r>
        <w:rPr>
          <w:b/>
          <w:bCs/>
          <w:lang w:val="en"/>
        </w:rPr>
        <w:t xml:space="preserve">Shared</w:t>
      </w:r>
      <w:r>
        <w:rPr>
          <w:lang w:val="en"/>
        </w:rPr>
        <w:t xml:space="preserve"> </w:t>
      </w:r>
      <w:r>
        <w:rPr>
          <w:lang w:val="en"/>
        </w:rPr>
        <w:t xml:space="preserve">while the report has a working link. Under</w:t>
      </w:r>
      <w:r>
        <w:rPr>
          <w:lang w:val="en"/>
        </w:rPr>
        <w:t xml:space="preserve"> </w:t>
      </w:r>
      <w:r>
        <w:rPr>
          <w:b/>
          <w:bCs/>
          <w:lang w:val="en"/>
        </w:rPr>
        <w:t xml:space="preserve">Expires after</w:t>
      </w:r>
      <w:r>
        <w:rPr>
          <w:lang w:val="en"/>
        </w:rPr>
        <w:t xml:space="preserve">, choose how long the link should work (1, 7, 14 or 30 days; 7 days by default), then click</w:t>
      </w:r>
      <w:r>
        <w:rPr>
          <w:lang w:val="en"/>
        </w:rPr>
        <w:t xml:space="preserve"> </w:t>
      </w:r>
      <w:r>
        <w:rPr>
          <w:b/>
          <w:bCs/>
          <w:lang w:val="en"/>
        </w:rPr>
        <w:t xml:space="preserve">Create link</w:t>
      </w:r>
      <w:r>
        <w:rPr>
          <w:lang w:val="en"/>
        </w:rPr>
        <w:t xml:space="preserve">. If the report contains evidence, the dialog also shows when that evidence expires, because a link cannot outlast it.</w:t>
      </w:r>
    </w:p>
    <w:p>
      <w:pPr>
        <w:pStyle w:val="Figure"/>
      </w:pPr>
      <w:r>
        <w:drawing>
          <wp:inline>
            <wp:extent cx="3359785" cy="2185574"/>
            <wp:effectExtent b="0" l="0" r="0" t="0"/>
            <wp:docPr descr="Choosing how long a share link lasts" title="" id="119" name="Picture"/>
            <a:graphic>
              <a:graphicData uri="http://schemas.openxmlformats.org/drawingml/2006/picture">
                <pic:pic>
                  <pic:nvPicPr>
                    <pic:cNvPr descr="images/24a-share-create.png" id="120" name="Picture"/>
                    <pic:cNvPicPr>
                      <a:picLocks noChangeArrowheads="1" noChangeAspect="1"/>
                    </pic:cNvPicPr>
                  </pic:nvPicPr>
                  <pic:blipFill>
                    <a:blip r:embed="rId118"/>
                    <a:stretch>
                      <a:fillRect/>
                    </a:stretch>
                  </pic:blipFill>
                  <pic:spPr bwMode="auto">
                    <a:xfrm>
                      <a:off x="0" y="0"/>
                      <a:ext cx="3359785" cy="2185574"/>
                    </a:xfrm>
                    <a:prstGeom prst="rect">
                      <a:avLst/>
                    </a:prstGeom>
                    <a:noFill/>
                    <a:ln w="9525">
                      <a:noFill/>
                      <a:headEnd/>
                      <a:tailEnd/>
                    </a:ln>
                  </pic:spPr>
                </pic:pic>
              </a:graphicData>
            </a:graphic>
          </wp:inline>
        </w:drawing>
      </w:r>
    </w:p>
    <w:p>
      <w:pPr>
        <w:pStyle w:val="Compact"/>
        <w:numPr>
          <w:ilvl w:val="0"/>
          <w:numId w:val="1050"/>
        </w:numPr>
      </w:pPr>
      <w:r>
        <w:rPr>
          <w:lang w:val="en"/>
        </w:rPr>
        <w:t xml:space="preserve">Copy the link straight away: it is shown only once. Anyone with the link can download the report without signing in, until it expires. Creating a new link stops the old one working, and</w:t>
      </w:r>
      <w:r>
        <w:rPr>
          <w:lang w:val="en"/>
        </w:rPr>
        <w:t xml:space="preserve"> </w:t>
      </w:r>
      <w:r>
        <w:rPr>
          <w:b/>
          <w:bCs/>
          <w:lang w:val="en"/>
        </w:rPr>
        <w:t xml:space="preserve">Revoke link</w:t>
      </w:r>
      <w:r>
        <w:rPr>
          <w:lang w:val="en"/>
        </w:rPr>
        <w:t xml:space="preserve"> </w:t>
      </w:r>
      <w:r>
        <w:rPr>
          <w:lang w:val="en"/>
        </w:rPr>
        <w:t xml:space="preserve">stops it immediately. Viewers cannot create share links.</w:t>
      </w:r>
    </w:p>
    <w:p>
      <w:pPr>
        <w:pStyle w:val="Figure"/>
      </w:pPr>
      <w:r>
        <w:drawing>
          <wp:inline>
            <wp:extent cx="3359785" cy="2665543"/>
            <wp:effectExtent b="0" l="0" r="0" t="0"/>
            <wp:docPr descr="Share link created" title="" id="122" name="Picture"/>
            <a:graphic>
              <a:graphicData uri="http://schemas.openxmlformats.org/drawingml/2006/picture">
                <pic:pic>
                  <pic:nvPicPr>
                    <pic:cNvPr descr="images/24-share-report.png" id="123" name="Picture"/>
                    <pic:cNvPicPr>
                      <a:picLocks noChangeArrowheads="1" noChangeAspect="1"/>
                    </pic:cNvPicPr>
                  </pic:nvPicPr>
                  <pic:blipFill>
                    <a:blip r:embed="rId121"/>
                    <a:stretch>
                      <a:fillRect/>
                    </a:stretch>
                  </pic:blipFill>
                  <pic:spPr bwMode="auto">
                    <a:xfrm>
                      <a:off x="0" y="0"/>
                      <a:ext cx="3359785" cy="2665543"/>
                    </a:xfrm>
                    <a:prstGeom prst="rect">
                      <a:avLst/>
                    </a:prstGeom>
                    <a:noFill/>
                    <a:ln w="9525">
                      <a:noFill/>
                      <a:headEnd/>
                      <a:tailEnd/>
                    </a:ln>
                  </pic:spPr>
                </pic:pic>
              </a:graphicData>
            </a:graphic>
          </wp:inline>
        </w:drawing>
      </w:r>
    </w:p>
    <w:bookmarkEnd w:id="124"/>
    <w:bookmarkStart w:id="128" w:name="account"/>
    <w:p>
      <w:pPr>
        <w:pStyle w:val="Heading3"/>
      </w:pPr>
      <w:r>
        <w:rPr>
          <w:lang w:val="en"/>
        </w:rPr>
        <w:t xml:space="preserve">12. Account settings</w:t>
      </w:r>
    </w:p>
    <w:p>
      <w:pPr>
        <w:pStyle w:val="Compact"/>
        <w:numPr>
          <w:ilvl w:val="0"/>
          <w:numId w:val="1051"/>
        </w:numPr>
      </w:pPr>
      <w:r>
        <w:rPr>
          <w:lang w:val="en"/>
        </w:rPr>
        <w:t xml:space="preserve">Open</w:t>
      </w:r>
      <w:r>
        <w:rPr>
          <w:lang w:val="en"/>
        </w:rPr>
        <w:t xml:space="preserve"> </w:t>
      </w:r>
      <w:r>
        <w:rPr>
          <w:b/>
          <w:bCs/>
          <w:lang w:val="en"/>
        </w:rPr>
        <w:t xml:space="preserve">Settings</w:t>
      </w:r>
      <w:r>
        <w:rPr>
          <w:lang w:val="en"/>
        </w:rPr>
        <w:t xml:space="preserve"> </w:t>
      </w:r>
      <w:r>
        <w:rPr>
          <w:lang w:val="en"/>
        </w:rPr>
        <w:t xml:space="preserve">from the account menu. On the</w:t>
      </w:r>
      <w:r>
        <w:rPr>
          <w:lang w:val="en"/>
        </w:rPr>
        <w:t xml:space="preserve"> </w:t>
      </w:r>
      <w:r>
        <w:rPr>
          <w:b/>
          <w:bCs/>
          <w:lang w:val="en"/>
        </w:rPr>
        <w:t xml:space="preserve">Account</w:t>
      </w:r>
      <w:r>
        <w:rPr>
          <w:lang w:val="en"/>
        </w:rPr>
        <w:t xml:space="preserve"> </w:t>
      </w:r>
      <w:r>
        <w:rPr>
          <w:lang w:val="en"/>
        </w:rPr>
        <w:t xml:space="preserve">tab you can change your avatar and name and delete your account. The</w:t>
      </w:r>
      <w:r>
        <w:rPr>
          <w:lang w:val="en"/>
        </w:rPr>
        <w:t xml:space="preserve"> </w:t>
      </w:r>
      <w:r>
        <w:rPr>
          <w:b/>
          <w:bCs/>
          <w:lang w:val="en"/>
        </w:rPr>
        <w:t xml:space="preserve">Change email</w:t>
      </w:r>
      <w:r>
        <w:rPr>
          <w:lang w:val="en"/>
        </w:rPr>
        <w:t xml:space="preserve"> </w:t>
      </w:r>
      <w:r>
        <w:rPr>
          <w:lang w:val="en"/>
        </w:rPr>
        <w:t xml:space="preserve">card is shown, but changing the email address is not available in this version.</w:t>
      </w:r>
    </w:p>
    <w:p>
      <w:pPr>
        <w:pStyle w:val="Compact"/>
        <w:numPr>
          <w:ilvl w:val="0"/>
          <w:numId w:val="1051"/>
        </w:numPr>
      </w:pPr>
      <w:r>
        <w:rPr>
          <w:lang w:val="en"/>
        </w:rPr>
        <w:t xml:space="preserve">To delete your account, click</w:t>
      </w:r>
      <w:r>
        <w:rPr>
          <w:lang w:val="en"/>
        </w:rPr>
        <w:t xml:space="preserve"> </w:t>
      </w:r>
      <w:r>
        <w:rPr>
          <w:b/>
          <w:bCs/>
          <w:lang w:val="en"/>
        </w:rPr>
        <w:t xml:space="preserve">Delete account</w:t>
      </w:r>
      <w:r>
        <w:rPr>
          <w:lang w:val="en"/>
        </w:rPr>
        <w:t xml:space="preserve">, enter your password and confirm. WVS then emails you a confirmation link that works for 24 hours, and the account is deleted only when you open it. Deleting removes your account and everything belonging to your organisation, permanently.</w:t>
      </w:r>
    </w:p>
    <w:p>
      <w:pPr>
        <w:pStyle w:val="Figure"/>
      </w:pPr>
      <w:r>
        <w:drawing>
          <wp:inline>
            <wp:extent cx="5192395" cy="4463325"/>
            <wp:effectExtent b="0" l="0" r="0" t="0"/>
            <wp:docPr descr="Account settings" title="" id="126" name="Picture"/>
            <a:graphic>
              <a:graphicData uri="http://schemas.openxmlformats.org/drawingml/2006/picture">
                <pic:pic>
                  <pic:nvPicPr>
                    <pic:cNvPr descr="images/28-settings-account.png" id="127" name="Picture"/>
                    <pic:cNvPicPr>
                      <a:picLocks noChangeArrowheads="1" noChangeAspect="1"/>
                    </pic:cNvPicPr>
                  </pic:nvPicPr>
                  <pic:blipFill>
                    <a:blip r:embed="rId125"/>
                    <a:stretch>
                      <a:fillRect/>
                    </a:stretch>
                  </pic:blipFill>
                  <pic:spPr bwMode="auto">
                    <a:xfrm>
                      <a:off x="0" y="0"/>
                      <a:ext cx="5192395" cy="4463325"/>
                    </a:xfrm>
                    <a:prstGeom prst="rect">
                      <a:avLst/>
                    </a:prstGeom>
                    <a:noFill/>
                    <a:ln w="9525">
                      <a:noFill/>
                      <a:headEnd/>
                      <a:tailEnd/>
                    </a:ln>
                  </pic:spPr>
                </pic:pic>
              </a:graphicData>
            </a:graphic>
          </wp:inline>
        </w:drawing>
      </w:r>
    </w:p>
    <w:bookmarkEnd w:id="128"/>
    <w:bookmarkStart w:id="146" w:name="security"/>
    <w:p>
      <w:pPr>
        <w:pStyle w:val="Heading3"/>
      </w:pPr>
      <w:r>
        <w:rPr>
          <w:lang w:val="en"/>
        </w:rPr>
        <w:t xml:space="preserve">13. Security and two-factor sign-in</w:t>
      </w:r>
    </w:p>
    <w:p>
      <w:pPr>
        <w:pStyle w:val="Compact"/>
        <w:numPr>
          <w:ilvl w:val="0"/>
          <w:numId w:val="1052"/>
        </w:numPr>
      </w:pPr>
      <w:r>
        <w:rPr>
          <w:lang w:val="en"/>
        </w:rPr>
        <w:t xml:space="preserve">The</w:t>
      </w:r>
      <w:r>
        <w:rPr>
          <w:lang w:val="en"/>
        </w:rPr>
        <w:t xml:space="preserve"> </w:t>
      </w:r>
      <w:r>
        <w:rPr>
          <w:b/>
          <w:bCs/>
          <w:lang w:val="en"/>
        </w:rPr>
        <w:t xml:space="preserve">Security</w:t>
      </w:r>
      <w:r>
        <w:rPr>
          <w:lang w:val="en"/>
        </w:rPr>
        <w:t xml:space="preserve"> </w:t>
      </w:r>
      <w:r>
        <w:rPr>
          <w:lang w:val="en"/>
        </w:rPr>
        <w:t xml:space="preserve">tab holds:</w:t>
      </w:r>
    </w:p>
    <w:p>
      <w:pPr>
        <w:pStyle w:val="Compact"/>
        <w:numPr>
          <w:ilvl w:val="1"/>
          <w:numId w:val="1053"/>
        </w:numPr>
      </w:pPr>
      <w:r>
        <w:rPr>
          <w:b/>
          <w:bCs/>
          <w:lang w:val="en"/>
        </w:rPr>
        <w:t xml:space="preserve">Change password</w:t>
      </w:r>
      <w:r>
        <w:rPr>
          <w:lang w:val="en"/>
        </w:rPr>
        <w:t xml:space="preserve">: enter your</w:t>
      </w:r>
      <w:r>
        <w:rPr>
          <w:lang w:val="en"/>
        </w:rPr>
        <w:t xml:space="preserve"> </w:t>
      </w:r>
      <w:r>
        <w:rPr>
          <w:b/>
          <w:bCs/>
          <w:lang w:val="en"/>
        </w:rPr>
        <w:t xml:space="preserve">Current password</w:t>
      </w:r>
      <w:r>
        <w:rPr>
          <w:lang w:val="en"/>
        </w:rPr>
        <w:t xml:space="preserve"> </w:t>
      </w:r>
      <w:r>
        <w:rPr>
          <w:lang w:val="en"/>
        </w:rPr>
        <w:t xml:space="preserve">and a</w:t>
      </w:r>
      <w:r>
        <w:rPr>
          <w:lang w:val="en"/>
        </w:rPr>
        <w:t xml:space="preserve"> </w:t>
      </w:r>
      <w:r>
        <w:rPr>
          <w:b/>
          <w:bCs/>
          <w:lang w:val="en"/>
        </w:rPr>
        <w:t xml:space="preserve">New password</w:t>
      </w:r>
      <w:r>
        <w:rPr>
          <w:lang w:val="en"/>
        </w:rPr>
        <w:t xml:space="preserve">, then click</w:t>
      </w:r>
      <w:r>
        <w:rPr>
          <w:lang w:val="en"/>
        </w:rPr>
        <w:t xml:space="preserve"> </w:t>
      </w:r>
      <w:r>
        <w:rPr>
          <w:b/>
          <w:bCs/>
          <w:lang w:val="en"/>
        </w:rPr>
        <w:t xml:space="preserve">Update password</w:t>
      </w:r>
      <w:r>
        <w:rPr>
          <w:lang w:val="en"/>
        </w:rPr>
        <w:t xml:space="preserve">.</w:t>
      </w:r>
    </w:p>
    <w:p>
      <w:pPr>
        <w:pStyle w:val="Compact"/>
        <w:numPr>
          <w:ilvl w:val="1"/>
          <w:numId w:val="1053"/>
        </w:numPr>
      </w:pPr>
      <w:r>
        <w:rPr>
          <w:b/>
          <w:bCs/>
          <w:lang w:val="en"/>
        </w:rPr>
        <w:t xml:space="preserve">Active sessions</w:t>
      </w:r>
      <w:r>
        <w:rPr>
          <w:lang w:val="en"/>
        </w:rPr>
        <w:t xml:space="preserve">: every device signed in to your account. The current session has a</w:t>
      </w:r>
      <w:r>
        <w:rPr>
          <w:lang w:val="en"/>
        </w:rPr>
        <w:t xml:space="preserve"> </w:t>
      </w:r>
      <w:r>
        <w:rPr>
          <w:b/>
          <w:bCs/>
          <w:lang w:val="en"/>
        </w:rPr>
        <w:t xml:space="preserve">Sign Out</w:t>
      </w:r>
      <w:r>
        <w:rPr>
          <w:lang w:val="en"/>
        </w:rPr>
        <w:t xml:space="preserve"> </w:t>
      </w:r>
      <w:r>
        <w:rPr>
          <w:lang w:val="en"/>
        </w:rPr>
        <w:t xml:space="preserve">button and other sessions have</w:t>
      </w:r>
      <w:r>
        <w:rPr>
          <w:lang w:val="en"/>
        </w:rPr>
        <w:t xml:space="preserve"> </w:t>
      </w:r>
      <w:r>
        <w:rPr>
          <w:b/>
          <w:bCs/>
          <w:lang w:val="en"/>
        </w:rPr>
        <w:t xml:space="preserve">Revoke</w:t>
      </w:r>
      <w:r>
        <w:rPr>
          <w:lang w:val="en"/>
        </w:rPr>
        <w:t xml:space="preserve">.</w:t>
      </w:r>
      <w:r>
        <w:rPr>
          <w:lang w:val="en"/>
        </w:rPr>
        <w:t xml:space="preserve"> </w:t>
      </w:r>
      <w:r>
        <w:rPr>
          <w:b/>
          <w:bCs/>
          <w:lang w:val="en"/>
        </w:rPr>
        <w:t xml:space="preserve">Sign out other devices</w:t>
      </w:r>
      <w:r>
        <w:rPr>
          <w:lang w:val="en"/>
        </w:rPr>
        <w:t xml:space="preserve"> </w:t>
      </w:r>
      <w:r>
        <w:rPr>
          <w:lang w:val="en"/>
        </w:rPr>
        <w:t xml:space="preserve">ends every session except this one, and</w:t>
      </w:r>
      <w:r>
        <w:rPr>
          <w:lang w:val="en"/>
        </w:rPr>
        <w:t xml:space="preserve"> </w:t>
      </w:r>
      <w:r>
        <w:rPr>
          <w:b/>
          <w:bCs/>
          <w:lang w:val="en"/>
        </w:rPr>
        <w:t xml:space="preserve">Sign out everywhere</w:t>
      </w:r>
      <w:r>
        <w:rPr>
          <w:lang w:val="en"/>
        </w:rPr>
        <w:t xml:space="preserve"> </w:t>
      </w:r>
      <w:r>
        <w:rPr>
          <w:lang w:val="en"/>
        </w:rPr>
        <w:t xml:space="preserve">ends all of them, including this one.</w:t>
      </w:r>
    </w:p>
    <w:p>
      <w:pPr>
        <w:pStyle w:val="Compact"/>
        <w:numPr>
          <w:ilvl w:val="1"/>
          <w:numId w:val="1053"/>
        </w:numPr>
      </w:pPr>
      <w:r>
        <w:rPr>
          <w:b/>
          <w:bCs/>
          <w:lang w:val="en"/>
        </w:rPr>
        <w:t xml:space="preserve">Two-Factor Authentication</w:t>
      </w:r>
      <w:r>
        <w:rPr>
          <w:lang w:val="en"/>
        </w:rPr>
        <w:t xml:space="preserve">: an extra sign-in step, so a stolen password is not enough on its own.</w:t>
      </w:r>
    </w:p>
    <w:p>
      <w:pPr>
        <w:pStyle w:val="Figure"/>
      </w:pPr>
      <w:r>
        <w:drawing>
          <wp:inline>
            <wp:extent cx="5192395" cy="4189318"/>
            <wp:effectExtent b="0" l="0" r="0" t="0"/>
            <wp:docPr descr="Security settings" title="" id="130" name="Picture"/>
            <a:graphic>
              <a:graphicData uri="http://schemas.openxmlformats.org/drawingml/2006/picture">
                <pic:pic>
                  <pic:nvPicPr>
                    <pic:cNvPr descr="images/29-settings-security.png" id="131" name="Picture"/>
                    <pic:cNvPicPr>
                      <a:picLocks noChangeArrowheads="1" noChangeAspect="1"/>
                    </pic:cNvPicPr>
                  </pic:nvPicPr>
                  <pic:blipFill>
                    <a:blip r:embed="rId129"/>
                    <a:stretch>
                      <a:fillRect/>
                    </a:stretch>
                  </pic:blipFill>
                  <pic:spPr bwMode="auto">
                    <a:xfrm>
                      <a:off x="0" y="0"/>
                      <a:ext cx="5192395" cy="4189318"/>
                    </a:xfrm>
                    <a:prstGeom prst="rect">
                      <a:avLst/>
                    </a:prstGeom>
                    <a:noFill/>
                    <a:ln w="9525">
                      <a:noFill/>
                      <a:headEnd/>
                      <a:tailEnd/>
                    </a:ln>
                  </pic:spPr>
                </pic:pic>
              </a:graphicData>
            </a:graphic>
          </wp:inline>
        </w:drawing>
      </w:r>
    </w:p>
    <w:bookmarkStart w:id="141" w:name="turning-on-two-factor-authentication"/>
    <w:p>
      <w:pPr>
        <w:pStyle w:val="Heading4"/>
      </w:pPr>
      <w:r>
        <w:rPr>
          <w:lang w:val="en"/>
        </w:rPr>
        <w:t xml:space="preserve">Turning on two-factor authentication</w:t>
      </w:r>
    </w:p>
    <w:p>
      <w:pPr>
        <w:pStyle w:val="Compact"/>
        <w:numPr>
          <w:ilvl w:val="0"/>
          <w:numId w:val="1054"/>
        </w:numPr>
      </w:pPr>
      <w:r>
        <w:rPr>
          <w:lang w:val="en"/>
        </w:rPr>
        <w:t xml:space="preserve">Click</w:t>
      </w:r>
      <w:r>
        <w:rPr>
          <w:lang w:val="en"/>
        </w:rPr>
        <w:t xml:space="preserve"> </w:t>
      </w:r>
      <w:r>
        <w:rPr>
          <w:b/>
          <w:bCs/>
          <w:lang w:val="en"/>
        </w:rPr>
        <w:t xml:space="preserve">Enable two-factor</w:t>
      </w:r>
      <w:r>
        <w:rPr>
          <w:lang w:val="en"/>
        </w:rPr>
        <w:t xml:space="preserve"> </w:t>
      </w:r>
      <w:r>
        <w:rPr>
          <w:lang w:val="en"/>
        </w:rPr>
        <w:t xml:space="preserve">and enter your password.</w:t>
      </w:r>
    </w:p>
    <w:p>
      <w:pPr>
        <w:pStyle w:val="Compact"/>
        <w:numPr>
          <w:ilvl w:val="0"/>
          <w:numId w:val="1054"/>
        </w:numPr>
      </w:pPr>
      <w:r>
        <w:rPr>
          <w:lang w:val="en"/>
        </w:rPr>
        <w:t xml:space="preserve">Scan the QR code with an authenticator app such as Google Authenticator or Microsoft Authenticator. If you cannot scan it, type the setup key into the app instead. (The QR code and key are blurred in this manual.)</w:t>
      </w:r>
    </w:p>
    <w:p>
      <w:pPr>
        <w:pStyle w:val="Compact"/>
        <w:numPr>
          <w:ilvl w:val="0"/>
          <w:numId w:val="1054"/>
        </w:numPr>
      </w:pPr>
      <w:r>
        <w:rPr>
          <w:lang w:val="en"/>
        </w:rPr>
        <w:t xml:space="preserve">Enter the 6-digit code the app shows and click</w:t>
      </w:r>
      <w:r>
        <w:rPr>
          <w:lang w:val="en"/>
        </w:rPr>
        <w:t xml:space="preserve"> </w:t>
      </w:r>
      <w:r>
        <w:rPr>
          <w:b/>
          <w:bCs/>
          <w:lang w:val="en"/>
        </w:rPr>
        <w:t xml:space="preserve">Verify</w:t>
      </w:r>
      <w:r>
        <w:rPr>
          <w:lang w:val="en"/>
        </w:rPr>
        <w:t xml:space="preserve">.</w:t>
      </w:r>
    </w:p>
    <w:p>
      <w:pPr>
        <w:pStyle w:val="Figure"/>
      </w:pPr>
      <w:r>
        <w:drawing>
          <wp:inline>
            <wp:extent cx="3359785" cy="4448286"/>
            <wp:effectExtent b="0" l="0" r="0" t="0"/>
            <wp:docPr descr="Enable two-factor" title="" id="133" name="Picture"/>
            <a:graphic>
              <a:graphicData uri="http://schemas.openxmlformats.org/drawingml/2006/picture">
                <pic:pic>
                  <pic:nvPicPr>
                    <pic:cNvPr descr="images/30-enable-2fa.png" id="134" name="Picture"/>
                    <pic:cNvPicPr>
                      <a:picLocks noChangeArrowheads="1" noChangeAspect="1"/>
                    </pic:cNvPicPr>
                  </pic:nvPicPr>
                  <pic:blipFill>
                    <a:blip r:embed="rId132"/>
                    <a:stretch>
                      <a:fillRect/>
                    </a:stretch>
                  </pic:blipFill>
                  <pic:spPr bwMode="auto">
                    <a:xfrm>
                      <a:off x="0" y="0"/>
                      <a:ext cx="3359785" cy="4448286"/>
                    </a:xfrm>
                    <a:prstGeom prst="rect">
                      <a:avLst/>
                    </a:prstGeom>
                    <a:noFill/>
                    <a:ln w="9525">
                      <a:noFill/>
                      <a:headEnd/>
                      <a:tailEnd/>
                    </a:ln>
                  </pic:spPr>
                </pic:pic>
              </a:graphicData>
            </a:graphic>
          </wp:inline>
        </w:drawing>
      </w:r>
    </w:p>
    <w:p>
      <w:pPr>
        <w:pStyle w:val="Compact"/>
        <w:numPr>
          <w:ilvl w:val="0"/>
          <w:numId w:val="1055"/>
        </w:numPr>
      </w:pPr>
      <w:r>
        <w:rPr>
          <w:lang w:val="en"/>
        </w:rPr>
        <w:t xml:space="preserve">WVS shows ten backup codes. Save them somewhere safe with</w:t>
      </w:r>
      <w:r>
        <w:rPr>
          <w:lang w:val="en"/>
        </w:rPr>
        <w:t xml:space="preserve"> </w:t>
      </w:r>
      <w:r>
        <w:rPr>
          <w:b/>
          <w:bCs/>
          <w:lang w:val="en"/>
        </w:rPr>
        <w:t xml:space="preserve">Copy to clipboard</w:t>
      </w:r>
      <w:r>
        <w:rPr>
          <w:lang w:val="en"/>
        </w:rPr>
        <w:t xml:space="preserve">,</w:t>
      </w:r>
      <w:r>
        <w:rPr>
          <w:lang w:val="en"/>
        </w:rPr>
        <w:t xml:space="preserve"> </w:t>
      </w:r>
      <w:r>
        <w:rPr>
          <w:b/>
          <w:bCs/>
          <w:lang w:val="en"/>
        </w:rPr>
        <w:t xml:space="preserve">Download .txt</w:t>
      </w:r>
      <w:r>
        <w:rPr>
          <w:lang w:val="en"/>
        </w:rPr>
        <w:t xml:space="preserve"> </w:t>
      </w:r>
      <w:r>
        <w:rPr>
          <w:lang w:val="en"/>
        </w:rPr>
        <w:t xml:space="preserve">or</w:t>
      </w:r>
      <w:r>
        <w:rPr>
          <w:lang w:val="en"/>
        </w:rPr>
        <w:t xml:space="preserve"> </w:t>
      </w:r>
      <w:r>
        <w:rPr>
          <w:b/>
          <w:bCs/>
          <w:lang w:val="en"/>
        </w:rPr>
        <w:t xml:space="preserve">Print</w:t>
      </w:r>
      <w:r>
        <w:rPr>
          <w:lang w:val="en"/>
        </w:rPr>
        <w:t xml:space="preserve">. Each code works once, for when you do not have your authenticator. Click</w:t>
      </w:r>
      <w:r>
        <w:rPr>
          <w:lang w:val="en"/>
        </w:rPr>
        <w:t xml:space="preserve"> </w:t>
      </w:r>
      <w:r>
        <w:rPr>
          <w:b/>
          <w:bCs/>
          <w:lang w:val="en"/>
        </w:rPr>
        <w:t xml:space="preserve">Done</w:t>
      </w:r>
      <w:r>
        <w:rPr>
          <w:lang w:val="en"/>
        </w:rPr>
        <w:t xml:space="preserve">.</w:t>
      </w:r>
    </w:p>
    <w:p>
      <w:pPr>
        <w:pStyle w:val="Figure"/>
      </w:pPr>
      <w:r>
        <w:drawing>
          <wp:inline>
            <wp:extent cx="3359785" cy="4619704"/>
            <wp:effectExtent b="0" l="0" r="0" t="0"/>
            <wp:docPr descr="Backup codes" title="" id="136" name="Picture"/>
            <a:graphic>
              <a:graphicData uri="http://schemas.openxmlformats.org/drawingml/2006/picture">
                <pic:pic>
                  <pic:nvPicPr>
                    <pic:cNvPr descr="images/31-backup-codes.png" id="137" name="Picture"/>
                    <pic:cNvPicPr>
                      <a:picLocks noChangeArrowheads="1" noChangeAspect="1"/>
                    </pic:cNvPicPr>
                  </pic:nvPicPr>
                  <pic:blipFill>
                    <a:blip r:embed="rId135"/>
                    <a:stretch>
                      <a:fillRect/>
                    </a:stretch>
                  </pic:blipFill>
                  <pic:spPr bwMode="auto">
                    <a:xfrm>
                      <a:off x="0" y="0"/>
                      <a:ext cx="3359785" cy="4619704"/>
                    </a:xfrm>
                    <a:prstGeom prst="rect">
                      <a:avLst/>
                    </a:prstGeom>
                    <a:noFill/>
                    <a:ln w="9525">
                      <a:noFill/>
                      <a:headEnd/>
                      <a:tailEnd/>
                    </a:ln>
                  </pic:spPr>
                </pic:pic>
              </a:graphicData>
            </a:graphic>
          </wp:inline>
        </w:drawing>
      </w:r>
    </w:p>
    <w:p>
      <w:pPr>
        <w:pStyle w:val="Compact"/>
        <w:numPr>
          <w:ilvl w:val="0"/>
          <w:numId w:val="1056"/>
        </w:numPr>
      </w:pPr>
      <w:r>
        <w:rPr>
          <w:lang w:val="en"/>
        </w:rPr>
        <w:t xml:space="preserve">The Security tab now shows that two-factor authentication is on. From here you can</w:t>
      </w:r>
      <w:r>
        <w:rPr>
          <w:lang w:val="en"/>
        </w:rPr>
        <w:t xml:space="preserve"> </w:t>
      </w:r>
      <w:r>
        <w:rPr>
          <w:b/>
          <w:bCs/>
          <w:lang w:val="en"/>
        </w:rPr>
        <w:t xml:space="preserve">Regenerate backup codes</w:t>
      </w:r>
      <w:r>
        <w:rPr>
          <w:lang w:val="en"/>
        </w:rPr>
        <w:t xml:space="preserve"> </w:t>
      </w:r>
      <w:r>
        <w:rPr>
          <w:lang w:val="en"/>
        </w:rPr>
        <w:t xml:space="preserve">or</w:t>
      </w:r>
      <w:r>
        <w:rPr>
          <w:lang w:val="en"/>
        </w:rPr>
        <w:t xml:space="preserve"> </w:t>
      </w:r>
      <w:r>
        <w:rPr>
          <w:b/>
          <w:bCs/>
          <w:lang w:val="en"/>
        </w:rPr>
        <w:t xml:space="preserve">Disable two-factor</w:t>
      </w:r>
      <w:r>
        <w:rPr>
          <w:lang w:val="en"/>
        </w:rPr>
        <w:t xml:space="preserve">.</w:t>
      </w:r>
    </w:p>
    <w:p>
      <w:pPr>
        <w:pStyle w:val="Figure"/>
      </w:pPr>
      <w:r>
        <w:drawing>
          <wp:inline>
            <wp:extent cx="5192395" cy="2366079"/>
            <wp:effectExtent b="0" l="0" r="0" t="0"/>
            <wp:docPr descr="Two-factor is on" title="" id="139" name="Picture"/>
            <a:graphic>
              <a:graphicData uri="http://schemas.openxmlformats.org/drawingml/2006/picture">
                <pic:pic>
                  <pic:nvPicPr>
                    <pic:cNvPr descr="images/32-2fa-on.png" id="140" name="Picture"/>
                    <pic:cNvPicPr>
                      <a:picLocks noChangeArrowheads="1" noChangeAspect="1"/>
                    </pic:cNvPicPr>
                  </pic:nvPicPr>
                  <pic:blipFill>
                    <a:blip r:embed="rId138"/>
                    <a:stretch>
                      <a:fillRect/>
                    </a:stretch>
                  </pic:blipFill>
                  <pic:spPr bwMode="auto">
                    <a:xfrm>
                      <a:off x="0" y="0"/>
                      <a:ext cx="5192395" cy="2366079"/>
                    </a:xfrm>
                    <a:prstGeom prst="rect">
                      <a:avLst/>
                    </a:prstGeom>
                    <a:noFill/>
                    <a:ln w="9525">
                      <a:noFill/>
                      <a:headEnd/>
                      <a:tailEnd/>
                    </a:ln>
                  </pic:spPr>
                </pic:pic>
              </a:graphicData>
            </a:graphic>
          </wp:inline>
        </w:drawing>
      </w:r>
    </w:p>
    <w:bookmarkEnd w:id="141"/>
    <w:bookmarkStart w:id="145" w:name="Xe09f78462ca8b44b8917915a72ab6ac4a2787bf"/>
    <w:p>
      <w:pPr>
        <w:pStyle w:val="Heading4"/>
      </w:pPr>
      <w:r>
        <w:rPr>
          <w:lang w:val="en"/>
        </w:rPr>
        <w:t xml:space="preserve">Signing in with two-factor authentication</w:t>
      </w:r>
    </w:p>
    <w:p>
      <w:pPr>
        <w:pStyle w:val="Compact"/>
        <w:numPr>
          <w:ilvl w:val="0"/>
          <w:numId w:val="1057"/>
        </w:numPr>
      </w:pPr>
      <w:r>
        <w:rPr>
          <w:lang w:val="en"/>
        </w:rPr>
        <w:t xml:space="preserve">After your password, enter the code from your authenticator app. Tick</w:t>
      </w:r>
      <w:r>
        <w:rPr>
          <w:lang w:val="en"/>
        </w:rPr>
        <w:t xml:space="preserve"> </w:t>
      </w:r>
      <w:r>
        <w:rPr>
          <w:b/>
          <w:bCs/>
          <w:lang w:val="en"/>
        </w:rPr>
        <w:t xml:space="preserve">Trust this device</w:t>
      </w:r>
      <w:r>
        <w:rPr>
          <w:lang w:val="en"/>
        </w:rPr>
        <w:t xml:space="preserve"> </w:t>
      </w:r>
      <w:r>
        <w:rPr>
          <w:lang w:val="en"/>
        </w:rPr>
        <w:t xml:space="preserve">to be asked for the code less often on this device, or click</w:t>
      </w:r>
      <w:r>
        <w:rPr>
          <w:lang w:val="en"/>
        </w:rPr>
        <w:t xml:space="preserve"> </w:t>
      </w:r>
      <w:r>
        <w:rPr>
          <w:b/>
          <w:bCs/>
          <w:lang w:val="en"/>
        </w:rPr>
        <w:t xml:space="preserve">Use a backup code</w:t>
      </w:r>
      <w:r>
        <w:rPr>
          <w:lang w:val="en"/>
        </w:rPr>
        <w:t xml:space="preserve"> </w:t>
      </w:r>
      <w:r>
        <w:rPr>
          <w:lang w:val="en"/>
        </w:rPr>
        <w:t xml:space="preserve">if you do not have the app.</w:t>
      </w:r>
    </w:p>
    <w:p>
      <w:pPr>
        <w:pStyle w:val="Figure"/>
      </w:pPr>
      <w:r>
        <w:drawing>
          <wp:inline>
            <wp:extent cx="3359785" cy="3033592"/>
            <wp:effectExtent b="0" l="0" r="0" t="0"/>
            <wp:docPr descr="Two-factor sign-in" title="" id="143" name="Picture"/>
            <a:graphic>
              <a:graphicData uri="http://schemas.openxmlformats.org/drawingml/2006/picture">
                <pic:pic>
                  <pic:nvPicPr>
                    <pic:cNvPr descr="images/33-2fa-challenge.png" id="144" name="Picture"/>
                    <pic:cNvPicPr>
                      <a:picLocks noChangeArrowheads="1" noChangeAspect="1"/>
                    </pic:cNvPicPr>
                  </pic:nvPicPr>
                  <pic:blipFill>
                    <a:blip r:embed="rId142"/>
                    <a:stretch>
                      <a:fillRect/>
                    </a:stretch>
                  </pic:blipFill>
                  <pic:spPr bwMode="auto">
                    <a:xfrm>
                      <a:off x="0" y="0"/>
                      <a:ext cx="3359785" cy="3033592"/>
                    </a:xfrm>
                    <a:prstGeom prst="rect">
                      <a:avLst/>
                    </a:prstGeom>
                    <a:noFill/>
                    <a:ln w="9525">
                      <a:noFill/>
                      <a:headEnd/>
                      <a:tailEnd/>
                    </a:ln>
                  </pic:spPr>
                </pic:pic>
              </a:graphicData>
            </a:graphic>
          </wp:inline>
        </w:drawing>
      </w:r>
    </w:p>
    <w:p>
      <w:r>
        <w:br w:type="page"/>
      </w:r>
    </w:p>
    <w:bookmarkEnd w:id="145"/>
    <w:bookmarkEnd w:id="146"/>
    <w:bookmarkEnd w:id="147"/>
    <w:bookmarkStart w:id="176" w:name="admin"/>
    <w:p>
      <w:pPr>
        <w:pStyle w:val="Heading2"/>
      </w:pPr>
      <w:r>
        <w:rPr>
          <w:lang w:val="en"/>
        </w:rPr>
        <w:t xml:space="preserve">Administrator features</w:t>
      </w:r>
    </w:p>
    <w:p>
      <w:pPr>
        <w:pStyle w:val="FirstParagraph"/>
      </w:pPr>
      <w:r>
        <w:rPr>
          <w:lang w:val="en"/>
        </w:rPr>
        <w:t xml:space="preserve">Administrators operate the whole WVS deployment. They manage accounts, quotas, the network blocklist and the kill switch across every organisation, but they cannot see another organisation's targets, scans or findings. An administrator must turn on two-factor authentication before using the Admin area.</w:t>
      </w:r>
    </w:p>
    <w:bookmarkStart w:id="148" w:name="accessing-the-admin-area"/>
    <w:p>
      <w:pPr>
        <w:pStyle w:val="Heading3"/>
      </w:pPr>
      <w:r>
        <w:rPr>
          <w:lang w:val="en"/>
        </w:rPr>
        <w:t xml:space="preserve">Accessing the Admin area</w:t>
      </w:r>
    </w:p>
    <w:p>
      <w:pPr>
        <w:pStyle w:val="Compact"/>
        <w:numPr>
          <w:ilvl w:val="0"/>
          <w:numId w:val="1058"/>
        </w:numPr>
      </w:pPr>
      <w:r>
        <w:rPr>
          <w:lang w:val="en"/>
        </w:rPr>
        <w:t xml:space="preserve">Click</w:t>
      </w:r>
      <w:r>
        <w:rPr>
          <w:lang w:val="en"/>
        </w:rPr>
        <w:t xml:space="preserve"> </w:t>
      </w:r>
      <w:r>
        <w:rPr>
          <w:b/>
          <w:bCs/>
          <w:lang w:val="en"/>
        </w:rPr>
        <w:t xml:space="preserve">Admin</w:t>
      </w:r>
      <w:r>
        <w:rPr>
          <w:lang w:val="en"/>
        </w:rPr>
        <w:t xml:space="preserve"> </w:t>
      </w:r>
      <w:r>
        <w:rPr>
          <w:lang w:val="en"/>
        </w:rPr>
        <w:t xml:space="preserve">in the top bar.</w:t>
      </w:r>
    </w:p>
    <w:p>
      <w:pPr>
        <w:pStyle w:val="Compact"/>
        <w:numPr>
          <w:ilvl w:val="0"/>
          <w:numId w:val="1058"/>
        </w:numPr>
      </w:pPr>
      <w:r>
        <w:rPr>
          <w:lang w:val="en"/>
        </w:rPr>
        <w:t xml:space="preserve">Choose a tab:</w:t>
      </w:r>
      <w:r>
        <w:rPr>
          <w:lang w:val="en"/>
        </w:rPr>
        <w:t xml:space="preserve"> </w:t>
      </w:r>
      <w:r>
        <w:rPr>
          <w:b/>
          <w:bCs/>
          <w:lang w:val="en"/>
        </w:rPr>
        <w:t xml:space="preserve">System</w:t>
      </w:r>
      <w:r>
        <w:rPr>
          <w:lang w:val="en"/>
        </w:rPr>
        <w:t xml:space="preserve">,</w:t>
      </w:r>
      <w:r>
        <w:rPr>
          <w:lang w:val="en"/>
        </w:rPr>
        <w:t xml:space="preserve"> </w:t>
      </w:r>
      <w:r>
        <w:rPr>
          <w:b/>
          <w:bCs/>
          <w:lang w:val="en"/>
        </w:rPr>
        <w:t xml:space="preserve">Accounts</w:t>
      </w:r>
      <w:r>
        <w:rPr>
          <w:lang w:val="en"/>
        </w:rPr>
        <w:t xml:space="preserve">,</w:t>
      </w:r>
      <w:r>
        <w:rPr>
          <w:lang w:val="en"/>
        </w:rPr>
        <w:t xml:space="preserve"> </w:t>
      </w:r>
      <w:r>
        <w:rPr>
          <w:b/>
          <w:bCs/>
          <w:lang w:val="en"/>
        </w:rPr>
        <w:t xml:space="preserve">Organisations</w:t>
      </w:r>
      <w:r>
        <w:rPr>
          <w:lang w:val="en"/>
        </w:rPr>
        <w:t xml:space="preserve">,</w:t>
      </w:r>
      <w:r>
        <w:rPr>
          <w:lang w:val="en"/>
        </w:rPr>
        <w:t xml:space="preserve"> </w:t>
      </w:r>
      <w:r>
        <w:rPr>
          <w:b/>
          <w:bCs/>
          <w:lang w:val="en"/>
        </w:rPr>
        <w:t xml:space="preserve">Blocklist</w:t>
      </w:r>
      <w:r>
        <w:rPr>
          <w:lang w:val="en"/>
        </w:rPr>
        <w:t xml:space="preserve"> </w:t>
      </w:r>
      <w:r>
        <w:rPr>
          <w:lang w:val="en"/>
        </w:rPr>
        <w:t xml:space="preserve">or</w:t>
      </w:r>
      <w:r>
        <w:rPr>
          <w:lang w:val="en"/>
        </w:rPr>
        <w:t xml:space="preserve"> </w:t>
      </w:r>
      <w:r>
        <w:rPr>
          <w:b/>
          <w:bCs/>
          <w:lang w:val="en"/>
        </w:rPr>
        <w:t xml:space="preserve">Audit log</w:t>
      </w:r>
      <w:r>
        <w:rPr>
          <w:lang w:val="en"/>
        </w:rPr>
        <w:t xml:space="preserve">.</w:t>
      </w:r>
    </w:p>
    <w:bookmarkEnd w:id="148"/>
    <w:bookmarkStart w:id="152" w:name="admin-system"/>
    <w:p>
      <w:pPr>
        <w:pStyle w:val="Heading3"/>
      </w:pPr>
      <w:r>
        <w:rPr>
          <w:lang w:val="en"/>
        </w:rPr>
        <w:t xml:space="preserve">1. System status and health</w:t>
      </w:r>
    </w:p>
    <w:p>
      <w:pPr>
        <w:pStyle w:val="Compact"/>
        <w:numPr>
          <w:ilvl w:val="0"/>
          <w:numId w:val="1059"/>
        </w:numPr>
      </w:pPr>
      <w:r>
        <w:rPr>
          <w:lang w:val="en"/>
        </w:rPr>
        <w:t xml:space="preserve">The</w:t>
      </w:r>
      <w:r>
        <w:rPr>
          <w:lang w:val="en"/>
        </w:rPr>
        <w:t xml:space="preserve"> </w:t>
      </w:r>
      <w:r>
        <w:rPr>
          <w:b/>
          <w:bCs/>
          <w:lang w:val="en"/>
        </w:rPr>
        <w:t xml:space="preserve">System</w:t>
      </w:r>
      <w:r>
        <w:rPr>
          <w:lang w:val="en"/>
        </w:rPr>
        <w:t xml:space="preserve"> </w:t>
      </w:r>
      <w:r>
        <w:rPr>
          <w:lang w:val="en"/>
        </w:rPr>
        <w:t xml:space="preserve">tab shows whether scanning is running normally and the</w:t>
      </w:r>
      <w:r>
        <w:rPr>
          <w:lang w:val="en"/>
        </w:rPr>
        <w:t xml:space="preserve"> </w:t>
      </w:r>
      <w:r>
        <w:rPr>
          <w:b/>
          <w:bCs/>
          <w:lang w:val="en"/>
        </w:rPr>
        <w:t xml:space="preserve">System health</w:t>
      </w:r>
      <w:r>
        <w:rPr>
          <w:lang w:val="en"/>
        </w:rPr>
        <w:t xml:space="preserve"> </w:t>
      </w:r>
      <w:r>
        <w:rPr>
          <w:lang w:val="en"/>
        </w:rPr>
        <w:t xml:space="preserve">checks: Database, Redis, Scan queue, Active scans and Email retry queue. The checks refresh every 15 seconds, and each one reports on its own.</w:t>
      </w:r>
    </w:p>
    <w:p>
      <w:pPr>
        <w:pStyle w:val="Figure"/>
      </w:pPr>
      <w:r>
        <w:drawing>
          <wp:inline>
            <wp:extent cx="6108700" cy="2954129"/>
            <wp:effectExtent b="0" l="0" r="0" t="0"/>
            <wp:docPr descr="Admin system tab" title="" id="150" name="Picture"/>
            <a:graphic>
              <a:graphicData uri="http://schemas.openxmlformats.org/drawingml/2006/picture">
                <pic:pic>
                  <pic:nvPicPr>
                    <pic:cNvPr descr="images/34-admin-system.png" id="151" name="Picture"/>
                    <pic:cNvPicPr>
                      <a:picLocks noChangeArrowheads="1" noChangeAspect="1"/>
                    </pic:cNvPicPr>
                  </pic:nvPicPr>
                  <pic:blipFill>
                    <a:blip r:embed="rId149"/>
                    <a:stretch>
                      <a:fillRect/>
                    </a:stretch>
                  </pic:blipFill>
                  <pic:spPr bwMode="auto">
                    <a:xfrm>
                      <a:off x="0" y="0"/>
                      <a:ext cx="6108700" cy="2954129"/>
                    </a:xfrm>
                    <a:prstGeom prst="rect">
                      <a:avLst/>
                    </a:prstGeom>
                    <a:noFill/>
                    <a:ln w="9525">
                      <a:noFill/>
                      <a:headEnd/>
                      <a:tailEnd/>
                    </a:ln>
                  </pic:spPr>
                </pic:pic>
              </a:graphicData>
            </a:graphic>
          </wp:inline>
        </w:drawing>
      </w:r>
    </w:p>
    <w:bookmarkEnd w:id="152"/>
    <w:bookmarkStart w:id="159" w:name="admin-kill"/>
    <w:p>
      <w:pPr>
        <w:pStyle w:val="Heading3"/>
      </w:pPr>
      <w:r>
        <w:rPr>
          <w:lang w:val="en"/>
        </w:rPr>
        <w:t xml:space="preserve">2. The kill switch</w:t>
      </w:r>
    </w:p>
    <w:p>
      <w:pPr>
        <w:pStyle w:val="Compact"/>
        <w:numPr>
          <w:ilvl w:val="0"/>
          <w:numId w:val="1060"/>
        </w:numPr>
      </w:pPr>
      <w:r>
        <w:rPr>
          <w:lang w:val="en"/>
        </w:rPr>
        <w:t xml:space="preserve">The kill switch halts all scanning at once. Engaging it aborts every queued, running and paused scan in every organisation and refuses new ones until it is released.</w:t>
      </w:r>
    </w:p>
    <w:p>
      <w:pPr>
        <w:pStyle w:val="Compact"/>
        <w:numPr>
          <w:ilvl w:val="0"/>
          <w:numId w:val="1060"/>
        </w:numPr>
      </w:pPr>
      <w:r>
        <w:rPr>
          <w:lang w:val="en"/>
        </w:rPr>
        <w:t xml:space="preserve">Click</w:t>
      </w:r>
      <w:r>
        <w:rPr>
          <w:lang w:val="en"/>
        </w:rPr>
        <w:t xml:space="preserve"> </w:t>
      </w:r>
      <w:r>
        <w:rPr>
          <w:b/>
          <w:bCs/>
          <w:lang w:val="en"/>
        </w:rPr>
        <w:t xml:space="preserve">Engage kill switch</w:t>
      </w:r>
      <w:r>
        <w:rPr>
          <w:lang w:val="en"/>
        </w:rPr>
        <w:t xml:space="preserve">, give a reason (it is kept in the audit log), type</w:t>
      </w:r>
      <w:r>
        <w:rPr>
          <w:lang w:val="en"/>
        </w:rPr>
        <w:t xml:space="preserve"> </w:t>
      </w:r>
      <w:r>
        <w:rPr>
          <w:b/>
          <w:bCs/>
          <w:lang w:val="en"/>
        </w:rPr>
        <w:t xml:space="preserve">HALT</w:t>
      </w:r>
      <w:r>
        <w:rPr>
          <w:lang w:val="en"/>
        </w:rPr>
        <w:t xml:space="preserve"> </w:t>
      </w:r>
      <w:r>
        <w:rPr>
          <w:lang w:val="en"/>
        </w:rPr>
        <w:t xml:space="preserve">to confirm, and click</w:t>
      </w:r>
      <w:r>
        <w:rPr>
          <w:lang w:val="en"/>
        </w:rPr>
        <w:t xml:space="preserve"> </w:t>
      </w:r>
      <w:r>
        <w:rPr>
          <w:b/>
          <w:bCs/>
          <w:lang w:val="en"/>
        </w:rPr>
        <w:t xml:space="preserve">Halt all scans</w:t>
      </w:r>
      <w:r>
        <w:rPr>
          <w:lang w:val="en"/>
        </w:rPr>
        <w:t xml:space="preserve">.</w:t>
      </w:r>
    </w:p>
    <w:p>
      <w:pPr>
        <w:pStyle w:val="Figure"/>
      </w:pPr>
      <w:r>
        <w:drawing>
          <wp:inline>
            <wp:extent cx="3359785" cy="3608340"/>
            <wp:effectExtent b="0" l="0" r="0" t="0"/>
            <wp:docPr descr="Kill switch confirmation" title="" id="154" name="Picture"/>
            <a:graphic>
              <a:graphicData uri="http://schemas.openxmlformats.org/drawingml/2006/picture">
                <pic:pic>
                  <pic:nvPicPr>
                    <pic:cNvPr descr="images/35-kill-switch-confirm.png" id="155" name="Picture"/>
                    <pic:cNvPicPr>
                      <a:picLocks noChangeArrowheads="1" noChangeAspect="1"/>
                    </pic:cNvPicPr>
                  </pic:nvPicPr>
                  <pic:blipFill>
                    <a:blip r:embed="rId153"/>
                    <a:stretch>
                      <a:fillRect/>
                    </a:stretch>
                  </pic:blipFill>
                  <pic:spPr bwMode="auto">
                    <a:xfrm>
                      <a:off x="0" y="0"/>
                      <a:ext cx="3359785" cy="3608340"/>
                    </a:xfrm>
                    <a:prstGeom prst="rect">
                      <a:avLst/>
                    </a:prstGeom>
                    <a:noFill/>
                    <a:ln w="9525">
                      <a:noFill/>
                      <a:headEnd/>
                      <a:tailEnd/>
                    </a:ln>
                  </pic:spPr>
                </pic:pic>
              </a:graphicData>
            </a:graphic>
          </wp:inline>
        </w:drawing>
      </w:r>
    </w:p>
    <w:p>
      <w:pPr>
        <w:pStyle w:val="Compact"/>
        <w:numPr>
          <w:ilvl w:val="0"/>
          <w:numId w:val="1061"/>
        </w:numPr>
      </w:pPr>
      <w:r>
        <w:rPr>
          <w:lang w:val="en"/>
        </w:rPr>
        <w:t xml:space="preserve">While the kill switch is engaged, every user sees a red banner and no scan can start, resume or send a request. Click</w:t>
      </w:r>
      <w:r>
        <w:rPr>
          <w:lang w:val="en"/>
        </w:rPr>
        <w:t xml:space="preserve"> </w:t>
      </w:r>
      <w:r>
        <w:rPr>
          <w:b/>
          <w:bCs/>
          <w:lang w:val="en"/>
        </w:rPr>
        <w:t xml:space="preserve">Release kill switch</w:t>
      </w:r>
      <w:r>
        <w:rPr>
          <w:lang w:val="en"/>
        </w:rPr>
        <w:t xml:space="preserve"> </w:t>
      </w:r>
      <w:r>
        <w:rPr>
          <w:lang w:val="en"/>
        </w:rPr>
        <w:t xml:space="preserve">and give a reason to allow scanning again. Releasing it restarts nothing: aborted scans stay aborted.</w:t>
      </w:r>
    </w:p>
    <w:p>
      <w:pPr>
        <w:pStyle w:val="Figure"/>
      </w:pPr>
      <w:r>
        <w:drawing>
          <wp:inline>
            <wp:extent cx="6108700" cy="3130708"/>
            <wp:effectExtent b="0" l="0" r="0" t="0"/>
            <wp:docPr descr="Kill switch engaged" title="" id="157" name="Picture"/>
            <a:graphic>
              <a:graphicData uri="http://schemas.openxmlformats.org/drawingml/2006/picture">
                <pic:pic>
                  <pic:nvPicPr>
                    <pic:cNvPr descr="images/36-kill-switch-engaged.png" id="158" name="Picture"/>
                    <pic:cNvPicPr>
                      <a:picLocks noChangeArrowheads="1" noChangeAspect="1"/>
                    </pic:cNvPicPr>
                  </pic:nvPicPr>
                  <pic:blipFill>
                    <a:blip r:embed="rId156"/>
                    <a:stretch>
                      <a:fillRect/>
                    </a:stretch>
                  </pic:blipFill>
                  <pic:spPr bwMode="auto">
                    <a:xfrm>
                      <a:off x="0" y="0"/>
                      <a:ext cx="6108700" cy="3130708"/>
                    </a:xfrm>
                    <a:prstGeom prst="rect">
                      <a:avLst/>
                    </a:prstGeom>
                    <a:noFill/>
                    <a:ln w="9525">
                      <a:noFill/>
                      <a:headEnd/>
                      <a:tailEnd/>
                    </a:ln>
                  </pic:spPr>
                </pic:pic>
              </a:graphicData>
            </a:graphic>
          </wp:inline>
        </w:drawing>
      </w:r>
    </w:p>
    <w:bookmarkEnd w:id="159"/>
    <w:bookmarkStart w:id="163" w:name="admin-accounts"/>
    <w:p>
      <w:pPr>
        <w:pStyle w:val="Heading3"/>
      </w:pPr>
      <w:r>
        <w:rPr>
          <w:lang w:val="en"/>
        </w:rPr>
        <w:t xml:space="preserve">3. Accounts</w:t>
      </w:r>
    </w:p>
    <w:p>
      <w:pPr>
        <w:pStyle w:val="Compact"/>
        <w:numPr>
          <w:ilvl w:val="0"/>
          <w:numId w:val="1062"/>
        </w:numPr>
      </w:pPr>
      <w:r>
        <w:rPr>
          <w:lang w:val="en"/>
        </w:rPr>
        <w:t xml:space="preserve">The</w:t>
      </w:r>
      <w:r>
        <w:rPr>
          <w:lang w:val="en"/>
        </w:rPr>
        <w:t xml:space="preserve"> </w:t>
      </w:r>
      <w:r>
        <w:rPr>
          <w:b/>
          <w:bCs/>
          <w:lang w:val="en"/>
        </w:rPr>
        <w:t xml:space="preserve">Accounts</w:t>
      </w:r>
      <w:r>
        <w:rPr>
          <w:lang w:val="en"/>
        </w:rPr>
        <w:t xml:space="preserve"> </w:t>
      </w:r>
      <w:r>
        <w:rPr>
          <w:lang w:val="en"/>
        </w:rPr>
        <w:t xml:space="preserve">tab lists every account with its organisation, role, two-factor status and last sign-in. Search by email or name.</w:t>
      </w:r>
    </w:p>
    <w:p>
      <w:pPr>
        <w:pStyle w:val="Compact"/>
        <w:numPr>
          <w:ilvl w:val="0"/>
          <w:numId w:val="1062"/>
        </w:numPr>
      </w:pPr>
      <w:r>
        <w:rPr>
          <w:lang w:val="en"/>
        </w:rPr>
        <w:t xml:space="preserve">Change an account's role with the role menu:</w:t>
      </w:r>
      <w:r>
        <w:rPr>
          <w:lang w:val="en"/>
        </w:rPr>
        <w:t xml:space="preserve"> </w:t>
      </w:r>
      <w:r>
        <w:rPr>
          <w:rStyle w:val="VerbatimChar"/>
          <w:lang w:val="en"/>
        </w:rPr>
        <w:t xml:space="preserve">ADMIN</w:t>
      </w:r>
      <w:r>
        <w:rPr>
          <w:lang w:val="en"/>
        </w:rPr>
        <w:t xml:space="preserve">,</w:t>
      </w:r>
      <w:r>
        <w:rPr>
          <w:lang w:val="en"/>
        </w:rPr>
        <w:t xml:space="preserve"> </w:t>
      </w:r>
      <w:r>
        <w:rPr>
          <w:rStyle w:val="VerbatimChar"/>
          <w:lang w:val="en"/>
        </w:rPr>
        <w:t xml:space="preserve">ANALYST</w:t>
      </w:r>
      <w:r>
        <w:rPr>
          <w:lang w:val="en"/>
        </w:rPr>
        <w:t xml:space="preserve">,</w:t>
      </w:r>
      <w:r>
        <w:rPr>
          <w:lang w:val="en"/>
        </w:rPr>
        <w:t xml:space="preserve"> </w:t>
      </w:r>
      <w:r>
        <w:rPr>
          <w:rStyle w:val="VerbatimChar"/>
          <w:lang w:val="en"/>
        </w:rPr>
        <w:t xml:space="preserve">DEVELOPER</w:t>
      </w:r>
      <w:r>
        <w:rPr>
          <w:lang w:val="en"/>
        </w:rPr>
        <w:t xml:space="preserve"> </w:t>
      </w:r>
      <w:r>
        <w:rPr>
          <w:lang w:val="en"/>
        </w:rPr>
        <w:t xml:space="preserve">or</w:t>
      </w:r>
      <w:r>
        <w:rPr>
          <w:lang w:val="en"/>
        </w:rPr>
        <w:t xml:space="preserve"> </w:t>
      </w:r>
      <w:r>
        <w:rPr>
          <w:rStyle w:val="VerbatimChar"/>
          <w:lang w:val="en"/>
        </w:rPr>
        <w:t xml:space="preserve">VIEWER</w:t>
      </w:r>
      <w:r>
        <w:rPr>
          <w:lang w:val="en"/>
        </w:rPr>
        <w:t xml:space="preserve">.</w:t>
      </w:r>
    </w:p>
    <w:p>
      <w:pPr>
        <w:pStyle w:val="Compact"/>
        <w:numPr>
          <w:ilvl w:val="0"/>
          <w:numId w:val="1062"/>
        </w:numPr>
      </w:pPr>
      <w:r>
        <w:rPr>
          <w:lang w:val="en"/>
        </w:rPr>
        <w:t xml:space="preserve">Click</w:t>
      </w:r>
      <w:r>
        <w:rPr>
          <w:lang w:val="en"/>
        </w:rPr>
        <w:t xml:space="preserve"> </w:t>
      </w:r>
      <w:r>
        <w:rPr>
          <w:b/>
          <w:bCs/>
          <w:lang w:val="en"/>
        </w:rPr>
        <w:t xml:space="preserve">Suspend</w:t>
      </w:r>
      <w:r>
        <w:rPr>
          <w:lang w:val="en"/>
        </w:rPr>
        <w:t xml:space="preserve"> </w:t>
      </w:r>
      <w:r>
        <w:rPr>
          <w:lang w:val="en"/>
        </w:rPr>
        <w:t xml:space="preserve">and confirm to block an account from signing in. The suspension lasts until an administrator clicks</w:t>
      </w:r>
      <w:r>
        <w:rPr>
          <w:lang w:val="en"/>
        </w:rPr>
        <w:t xml:space="preserve"> </w:t>
      </w:r>
      <w:r>
        <w:rPr>
          <w:b/>
          <w:bCs/>
          <w:lang w:val="en"/>
        </w:rPr>
        <w:t xml:space="preserve">Lift suspension</w:t>
      </w:r>
      <w:r>
        <w:rPr>
          <w:lang w:val="en"/>
        </w:rPr>
        <w:t xml:space="preserve">.</w:t>
      </w:r>
    </w:p>
    <w:p>
      <w:pPr>
        <w:pStyle w:val="Figure"/>
      </w:pPr>
      <w:r>
        <w:drawing>
          <wp:inline>
            <wp:extent cx="6108700" cy="1837382"/>
            <wp:effectExtent b="0" l="0" r="0" t="0"/>
            <wp:docPr descr="Admin accounts tab" title="" id="161" name="Picture"/>
            <a:graphic>
              <a:graphicData uri="http://schemas.openxmlformats.org/drawingml/2006/picture">
                <pic:pic>
                  <pic:nvPicPr>
                    <pic:cNvPr descr="images/37-admin-accounts.png" id="162" name="Picture"/>
                    <pic:cNvPicPr>
                      <a:picLocks noChangeArrowheads="1" noChangeAspect="1"/>
                    </pic:cNvPicPr>
                  </pic:nvPicPr>
                  <pic:blipFill>
                    <a:blip r:embed="rId160"/>
                    <a:stretch>
                      <a:fillRect/>
                    </a:stretch>
                  </pic:blipFill>
                  <pic:spPr bwMode="auto">
                    <a:xfrm>
                      <a:off x="0" y="0"/>
                      <a:ext cx="6108700" cy="1837382"/>
                    </a:xfrm>
                    <a:prstGeom prst="rect">
                      <a:avLst/>
                    </a:prstGeom>
                    <a:noFill/>
                    <a:ln w="9525">
                      <a:noFill/>
                      <a:headEnd/>
                      <a:tailEnd/>
                    </a:ln>
                  </pic:spPr>
                </pic:pic>
              </a:graphicData>
            </a:graphic>
          </wp:inline>
        </w:drawing>
      </w:r>
    </w:p>
    <w:bookmarkEnd w:id="163"/>
    <w:bookmarkStart w:id="167" w:name="admin-quotas"/>
    <w:p>
      <w:pPr>
        <w:pStyle w:val="Heading3"/>
      </w:pPr>
      <w:r>
        <w:rPr>
          <w:lang w:val="en"/>
        </w:rPr>
        <w:t xml:space="preserve">4. Organisations and quotas</w:t>
      </w:r>
    </w:p>
    <w:p>
      <w:pPr>
        <w:pStyle w:val="Compact"/>
        <w:numPr>
          <w:ilvl w:val="0"/>
          <w:numId w:val="1063"/>
        </w:numPr>
      </w:pPr>
      <w:r>
        <w:rPr>
          <w:lang w:val="en"/>
        </w:rPr>
        <w:t xml:space="preserve">The</w:t>
      </w:r>
      <w:r>
        <w:rPr>
          <w:lang w:val="en"/>
        </w:rPr>
        <w:t xml:space="preserve"> </w:t>
      </w:r>
      <w:r>
        <w:rPr>
          <w:b/>
          <w:bCs/>
          <w:lang w:val="en"/>
        </w:rPr>
        <w:t xml:space="preserve">Organisations</w:t>
      </w:r>
      <w:r>
        <w:rPr>
          <w:lang w:val="en"/>
        </w:rPr>
        <w:t xml:space="preserve"> </w:t>
      </w:r>
      <w:r>
        <w:rPr>
          <w:lang w:val="en"/>
        </w:rPr>
        <w:t xml:space="preserve">tab lists each organisation with its members, active and allowed scans, and request rate cap. Click</w:t>
      </w:r>
      <w:r>
        <w:rPr>
          <w:lang w:val="en"/>
        </w:rPr>
        <w:t xml:space="preserve"> </w:t>
      </w:r>
      <w:r>
        <w:rPr>
          <w:b/>
          <w:bCs/>
          <w:lang w:val="en"/>
        </w:rPr>
        <w:t xml:space="preserve">Edit</w:t>
      </w:r>
      <w:r>
        <w:rPr>
          <w:lang w:val="en"/>
        </w:rPr>
        <w:t xml:space="preserve"> </w:t>
      </w:r>
      <w:r>
        <w:rPr>
          <w:lang w:val="en"/>
        </w:rPr>
        <w:t xml:space="preserve">to change its quota:</w:t>
      </w:r>
    </w:p>
    <w:p>
      <w:pPr>
        <w:pStyle w:val="Compact"/>
        <w:numPr>
          <w:ilvl w:val="1"/>
          <w:numId w:val="1064"/>
        </w:numPr>
      </w:pPr>
      <w:r>
        <w:rPr>
          <w:b/>
          <w:bCs/>
          <w:lang w:val="en"/>
        </w:rPr>
        <w:t xml:space="preserve">Concurrent scans</w:t>
      </w:r>
      <w:r>
        <w:rPr>
          <w:lang w:val="en"/>
        </w:rPr>
        <w:t xml:space="preserve">: between 0 and 20. Zero suspends scanning for the organisation.</w:t>
      </w:r>
    </w:p>
    <w:p>
      <w:pPr>
        <w:pStyle w:val="Compact"/>
        <w:numPr>
          <w:ilvl w:val="1"/>
          <w:numId w:val="1064"/>
        </w:numPr>
      </w:pPr>
      <w:r>
        <w:rPr>
          <w:b/>
          <w:bCs/>
          <w:lang w:val="en"/>
        </w:rPr>
        <w:t xml:space="preserve">Request rate</w:t>
      </w:r>
      <w:r>
        <w:rPr>
          <w:lang w:val="en"/>
        </w:rPr>
        <w:t xml:space="preserve">: at most 10 requests per second, the safety limit that applies to every scan.</w:t>
      </w:r>
    </w:p>
    <w:p>
      <w:pPr>
        <w:pStyle w:val="Compact"/>
        <w:numPr>
          <w:ilvl w:val="0"/>
          <w:numId w:val="1063"/>
        </w:numPr>
      </w:pPr>
      <w:r>
        <w:rPr>
          <w:lang w:val="en"/>
        </w:rPr>
        <w:t xml:space="preserve">A new quota applies to scans started from then on. Scans already running are not stopped.</w:t>
      </w:r>
    </w:p>
    <w:p>
      <w:pPr>
        <w:pStyle w:val="Figure"/>
      </w:pPr>
      <w:r>
        <w:drawing>
          <wp:inline>
            <wp:extent cx="3359785" cy="3608340"/>
            <wp:effectExtent b="0" l="0" r="0" t="0"/>
            <wp:docPr descr="Quota dialog" title="" id="165" name="Picture"/>
            <a:graphic>
              <a:graphicData uri="http://schemas.openxmlformats.org/drawingml/2006/picture">
                <pic:pic>
                  <pic:nvPicPr>
                    <pic:cNvPr descr="images/38-admin-quota.png" id="166" name="Picture"/>
                    <pic:cNvPicPr>
                      <a:picLocks noChangeArrowheads="1" noChangeAspect="1"/>
                    </pic:cNvPicPr>
                  </pic:nvPicPr>
                  <pic:blipFill>
                    <a:blip r:embed="rId164"/>
                    <a:stretch>
                      <a:fillRect/>
                    </a:stretch>
                  </pic:blipFill>
                  <pic:spPr bwMode="auto">
                    <a:xfrm>
                      <a:off x="0" y="0"/>
                      <a:ext cx="3359785" cy="3608340"/>
                    </a:xfrm>
                    <a:prstGeom prst="rect">
                      <a:avLst/>
                    </a:prstGeom>
                    <a:noFill/>
                    <a:ln w="9525">
                      <a:noFill/>
                      <a:headEnd/>
                      <a:tailEnd/>
                    </a:ln>
                  </pic:spPr>
                </pic:pic>
              </a:graphicData>
            </a:graphic>
          </wp:inline>
        </w:drawing>
      </w:r>
    </w:p>
    <w:bookmarkEnd w:id="167"/>
    <w:bookmarkStart w:id="171" w:name="admin-blocklist"/>
    <w:p>
      <w:pPr>
        <w:pStyle w:val="Heading3"/>
      </w:pPr>
      <w:r>
        <w:rPr>
          <w:lang w:val="en"/>
        </w:rPr>
        <w:t xml:space="preserve">5. Network blocklist</w:t>
      </w:r>
    </w:p>
    <w:p>
      <w:pPr>
        <w:pStyle w:val="Compact"/>
        <w:numPr>
          <w:ilvl w:val="0"/>
          <w:numId w:val="1065"/>
        </w:numPr>
      </w:pPr>
      <w:r>
        <w:rPr>
          <w:lang w:val="en"/>
        </w:rPr>
        <w:t xml:space="preserve">The</w:t>
      </w:r>
      <w:r>
        <w:rPr>
          <w:lang w:val="en"/>
        </w:rPr>
        <w:t xml:space="preserve"> </w:t>
      </w:r>
      <w:r>
        <w:rPr>
          <w:b/>
          <w:bCs/>
          <w:lang w:val="en"/>
        </w:rPr>
        <w:t xml:space="preserve">Blocklist</w:t>
      </w:r>
      <w:r>
        <w:rPr>
          <w:lang w:val="en"/>
        </w:rPr>
        <w:t xml:space="preserve"> </w:t>
      </w:r>
      <w:r>
        <w:rPr>
          <w:lang w:val="en"/>
        </w:rPr>
        <w:t xml:space="preserve">tab holds hosts and address ranges that no target may resolve to and no scan may reach. Choose a</w:t>
      </w:r>
      <w:r>
        <w:rPr>
          <w:lang w:val="en"/>
        </w:rPr>
        <w:t xml:space="preserve"> </w:t>
      </w:r>
      <w:r>
        <w:rPr>
          <w:b/>
          <w:bCs/>
          <w:lang w:val="en"/>
        </w:rPr>
        <w:t xml:space="preserve">Type</w:t>
      </w:r>
      <w:r>
        <w:rPr>
          <w:lang w:val="en"/>
        </w:rPr>
        <w:t xml:space="preserve"> </w:t>
      </w:r>
      <w:r>
        <w:rPr>
          <w:lang w:val="en"/>
        </w:rPr>
        <w:t xml:space="preserve">(host and subdomains, CIDR network or address range), enter the</w:t>
      </w:r>
      <w:r>
        <w:rPr>
          <w:lang w:val="en"/>
        </w:rPr>
        <w:t xml:space="preserve"> </w:t>
      </w:r>
      <w:r>
        <w:rPr>
          <w:b/>
          <w:bCs/>
          <w:lang w:val="en"/>
        </w:rPr>
        <w:t xml:space="preserve">Pattern</w:t>
      </w:r>
      <w:r>
        <w:rPr>
          <w:lang w:val="en"/>
        </w:rPr>
        <w:t xml:space="preserve">, explain the entry under</w:t>
      </w:r>
      <w:r>
        <w:rPr>
          <w:lang w:val="en"/>
        </w:rPr>
        <w:t xml:space="preserve"> </w:t>
      </w:r>
      <w:r>
        <w:rPr>
          <w:b/>
          <w:bCs/>
          <w:lang w:val="en"/>
        </w:rPr>
        <w:t xml:space="preserve">Why is it blocked?</w:t>
      </w:r>
      <w:r>
        <w:rPr>
          <w:lang w:val="en"/>
        </w:rPr>
        <w:t xml:space="preserve">, and click</w:t>
      </w:r>
      <w:r>
        <w:rPr>
          <w:lang w:val="en"/>
        </w:rPr>
        <w:t xml:space="preserve"> </w:t>
      </w:r>
      <w:r>
        <w:rPr>
          <w:b/>
          <w:bCs/>
          <w:lang w:val="en"/>
        </w:rPr>
        <w:t xml:space="preserve">Add to blocklist</w:t>
      </w:r>
      <w:r>
        <w:rPr>
          <w:lang w:val="en"/>
        </w:rPr>
        <w:t xml:space="preserve">.</w:t>
      </w:r>
    </w:p>
    <w:p>
      <w:pPr>
        <w:pStyle w:val="Compact"/>
        <w:numPr>
          <w:ilvl w:val="0"/>
          <w:numId w:val="1065"/>
        </w:numPr>
      </w:pPr>
      <w:r>
        <w:rPr>
          <w:lang w:val="en"/>
        </w:rPr>
        <w:t xml:space="preserve">Switch an entry off with its</w:t>
      </w:r>
      <w:r>
        <w:rPr>
          <w:lang w:val="en"/>
        </w:rPr>
        <w:t xml:space="preserve"> </w:t>
      </w:r>
      <w:r>
        <w:rPr>
          <w:b/>
          <w:bCs/>
          <w:lang w:val="en"/>
        </w:rPr>
        <w:t xml:space="preserve">Active</w:t>
      </w:r>
      <w:r>
        <w:rPr>
          <w:lang w:val="en"/>
        </w:rPr>
        <w:t xml:space="preserve"> </w:t>
      </w:r>
      <w:r>
        <w:rPr>
          <w:lang w:val="en"/>
        </w:rPr>
        <w:t xml:space="preserve">toggle, or remove it with the delete button. Targets already verified against a blocked host stay registered but can no longer be scanned.</w:t>
      </w:r>
    </w:p>
    <w:p>
      <w:pPr>
        <w:pStyle w:val="Figure"/>
      </w:pPr>
      <w:r>
        <w:drawing>
          <wp:inline>
            <wp:extent cx="6108700" cy="2204858"/>
            <wp:effectExtent b="0" l="0" r="0" t="0"/>
            <wp:docPr descr="Admin blocklist tab" title="" id="169" name="Picture"/>
            <a:graphic>
              <a:graphicData uri="http://schemas.openxmlformats.org/drawingml/2006/picture">
                <pic:pic>
                  <pic:nvPicPr>
                    <pic:cNvPr descr="images/39-admin-blocklist.png" id="170" name="Picture"/>
                    <pic:cNvPicPr>
                      <a:picLocks noChangeArrowheads="1" noChangeAspect="1"/>
                    </pic:cNvPicPr>
                  </pic:nvPicPr>
                  <pic:blipFill>
                    <a:blip r:embed="rId168"/>
                    <a:stretch>
                      <a:fillRect/>
                    </a:stretch>
                  </pic:blipFill>
                  <pic:spPr bwMode="auto">
                    <a:xfrm>
                      <a:off x="0" y="0"/>
                      <a:ext cx="6108700" cy="2204858"/>
                    </a:xfrm>
                    <a:prstGeom prst="rect">
                      <a:avLst/>
                    </a:prstGeom>
                    <a:noFill/>
                    <a:ln w="9525">
                      <a:noFill/>
                      <a:headEnd/>
                      <a:tailEnd/>
                    </a:ln>
                  </pic:spPr>
                </pic:pic>
              </a:graphicData>
            </a:graphic>
          </wp:inline>
        </w:drawing>
      </w:r>
    </w:p>
    <w:bookmarkEnd w:id="171"/>
    <w:bookmarkStart w:id="175" w:name="admin-audit"/>
    <w:p>
      <w:pPr>
        <w:pStyle w:val="Heading3"/>
      </w:pPr>
      <w:r>
        <w:rPr>
          <w:lang w:val="en"/>
        </w:rPr>
        <w:t xml:space="preserve">6. Audit log</w:t>
      </w:r>
    </w:p>
    <w:p>
      <w:pPr>
        <w:pStyle w:val="Compact"/>
        <w:numPr>
          <w:ilvl w:val="0"/>
          <w:numId w:val="1066"/>
        </w:numPr>
      </w:pPr>
      <w:r>
        <w:rPr>
          <w:lang w:val="en"/>
        </w:rPr>
        <w:t xml:space="preserve">The</w:t>
      </w:r>
      <w:r>
        <w:rPr>
          <w:lang w:val="en"/>
        </w:rPr>
        <w:t xml:space="preserve"> </w:t>
      </w:r>
      <w:r>
        <w:rPr>
          <w:b/>
          <w:bCs/>
          <w:lang w:val="en"/>
        </w:rPr>
        <w:t xml:space="preserve">Audit log</w:t>
      </w:r>
      <w:r>
        <w:rPr>
          <w:lang w:val="en"/>
        </w:rPr>
        <w:t xml:space="preserve"> </w:t>
      </w:r>
      <w:r>
        <w:rPr>
          <w:lang w:val="en"/>
        </w:rPr>
        <w:t xml:space="preserve">is a permanent, append-only record of actions: target changes, scans, triage decisions, report exports and shares, and every administrator action. Times are shown in UTC.</w:t>
      </w:r>
    </w:p>
    <w:p>
      <w:pPr>
        <w:pStyle w:val="Compact"/>
        <w:numPr>
          <w:ilvl w:val="0"/>
          <w:numId w:val="1066"/>
        </w:numPr>
      </w:pPr>
      <w:r>
        <w:rPr>
          <w:lang w:val="en"/>
        </w:rPr>
        <w:t xml:space="preserve">Filter by</w:t>
      </w:r>
      <w:r>
        <w:rPr>
          <w:lang w:val="en"/>
        </w:rPr>
        <w:t xml:space="preserve"> </w:t>
      </w:r>
      <w:r>
        <w:rPr>
          <w:b/>
          <w:bCs/>
          <w:lang w:val="en"/>
        </w:rPr>
        <w:t xml:space="preserve">Action</w:t>
      </w:r>
      <w:r>
        <w:rPr>
          <w:lang w:val="en"/>
        </w:rPr>
        <w:t xml:space="preserve"> </w:t>
      </w:r>
      <w:r>
        <w:rPr>
          <w:lang w:val="en"/>
        </w:rPr>
        <w:t xml:space="preserve">or by</w:t>
      </w:r>
      <w:r>
        <w:rPr>
          <w:lang w:val="en"/>
        </w:rPr>
        <w:t xml:space="preserve"> </w:t>
      </w:r>
      <w:r>
        <w:rPr>
          <w:b/>
          <w:bCs/>
          <w:lang w:val="en"/>
        </w:rPr>
        <w:t xml:space="preserve">Resource id</w:t>
      </w:r>
      <w:r>
        <w:rPr>
          <w:lang w:val="en"/>
        </w:rPr>
        <w:t xml:space="preserve"> </w:t>
      </w:r>
      <w:r>
        <w:rPr>
          <w:lang w:val="en"/>
        </w:rPr>
        <w:t xml:space="preserve">and click</w:t>
      </w:r>
      <w:r>
        <w:rPr>
          <w:lang w:val="en"/>
        </w:rPr>
        <w:t xml:space="preserve"> </w:t>
      </w:r>
      <w:r>
        <w:rPr>
          <w:b/>
          <w:bCs/>
          <w:lang w:val="en"/>
        </w:rPr>
        <w:t xml:space="preserve">Apply</w:t>
      </w:r>
      <w:r>
        <w:rPr>
          <w:lang w:val="en"/>
        </w:rPr>
        <w:t xml:space="preserve">.</w:t>
      </w:r>
    </w:p>
    <w:p>
      <w:pPr>
        <w:pStyle w:val="Figure"/>
      </w:pPr>
      <w:r>
        <w:drawing>
          <wp:inline>
            <wp:extent cx="6108700" cy="3817937"/>
            <wp:effectExtent b="0" l="0" r="0" t="0"/>
            <wp:docPr descr="Admin audit log" title="" id="173" name="Picture"/>
            <a:graphic>
              <a:graphicData uri="http://schemas.openxmlformats.org/drawingml/2006/picture">
                <pic:pic>
                  <pic:nvPicPr>
                    <pic:cNvPr descr="images/40-admin-audit.png" id="174" name="Picture"/>
                    <pic:cNvPicPr>
                      <a:picLocks noChangeArrowheads="1" noChangeAspect="1"/>
                    </pic:cNvPicPr>
                  </pic:nvPicPr>
                  <pic:blipFill>
                    <a:blip r:embed="rId172"/>
                    <a:stretch>
                      <a:fillRect/>
                    </a:stretch>
                  </pic:blipFill>
                  <pic:spPr bwMode="auto">
                    <a:xfrm>
                      <a:off x="0" y="0"/>
                      <a:ext cx="6108700" cy="3817937"/>
                    </a:xfrm>
                    <a:prstGeom prst="rect">
                      <a:avLst/>
                    </a:prstGeom>
                    <a:noFill/>
                    <a:ln w="9525">
                      <a:noFill/>
                      <a:headEnd/>
                      <a:tailEnd/>
                    </a:ln>
                  </pic:spPr>
                </pic:pic>
              </a:graphicData>
            </a:graphic>
          </wp:inline>
        </w:drawing>
      </w:r>
    </w:p>
    <w:p>
      <w:r>
        <w:br w:type="page"/>
      </w:r>
    </w:p>
    <w:bookmarkEnd w:id="175"/>
    <w:bookmarkEnd w:id="176"/>
    <w:bookmarkStart w:id="178" w:name="glossary"/>
    <w:p>
      <w:pPr>
        <w:pStyle w:val="Heading2"/>
      </w:pPr>
      <w:r>
        <w:rPr>
          <w:lang w:val="en"/>
        </w:rPr>
        <w:t xml:space="preserve">Glossary</w:t>
      </w:r>
    </w:p>
    <w:tbl>
      <w:tblPr>
        <w:tblStyle w:val="Table"/>
        <w:tblW w:type="pct" w:w="5000"/>
        <w:tblLayout w:type="fixed"/>
        <w:tblLook w:firstRow="1" w:lastRow="0" w:firstColumn="0" w:lastColumn="0" w:noHBand="0" w:noVBand="0" w:val="0020"/>
      </w:tblPr>
      <w:tblGrid>
        <w:gridCol w:w="2124"/>
        <w:gridCol w:w="5795"/>
      </w:tblGrid>
      <w:tr>
        <w:trPr>
          <w:tblHeader w:val="on"/>
        </w:trPr>
        <w:tc>
          <w:tcPr/>
          <w:p>
            <w:pPr>
              <w:pStyle w:val="Compact"/>
            </w:pPr>
            <w:r>
              <w:rPr>
                <w:lang w:val="en"/>
              </w:rPr>
              <w:t xml:space="preserve">Term</w:t>
            </w:r>
          </w:p>
        </w:tc>
        <w:tc>
          <w:tcPr/>
          <w:p>
            <w:pPr>
              <w:pStyle w:val="Compact"/>
            </w:pPr>
            <w:r>
              <w:rPr>
                <w:lang w:val="en"/>
              </w:rPr>
              <w:t xml:space="preserve">Meaning</w:t>
            </w:r>
          </w:p>
        </w:tc>
      </w:tr>
      <w:tr>
        <w:tc>
          <w:tcPr/>
          <w:p>
            <w:pPr>
              <w:pStyle w:val="Compact"/>
            </w:pPr>
            <w:r>
              <w:rPr>
                <w:lang w:val="en"/>
              </w:rPr>
              <w:t xml:space="preserve">Target</w:t>
            </w:r>
          </w:p>
        </w:tc>
        <w:tc>
          <w:tcPr/>
          <w:p>
            <w:pPr>
              <w:pStyle w:val="Compact"/>
            </w:pPr>
            <w:r>
              <w:rPr>
                <w:lang w:val="en"/>
              </w:rPr>
              <w:t xml:space="preserve">One website origin registered in WVS, such as</w:t>
            </w:r>
            <w:r>
              <w:rPr>
                <w:lang w:val="en"/>
              </w:rPr>
              <w:t xml:space="preserve"> </w:t>
            </w:r>
            <w:r>
              <w:rPr>
                <w:rStyle w:val="VerbatimChar"/>
                <w:lang w:val="en"/>
              </w:rPr>
              <w:t xml:space="preserve">https://shop.example.com</w:t>
            </w:r>
            <w:r>
              <w:rPr>
                <w:lang w:val="en"/>
              </w:rPr>
              <w:t xml:space="preserve">.</w:t>
            </w:r>
          </w:p>
        </w:tc>
      </w:tr>
      <w:tr>
        <w:tc>
          <w:tcPr/>
          <w:p>
            <w:pPr>
              <w:pStyle w:val="Compact"/>
            </w:pPr>
            <w:r>
              <w:rPr>
                <w:lang w:val="en"/>
              </w:rPr>
              <w:t xml:space="preserve">Ownership verification</w:t>
            </w:r>
          </w:p>
        </w:tc>
        <w:tc>
          <w:tcPr/>
          <w:p>
            <w:pPr>
              <w:pStyle w:val="Compact"/>
            </w:pPr>
            <w:r>
              <w:rPr>
                <w:lang w:val="en"/>
              </w:rPr>
              <w:t xml:space="preserve">Proving you control a target by publishing a token as a DNS TXT record or a well-known file.</w:t>
            </w:r>
          </w:p>
        </w:tc>
      </w:tr>
      <w:tr>
        <w:tc>
          <w:tcPr/>
          <w:p>
            <w:pPr>
              <w:pStyle w:val="Compact"/>
            </w:pPr>
            <w:r>
              <w:rPr>
                <w:lang w:val="en"/>
              </w:rPr>
              <w:t xml:space="preserve">Verified IP set</w:t>
            </w:r>
          </w:p>
        </w:tc>
        <w:tc>
          <w:tcPr/>
          <w:p>
            <w:pPr>
              <w:pStyle w:val="Compact"/>
            </w:pPr>
            <w:r>
              <w:rPr>
                <w:lang w:val="en"/>
              </w:rPr>
              <w:t xml:space="preserve">The addresses a target resolved to when it was verified. Scan traffic is only sent to these.</w:t>
            </w:r>
          </w:p>
        </w:tc>
      </w:tr>
      <w:tr>
        <w:tc>
          <w:tcPr/>
          <w:p>
            <w:pPr>
              <w:pStyle w:val="Compact"/>
            </w:pPr>
            <w:r>
              <w:rPr>
                <w:lang w:val="en"/>
              </w:rPr>
              <w:t xml:space="preserve">Path prefix</w:t>
            </w:r>
          </w:p>
        </w:tc>
        <w:tc>
          <w:tcPr/>
          <w:p>
            <w:pPr>
              <w:pStyle w:val="Compact"/>
            </w:pPr>
            <w:r>
              <w:rPr>
                <w:lang w:val="en"/>
              </w:rPr>
              <w:t xml:space="preserve">The start of a URL path.</w:t>
            </w:r>
            <w:r>
              <w:rPr>
                <w:lang w:val="en"/>
              </w:rPr>
              <w:t xml:space="preserve"> </w:t>
            </w:r>
            <w:r>
              <w:rPr>
                <w:rStyle w:val="VerbatimChar"/>
                <w:lang w:val="en"/>
              </w:rPr>
              <w:t xml:space="preserve">/backup</w:t>
            </w:r>
            <w:r>
              <w:rPr>
                <w:lang w:val="en"/>
              </w:rPr>
              <w:t xml:space="preserve"> </w:t>
            </w:r>
            <w:r>
              <w:rPr>
                <w:lang w:val="en"/>
              </w:rPr>
              <w:t xml:space="preserve">matches</w:t>
            </w:r>
            <w:r>
              <w:rPr>
                <w:lang w:val="en"/>
              </w:rPr>
              <w:t xml:space="preserve"> </w:t>
            </w:r>
            <w:r>
              <w:rPr>
                <w:rStyle w:val="VerbatimChar"/>
                <w:lang w:val="en"/>
              </w:rPr>
              <w:t xml:space="preserve">/backup/</w:t>
            </w:r>
            <w:r>
              <w:rPr>
                <w:lang w:val="en"/>
              </w:rPr>
              <w:t xml:space="preserve">,</w:t>
            </w:r>
            <w:r>
              <w:rPr>
                <w:lang w:val="en"/>
              </w:rPr>
              <w:t xml:space="preserve"> </w:t>
            </w:r>
            <w:r>
              <w:rPr>
                <w:rStyle w:val="VerbatimChar"/>
                <w:lang w:val="en"/>
              </w:rPr>
              <w:t xml:space="preserve">/backup/db.sql</w:t>
            </w:r>
            <w:r>
              <w:rPr>
                <w:lang w:val="en"/>
              </w:rPr>
              <w:t xml:space="preserve"> </w:t>
            </w:r>
            <w:r>
              <w:rPr>
                <w:lang w:val="en"/>
              </w:rPr>
              <w:t xml:space="preserve">and</w:t>
            </w:r>
            <w:r>
              <w:rPr>
                <w:lang w:val="en"/>
              </w:rPr>
              <w:t xml:space="preserve"> </w:t>
            </w:r>
            <w:r>
              <w:rPr>
                <w:rStyle w:val="VerbatimChar"/>
                <w:lang w:val="en"/>
              </w:rPr>
              <w:t xml:space="preserve">/backup.zip</w:t>
            </w:r>
            <w:r>
              <w:rPr>
                <w:lang w:val="en"/>
              </w:rPr>
              <w:t xml:space="preserve">.</w:t>
            </w:r>
          </w:p>
        </w:tc>
      </w:tr>
      <w:tr>
        <w:tc>
          <w:tcPr/>
          <w:p>
            <w:pPr>
              <w:pStyle w:val="Compact"/>
            </w:pPr>
            <w:r>
              <w:rPr>
                <w:lang w:val="en"/>
              </w:rPr>
              <w:t xml:space="preserve">Scan profile</w:t>
            </w:r>
          </w:p>
        </w:tc>
        <w:tc>
          <w:tcPr/>
          <w:p>
            <w:pPr>
              <w:pStyle w:val="Compact"/>
            </w:pPr>
            <w:r>
              <w:rPr>
                <w:lang w:val="en"/>
              </w:rPr>
              <w:t xml:space="preserve">A preset of scan limits: Passive, Standard or Thorough.</w:t>
            </w:r>
          </w:p>
        </w:tc>
      </w:tr>
      <w:tr>
        <w:tc>
          <w:tcPr/>
          <w:p>
            <w:pPr>
              <w:pStyle w:val="Compact"/>
            </w:pPr>
            <w:r>
              <w:rPr>
                <w:lang w:val="en"/>
              </w:rPr>
              <w:t xml:space="preserve">Detector</w:t>
            </w:r>
          </w:p>
        </w:tc>
        <w:tc>
          <w:tcPr/>
          <w:p>
            <w:pPr>
              <w:pStyle w:val="Compact"/>
            </w:pPr>
            <w:r>
              <w:rPr>
                <w:lang w:val="en"/>
              </w:rPr>
              <w:t xml:space="preserve">One automated check, with an ID such as</w:t>
            </w:r>
            <w:r>
              <w:rPr>
                <w:lang w:val="en"/>
              </w:rPr>
              <w:t xml:space="preserve"> </w:t>
            </w:r>
            <w:r>
              <w:rPr>
                <w:rStyle w:val="VerbatimChar"/>
                <w:lang w:val="en"/>
              </w:rPr>
              <w:t xml:space="preserve">P-21</w:t>
            </w:r>
            <w:r>
              <w:rPr>
                <w:lang w:val="en"/>
              </w:rPr>
              <w:t xml:space="preserve"> </w:t>
            </w:r>
            <w:r>
              <w:rPr>
                <w:lang w:val="en"/>
              </w:rPr>
              <w:t xml:space="preserve">or</w:t>
            </w:r>
            <w:r>
              <w:rPr>
                <w:lang w:val="en"/>
              </w:rPr>
              <w:t xml:space="preserve"> </w:t>
            </w:r>
            <w:r>
              <w:rPr>
                <w:rStyle w:val="VerbatimChar"/>
                <w:lang w:val="en"/>
              </w:rPr>
              <w:t xml:space="preserve">A-02</w:t>
            </w:r>
            <w:r>
              <w:rPr>
                <w:lang w:val="en"/>
              </w:rPr>
              <w:t xml:space="preserve">. Passive (P) detectors only read normal responses; active (A) detectors send harmless test inputs.</w:t>
            </w:r>
          </w:p>
        </w:tc>
      </w:tr>
      <w:tr>
        <w:tc>
          <w:tcPr/>
          <w:p>
            <w:pPr>
              <w:pStyle w:val="Compact"/>
            </w:pPr>
            <w:r>
              <w:rPr>
                <w:lang w:val="en"/>
              </w:rPr>
              <w:t xml:space="preserve">Finding</w:t>
            </w:r>
          </w:p>
        </w:tc>
        <w:tc>
          <w:tcPr/>
          <w:p>
            <w:pPr>
              <w:pStyle w:val="Compact"/>
            </w:pPr>
            <w:r>
              <w:rPr>
                <w:lang w:val="en"/>
              </w:rPr>
              <w:t xml:space="preserve">A possible vulnerability reported by a detector.</w:t>
            </w:r>
          </w:p>
        </w:tc>
      </w:tr>
      <w:tr>
        <w:tc>
          <w:tcPr/>
          <w:p>
            <w:pPr>
              <w:pStyle w:val="Compact"/>
            </w:pPr>
            <w:r>
              <w:rPr>
                <w:lang w:val="en"/>
              </w:rPr>
              <w:t xml:space="preserve">Severity</w:t>
            </w:r>
          </w:p>
        </w:tc>
        <w:tc>
          <w:tcPr/>
          <w:p>
            <w:pPr>
              <w:pStyle w:val="Compact"/>
            </w:pPr>
            <w:r>
              <w:rPr>
                <w:lang w:val="en"/>
              </w:rPr>
              <w:t xml:space="preserve">How serious a finding is: Critical, High, Medium, Low or Info.</w:t>
            </w:r>
          </w:p>
        </w:tc>
      </w:tr>
      <w:tr>
        <w:tc>
          <w:tcPr/>
          <w:p>
            <w:pPr>
              <w:pStyle w:val="Compact"/>
            </w:pPr>
            <w:r>
              <w:rPr>
                <w:lang w:val="en"/>
              </w:rPr>
              <w:t xml:space="preserve">Confidence</w:t>
            </w:r>
          </w:p>
        </w:tc>
        <w:tc>
          <w:tcPr/>
          <w:p>
            <w:pPr>
              <w:pStyle w:val="Compact"/>
            </w:pPr>
            <w:r>
              <w:rPr>
                <w:lang w:val="en"/>
              </w:rPr>
              <w:t xml:space="preserve">How sure the detector is:</w:t>
            </w:r>
            <w:r>
              <w:rPr>
                <w:lang w:val="en"/>
              </w:rPr>
              <w:t xml:space="preserve"> </w:t>
            </w:r>
            <w:r>
              <w:rPr>
                <w:rStyle w:val="VerbatimChar"/>
                <w:lang w:val="en"/>
              </w:rPr>
              <w:t xml:space="preserve">CONFIRMED</w:t>
            </w:r>
            <w:r>
              <w:rPr>
                <w:lang w:val="en"/>
              </w:rPr>
              <w:t xml:space="preserve">,</w:t>
            </w:r>
            <w:r>
              <w:rPr>
                <w:lang w:val="en"/>
              </w:rPr>
              <w:t xml:space="preserve"> </w:t>
            </w:r>
            <w:r>
              <w:rPr>
                <w:rStyle w:val="VerbatimChar"/>
                <w:lang w:val="en"/>
              </w:rPr>
              <w:t xml:space="preserve">FIRM</w:t>
            </w:r>
            <w:r>
              <w:rPr>
                <w:lang w:val="en"/>
              </w:rPr>
              <w:t xml:space="preserve"> </w:t>
            </w:r>
            <w:r>
              <w:rPr>
                <w:lang w:val="en"/>
              </w:rPr>
              <w:t xml:space="preserve">or</w:t>
            </w:r>
            <w:r>
              <w:rPr>
                <w:lang w:val="en"/>
              </w:rPr>
              <w:t xml:space="preserve"> </w:t>
            </w:r>
            <w:r>
              <w:rPr>
                <w:rStyle w:val="VerbatimChar"/>
                <w:lang w:val="en"/>
              </w:rPr>
              <w:t xml:space="preserve">TENTATIVE</w:t>
            </w:r>
            <w:r>
              <w:rPr>
                <w:lang w:val="en"/>
              </w:rPr>
              <w:t xml:space="preserve">.</w:t>
            </w:r>
          </w:p>
        </w:tc>
      </w:tr>
      <w:tr>
        <w:tc>
          <w:tcPr/>
          <w:p>
            <w:pPr>
              <w:pStyle w:val="Compact"/>
            </w:pPr>
            <w:r>
              <w:rPr>
                <w:lang w:val="en"/>
              </w:rPr>
              <w:t xml:space="preserve">Posture</w:t>
            </w:r>
          </w:p>
        </w:tc>
        <w:tc>
          <w:tcPr/>
          <w:p>
            <w:pPr>
              <w:pStyle w:val="Compact"/>
            </w:pPr>
            <w:r>
              <w:rPr>
                <w:lang w:val="en"/>
              </w:rPr>
              <w:t xml:space="preserve">The findings of a target's most recent completed scan.</w:t>
            </w:r>
          </w:p>
        </w:tc>
      </w:tr>
      <w:tr>
        <w:tc>
          <w:tcPr/>
          <w:p>
            <w:pPr>
              <w:pStyle w:val="Compact"/>
            </w:pPr>
            <w:r>
              <w:rPr>
                <w:lang w:val="en"/>
              </w:rPr>
              <w:t xml:space="preserve">Triage</w:t>
            </w:r>
          </w:p>
        </w:tc>
        <w:tc>
          <w:tcPr/>
          <w:p>
            <w:pPr>
              <w:pStyle w:val="Compact"/>
            </w:pPr>
            <w:r>
              <w:rPr>
                <w:lang w:val="en"/>
              </w:rPr>
              <w:t xml:space="preserve">A person's judgement about a finding, such as Confirmed or False positive.</w:t>
            </w:r>
          </w:p>
        </w:tc>
      </w:tr>
      <w:tr>
        <w:tc>
          <w:tcPr/>
          <w:p>
            <w:pPr>
              <w:pStyle w:val="Compact"/>
            </w:pPr>
            <w:r>
              <w:rPr>
                <w:lang w:val="en"/>
              </w:rPr>
              <w:t xml:space="preserve">Diff status</w:t>
            </w:r>
          </w:p>
        </w:tc>
        <w:tc>
          <w:tcPr/>
          <w:p>
            <w:pPr>
              <w:pStyle w:val="Compact"/>
            </w:pPr>
            <w:r>
              <w:rPr>
                <w:lang w:val="en"/>
              </w:rPr>
              <w:t xml:space="preserve">How a finding compares with the previous scan: New or Persisting.</w:t>
            </w:r>
          </w:p>
        </w:tc>
      </w:tr>
      <w:tr>
        <w:tc>
          <w:tcPr/>
          <w:p>
            <w:pPr>
              <w:pStyle w:val="Compact"/>
            </w:pPr>
            <w:r>
              <w:rPr>
                <w:lang w:val="en"/>
              </w:rPr>
              <w:t xml:space="preserve">CVSS</w:t>
            </w:r>
          </w:p>
        </w:tc>
        <w:tc>
          <w:tcPr/>
          <w:p>
            <w:pPr>
              <w:pStyle w:val="Compact"/>
            </w:pPr>
            <w:r>
              <w:rPr>
                <w:lang w:val="en"/>
              </w:rPr>
              <w:t xml:space="preserve">Common Vulnerability Scoring System: a 0 to 10 score of how severe a known vulnerability is.</w:t>
            </w:r>
          </w:p>
        </w:tc>
      </w:tr>
      <w:tr>
        <w:tc>
          <w:tcPr/>
          <w:p>
            <w:pPr>
              <w:pStyle w:val="Compact"/>
            </w:pPr>
            <w:r>
              <w:rPr>
                <w:lang w:val="en"/>
              </w:rPr>
              <w:t xml:space="preserve">EPSS</w:t>
            </w:r>
          </w:p>
        </w:tc>
        <w:tc>
          <w:tcPr/>
          <w:p>
            <w:pPr>
              <w:pStyle w:val="Compact"/>
            </w:pPr>
            <w:r>
              <w:rPr>
                <w:lang w:val="en"/>
              </w:rPr>
              <w:t xml:space="preserve">Exploit Prediction Scoring System: the estimated chance that a known vulnerability will be exploited in the next 30 days.</w:t>
            </w:r>
          </w:p>
        </w:tc>
      </w:tr>
      <w:tr>
        <w:tc>
          <w:tcPr/>
          <w:p>
            <w:pPr>
              <w:pStyle w:val="Compact"/>
            </w:pPr>
            <w:r>
              <w:rPr>
                <w:lang w:val="en"/>
              </w:rPr>
              <w:t xml:space="preserve">CWE</w:t>
            </w:r>
          </w:p>
        </w:tc>
        <w:tc>
          <w:tcPr/>
          <w:p>
            <w:pPr>
              <w:pStyle w:val="Compact"/>
            </w:pPr>
            <w:r>
              <w:rPr>
                <w:lang w:val="en"/>
              </w:rPr>
              <w:t xml:space="preserve">Common Weakness Enumeration: a standard ID for a type of weakness, such as CWE-89 for SQL injection.</w:t>
            </w:r>
          </w:p>
        </w:tc>
      </w:tr>
      <w:tr>
        <w:tc>
          <w:tcPr/>
          <w:p>
            <w:pPr>
              <w:pStyle w:val="Compact"/>
            </w:pPr>
            <w:r>
              <w:rPr>
                <w:lang w:val="en"/>
              </w:rPr>
              <w:t xml:space="preserve">OWASP category</w:t>
            </w:r>
          </w:p>
        </w:tc>
        <w:tc>
          <w:tcPr/>
          <w:p>
            <w:pPr>
              <w:pStyle w:val="Compact"/>
            </w:pPr>
            <w:r>
              <w:rPr>
                <w:lang w:val="en"/>
              </w:rPr>
              <w:t xml:space="preserve">The OWASP Top 10 (2021) category a finding belongs to, such as A03:2021 (Injection).</w:t>
            </w:r>
          </w:p>
        </w:tc>
      </w:tr>
      <w:tr>
        <w:tc>
          <w:tcPr/>
          <w:p>
            <w:pPr>
              <w:pStyle w:val="Compact"/>
            </w:pPr>
            <w:r>
              <w:rPr>
                <w:lang w:val="en"/>
              </w:rPr>
              <w:t xml:space="preserve">SARIF</w:t>
            </w:r>
          </w:p>
        </w:tc>
        <w:tc>
          <w:tcPr/>
          <w:p>
            <w:pPr>
              <w:pStyle w:val="Compact"/>
            </w:pPr>
            <w:r>
              <w:rPr>
                <w:lang w:val="en"/>
              </w:rPr>
              <w:t xml:space="preserve">Static Analysis Results Interchange Format: a JSON format that tools such as GitHub code scanning can import.</w:t>
            </w:r>
          </w:p>
        </w:tc>
      </w:tr>
      <w:tr>
        <w:tc>
          <w:tcPr/>
          <w:p>
            <w:pPr>
              <w:pStyle w:val="Compact"/>
            </w:pPr>
            <w:r>
              <w:rPr>
                <w:lang w:val="en"/>
              </w:rPr>
              <w:t xml:space="preserve">Kill switch</w:t>
            </w:r>
          </w:p>
        </w:tc>
        <w:tc>
          <w:tcPr/>
          <w:p>
            <w:pPr>
              <w:pStyle w:val="Compact"/>
            </w:pPr>
            <w:r>
              <w:rPr>
                <w:lang w:val="en"/>
              </w:rPr>
              <w:t xml:space="preserve">An administrator control that halts all scanning in the deployment.</w:t>
            </w:r>
          </w:p>
        </w:tc>
      </w:tr>
    </w:tbl>
    <w:bookmarkStart w:id="177" w:name="notes"/>
    <w:p>
      <w:pPr>
        <w:pStyle w:val="BodyText"/>
      </w:pPr>
      <w:r>
        <w:rPr>
          <w:b/>
          <w:bCs/>
          <w:lang w:val="en"/>
        </w:rPr>
        <w:t xml:space="preserve">NOTE:</w:t>
      </w:r>
    </w:p>
    <w:p>
      <w:pPr>
        <w:pStyle w:val="Compact"/>
        <w:numPr>
          <w:ilvl w:val="0"/>
          <w:numId w:val="1067"/>
        </w:numPr>
      </w:pPr>
      <w:r>
        <w:rPr>
          <w:lang w:val="en"/>
        </w:rPr>
        <w:t xml:space="preserve">WVS scans without signing in to the target. Pages behind a login are not tested, so a report with few findings is not a complete security assessment.</w:t>
      </w:r>
    </w:p>
    <w:p>
      <w:pPr>
        <w:pStyle w:val="Compact"/>
        <w:numPr>
          <w:ilvl w:val="0"/>
          <w:numId w:val="1067"/>
        </w:numPr>
      </w:pPr>
      <w:r>
        <w:rPr>
          <w:lang w:val="en"/>
        </w:rPr>
        <w:t xml:space="preserve">WVS never exploits a finding, never guesses passwords and never load-tests a site. Scans are limited to 10 requests per second, and every request identifies itself as coming from WVS.</w:t>
      </w:r>
    </w:p>
    <w:p>
      <w:pPr>
        <w:pStyle w:val="Compact"/>
        <w:numPr>
          <w:ilvl w:val="0"/>
          <w:numId w:val="1067"/>
        </w:numPr>
      </w:pPr>
      <w:r>
        <w:rPr>
          <w:lang w:val="en"/>
        </w:rPr>
        <w:t xml:space="preserve">Ownership verification expires after 90 days. Re-verify before then to keep scanning the target.</w:t>
      </w:r>
    </w:p>
    <w:p>
      <w:pPr>
        <w:pStyle w:val="Compact"/>
        <w:numPr>
          <w:ilvl w:val="0"/>
          <w:numId w:val="1067"/>
        </w:numPr>
      </w:pPr>
      <w:r>
        <w:rPr>
          <w:lang w:val="en"/>
        </w:rPr>
        <w:t xml:space="preserve">Finding evidence is deleted when the retention period ends (90 days by default).</w:t>
      </w:r>
    </w:p>
    <w:p>
      <w:pPr>
        <w:pStyle w:val="Compact"/>
        <w:numPr>
          <w:ilvl w:val="0"/>
          <w:numId w:val="1067"/>
        </w:numPr>
      </w:pPr>
      <w:r>
        <w:rPr>
          <w:lang w:val="en"/>
        </w:rPr>
        <w:t xml:space="preserve">Treat report share links as secrets: anyone who has one can download the report until it expires or is revoked.</w:t>
      </w:r>
    </w:p>
    <w:bookmarkEnd w:id="177"/>
    <w:bookmarkEnd w:id="178"/>
    <w:sectPr>
      <w:headerReference r:id="rIdHdr1" w:type="default"/>
      <w:headerReference r:id="rIdHdr2" w:type="first"/>
      <w:footerReference r:id="rIdFtr1" w:type="default"/>
      <w:footerReference r:id="rIdFtr2" w:type="first"/>
      <w:footnotePr>
        <w:numRestart w:val="eachSect"/>
      </w:footnotePr>
      <w:pgSz w:h="16838" w:w="11906"/>
      <w:pgMar w:bottom="1134" w:footer="454" w:gutter="0" w:header="340" w:left="1134" w:right="1134"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color w:val="606060"/>
        <w:sz w:val="18"/>
      </w:rPr>
      <w:fldChar w:fldCharType="begin"/>
    </w:r>
    <w:r>
      <w:rPr>
        <w:color w:val="606060"/>
        <w:sz w:val="18"/>
      </w:rPr>
      <w:instrText xml:space="preserve"> PAGE </w:instrText>
    </w:r>
    <w:r>
      <w:rPr>
        <w:color w:val="606060"/>
        <w:sz w:val="18"/>
      </w:rPr>
      <w:fldChar w:fldCharType="separate"/>
    </w:r>
    <w:r>
      <w:rPr>
        <w:color w:val="606060"/>
        <w:sz w:val="18"/>
      </w:rPr>
      <w:t>1</w:t>
    </w:r>
    <w:r>
      <w:rPr>
        <w:color w:val="606060"/>
        <w:sz w:val="18"/>
      </w:rP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top w:val="single" w:sz="48" w:space="1" w:color="162F6A"/>
      </w:pBdr>
      <w:spacing w:after="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w:cs="Noto Sans" w:eastAsia="Noto Sans" w:hAnsi="Noto Sans"/>
        <w:color w:val="150202"/>
        <w:sz w:val="24"/>
        <w:szCs w:val="24"/>
        <w:lang w:val="en"/>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styleId="Compact" w:type="paragraph">
    <w:name w:val="Compact"/>
    <w:basedOn w:val="BodyText"/>
    <w:next w:val="BodyText"/>
    <w:qFormat/>
    <w:pPr>
      <w:spacing w:after="40" w:before="40"/>
    </w:pPr>
    <w:rPr/>
  </w:style>
  <w:style w:styleId="Title" w:type="paragraph">
    <w:name w:val="Title"/>
    <w:basedOn w:val="Normal"/>
    <w:next w:val="BodyText"/>
    <w:qFormat/>
    <w:pPr>
      <w:spacing w:after="240" w:before="240" w:line="240" w:lineRule="auto"/>
    </w:pPr>
    <w:rPr>
      <w:rFonts w:ascii="Noto Sans" w:cs="Noto Sans" w:eastAsia="Noto Sans" w:hAnsi="Noto Sans"/>
      <w:b/>
      <w:color w:val="162F6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160" w:before="360"/>
      <w:outlineLvl w:val="1"/>
    </w:pPr>
    <w:rPr>
      <w:rFonts w:ascii="Noto Sans" w:cs="Noto Sans" w:eastAsia="Noto Sans" w:hAnsi="Noto Sans"/>
      <w:b/>
      <w:color w:val="214AAB"/>
      <w:sz w:val="36"/>
      <w:szCs w:val="36"/>
    </w:rPr>
  </w:style>
  <w:style w:styleId="Heading3" w:type="paragraph">
    <w:name w:val="heading 3"/>
    <w:basedOn w:val="Normal"/>
    <w:next w:val="BodyText"/>
    <w:qFormat/>
    <w:pPr>
      <w:keepNext/>
      <w:keepLines/>
      <w:spacing w:after="100" w:before="280"/>
      <w:outlineLvl w:val="2"/>
    </w:pPr>
    <w:rPr>
      <w:rFonts w:ascii="Noto Sans" w:cs="Noto Sans" w:eastAsia="Noto Sans" w:hAnsi="Noto Sans"/>
      <w:b/>
      <w:color w:val="162F6A"/>
      <w:sz w:val="30"/>
      <w:szCs w:val="3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40" w:before="40" w:line="264" w:lineRule="auto"/>
    </w:pPr>
    <w:rPr>
      <w:sz w:val="21"/>
      <w:szCs w:val="21"/>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left w:type="dxa" w:w="100"/>
        <w:bottom w:type="dxa" w:w="60"/>
        <w:right w:type="dxa" w:w="100"/>
      </w:tblCellMar>
    </w:tblPr>
    <w:tblStylePr w:type="firstRow">
      <w:rPr>
        <w:b/>
      </w:rPr>
      <w:tcPr>
        <w:shd w:color="auto" w:fill="D2DFF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styleId="Figure" w:type="paragraph">
    <w:name w:val="Figure"/>
    <w:basedOn w:val="Normal"/>
    <w:next w:val="BodyText"/>
    <w:qFormat/>
    <w:pPr>
      <w:keepNext/>
      <w:jc w:val="center"/>
      <w:spacing w:after="240" w:before="120"/>
    </w:pPr>
    <w:rPr/>
  </w:style>
  <w:style w:styleId="CaptionedFigure" w:type="paragraph">
    <w:name w:val="Captioned Figure"/>
    <w:basedOn w:val="Normal"/>
    <w:next w:val="BodyText"/>
    <w:qFormat/>
    <w:pPr>
      <w:keepNext/>
      <w:jc w:val="center"/>
      <w:spacing w:after="240" w:before="120"/>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Mark" w:type="paragraph">
    <w:name w:val="Cover Mark"/>
    <w:basedOn w:val="Normal"/>
    <w:qFormat/>
    <w:pPr>
      <w:spacing w:after="600" w:before="0"/>
    </w:pPr>
    <w:rPr>
      <w:rFonts w:ascii="Noto Sans" w:cs="Noto Sans" w:eastAsia="Noto Sans" w:hAnsi="Noto Sans"/>
      <w:b/>
      <w:color w:val="162F6A"/>
      <w:spacing w:val="60"/>
      <w:sz w:val="56"/>
      <w:szCs w:val="56"/>
    </w:rPr>
  </w:style>
  <w:style w:customStyle="1" w:styleId="CoverTeam" w:type="paragraph">
    <w:name w:val="Cover Team"/>
    <w:basedOn w:val="Normal"/>
    <w:qFormat/>
    <w:pPr>
      <w:spacing w:after="120" w:before="1200"/>
    </w:pPr>
    <w:rPr>
      <w:rFonts w:ascii="Noto Sans" w:cs="Noto Sans" w:eastAsia="Noto Sans" w:hAnsi="Noto Sans"/>
      <w:color w:val="214AAB"/>
      <w:sz w:val="28"/>
      <w:szCs w:val="28"/>
    </w:rPr>
  </w:style>
  <w:style w:customStyle="1" w:styleId="CoverMeta" w:type="paragraph">
    <w:name w:val="Cover Meta"/>
    <w:basedOn w:val="Normal"/>
    <w:qFormat/>
    <w:pPr>
      <w:spacing w:after="60"/>
    </w:pPr>
    <w:rPr>
      <w:color w:val="606060"/>
      <w:sz w:val="22"/>
      <w:szCs w:val="20"/>
    </w:rPr>
  </w:style>
  <w:style w:customStyle="1" w:styleId="IntroLabel" w:type="paragraph">
    <w:name w:val="Intro Label"/>
    <w:basedOn w:val="Normal"/>
    <w:qFormat/>
    <w:pPr>
      <w:spacing w:after="120" w:before="600"/>
      <w:pBdr>
        <w:top w:color="214AAB" w:space="12" w:sz="18" w:val="single"/>
      </w:pBdr>
    </w:pPr>
    <w:rPr>
      <w:b/>
      <w:color w:val="162F6A"/>
    </w:rPr>
  </w:style>
  <w:style w:customStyle="1" w:styleId="Tip" w:type="paragraph">
    <w:name w:val="Tip"/>
    <w:basedOn w:val="BodyText"/>
    <w:qFormat/>
    <w:pPr>
      <w:pBdr>
        <w:left w:color="214AAB" w:space="8" w:sz="24" w:val="single"/>
      </w:pBdr>
      <w:shd w:color="auto" w:fill="EBEAEA" w:val="clear"/>
      <w:ind w:left="200" w:right="200"/>
      <w:spacing w:after="240" w:before="12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0" Target="media/rId10.png"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34" Target="media/rId34.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2026-10-12T13:24:29Z</dcterms:created>
  <dcterms:modified xsi:type="dcterms:W3CDTF">2026-10-12T13:24:29Z</dcterms:modified>
</cp:coreProperties>
</file>

<file path=docProps/custom.xml><?xml version="1.0" encoding="utf-8"?>
<Properties xmlns="http://schemas.openxmlformats.org/officeDocument/2006/custom-properties" xmlns:vt="http://schemas.openxmlformats.org/officeDocument/2006/docPropsVTypes"/>
</file>