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9302E" w14:textId="77777777" w:rsidR="00AA4C68" w:rsidRPr="00850C6C" w:rsidRDefault="00AA4C68" w:rsidP="00AA4C68">
      <w:pPr>
        <w:pStyle w:val="Heading2"/>
        <w:jc w:val="center"/>
        <w:rPr>
          <w:rFonts w:ascii="Cambria Math" w:hAnsi="Cambria Math"/>
          <w:b/>
          <w:color w:val="auto"/>
          <w:sz w:val="24"/>
        </w:rPr>
      </w:pPr>
      <w:r w:rsidRPr="00850C6C">
        <w:rPr>
          <w:rFonts w:ascii="Cambria Math" w:hAnsi="Cambria Math"/>
          <w:b/>
          <w:color w:val="auto"/>
          <w:sz w:val="24"/>
        </w:rPr>
        <w:t xml:space="preserve">Computing Assignment </w:t>
      </w:r>
      <w:r w:rsidR="00543564">
        <w:rPr>
          <w:rFonts w:ascii="Cambria Math" w:hAnsi="Cambria Math"/>
          <w:b/>
          <w:color w:val="auto"/>
          <w:sz w:val="24"/>
        </w:rPr>
        <w:t>5</w:t>
      </w:r>
    </w:p>
    <w:p w14:paraId="769A1838" w14:textId="77777777" w:rsidR="00AA4C68" w:rsidRPr="00850C6C" w:rsidRDefault="00543564" w:rsidP="00AA4C68">
      <w:pPr>
        <w:pStyle w:val="Heading2"/>
        <w:jc w:val="center"/>
        <w:rPr>
          <w:rFonts w:ascii="Cambria Math" w:hAnsi="Cambria Math"/>
          <w:b/>
          <w:color w:val="auto"/>
          <w:sz w:val="21"/>
          <w:szCs w:val="21"/>
        </w:rPr>
      </w:pPr>
      <w:r>
        <w:rPr>
          <w:rFonts w:ascii="Cambria Math" w:hAnsi="Cambria Math"/>
          <w:b/>
          <w:color w:val="auto"/>
          <w:sz w:val="21"/>
          <w:szCs w:val="21"/>
        </w:rPr>
        <w:t>Least</w:t>
      </w:r>
      <w:r w:rsidR="006D47B0">
        <w:rPr>
          <w:rFonts w:ascii="Cambria Math" w:hAnsi="Cambria Math"/>
          <w:b/>
          <w:color w:val="auto"/>
          <w:sz w:val="21"/>
          <w:szCs w:val="21"/>
        </w:rPr>
        <w:t xml:space="preserve"> - S</w:t>
      </w:r>
      <w:r>
        <w:rPr>
          <w:rFonts w:ascii="Cambria Math" w:hAnsi="Cambria Math"/>
          <w:b/>
          <w:color w:val="auto"/>
          <w:sz w:val="21"/>
          <w:szCs w:val="21"/>
        </w:rPr>
        <w:t>quares Solve and 3</w:t>
      </w:r>
      <w:r w:rsidR="006D47B0">
        <w:rPr>
          <w:rFonts w:ascii="Cambria Math" w:hAnsi="Cambria Math"/>
          <w:b/>
          <w:color w:val="auto"/>
          <w:sz w:val="21"/>
          <w:szCs w:val="21"/>
        </w:rPr>
        <w:t xml:space="preserve"> </w:t>
      </w:r>
      <w:r w:rsidR="009216CF">
        <w:rPr>
          <w:rFonts w:ascii="Cambria Math" w:hAnsi="Cambria Math"/>
          <w:b/>
          <w:color w:val="auto"/>
          <w:sz w:val="21"/>
          <w:szCs w:val="21"/>
        </w:rPr>
        <w:t>–</w:t>
      </w:r>
      <w:r>
        <w:rPr>
          <w:rFonts w:ascii="Cambria Math" w:hAnsi="Cambria Math"/>
          <w:b/>
          <w:color w:val="auto"/>
          <w:sz w:val="21"/>
          <w:szCs w:val="21"/>
        </w:rPr>
        <w:t xml:space="preserve"> Factor</w:t>
      </w:r>
      <w:r w:rsidR="009216CF">
        <w:rPr>
          <w:rFonts w:ascii="Cambria Math" w:hAnsi="Cambria Math"/>
          <w:b/>
          <w:color w:val="auto"/>
          <w:sz w:val="21"/>
          <w:szCs w:val="21"/>
        </w:rPr>
        <w:t xml:space="preserve"> Wine Quality</w:t>
      </w:r>
      <w:r>
        <w:rPr>
          <w:rFonts w:ascii="Cambria Math" w:hAnsi="Cambria Math"/>
          <w:b/>
          <w:color w:val="auto"/>
          <w:sz w:val="21"/>
          <w:szCs w:val="21"/>
        </w:rPr>
        <w:t xml:space="preserve"> Predictor</w:t>
      </w:r>
    </w:p>
    <w:p w14:paraId="10A00F70" w14:textId="77777777" w:rsidR="00AA4C68" w:rsidRDefault="00AA4C68" w:rsidP="00AA4C68">
      <w:pPr>
        <w:pBdr>
          <w:bottom w:val="single" w:sz="6" w:space="1" w:color="auto"/>
        </w:pBdr>
      </w:pPr>
    </w:p>
    <w:p w14:paraId="677CEF29" w14:textId="77777777" w:rsidR="002618BD" w:rsidRDefault="002618BD" w:rsidP="00AA4C68">
      <w:pPr>
        <w:sectPr w:rsidR="002618BD">
          <w:headerReference w:type="default" r:id="rId7"/>
          <w:footerReference w:type="default" r:id="rId8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EEFEFEE" w14:textId="05E73251" w:rsidR="00A459FB" w:rsidRDefault="006D47B0" w:rsidP="00A459FB">
      <w:pPr>
        <w:jc w:val="center"/>
        <w:rPr>
          <w:rFonts w:ascii="Cambria Math" w:hAnsi="Cambria Math"/>
          <w:b/>
          <w:sz w:val="21"/>
          <w:szCs w:val="21"/>
        </w:rPr>
      </w:pPr>
      <w:r>
        <w:rPr>
          <w:rFonts w:ascii="Cambria Math" w:hAnsi="Cambria Math"/>
          <w:b/>
          <w:sz w:val="21"/>
          <w:szCs w:val="21"/>
        </w:rPr>
        <w:t xml:space="preserve">Least </w:t>
      </w:r>
      <w:r w:rsidR="009216CF">
        <w:rPr>
          <w:rFonts w:ascii="Cambria Math" w:hAnsi="Cambria Math"/>
          <w:b/>
          <w:sz w:val="21"/>
          <w:szCs w:val="21"/>
        </w:rPr>
        <w:t>Squares</w:t>
      </w:r>
    </w:p>
    <w:tbl>
      <w:tblPr>
        <w:tblStyle w:val="TableGrid"/>
        <w:tblW w:w="4821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419"/>
        <w:gridCol w:w="1275"/>
        <w:gridCol w:w="2127"/>
      </w:tblGrid>
      <w:tr w:rsidR="008033F3" w14:paraId="7A23F37E" w14:textId="182A878A" w:rsidTr="00667D72">
        <w:tc>
          <w:tcPr>
            <w:tcW w:w="1419" w:type="dxa"/>
          </w:tcPr>
          <w:p w14:paraId="4E1DBEE2" w14:textId="6044E4A1" w:rsidR="00E80A30" w:rsidRDefault="00E80A30" w:rsidP="00A459FB">
            <w:pPr>
              <w:jc w:val="center"/>
              <w:rPr>
                <w:rFonts w:ascii="Cambria Math" w:hAnsi="Cambria Math"/>
                <w:b/>
                <w:sz w:val="21"/>
                <w:szCs w:val="21"/>
              </w:rPr>
            </w:pPr>
            <w:r>
              <w:rPr>
                <w:rFonts w:ascii="Cambria Math" w:hAnsi="Cambria Math"/>
                <w:b/>
                <w:sz w:val="21"/>
                <w:szCs w:val="21"/>
              </w:rPr>
              <w:t>Solve Type</w:t>
            </w:r>
          </w:p>
        </w:tc>
        <w:tc>
          <w:tcPr>
            <w:tcW w:w="1275" w:type="dxa"/>
          </w:tcPr>
          <w:p w14:paraId="6630D338" w14:textId="03BD9C69" w:rsidR="00E80A30" w:rsidRDefault="008033F3" w:rsidP="00A459FB">
            <w:pPr>
              <w:jc w:val="center"/>
              <w:rPr>
                <w:rFonts w:ascii="Cambria Math" w:hAnsi="Cambria Math"/>
                <w:b/>
                <w:sz w:val="21"/>
                <w:szCs w:val="21"/>
              </w:rPr>
            </w:pPr>
            <w:r>
              <w:rPr>
                <w:rFonts w:ascii="Cambria Math" w:hAnsi="Cambria Math"/>
                <w:b/>
                <w:sz w:val="21"/>
                <w:szCs w:val="21"/>
              </w:rPr>
              <w:t xml:space="preserve">Average </w:t>
            </w:r>
            <w:r w:rsidR="00E80A30">
              <w:rPr>
                <w:rFonts w:ascii="Cambria Math" w:hAnsi="Cambria Math"/>
                <w:b/>
                <w:sz w:val="21"/>
                <w:szCs w:val="21"/>
              </w:rPr>
              <w:t xml:space="preserve">Coefficient differences </w:t>
            </w:r>
          </w:p>
        </w:tc>
        <w:tc>
          <w:tcPr>
            <w:tcW w:w="2127" w:type="dxa"/>
          </w:tcPr>
          <w:p w14:paraId="329E64BE" w14:textId="039A85B8" w:rsidR="00E80A30" w:rsidRDefault="00E80A30" w:rsidP="00A459FB">
            <w:pPr>
              <w:jc w:val="center"/>
              <w:rPr>
                <w:rFonts w:ascii="Cambria Math" w:hAnsi="Cambria Math"/>
                <w:b/>
                <w:sz w:val="21"/>
                <w:szCs w:val="21"/>
              </w:rPr>
            </w:pPr>
            <w:r>
              <w:rPr>
                <w:rFonts w:ascii="Cambria Math" w:hAnsi="Cambria Math"/>
                <w:b/>
                <w:sz w:val="21"/>
                <w:szCs w:val="21"/>
              </w:rPr>
              <w:t>RMS</w:t>
            </w:r>
          </w:p>
        </w:tc>
      </w:tr>
      <w:tr w:rsidR="008033F3" w14:paraId="539D241E" w14:textId="018B9BED" w:rsidTr="00667D72">
        <w:tc>
          <w:tcPr>
            <w:tcW w:w="1419" w:type="dxa"/>
          </w:tcPr>
          <w:p w14:paraId="5041150B" w14:textId="2D027528" w:rsidR="00E80A30" w:rsidRPr="008033F3" w:rsidRDefault="00E80A30" w:rsidP="00E80A30">
            <w:pPr>
              <w:jc w:val="center"/>
              <w:rPr>
                <w:rFonts w:ascii="Cambria Math" w:hAnsi="Cambria Math"/>
                <w:sz w:val="16"/>
                <w:szCs w:val="21"/>
              </w:rPr>
            </w:pPr>
            <w:r w:rsidRPr="008033F3">
              <w:rPr>
                <w:rFonts w:ascii="Cambria Math" w:hAnsi="Cambria Math"/>
                <w:sz w:val="16"/>
                <w:szCs w:val="21"/>
              </w:rPr>
              <w:t>MATLAB’s backslash</w:t>
            </w:r>
          </w:p>
        </w:tc>
        <w:tc>
          <w:tcPr>
            <w:tcW w:w="1275" w:type="dxa"/>
          </w:tcPr>
          <w:p w14:paraId="6BD132F7" w14:textId="3231C2EB" w:rsidR="00E80A30" w:rsidRPr="008033F3" w:rsidRDefault="008033F3" w:rsidP="00E80A30">
            <w:pPr>
              <w:jc w:val="center"/>
              <w:rPr>
                <w:rFonts w:ascii="Cambria Math" w:hAnsi="Cambria Math"/>
                <w:sz w:val="16"/>
                <w:szCs w:val="21"/>
              </w:rPr>
            </w:pPr>
            <w:r>
              <w:rPr>
                <w:rFonts w:ascii="Cambria Math" w:hAnsi="Cambria Math"/>
                <w:sz w:val="16"/>
                <w:szCs w:val="21"/>
              </w:rPr>
              <w:t>N/A</w:t>
            </w:r>
          </w:p>
        </w:tc>
        <w:tc>
          <w:tcPr>
            <w:tcW w:w="2127" w:type="dxa"/>
          </w:tcPr>
          <w:p w14:paraId="63E990D6" w14:textId="71C43CCD" w:rsidR="00E80A30" w:rsidRPr="008033F3" w:rsidRDefault="00E80A30" w:rsidP="00E80A30">
            <w:pPr>
              <w:jc w:val="center"/>
              <w:rPr>
                <w:rFonts w:ascii="Cambria Math" w:hAnsi="Cambria Math"/>
                <w:sz w:val="16"/>
                <w:szCs w:val="21"/>
              </w:rPr>
            </w:pPr>
            <w:r w:rsidRPr="008033F3">
              <w:rPr>
                <w:rFonts w:ascii="Cambria Math" w:hAnsi="Cambria Math"/>
                <w:sz w:val="16"/>
                <w:szCs w:val="21"/>
              </w:rPr>
              <w:t>0.667349642444097</w:t>
            </w:r>
          </w:p>
        </w:tc>
      </w:tr>
      <w:tr w:rsidR="008033F3" w14:paraId="2411CEB5" w14:textId="1266555C" w:rsidTr="00667D72">
        <w:tc>
          <w:tcPr>
            <w:tcW w:w="1419" w:type="dxa"/>
          </w:tcPr>
          <w:p w14:paraId="4E7F6C70" w14:textId="26FE1859" w:rsidR="00E80A30" w:rsidRPr="008033F3" w:rsidRDefault="00E80A30" w:rsidP="00E80A30">
            <w:pPr>
              <w:jc w:val="center"/>
              <w:rPr>
                <w:rFonts w:ascii="Cambria Math" w:hAnsi="Cambria Math"/>
                <w:sz w:val="16"/>
                <w:szCs w:val="21"/>
              </w:rPr>
            </w:pPr>
            <w:r w:rsidRPr="008033F3">
              <w:rPr>
                <w:rFonts w:ascii="Cambria Math" w:hAnsi="Cambria Math"/>
                <w:sz w:val="16"/>
                <w:szCs w:val="21"/>
              </w:rPr>
              <w:t>Normal equation</w:t>
            </w:r>
          </w:p>
        </w:tc>
        <w:tc>
          <w:tcPr>
            <w:tcW w:w="1275" w:type="dxa"/>
          </w:tcPr>
          <w:p w14:paraId="096FE0DA" w14:textId="73573E98" w:rsidR="00E80A30" w:rsidRPr="008033F3" w:rsidRDefault="008033F3" w:rsidP="00E80A30">
            <w:pPr>
              <w:jc w:val="center"/>
              <w:rPr>
                <w:rFonts w:ascii="Cambria Math" w:hAnsi="Cambria Math"/>
                <w:sz w:val="16"/>
                <w:szCs w:val="21"/>
              </w:rPr>
            </w:pPr>
            <w:r w:rsidRPr="008033F3">
              <w:rPr>
                <w:rFonts w:ascii="Cambria Math" w:hAnsi="Cambria Math"/>
                <w:sz w:val="16"/>
                <w:szCs w:val="21"/>
              </w:rPr>
              <w:t>6.456e-08</w:t>
            </w:r>
          </w:p>
        </w:tc>
        <w:tc>
          <w:tcPr>
            <w:tcW w:w="2127" w:type="dxa"/>
          </w:tcPr>
          <w:p w14:paraId="7AE573C6" w14:textId="08077704" w:rsidR="00E80A30" w:rsidRPr="008033F3" w:rsidRDefault="008033F3" w:rsidP="00E80A30">
            <w:pPr>
              <w:jc w:val="center"/>
              <w:rPr>
                <w:rFonts w:ascii="Cambria Math" w:hAnsi="Cambria Math"/>
                <w:sz w:val="16"/>
                <w:szCs w:val="21"/>
              </w:rPr>
            </w:pPr>
            <w:r w:rsidRPr="008033F3">
              <w:rPr>
                <w:rFonts w:ascii="Cambria Math" w:hAnsi="Cambria Math"/>
                <w:sz w:val="16"/>
                <w:szCs w:val="21"/>
              </w:rPr>
              <w:t>0.667349642444098</w:t>
            </w:r>
          </w:p>
        </w:tc>
      </w:tr>
      <w:tr w:rsidR="008033F3" w14:paraId="610B605A" w14:textId="4F976C76" w:rsidTr="00667D72">
        <w:tc>
          <w:tcPr>
            <w:tcW w:w="1419" w:type="dxa"/>
          </w:tcPr>
          <w:p w14:paraId="5A33C27B" w14:textId="57D410F9" w:rsidR="00E80A30" w:rsidRPr="008033F3" w:rsidRDefault="00E80A30" w:rsidP="00E80A30">
            <w:pPr>
              <w:jc w:val="center"/>
              <w:rPr>
                <w:rFonts w:ascii="Cambria Math" w:hAnsi="Cambria Math"/>
                <w:sz w:val="16"/>
                <w:szCs w:val="21"/>
              </w:rPr>
            </w:pPr>
            <w:proofErr w:type="spellStart"/>
            <w:r w:rsidRPr="008033F3">
              <w:rPr>
                <w:rFonts w:ascii="Cambria Math" w:hAnsi="Cambria Math"/>
                <w:sz w:val="16"/>
                <w:szCs w:val="21"/>
              </w:rPr>
              <w:t>qr</w:t>
            </w:r>
            <w:proofErr w:type="spellEnd"/>
          </w:p>
        </w:tc>
        <w:tc>
          <w:tcPr>
            <w:tcW w:w="1275" w:type="dxa"/>
          </w:tcPr>
          <w:p w14:paraId="0EB8C287" w14:textId="45FF6F22" w:rsidR="00E80A30" w:rsidRPr="008033F3" w:rsidRDefault="008033F3" w:rsidP="00E80A30">
            <w:pPr>
              <w:jc w:val="center"/>
              <w:rPr>
                <w:rFonts w:ascii="Cambria Math" w:hAnsi="Cambria Math"/>
                <w:sz w:val="16"/>
                <w:szCs w:val="21"/>
              </w:rPr>
            </w:pPr>
            <w:r w:rsidRPr="008033F3">
              <w:rPr>
                <w:rFonts w:ascii="Cambria Math" w:hAnsi="Cambria Math"/>
                <w:sz w:val="16"/>
                <w:szCs w:val="21"/>
              </w:rPr>
              <w:t>7.200e-13</w:t>
            </w:r>
          </w:p>
        </w:tc>
        <w:tc>
          <w:tcPr>
            <w:tcW w:w="2127" w:type="dxa"/>
          </w:tcPr>
          <w:p w14:paraId="7F28DCAE" w14:textId="2D0502A3" w:rsidR="00E80A30" w:rsidRPr="008033F3" w:rsidRDefault="008033F3" w:rsidP="00E80A30">
            <w:pPr>
              <w:jc w:val="center"/>
              <w:rPr>
                <w:rFonts w:ascii="Cambria Math" w:hAnsi="Cambria Math"/>
                <w:sz w:val="16"/>
                <w:szCs w:val="21"/>
              </w:rPr>
            </w:pPr>
            <w:r w:rsidRPr="008033F3">
              <w:rPr>
                <w:rFonts w:ascii="Cambria Math" w:hAnsi="Cambria Math"/>
                <w:sz w:val="16"/>
                <w:szCs w:val="21"/>
              </w:rPr>
              <w:t>0.667349642444098</w:t>
            </w:r>
          </w:p>
        </w:tc>
      </w:tr>
      <w:tr w:rsidR="008033F3" w14:paraId="1F2F0819" w14:textId="5DA6FC0A" w:rsidTr="00667D72">
        <w:tc>
          <w:tcPr>
            <w:tcW w:w="1419" w:type="dxa"/>
          </w:tcPr>
          <w:p w14:paraId="0C7C3617" w14:textId="1332F820" w:rsidR="00E80A30" w:rsidRPr="008033F3" w:rsidRDefault="00E80A30" w:rsidP="00E80A30">
            <w:pPr>
              <w:jc w:val="center"/>
              <w:rPr>
                <w:rFonts w:ascii="Cambria Math" w:hAnsi="Cambria Math"/>
                <w:sz w:val="16"/>
                <w:szCs w:val="21"/>
              </w:rPr>
            </w:pPr>
            <w:r w:rsidRPr="008033F3">
              <w:rPr>
                <w:rFonts w:ascii="Cambria Math" w:hAnsi="Cambria Math"/>
                <w:sz w:val="16"/>
                <w:szCs w:val="21"/>
              </w:rPr>
              <w:t xml:space="preserve">Permuted </w:t>
            </w:r>
            <w:proofErr w:type="spellStart"/>
            <w:r w:rsidRPr="008033F3">
              <w:rPr>
                <w:rFonts w:ascii="Cambria Math" w:hAnsi="Cambria Math"/>
                <w:sz w:val="16"/>
                <w:szCs w:val="21"/>
              </w:rPr>
              <w:t>qr</w:t>
            </w:r>
            <w:proofErr w:type="spellEnd"/>
          </w:p>
        </w:tc>
        <w:tc>
          <w:tcPr>
            <w:tcW w:w="1275" w:type="dxa"/>
          </w:tcPr>
          <w:p w14:paraId="1433B838" w14:textId="2458200B" w:rsidR="00E80A30" w:rsidRPr="008033F3" w:rsidRDefault="008033F3" w:rsidP="00E80A30">
            <w:pPr>
              <w:jc w:val="center"/>
              <w:rPr>
                <w:rFonts w:ascii="Cambria Math" w:hAnsi="Cambria Math"/>
                <w:sz w:val="16"/>
                <w:szCs w:val="21"/>
              </w:rPr>
            </w:pPr>
            <w:r w:rsidRPr="008033F3">
              <w:rPr>
                <w:rFonts w:ascii="Cambria Math" w:hAnsi="Cambria Math"/>
                <w:sz w:val="16"/>
                <w:szCs w:val="21"/>
              </w:rPr>
              <w:t>1.056e-13</w:t>
            </w:r>
          </w:p>
        </w:tc>
        <w:tc>
          <w:tcPr>
            <w:tcW w:w="2127" w:type="dxa"/>
          </w:tcPr>
          <w:p w14:paraId="6A1FFD26" w14:textId="762B058D" w:rsidR="00E80A30" w:rsidRPr="008033F3" w:rsidRDefault="008033F3" w:rsidP="00E80A30">
            <w:pPr>
              <w:jc w:val="center"/>
              <w:rPr>
                <w:rFonts w:ascii="Cambria Math" w:hAnsi="Cambria Math"/>
                <w:sz w:val="16"/>
                <w:szCs w:val="21"/>
              </w:rPr>
            </w:pPr>
            <w:r w:rsidRPr="008033F3">
              <w:rPr>
                <w:rFonts w:ascii="Cambria Math" w:hAnsi="Cambria Math"/>
                <w:sz w:val="16"/>
                <w:szCs w:val="21"/>
              </w:rPr>
              <w:t>0.667349642444097</w:t>
            </w:r>
          </w:p>
        </w:tc>
      </w:tr>
    </w:tbl>
    <w:p w14:paraId="1181F6A4" w14:textId="43A53BFA" w:rsidR="00E80A30" w:rsidRPr="008033F3" w:rsidRDefault="008033F3" w:rsidP="00A459FB">
      <w:pPr>
        <w:jc w:val="center"/>
        <w:rPr>
          <w:rFonts w:ascii="Cambria Math" w:hAnsi="Cambria Math"/>
          <w:i/>
          <w:sz w:val="20"/>
          <w:szCs w:val="21"/>
        </w:rPr>
      </w:pPr>
      <w:r w:rsidRPr="008033F3">
        <w:rPr>
          <w:rFonts w:ascii="Cambria Math" w:hAnsi="Cambria Math"/>
          <w:i/>
          <w:sz w:val="20"/>
          <w:szCs w:val="21"/>
        </w:rPr>
        <w:t>Table 1</w:t>
      </w:r>
      <w:r>
        <w:rPr>
          <w:rFonts w:ascii="Cambria Math" w:hAnsi="Cambria Math"/>
          <w:i/>
          <w:sz w:val="20"/>
          <w:szCs w:val="21"/>
        </w:rPr>
        <w:t>: Benchmarking results</w:t>
      </w:r>
    </w:p>
    <w:p w14:paraId="15D456DA" w14:textId="23411BA2" w:rsidR="00D41E06" w:rsidRPr="004F5608" w:rsidRDefault="00E80A30" w:rsidP="00B00BAF">
      <w:pPr>
        <w:rPr>
          <w:rFonts w:ascii="Cambria Math" w:hAnsi="Cambria Math"/>
          <w:sz w:val="21"/>
          <w:szCs w:val="21"/>
        </w:rPr>
      </w:pPr>
      <w:r>
        <w:rPr>
          <w:rFonts w:ascii="Cambria Math" w:hAnsi="Cambria Math"/>
          <w:sz w:val="21"/>
          <w:szCs w:val="21"/>
        </w:rPr>
        <w:t>MATLAB’s backslash least-squares s</w:t>
      </w:r>
      <w:bookmarkStart w:id="0" w:name="_GoBack"/>
      <w:bookmarkEnd w:id="0"/>
      <w:r>
        <w:rPr>
          <w:rFonts w:ascii="Cambria Math" w:hAnsi="Cambria Math"/>
          <w:sz w:val="21"/>
          <w:szCs w:val="21"/>
        </w:rPr>
        <w:t>olved was benchmarked by comparing it to direct normal equation solves, MATLAB’s ‘</w:t>
      </w:r>
      <w:proofErr w:type="spellStart"/>
      <w:r>
        <w:rPr>
          <w:rFonts w:ascii="Cambria Math" w:hAnsi="Cambria Math"/>
          <w:sz w:val="21"/>
          <w:szCs w:val="21"/>
        </w:rPr>
        <w:t>qr</w:t>
      </w:r>
      <w:proofErr w:type="spellEnd"/>
      <w:r>
        <w:rPr>
          <w:rFonts w:ascii="Cambria Math" w:hAnsi="Cambria Math"/>
          <w:sz w:val="21"/>
          <w:szCs w:val="21"/>
        </w:rPr>
        <w:t>’ function with and without permutation</w:t>
      </w:r>
      <w:r w:rsidR="00846D56">
        <w:rPr>
          <w:rFonts w:ascii="Cambria Math" w:hAnsi="Cambria Math"/>
          <w:sz w:val="21"/>
          <w:szCs w:val="21"/>
        </w:rPr>
        <w:t>. The results from table 1 reveal</w:t>
      </w:r>
      <w:r w:rsidR="008033F3">
        <w:rPr>
          <w:rFonts w:ascii="Cambria Math" w:hAnsi="Cambria Math"/>
          <w:sz w:val="21"/>
          <w:szCs w:val="21"/>
        </w:rPr>
        <w:t xml:space="preserve"> that MATLAB’s backslash might involve a permuted </w:t>
      </w:r>
      <w:r w:rsidR="00846D56">
        <w:rPr>
          <w:rFonts w:ascii="Cambria Math" w:hAnsi="Cambria Math"/>
          <w:sz w:val="21"/>
          <w:szCs w:val="21"/>
        </w:rPr>
        <w:t>‘</w:t>
      </w:r>
      <w:proofErr w:type="spellStart"/>
      <w:r w:rsidR="00846D56">
        <w:rPr>
          <w:rFonts w:ascii="Cambria Math" w:hAnsi="Cambria Math"/>
          <w:sz w:val="21"/>
          <w:szCs w:val="21"/>
        </w:rPr>
        <w:t>qr</w:t>
      </w:r>
      <w:proofErr w:type="spellEnd"/>
      <w:r w:rsidR="00846D56">
        <w:rPr>
          <w:rFonts w:ascii="Cambria Math" w:hAnsi="Cambria Math"/>
          <w:sz w:val="21"/>
          <w:szCs w:val="21"/>
        </w:rPr>
        <w:t>’</w:t>
      </w:r>
      <w:r w:rsidR="008033F3">
        <w:rPr>
          <w:rFonts w:ascii="Cambria Math" w:hAnsi="Cambria Math"/>
          <w:sz w:val="21"/>
          <w:szCs w:val="21"/>
        </w:rPr>
        <w:t xml:space="preserve"> function call, since</w:t>
      </w:r>
      <w:r w:rsidR="00846D56">
        <w:rPr>
          <w:rFonts w:ascii="Cambria Math" w:hAnsi="Cambria Math"/>
          <w:sz w:val="21"/>
          <w:szCs w:val="21"/>
        </w:rPr>
        <w:t xml:space="preserve"> the</w:t>
      </w:r>
      <w:r w:rsidR="008033F3">
        <w:rPr>
          <w:rFonts w:ascii="Cambria Math" w:hAnsi="Cambria Math"/>
          <w:sz w:val="21"/>
          <w:szCs w:val="21"/>
        </w:rPr>
        <w:t xml:space="preserve"> </w:t>
      </w:r>
      <w:r w:rsidR="00846D56">
        <w:rPr>
          <w:rFonts w:ascii="Cambria Math" w:hAnsi="Cambria Math"/>
          <w:sz w:val="21"/>
          <w:szCs w:val="21"/>
        </w:rPr>
        <w:t>RMS</w:t>
      </w:r>
      <w:r w:rsidR="008033F3">
        <w:rPr>
          <w:rFonts w:ascii="Cambria Math" w:hAnsi="Cambria Math"/>
          <w:sz w:val="21"/>
          <w:szCs w:val="21"/>
        </w:rPr>
        <w:t xml:space="preserve"> </w:t>
      </w:r>
      <w:r w:rsidR="00846D56">
        <w:rPr>
          <w:rFonts w:ascii="Cambria Math" w:hAnsi="Cambria Math"/>
          <w:sz w:val="21"/>
          <w:szCs w:val="21"/>
        </w:rPr>
        <w:t>is identical,</w:t>
      </w:r>
      <w:r w:rsidR="008033F3">
        <w:rPr>
          <w:rFonts w:ascii="Cambria Math" w:hAnsi="Cambria Math"/>
          <w:sz w:val="21"/>
          <w:szCs w:val="21"/>
        </w:rPr>
        <w:t xml:space="preserve"> and their </w:t>
      </w:r>
      <w:r w:rsidR="00846D56">
        <w:rPr>
          <w:rFonts w:ascii="Cambria Math" w:hAnsi="Cambria Math"/>
          <w:sz w:val="21"/>
          <w:szCs w:val="21"/>
        </w:rPr>
        <w:t>coefficients</w:t>
      </w:r>
      <w:r w:rsidR="008033F3">
        <w:rPr>
          <w:rFonts w:ascii="Cambria Math" w:hAnsi="Cambria Math"/>
          <w:sz w:val="21"/>
          <w:szCs w:val="21"/>
        </w:rPr>
        <w:t xml:space="preserve"> are </w:t>
      </w:r>
      <w:r w:rsidR="00846D56">
        <w:rPr>
          <w:rFonts w:ascii="Cambria Math" w:hAnsi="Cambria Math"/>
          <w:sz w:val="21"/>
          <w:szCs w:val="21"/>
        </w:rPr>
        <w:t>very similar.</w:t>
      </w:r>
    </w:p>
    <w:p w14:paraId="0E14B76C" w14:textId="77777777" w:rsidR="00A967FD" w:rsidRDefault="006D47B0" w:rsidP="00A967FD">
      <w:pPr>
        <w:jc w:val="center"/>
        <w:rPr>
          <w:rFonts w:ascii="Cambria Math" w:hAnsi="Cambria Math"/>
          <w:b/>
          <w:sz w:val="21"/>
          <w:szCs w:val="21"/>
        </w:rPr>
      </w:pPr>
      <w:r>
        <w:rPr>
          <w:rFonts w:ascii="Cambria Math" w:hAnsi="Cambria Math"/>
          <w:b/>
          <w:sz w:val="21"/>
          <w:szCs w:val="21"/>
        </w:rPr>
        <w:t xml:space="preserve">3 – Factor </w:t>
      </w:r>
      <w:r w:rsidR="009216CF">
        <w:rPr>
          <w:rFonts w:ascii="Cambria Math" w:hAnsi="Cambria Math"/>
          <w:b/>
          <w:sz w:val="21"/>
          <w:szCs w:val="21"/>
        </w:rPr>
        <w:t xml:space="preserve">Wine Quality </w:t>
      </w:r>
      <w:r>
        <w:rPr>
          <w:rFonts w:ascii="Cambria Math" w:hAnsi="Cambria Math"/>
          <w:b/>
          <w:sz w:val="21"/>
          <w:szCs w:val="21"/>
        </w:rPr>
        <w:t>Predictor</w:t>
      </w:r>
    </w:p>
    <w:p w14:paraId="3749AE2D" w14:textId="2FF0D92F" w:rsidR="00E60655" w:rsidRDefault="00EF67E1" w:rsidP="00A967FD">
      <w:pPr>
        <w:rPr>
          <w:rFonts w:ascii="Cambria Math" w:hAnsi="Cambria Math"/>
          <w:sz w:val="21"/>
          <w:szCs w:val="21"/>
        </w:rPr>
      </w:pPr>
      <w:r w:rsidRPr="00E60655">
        <w:rPr>
          <w:rFonts w:ascii="Cambria Math" w:hAnsi="Cambria Math"/>
          <w:sz w:val="21"/>
          <w:szCs w:val="21"/>
          <w:u w:val="single"/>
        </w:rPr>
        <w:t xml:space="preserve">The goal of this model is to predict the quality of wine based on </w:t>
      </w:r>
      <w:r w:rsidR="00E4561C" w:rsidRPr="00E60655">
        <w:rPr>
          <w:rFonts w:ascii="Cambria Math" w:hAnsi="Cambria Math"/>
          <w:sz w:val="21"/>
          <w:szCs w:val="21"/>
          <w:u w:val="single"/>
        </w:rPr>
        <w:t>three</w:t>
      </w:r>
      <w:r w:rsidRPr="00E60655">
        <w:rPr>
          <w:rFonts w:ascii="Cambria Math" w:hAnsi="Cambria Math"/>
          <w:sz w:val="21"/>
          <w:szCs w:val="21"/>
          <w:u w:val="single"/>
        </w:rPr>
        <w:t xml:space="preserve"> given factors</w:t>
      </w:r>
      <w:r w:rsidR="00C84C14" w:rsidRPr="00E60655">
        <w:rPr>
          <w:rFonts w:ascii="Cambria Math" w:hAnsi="Cambria Math"/>
          <w:sz w:val="21"/>
          <w:szCs w:val="21"/>
          <w:u w:val="single"/>
        </w:rPr>
        <w:t xml:space="preserve"> using supervised learning</w:t>
      </w:r>
      <w:r>
        <w:rPr>
          <w:rFonts w:ascii="Cambria Math" w:hAnsi="Cambria Math"/>
          <w:sz w:val="21"/>
          <w:szCs w:val="21"/>
        </w:rPr>
        <w:t>. The data used for this modal has ten factors</w:t>
      </w:r>
      <w:r w:rsidR="00950A56">
        <w:rPr>
          <w:rFonts w:ascii="Cambria Math" w:hAnsi="Cambria Math"/>
          <w:sz w:val="21"/>
          <w:szCs w:val="21"/>
        </w:rPr>
        <w:t xml:space="preserve"> (columns)</w:t>
      </w:r>
      <w:r>
        <w:rPr>
          <w:rFonts w:ascii="Cambria Math" w:hAnsi="Cambria Math"/>
          <w:sz w:val="21"/>
          <w:szCs w:val="21"/>
        </w:rPr>
        <w:t>,</w:t>
      </w:r>
      <w:r w:rsidR="00EC2943">
        <w:rPr>
          <w:rFonts w:ascii="Cambria Math" w:hAnsi="Cambria Math"/>
          <w:sz w:val="21"/>
          <w:szCs w:val="21"/>
        </w:rPr>
        <w:t xml:space="preserve"> labelled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1"/>
                <w:szCs w:val="21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  <w:sz w:val="21"/>
                    <w:szCs w:val="21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1"/>
                <w:szCs w:val="21"/>
              </w:rPr>
              <m:t>1</m:t>
            </m:r>
          </m:sub>
        </m:sSub>
        <m:r>
          <w:rPr>
            <w:rFonts w:ascii="Cambria Math" w:eastAsiaTheme="minorEastAsia" w:hAnsi="Cambria Math"/>
            <w:sz w:val="21"/>
            <w:szCs w:val="21"/>
          </w:rPr>
          <m:t xml:space="preserve">… </m:t>
        </m:r>
        <m:sSub>
          <m:sSubPr>
            <m:ctrlPr>
              <w:rPr>
                <w:rFonts w:ascii="Cambria Math" w:eastAsiaTheme="minorEastAsia" w:hAnsi="Cambria Math"/>
                <w:i/>
                <w:sz w:val="21"/>
                <w:szCs w:val="21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  <w:sz w:val="21"/>
                    <w:szCs w:val="21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1"/>
                <w:szCs w:val="21"/>
              </w:rPr>
              <m:t>1</m:t>
            </m:r>
            <m:r>
              <w:rPr>
                <w:rFonts w:ascii="Cambria Math" w:eastAsiaTheme="minorEastAsia" w:hAnsi="Cambria Math"/>
                <w:sz w:val="21"/>
                <w:szCs w:val="21"/>
              </w:rPr>
              <m:t>0</m:t>
            </m:r>
          </m:sub>
        </m:sSub>
        <m:r>
          <w:rPr>
            <w:rFonts w:ascii="Cambria Math" w:eastAsiaTheme="minorEastAsia" w:hAnsi="Cambria Math"/>
            <w:sz w:val="21"/>
            <w:szCs w:val="21"/>
          </w:rPr>
          <m:t xml:space="preserve">, </m:t>
        </m:r>
      </m:oMath>
      <w:r w:rsidR="00A967FD">
        <w:rPr>
          <w:rFonts w:ascii="Cambria Math" w:hAnsi="Cambria Math"/>
          <w:sz w:val="21"/>
          <w:szCs w:val="21"/>
        </w:rPr>
        <w:t xml:space="preserve">each being some numerical attribute for wine. Our model will use three of these factors, </w:t>
      </w:r>
      <w:r w:rsidR="00E94CBD">
        <w:rPr>
          <w:rFonts w:ascii="Cambria Math" w:hAnsi="Cambria Math"/>
          <w:sz w:val="21"/>
          <w:szCs w:val="21"/>
        </w:rPr>
        <w:t>specifically the three which yield the smallest relative RMS residual</w:t>
      </w:r>
      <w:r w:rsidR="00950A56">
        <w:rPr>
          <w:rFonts w:ascii="Cambria Math" w:hAnsi="Cambria Math"/>
          <w:sz w:val="21"/>
          <w:szCs w:val="21"/>
        </w:rPr>
        <w:t xml:space="preserve"> from the training data (white.csv)</w:t>
      </w:r>
      <w:r w:rsidR="00E60655">
        <w:rPr>
          <w:rFonts w:ascii="Cambria Math" w:hAnsi="Cambria Math"/>
          <w:sz w:val="21"/>
          <w:szCs w:val="21"/>
        </w:rPr>
        <w:t xml:space="preserve">: </w:t>
      </w:r>
    </w:p>
    <w:p w14:paraId="4BCD75FD" w14:textId="17DBFC80" w:rsidR="00EF67E1" w:rsidRDefault="00E60655" w:rsidP="00E60655">
      <w:pPr>
        <w:jc w:val="center"/>
        <w:rPr>
          <w:rFonts w:ascii="Cambria Math" w:hAnsi="Cambria Math"/>
          <w:sz w:val="21"/>
          <w:szCs w:val="21"/>
        </w:rPr>
      </w:pPr>
      <w:r>
        <w:rPr>
          <w:rFonts w:ascii="Cambria Math" w:hAnsi="Cambria Math"/>
          <w:sz w:val="21"/>
          <w:szCs w:val="21"/>
        </w:rPr>
        <w:t>j = {j</w:t>
      </w:r>
      <w:r>
        <w:rPr>
          <w:rFonts w:ascii="Cambria Math" w:hAnsi="Cambria Math"/>
          <w:sz w:val="21"/>
          <w:szCs w:val="21"/>
          <w:vertAlign w:val="subscript"/>
        </w:rPr>
        <w:t>1</w:t>
      </w:r>
      <w:r>
        <w:rPr>
          <w:rFonts w:ascii="Cambria Math" w:hAnsi="Cambria Math"/>
          <w:sz w:val="21"/>
          <w:szCs w:val="21"/>
        </w:rPr>
        <w:t>, j</w:t>
      </w:r>
      <w:r>
        <w:rPr>
          <w:rFonts w:ascii="Cambria Math" w:hAnsi="Cambria Math"/>
          <w:sz w:val="21"/>
          <w:szCs w:val="21"/>
        </w:rPr>
        <w:softHyphen/>
      </w:r>
      <w:r>
        <w:rPr>
          <w:rFonts w:ascii="Cambria Math" w:hAnsi="Cambria Math"/>
          <w:sz w:val="21"/>
          <w:szCs w:val="21"/>
          <w:vertAlign w:val="subscript"/>
        </w:rPr>
        <w:t>2</w:t>
      </w:r>
      <w:r>
        <w:rPr>
          <w:rFonts w:ascii="Cambria Math" w:hAnsi="Cambria Math"/>
          <w:sz w:val="21"/>
          <w:szCs w:val="21"/>
        </w:rPr>
        <w:t>, j</w:t>
      </w:r>
      <w:r>
        <w:rPr>
          <w:rFonts w:ascii="Cambria Math" w:hAnsi="Cambria Math"/>
          <w:sz w:val="21"/>
          <w:szCs w:val="21"/>
          <w:vertAlign w:val="subscript"/>
        </w:rPr>
        <w:t>3</w:t>
      </w:r>
      <w:r>
        <w:rPr>
          <w:rFonts w:ascii="Cambria Math" w:hAnsi="Cambria Math"/>
          <w:sz w:val="21"/>
          <w:szCs w:val="21"/>
        </w:rPr>
        <w:t>}</w:t>
      </w:r>
      <w:r w:rsidR="00E94CBD">
        <w:rPr>
          <w:rFonts w:ascii="Cambria Math" w:hAnsi="Cambria Math"/>
          <w:sz w:val="21"/>
          <w:szCs w:val="21"/>
        </w:rPr>
        <w:t xml:space="preserve">. </w:t>
      </w:r>
    </w:p>
    <w:p w14:paraId="022A835A" w14:textId="56B88A67" w:rsidR="00E94CBD" w:rsidRDefault="00377161" w:rsidP="00A967FD">
      <w:pPr>
        <w:rPr>
          <w:rFonts w:ascii="Cambria Math" w:hAnsi="Cambria Math"/>
          <w:sz w:val="21"/>
          <w:szCs w:val="21"/>
        </w:rPr>
      </w:pPr>
      <w:r w:rsidRPr="00CB6185">
        <w:rPr>
          <w:rFonts w:ascii="Cambria Math" w:hAnsi="Cambria Math"/>
          <w:sz w:val="21"/>
          <w:szCs w:val="21"/>
          <w:u w:val="single"/>
        </w:rPr>
        <w:t>T</w:t>
      </w:r>
      <w:r w:rsidR="005A6936" w:rsidRPr="00CB6185">
        <w:rPr>
          <w:rFonts w:ascii="Cambria Math" w:hAnsi="Cambria Math"/>
          <w:sz w:val="21"/>
          <w:szCs w:val="21"/>
          <w:u w:val="single"/>
        </w:rPr>
        <w:t>hese optimal</w:t>
      </w:r>
      <w:r w:rsidRPr="00CB6185">
        <w:rPr>
          <w:rFonts w:ascii="Cambria Math" w:hAnsi="Cambria Math"/>
          <w:sz w:val="21"/>
          <w:szCs w:val="21"/>
          <w:u w:val="single"/>
        </w:rPr>
        <w:t xml:space="preserve"> hyperparameters</w:t>
      </w:r>
      <w:r w:rsidR="005A6936" w:rsidRPr="00CB6185">
        <w:rPr>
          <w:rFonts w:ascii="Cambria Math" w:hAnsi="Cambria Math"/>
          <w:sz w:val="21"/>
          <w:szCs w:val="21"/>
          <w:u w:val="single"/>
        </w:rPr>
        <w:t xml:space="preserve"> </w:t>
      </w:r>
      <w:r w:rsidRPr="00CB6185">
        <w:rPr>
          <w:rFonts w:ascii="Cambria Math" w:hAnsi="Cambria Math"/>
          <w:sz w:val="21"/>
          <w:szCs w:val="21"/>
          <w:u w:val="single"/>
        </w:rPr>
        <w:t xml:space="preserve">were found by evaluating </w:t>
      </w:r>
      <w:r w:rsidR="00E94CBD" w:rsidRPr="00CB6185">
        <w:rPr>
          <w:rFonts w:ascii="Cambria Math" w:hAnsi="Cambria Math"/>
          <w:sz w:val="21"/>
          <w:szCs w:val="21"/>
          <w:u w:val="single"/>
        </w:rPr>
        <w:t xml:space="preserve">the RMS for every </w:t>
      </w:r>
      <w:r w:rsidR="000D0472" w:rsidRPr="00CB6185">
        <w:rPr>
          <w:rFonts w:ascii="Cambria Math" w:hAnsi="Cambria Math"/>
          <w:sz w:val="21"/>
          <w:szCs w:val="21"/>
          <w:u w:val="single"/>
        </w:rPr>
        <w:t xml:space="preserve">possible </w:t>
      </w:r>
      <w:r w:rsidR="00E94CBD" w:rsidRPr="00CB6185">
        <w:rPr>
          <w:rFonts w:ascii="Cambria Math" w:hAnsi="Cambria Math"/>
          <w:sz w:val="21"/>
          <w:szCs w:val="21"/>
          <w:u w:val="single"/>
        </w:rPr>
        <w:t>combination of three factors</w:t>
      </w:r>
      <w:r w:rsidRPr="00CB6185">
        <w:rPr>
          <w:rFonts w:ascii="Cambria Math" w:hAnsi="Cambria Math"/>
          <w:sz w:val="21"/>
          <w:szCs w:val="21"/>
          <w:u w:val="single"/>
        </w:rPr>
        <w:t>, a technique called grid search</w:t>
      </w:r>
      <w:r>
        <w:rPr>
          <w:rFonts w:ascii="Cambria Math" w:hAnsi="Cambria Math"/>
          <w:sz w:val="21"/>
          <w:szCs w:val="21"/>
        </w:rPr>
        <w:t xml:space="preserve">. </w:t>
      </w:r>
      <w:r w:rsidR="00E94CBD">
        <w:rPr>
          <w:rFonts w:ascii="Cambria Math" w:hAnsi="Cambria Math"/>
          <w:sz w:val="21"/>
          <w:szCs w:val="21"/>
        </w:rPr>
        <w:t>The smallest RMS found from grid search used the following factors</w:t>
      </w:r>
      <w:r w:rsidR="00950A56">
        <w:rPr>
          <w:rFonts w:ascii="Cambria Math" w:hAnsi="Cambria Math"/>
          <w:sz w:val="21"/>
          <w:szCs w:val="21"/>
        </w:rPr>
        <w:t xml:space="preserve"> from the training data</w:t>
      </w:r>
      <w:r w:rsidR="00E94CBD">
        <w:rPr>
          <w:rFonts w:ascii="Cambria Math" w:hAnsi="Cambria Math"/>
          <w:sz w:val="21"/>
          <w:szCs w:val="21"/>
        </w:rPr>
        <w:t>:</w:t>
      </w:r>
    </w:p>
    <w:p w14:paraId="4D156D7B" w14:textId="658F972F" w:rsidR="00E60655" w:rsidRDefault="00E60655" w:rsidP="00E60655">
      <w:pPr>
        <w:jc w:val="center"/>
        <w:rPr>
          <w:rFonts w:ascii="Cambria Math" w:hAnsi="Cambria Math"/>
          <w:sz w:val="21"/>
          <w:szCs w:val="21"/>
        </w:rPr>
      </w:pPr>
      <w:r>
        <w:rPr>
          <w:rFonts w:ascii="Cambria Math" w:hAnsi="Cambria Math"/>
          <w:sz w:val="21"/>
          <w:szCs w:val="21"/>
        </w:rPr>
        <w:t>j = {</w:t>
      </w:r>
      <w:r>
        <w:rPr>
          <w:rFonts w:ascii="Cambria Math" w:hAnsi="Cambria Math"/>
          <w:sz w:val="21"/>
          <w:szCs w:val="21"/>
        </w:rPr>
        <w:t>2</w:t>
      </w:r>
      <w:r>
        <w:rPr>
          <w:rFonts w:ascii="Cambria Math" w:hAnsi="Cambria Math"/>
          <w:sz w:val="21"/>
          <w:szCs w:val="21"/>
        </w:rPr>
        <w:t xml:space="preserve">, </w:t>
      </w:r>
      <w:r>
        <w:rPr>
          <w:rFonts w:ascii="Cambria Math" w:hAnsi="Cambria Math"/>
          <w:sz w:val="21"/>
          <w:szCs w:val="21"/>
        </w:rPr>
        <w:t>4</w:t>
      </w:r>
      <w:r>
        <w:rPr>
          <w:rFonts w:ascii="Cambria Math" w:hAnsi="Cambria Math"/>
          <w:sz w:val="21"/>
          <w:szCs w:val="21"/>
        </w:rPr>
        <w:t xml:space="preserve">, </w:t>
      </w:r>
      <w:r>
        <w:rPr>
          <w:rFonts w:ascii="Cambria Math" w:hAnsi="Cambria Math"/>
          <w:sz w:val="21"/>
          <w:szCs w:val="21"/>
        </w:rPr>
        <w:t>8</w:t>
      </w:r>
      <w:r>
        <w:rPr>
          <w:rFonts w:ascii="Cambria Math" w:hAnsi="Cambria Math"/>
          <w:sz w:val="21"/>
          <w:szCs w:val="21"/>
        </w:rPr>
        <w:t>},</w:t>
      </w:r>
    </w:p>
    <w:p w14:paraId="6B9F18DE" w14:textId="5C5A18B3" w:rsidR="00C84C14" w:rsidRDefault="00E60655" w:rsidP="00C84C14">
      <w:pPr>
        <w:jc w:val="center"/>
        <w:rPr>
          <w:rFonts w:ascii="Cambria Math" w:hAnsi="Cambria Math"/>
          <w:sz w:val="21"/>
          <w:szCs w:val="21"/>
        </w:rPr>
      </w:pPr>
      <w:r>
        <w:rPr>
          <w:rFonts w:ascii="Cambria Math" w:hAnsi="Cambria Math"/>
          <w:sz w:val="21"/>
          <w:szCs w:val="21"/>
        </w:rPr>
        <w:t>and</w:t>
      </w:r>
      <w:r w:rsidR="000D0472">
        <w:rPr>
          <w:rFonts w:ascii="Cambria Math" w:hAnsi="Cambria Math"/>
          <w:sz w:val="21"/>
          <w:szCs w:val="21"/>
        </w:rPr>
        <w:t xml:space="preserve"> </w:t>
      </w:r>
      <w:r w:rsidR="00C84C14">
        <w:rPr>
          <w:rFonts w:ascii="Cambria Math" w:hAnsi="Cambria Math"/>
          <w:sz w:val="21"/>
          <w:szCs w:val="21"/>
        </w:rPr>
        <w:t xml:space="preserve">RMS </w:t>
      </w:r>
      <m:oMath>
        <m:r>
          <w:rPr>
            <w:rFonts w:ascii="Cambria Math" w:hAnsi="Cambria Math"/>
            <w:sz w:val="21"/>
            <w:szCs w:val="21"/>
          </w:rPr>
          <m:t>≈</m:t>
        </m:r>
      </m:oMath>
      <w:r w:rsidR="00C84C14">
        <w:rPr>
          <w:rFonts w:ascii="Cambria Math" w:hAnsi="Cambria Math"/>
          <w:sz w:val="21"/>
          <w:szCs w:val="21"/>
        </w:rPr>
        <w:t xml:space="preserve"> 0.7811</w:t>
      </w:r>
      <w:r w:rsidR="000D0472">
        <w:rPr>
          <w:rFonts w:ascii="Cambria Math" w:hAnsi="Cambria Math"/>
          <w:sz w:val="21"/>
          <w:szCs w:val="21"/>
        </w:rPr>
        <w:t>,</w:t>
      </w:r>
    </w:p>
    <w:p w14:paraId="29029DD8" w14:textId="77777777" w:rsidR="006A57BE" w:rsidRDefault="006A57BE" w:rsidP="005A6936">
      <w:pPr>
        <w:rPr>
          <w:rFonts w:ascii="Cambria Math" w:hAnsi="Cambria Math"/>
          <w:sz w:val="21"/>
          <w:szCs w:val="21"/>
        </w:rPr>
      </w:pPr>
      <w:r>
        <w:rPr>
          <w:rFonts w:ascii="Cambria Math" w:hAnsi="Cambria Math"/>
          <w:sz w:val="21"/>
          <w:szCs w:val="21"/>
        </w:rPr>
        <w:t xml:space="preserve">which corresponds to the numerical attribute’s volatile acidity, residual sugar, and density. </w:t>
      </w:r>
    </w:p>
    <w:p w14:paraId="646E232F" w14:textId="25FA393A" w:rsidR="006A57BE" w:rsidRDefault="00377161" w:rsidP="005A6936">
      <w:pPr>
        <w:rPr>
          <w:rFonts w:ascii="Cambria Math" w:hAnsi="Cambria Math"/>
          <w:sz w:val="21"/>
          <w:szCs w:val="21"/>
        </w:rPr>
      </w:pPr>
      <w:r>
        <w:rPr>
          <w:rFonts w:ascii="Cambria Math" w:hAnsi="Cambria Math"/>
          <w:sz w:val="21"/>
          <w:szCs w:val="21"/>
        </w:rPr>
        <w:t>Next, this model must be trained to predict ratings for wines based on the three optimal factors. Using the method of least-squares yields the following equation</w:t>
      </w:r>
      <w:r w:rsidR="00E60655">
        <w:rPr>
          <w:rFonts w:ascii="Cambria Math" w:hAnsi="Cambria Math"/>
          <w:sz w:val="21"/>
          <w:szCs w:val="21"/>
        </w:rPr>
        <w:t>:</w:t>
      </w:r>
    </w:p>
    <w:p w14:paraId="7048B95C" w14:textId="712D7DD4" w:rsidR="006A57BE" w:rsidRDefault="00A0341B" w:rsidP="006A57BE">
      <w:pPr>
        <w:jc w:val="center"/>
        <w:rPr>
          <w:rFonts w:ascii="Cambria Math" w:eastAsiaTheme="minorEastAsia" w:hAnsi="Cambria Math"/>
          <w:sz w:val="21"/>
          <w:szCs w:val="21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A</m:t>
            </m:r>
          </m:e>
        </m:d>
        <m:r>
          <w:rPr>
            <w:rFonts w:ascii="Cambria Math" w:hAnsi="Cambria Math"/>
            <w:sz w:val="21"/>
            <w:szCs w:val="21"/>
          </w:rPr>
          <m:t xml:space="preserve"> </m:t>
        </m:r>
        <m:acc>
          <m:accPr>
            <m:chr m:val="⃑"/>
            <m:ctrlPr>
              <w:rPr>
                <w:rFonts w:ascii="Cambria Math" w:hAnsi="Cambria Math"/>
                <w:sz w:val="21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c</m:t>
            </m:r>
          </m:e>
        </m:acc>
        <m:r>
          <w:rPr>
            <w:rFonts w:ascii="Cambria Math" w:hAnsi="Cambria Math"/>
            <w:sz w:val="21"/>
            <w:szCs w:val="21"/>
          </w:rPr>
          <m:t>=</m:t>
        </m:r>
        <m:acc>
          <m:accPr>
            <m:chr m:val="⃑"/>
            <m:ctrlPr>
              <w:rPr>
                <w:rFonts w:ascii="Cambria Math" w:hAnsi="Cambria Math"/>
                <w:i/>
                <w:sz w:val="21"/>
                <w:szCs w:val="21"/>
              </w:rPr>
            </m:ctrlPr>
          </m:accPr>
          <m:e>
            <m:r>
              <w:rPr>
                <w:rFonts w:ascii="Cambria Math" w:hAnsi="Cambria Math"/>
                <w:sz w:val="21"/>
                <w:szCs w:val="21"/>
              </w:rPr>
              <m:t>y</m:t>
            </m:r>
          </m:e>
        </m:acc>
      </m:oMath>
      <w:r w:rsidR="00950A56">
        <w:rPr>
          <w:rFonts w:ascii="Cambria Math" w:eastAsiaTheme="minorEastAsia" w:hAnsi="Cambria Math"/>
          <w:sz w:val="21"/>
          <w:szCs w:val="21"/>
        </w:rPr>
        <w:t>,</w:t>
      </w:r>
    </w:p>
    <w:p w14:paraId="548AEF58" w14:textId="5260B108" w:rsidR="00E60655" w:rsidRPr="00EC2943" w:rsidRDefault="00950A56" w:rsidP="006A57BE">
      <w:pPr>
        <w:jc w:val="center"/>
        <w:rPr>
          <w:rFonts w:ascii="Cambria Math" w:eastAsiaTheme="minorEastAsia" w:hAnsi="Cambria Math"/>
          <w:sz w:val="21"/>
          <w:szCs w:val="21"/>
        </w:rPr>
      </w:pPr>
      <w:r>
        <w:rPr>
          <w:rFonts w:ascii="Cambria Math" w:eastAsiaTheme="minorEastAsia" w:hAnsi="Cambria Math"/>
          <w:sz w:val="21"/>
          <w:szCs w:val="21"/>
        </w:rPr>
        <w:t>w</w:t>
      </w:r>
      <w:r w:rsidR="00E60655">
        <w:rPr>
          <w:rFonts w:ascii="Cambria Math" w:eastAsiaTheme="minorEastAsia" w:hAnsi="Cambria Math"/>
          <w:sz w:val="21"/>
          <w:szCs w:val="21"/>
        </w:rPr>
        <w:t>here</w:t>
      </w:r>
      <w:r w:rsidR="00EC2943">
        <w:rPr>
          <w:rFonts w:ascii="Cambria Math" w:eastAsiaTheme="minorEastAsia" w:hAnsi="Cambria Math"/>
          <w:sz w:val="21"/>
          <w:szCs w:val="21"/>
        </w:rPr>
        <w:t xml:space="preserve"> </w:t>
      </w:r>
      <w:r w:rsidR="00E60655">
        <w:rPr>
          <w:rFonts w:ascii="Cambria Math" w:eastAsiaTheme="minorEastAsia" w:hAnsi="Cambria Math"/>
          <w:sz w:val="21"/>
          <w:szCs w:val="21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1"/>
            <w:szCs w:val="21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1"/>
            <w:szCs w:val="21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⋮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</w:rPr>
                            <m:t>j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</w:rPr>
                            <m:t>j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⋮</m:t>
                  </m:r>
                </m:e>
              </m:mr>
            </m:m>
            <m:r>
              <w:rPr>
                <w:rFonts w:ascii="Cambria Math" w:eastAsiaTheme="minorEastAsia" w:hAnsi="Cambria Math"/>
                <w:sz w:val="21"/>
                <w:szCs w:val="21"/>
              </w:rPr>
              <m:t xml:space="preserve">  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</w:rPr>
                            <m:t>j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3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⋮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/>
            <w:sz w:val="21"/>
            <w:szCs w:val="21"/>
          </w:rPr>
          <m:t xml:space="preserve"> </m:t>
        </m:r>
      </m:oMath>
      <w:r>
        <w:rPr>
          <w:rFonts w:ascii="Cambria Math" w:eastAsiaTheme="minorEastAsia" w:hAnsi="Cambria Math"/>
          <w:sz w:val="21"/>
          <w:szCs w:val="21"/>
        </w:rPr>
        <w:t>,</w:t>
      </w:r>
    </w:p>
    <w:p w14:paraId="515A72D6" w14:textId="2ACF6D85" w:rsidR="009E1551" w:rsidRDefault="00950A56" w:rsidP="006A57BE">
      <w:pPr>
        <w:rPr>
          <w:rFonts w:ascii="Cambria Math" w:eastAsiaTheme="minorEastAsia" w:hAnsi="Cambria Math"/>
          <w:sz w:val="21"/>
          <w:szCs w:val="21"/>
        </w:rPr>
      </w:pPr>
      <w:r>
        <w:rPr>
          <w:rFonts w:ascii="Cambria Math" w:eastAsiaTheme="minorEastAsia" w:hAnsi="Cambria Math"/>
          <w:sz w:val="21"/>
          <w:szCs w:val="21"/>
        </w:rPr>
        <w:t xml:space="preserve">and </w:t>
      </w:r>
      <m:oMath>
        <m:acc>
          <m:accPr>
            <m:chr m:val="⃑"/>
            <m:ctrlPr>
              <w:rPr>
                <w:rFonts w:ascii="Cambria Math" w:hAnsi="Cambria Math"/>
                <w:i/>
                <w:sz w:val="21"/>
                <w:szCs w:val="21"/>
              </w:rPr>
            </m:ctrlPr>
          </m:accPr>
          <m:e>
            <m:r>
              <w:rPr>
                <w:rFonts w:ascii="Cambria Math" w:hAnsi="Cambria Math"/>
                <w:sz w:val="21"/>
                <w:szCs w:val="21"/>
              </w:rPr>
              <m:t>y</m:t>
            </m:r>
          </m:e>
        </m:acc>
      </m:oMath>
      <w:r w:rsidR="006A57BE">
        <w:rPr>
          <w:rFonts w:ascii="Cambria Math" w:eastAsiaTheme="minorEastAsia" w:hAnsi="Cambria Math"/>
          <w:sz w:val="21"/>
          <w:szCs w:val="21"/>
        </w:rPr>
        <w:t xml:space="preserve"> is the</w:t>
      </w:r>
      <w:r>
        <w:rPr>
          <w:rFonts w:ascii="Cambria Math" w:eastAsiaTheme="minorEastAsia" w:hAnsi="Cambria Math"/>
          <w:sz w:val="21"/>
          <w:szCs w:val="21"/>
        </w:rPr>
        <w:t xml:space="preserve"> </w:t>
      </w:r>
      <w:r w:rsidR="006A57BE">
        <w:rPr>
          <w:rFonts w:ascii="Cambria Math" w:eastAsiaTheme="minorEastAsia" w:hAnsi="Cambria Math"/>
          <w:sz w:val="21"/>
          <w:szCs w:val="21"/>
        </w:rPr>
        <w:t>qualit</w:t>
      </w:r>
      <w:r w:rsidR="00377161">
        <w:rPr>
          <w:rFonts w:ascii="Cambria Math" w:eastAsiaTheme="minorEastAsia" w:hAnsi="Cambria Math"/>
          <w:sz w:val="21"/>
          <w:szCs w:val="21"/>
        </w:rPr>
        <w:t>y variable</w:t>
      </w:r>
      <w:r w:rsidR="006A57BE">
        <w:rPr>
          <w:rFonts w:ascii="Cambria Math" w:eastAsiaTheme="minorEastAsia" w:hAnsi="Cambria Math"/>
          <w:sz w:val="21"/>
          <w:szCs w:val="21"/>
        </w:rPr>
        <w:t xml:space="preserve"> for each wine. </w:t>
      </w:r>
      <w:r w:rsidRPr="00CB6185">
        <w:rPr>
          <w:rFonts w:ascii="Cambria Math" w:eastAsiaTheme="minorEastAsia" w:hAnsi="Cambria Math"/>
          <w:sz w:val="21"/>
          <w:szCs w:val="21"/>
          <w:u w:val="single"/>
        </w:rPr>
        <w:t xml:space="preserve">Having [A] constructed with our optimal factors, and </w:t>
      </w:r>
      <m:oMath>
        <m:acc>
          <m:accPr>
            <m:chr m:val="⃑"/>
            <m:ctrlPr>
              <w:rPr>
                <w:rFonts w:ascii="Cambria Math" w:hAnsi="Cambria Math"/>
                <w:i/>
                <w:sz w:val="21"/>
                <w:szCs w:val="21"/>
                <w:u w:val="single"/>
              </w:rPr>
            </m:ctrlPr>
          </m:accPr>
          <m:e>
            <m:r>
              <w:rPr>
                <w:rFonts w:ascii="Cambria Math" w:hAnsi="Cambria Math"/>
                <w:sz w:val="21"/>
                <w:szCs w:val="21"/>
                <w:u w:val="single"/>
              </w:rPr>
              <m:t>y</m:t>
            </m:r>
          </m:e>
        </m:acc>
      </m:oMath>
      <w:r w:rsidRPr="00CB6185">
        <w:rPr>
          <w:rFonts w:ascii="Cambria Math" w:eastAsiaTheme="minorEastAsia" w:hAnsi="Cambria Math"/>
          <w:sz w:val="21"/>
          <w:szCs w:val="21"/>
          <w:u w:val="single"/>
        </w:rPr>
        <w:t xml:space="preserve"> </w:t>
      </w:r>
      <w:r w:rsidRPr="00CB6185">
        <w:rPr>
          <w:rFonts w:ascii="Cambria Math" w:eastAsiaTheme="minorEastAsia" w:hAnsi="Cambria Math"/>
          <w:sz w:val="21"/>
          <w:szCs w:val="21"/>
          <w:u w:val="single"/>
        </w:rPr>
        <w:t xml:space="preserve"> given in the training data, the</w:t>
      </w:r>
      <w:r w:rsidR="006A57BE" w:rsidRPr="00CB6185">
        <w:rPr>
          <w:rFonts w:ascii="Cambria Math" w:eastAsiaTheme="minorEastAsia" w:hAnsi="Cambria Math"/>
          <w:sz w:val="21"/>
          <w:szCs w:val="21"/>
          <w:u w:val="single"/>
        </w:rPr>
        <w:t xml:space="preserve"> </w:t>
      </w:r>
      <w:r w:rsidRPr="00CB6185">
        <w:rPr>
          <w:rFonts w:ascii="Cambria Math" w:eastAsiaTheme="minorEastAsia" w:hAnsi="Cambria Math"/>
          <w:sz w:val="21"/>
          <w:szCs w:val="21"/>
          <w:u w:val="single"/>
        </w:rPr>
        <w:t>least-squares coefficients</w:t>
      </w:r>
      <w:r w:rsidRPr="00CB6185">
        <w:rPr>
          <w:rFonts w:ascii="Cambria Math" w:eastAsiaTheme="minorEastAsia" w:hAnsi="Cambria Math"/>
          <w:sz w:val="21"/>
          <w:szCs w:val="21"/>
          <w:u w:val="single"/>
        </w:rPr>
        <w:t xml:space="preserve"> vector </w:t>
      </w:r>
      <m:oMath>
        <m:acc>
          <m:accPr>
            <m:chr m:val="⃑"/>
            <m:ctrlPr>
              <w:rPr>
                <w:rFonts w:ascii="Cambria Math" w:hAnsi="Cambria Math"/>
                <w:sz w:val="21"/>
                <w:szCs w:val="21"/>
                <w:u w:val="single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  <w:u w:val="single"/>
              </w:rPr>
              <m:t>c</m:t>
            </m:r>
          </m:e>
        </m:acc>
      </m:oMath>
      <w:r w:rsidRPr="00CB6185">
        <w:rPr>
          <w:rFonts w:ascii="Cambria Math" w:eastAsiaTheme="minorEastAsia" w:hAnsi="Cambria Math"/>
          <w:sz w:val="21"/>
          <w:szCs w:val="21"/>
          <w:u w:val="single"/>
        </w:rPr>
        <w:t xml:space="preserve"> </w:t>
      </w:r>
      <w:r w:rsidRPr="00CB6185">
        <w:rPr>
          <w:rFonts w:ascii="Cambria Math" w:eastAsiaTheme="minorEastAsia" w:hAnsi="Cambria Math"/>
          <w:sz w:val="21"/>
          <w:szCs w:val="21"/>
          <w:u w:val="single"/>
        </w:rPr>
        <w:t xml:space="preserve">can be solved for using </w:t>
      </w:r>
      <w:r w:rsidR="006A57BE" w:rsidRPr="00CB6185">
        <w:rPr>
          <w:rFonts w:ascii="Cambria Math" w:eastAsiaTheme="minorEastAsia" w:hAnsi="Cambria Math"/>
          <w:sz w:val="21"/>
          <w:szCs w:val="21"/>
          <w:u w:val="single"/>
        </w:rPr>
        <w:t>MATLAB’</w:t>
      </w:r>
      <w:r w:rsidRPr="00CB6185">
        <w:rPr>
          <w:rFonts w:ascii="Cambria Math" w:eastAsiaTheme="minorEastAsia" w:hAnsi="Cambria Math"/>
          <w:sz w:val="21"/>
          <w:szCs w:val="21"/>
          <w:u w:val="single"/>
        </w:rPr>
        <w:t>s backslash</w:t>
      </w:r>
      <w:r w:rsidR="00377161" w:rsidRPr="00CB6185">
        <w:rPr>
          <w:rFonts w:ascii="Cambria Math" w:eastAsiaTheme="minorEastAsia" w:hAnsi="Cambria Math"/>
          <w:sz w:val="21"/>
          <w:szCs w:val="21"/>
          <w:u w:val="single"/>
        </w:rPr>
        <w:t>, thus training our model</w:t>
      </w:r>
      <w:r w:rsidR="00E4561C">
        <w:rPr>
          <w:rFonts w:ascii="Cambria Math" w:eastAsiaTheme="minorEastAsia" w:hAnsi="Cambria Math"/>
          <w:sz w:val="21"/>
          <w:szCs w:val="21"/>
        </w:rPr>
        <w:t>.</w:t>
      </w:r>
      <w:r w:rsidR="000306F5">
        <w:rPr>
          <w:rFonts w:ascii="Cambria Math" w:eastAsiaTheme="minorEastAsia" w:hAnsi="Cambria Math"/>
          <w:sz w:val="21"/>
          <w:szCs w:val="21"/>
        </w:rPr>
        <w:t xml:space="preserve"> </w:t>
      </w:r>
      <w:r w:rsidR="00C84C14">
        <w:rPr>
          <w:rFonts w:ascii="Cambria Math" w:eastAsiaTheme="minorEastAsia" w:hAnsi="Cambria Math"/>
          <w:sz w:val="21"/>
          <w:szCs w:val="21"/>
        </w:rPr>
        <w:t xml:space="preserve">With this </w:t>
      </w:r>
      <w:r w:rsidR="00E4561C">
        <w:rPr>
          <w:rFonts w:ascii="Cambria Math" w:eastAsiaTheme="minorEastAsia" w:hAnsi="Cambria Math"/>
          <w:sz w:val="21"/>
          <w:szCs w:val="21"/>
        </w:rPr>
        <w:t>trained</w:t>
      </w:r>
      <w:r w:rsidR="00F86082">
        <w:rPr>
          <w:rFonts w:ascii="Cambria Math" w:eastAsiaTheme="minorEastAsia" w:hAnsi="Cambria Math"/>
          <w:sz w:val="21"/>
          <w:szCs w:val="21"/>
        </w:rPr>
        <w:t xml:space="preserve"> vector</w:t>
      </w:r>
      <w:r w:rsidR="00E4561C">
        <w:rPr>
          <w:rFonts w:ascii="Cambria Math" w:eastAsiaTheme="minorEastAsia" w:hAnsi="Cambria Math"/>
          <w:sz w:val="21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 xml:space="preserve"> </m:t>
        </m:r>
        <m:acc>
          <m:accPr>
            <m:chr m:val="⃑"/>
            <m:ctrlPr>
              <w:rPr>
                <w:rFonts w:ascii="Cambria Math" w:hAnsi="Cambria Math"/>
                <w:sz w:val="21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c</m:t>
            </m:r>
          </m:e>
        </m:acc>
      </m:oMath>
      <w:r w:rsidR="00E4561C">
        <w:rPr>
          <w:rFonts w:ascii="Cambria Math" w:eastAsiaTheme="minorEastAsia" w:hAnsi="Cambria Math"/>
          <w:sz w:val="21"/>
          <w:szCs w:val="21"/>
        </w:rPr>
        <w:t>, for any</w:t>
      </w:r>
      <w:r>
        <w:rPr>
          <w:rFonts w:ascii="Cambria Math" w:eastAsiaTheme="minorEastAsia" w:hAnsi="Cambria Math"/>
          <w:sz w:val="21"/>
          <w:szCs w:val="21"/>
        </w:rPr>
        <w:t xml:space="preserve"> </w:t>
      </w:r>
      <w:r w:rsidR="00E4561C">
        <w:rPr>
          <w:rFonts w:ascii="Cambria Math" w:eastAsiaTheme="minorEastAsia" w:hAnsi="Cambria Math"/>
          <w:sz w:val="21"/>
          <w:szCs w:val="21"/>
        </w:rPr>
        <w:t xml:space="preserve">matrix [A] of wine data, the corresponding quality rating </w:t>
      </w:r>
      <m:oMath>
        <m:acc>
          <m:accPr>
            <m:chr m:val="⃑"/>
            <m:ctrlPr>
              <w:rPr>
                <w:rFonts w:ascii="Cambria Math" w:hAnsi="Cambria Math"/>
                <w:sz w:val="21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y</m:t>
            </m:r>
          </m:e>
        </m:acc>
      </m:oMath>
      <w:r w:rsidR="00E4561C">
        <w:rPr>
          <w:rFonts w:ascii="Cambria Math" w:eastAsiaTheme="minorEastAsia" w:hAnsi="Cambria Math"/>
          <w:sz w:val="21"/>
          <w:szCs w:val="21"/>
        </w:rPr>
        <w:t xml:space="preserve"> </w:t>
      </w:r>
      <w:r w:rsidR="00F86082">
        <w:rPr>
          <w:rFonts w:ascii="Cambria Math" w:eastAsiaTheme="minorEastAsia" w:hAnsi="Cambria Math"/>
          <w:sz w:val="21"/>
          <w:szCs w:val="21"/>
        </w:rPr>
        <w:t xml:space="preserve"> </w:t>
      </w:r>
      <w:r w:rsidR="00E4561C">
        <w:rPr>
          <w:rFonts w:ascii="Cambria Math" w:eastAsiaTheme="minorEastAsia" w:hAnsi="Cambria Math"/>
          <w:sz w:val="21"/>
          <w:szCs w:val="21"/>
        </w:rPr>
        <w:t>can be predicte</w:t>
      </w:r>
      <w:r w:rsidR="00E60655">
        <w:rPr>
          <w:rFonts w:ascii="Cambria Math" w:eastAsiaTheme="minorEastAsia" w:hAnsi="Cambria Math"/>
          <w:sz w:val="21"/>
          <w:szCs w:val="21"/>
        </w:rPr>
        <w:t>d</w:t>
      </w:r>
      <w:r w:rsidR="00E4561C">
        <w:rPr>
          <w:rFonts w:ascii="Cambria Math" w:eastAsiaTheme="minorEastAsia" w:hAnsi="Cambria Math"/>
          <w:sz w:val="21"/>
          <w:szCs w:val="21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6"/>
        <w:gridCol w:w="1437"/>
        <w:gridCol w:w="1437"/>
      </w:tblGrid>
      <w:tr w:rsidR="009E1551" w14:paraId="55AD74D5" w14:textId="77777777" w:rsidTr="009E1551">
        <w:tc>
          <w:tcPr>
            <w:tcW w:w="1436" w:type="dxa"/>
          </w:tcPr>
          <w:p w14:paraId="58D64C5F" w14:textId="0EF4BEED" w:rsidR="009E1551" w:rsidRPr="00E80A30" w:rsidRDefault="009E1551" w:rsidP="009E1551">
            <w:pPr>
              <w:jc w:val="center"/>
              <w:rPr>
                <w:rFonts w:ascii="Cambria Math" w:eastAsiaTheme="minorEastAsia" w:hAnsi="Cambria Math"/>
                <w:b/>
                <w:sz w:val="21"/>
                <w:szCs w:val="21"/>
              </w:rPr>
            </w:pPr>
            <w:r w:rsidRPr="00E80A30">
              <w:rPr>
                <w:rFonts w:ascii="Cambria Math" w:eastAsiaTheme="minorEastAsia" w:hAnsi="Cambria Math"/>
                <w:b/>
                <w:sz w:val="21"/>
                <w:szCs w:val="21"/>
              </w:rPr>
              <w:t>Predicted Quality</w:t>
            </w:r>
          </w:p>
        </w:tc>
        <w:tc>
          <w:tcPr>
            <w:tcW w:w="1437" w:type="dxa"/>
          </w:tcPr>
          <w:p w14:paraId="303CCCE0" w14:textId="1D3FC6D9" w:rsidR="009E1551" w:rsidRPr="00E80A30" w:rsidRDefault="009E1551" w:rsidP="009E1551">
            <w:pPr>
              <w:jc w:val="center"/>
              <w:rPr>
                <w:rFonts w:ascii="Cambria Math" w:eastAsiaTheme="minorEastAsia" w:hAnsi="Cambria Math"/>
                <w:b/>
                <w:sz w:val="21"/>
                <w:szCs w:val="21"/>
              </w:rPr>
            </w:pPr>
            <w:r w:rsidRPr="00E80A30">
              <w:rPr>
                <w:rFonts w:ascii="Cambria Math" w:eastAsiaTheme="minorEastAsia" w:hAnsi="Cambria Math"/>
                <w:b/>
                <w:sz w:val="21"/>
                <w:szCs w:val="21"/>
              </w:rPr>
              <w:t>Actual Quality</w:t>
            </w:r>
          </w:p>
        </w:tc>
        <w:tc>
          <w:tcPr>
            <w:tcW w:w="1437" w:type="dxa"/>
          </w:tcPr>
          <w:p w14:paraId="278C8A96" w14:textId="2C4DE4EB" w:rsidR="009E1551" w:rsidRPr="00E80A30" w:rsidRDefault="009E1551" w:rsidP="009E1551">
            <w:pPr>
              <w:jc w:val="center"/>
              <w:rPr>
                <w:rFonts w:ascii="Cambria Math" w:eastAsiaTheme="minorEastAsia" w:hAnsi="Cambria Math"/>
                <w:b/>
                <w:sz w:val="21"/>
                <w:szCs w:val="21"/>
              </w:rPr>
            </w:pPr>
            <w:r w:rsidRPr="00E80A30">
              <w:rPr>
                <w:rFonts w:ascii="Cambria Math" w:eastAsiaTheme="minorEastAsia" w:hAnsi="Cambria Math"/>
                <w:b/>
                <w:sz w:val="21"/>
                <w:szCs w:val="21"/>
              </w:rPr>
              <w:t>Bottle Number</w:t>
            </w:r>
          </w:p>
        </w:tc>
      </w:tr>
      <w:tr w:rsidR="009E1551" w14:paraId="46202996" w14:textId="77777777" w:rsidTr="009E1551">
        <w:tc>
          <w:tcPr>
            <w:tcW w:w="1436" w:type="dxa"/>
          </w:tcPr>
          <w:p w14:paraId="7A67EF22" w14:textId="29A7DF18" w:rsidR="009E1551" w:rsidRDefault="009E1551" w:rsidP="009E1551">
            <w:pPr>
              <w:jc w:val="center"/>
              <w:rPr>
                <w:rFonts w:ascii="Cambria Math" w:eastAsiaTheme="minorEastAsia" w:hAnsi="Cambria Math"/>
                <w:sz w:val="21"/>
                <w:szCs w:val="21"/>
              </w:rPr>
            </w:pPr>
            <w:r>
              <w:rPr>
                <w:rFonts w:ascii="Cambria Math" w:eastAsiaTheme="minorEastAsia" w:hAnsi="Cambria Math"/>
                <w:sz w:val="21"/>
                <w:szCs w:val="21"/>
              </w:rPr>
              <w:t>7.10</w:t>
            </w:r>
          </w:p>
        </w:tc>
        <w:tc>
          <w:tcPr>
            <w:tcW w:w="1437" w:type="dxa"/>
          </w:tcPr>
          <w:p w14:paraId="004DF0CE" w14:textId="482205B6" w:rsidR="009E1551" w:rsidRDefault="009E1551" w:rsidP="009E1551">
            <w:pPr>
              <w:jc w:val="center"/>
              <w:rPr>
                <w:rFonts w:ascii="Cambria Math" w:eastAsiaTheme="minorEastAsia" w:hAnsi="Cambria Math"/>
                <w:sz w:val="21"/>
                <w:szCs w:val="21"/>
              </w:rPr>
            </w:pPr>
            <w:r>
              <w:rPr>
                <w:rFonts w:ascii="Cambria Math" w:eastAsiaTheme="minorEastAsia" w:hAnsi="Cambria Math"/>
                <w:sz w:val="21"/>
                <w:szCs w:val="21"/>
              </w:rPr>
              <w:t>7</w:t>
            </w:r>
          </w:p>
        </w:tc>
        <w:tc>
          <w:tcPr>
            <w:tcW w:w="1437" w:type="dxa"/>
          </w:tcPr>
          <w:p w14:paraId="491BAF48" w14:textId="42881E59" w:rsidR="009E1551" w:rsidRDefault="009E1551" w:rsidP="009E1551">
            <w:pPr>
              <w:jc w:val="center"/>
              <w:rPr>
                <w:rFonts w:ascii="Cambria Math" w:eastAsiaTheme="minorEastAsia" w:hAnsi="Cambria Math"/>
                <w:sz w:val="21"/>
                <w:szCs w:val="21"/>
              </w:rPr>
            </w:pPr>
            <w:r>
              <w:rPr>
                <w:rFonts w:ascii="Cambria Math" w:eastAsiaTheme="minorEastAsia" w:hAnsi="Cambria Math"/>
                <w:sz w:val="21"/>
                <w:szCs w:val="21"/>
              </w:rPr>
              <w:t>4285</w:t>
            </w:r>
          </w:p>
        </w:tc>
      </w:tr>
      <w:tr w:rsidR="009E1551" w14:paraId="74E75DC2" w14:textId="77777777" w:rsidTr="009E1551">
        <w:tc>
          <w:tcPr>
            <w:tcW w:w="1436" w:type="dxa"/>
          </w:tcPr>
          <w:p w14:paraId="5AE82BD8" w14:textId="73DA829E" w:rsidR="009E1551" w:rsidRDefault="009E1551" w:rsidP="009E1551">
            <w:pPr>
              <w:jc w:val="center"/>
              <w:rPr>
                <w:rFonts w:ascii="Cambria Math" w:eastAsiaTheme="minorEastAsia" w:hAnsi="Cambria Math"/>
                <w:sz w:val="21"/>
                <w:szCs w:val="21"/>
              </w:rPr>
            </w:pPr>
            <w:r>
              <w:rPr>
                <w:rFonts w:ascii="Cambria Math" w:eastAsiaTheme="minorEastAsia" w:hAnsi="Cambria Math"/>
                <w:sz w:val="21"/>
                <w:szCs w:val="21"/>
              </w:rPr>
              <w:t>7.05</w:t>
            </w:r>
          </w:p>
        </w:tc>
        <w:tc>
          <w:tcPr>
            <w:tcW w:w="1437" w:type="dxa"/>
          </w:tcPr>
          <w:p w14:paraId="17E6DAD5" w14:textId="5C41F021" w:rsidR="009E1551" w:rsidRDefault="009E1551" w:rsidP="009E1551">
            <w:pPr>
              <w:jc w:val="center"/>
              <w:rPr>
                <w:rFonts w:ascii="Cambria Math" w:eastAsiaTheme="minorEastAsia" w:hAnsi="Cambria Math"/>
                <w:sz w:val="21"/>
                <w:szCs w:val="21"/>
              </w:rPr>
            </w:pPr>
            <w:r>
              <w:rPr>
                <w:rFonts w:ascii="Cambria Math" w:eastAsiaTheme="minorEastAsia" w:hAnsi="Cambria Math"/>
                <w:sz w:val="21"/>
                <w:szCs w:val="21"/>
              </w:rPr>
              <w:t>7</w:t>
            </w:r>
          </w:p>
        </w:tc>
        <w:tc>
          <w:tcPr>
            <w:tcW w:w="1437" w:type="dxa"/>
          </w:tcPr>
          <w:p w14:paraId="0E65DD4C" w14:textId="45AD2737" w:rsidR="009E1551" w:rsidRDefault="009E1551" w:rsidP="009E1551">
            <w:pPr>
              <w:jc w:val="center"/>
              <w:rPr>
                <w:rFonts w:ascii="Cambria Math" w:eastAsiaTheme="minorEastAsia" w:hAnsi="Cambria Math"/>
                <w:sz w:val="21"/>
                <w:szCs w:val="21"/>
              </w:rPr>
            </w:pPr>
            <w:r>
              <w:rPr>
                <w:rFonts w:ascii="Cambria Math" w:eastAsiaTheme="minorEastAsia" w:hAnsi="Cambria Math"/>
                <w:sz w:val="21"/>
                <w:szCs w:val="21"/>
              </w:rPr>
              <w:t>2135</w:t>
            </w:r>
          </w:p>
        </w:tc>
      </w:tr>
      <w:tr w:rsidR="009E1551" w14:paraId="6771CFFB" w14:textId="77777777" w:rsidTr="009E1551">
        <w:tc>
          <w:tcPr>
            <w:tcW w:w="1436" w:type="dxa"/>
          </w:tcPr>
          <w:p w14:paraId="6B04E1AC" w14:textId="390364FB" w:rsidR="009E1551" w:rsidRDefault="009E1551" w:rsidP="009E1551">
            <w:pPr>
              <w:jc w:val="center"/>
              <w:rPr>
                <w:rFonts w:ascii="Cambria Math" w:eastAsiaTheme="minorEastAsia" w:hAnsi="Cambria Math"/>
                <w:sz w:val="21"/>
                <w:szCs w:val="21"/>
              </w:rPr>
            </w:pPr>
            <w:r>
              <w:rPr>
                <w:rFonts w:ascii="Cambria Math" w:eastAsiaTheme="minorEastAsia" w:hAnsi="Cambria Math"/>
                <w:sz w:val="21"/>
                <w:szCs w:val="21"/>
              </w:rPr>
              <w:t>6.99</w:t>
            </w:r>
          </w:p>
        </w:tc>
        <w:tc>
          <w:tcPr>
            <w:tcW w:w="1437" w:type="dxa"/>
          </w:tcPr>
          <w:p w14:paraId="3552699D" w14:textId="68A61A19" w:rsidR="009E1551" w:rsidRDefault="009E1551" w:rsidP="009E1551">
            <w:pPr>
              <w:jc w:val="center"/>
              <w:rPr>
                <w:rFonts w:ascii="Cambria Math" w:eastAsiaTheme="minorEastAsia" w:hAnsi="Cambria Math"/>
                <w:sz w:val="21"/>
                <w:szCs w:val="21"/>
              </w:rPr>
            </w:pPr>
            <w:r>
              <w:rPr>
                <w:rFonts w:ascii="Cambria Math" w:eastAsiaTheme="minorEastAsia" w:hAnsi="Cambria Math"/>
                <w:sz w:val="21"/>
                <w:szCs w:val="21"/>
              </w:rPr>
              <w:t>8</w:t>
            </w:r>
          </w:p>
        </w:tc>
        <w:tc>
          <w:tcPr>
            <w:tcW w:w="1437" w:type="dxa"/>
          </w:tcPr>
          <w:p w14:paraId="35AA75B1" w14:textId="70A4FC3F" w:rsidR="009E1551" w:rsidRDefault="009E1551" w:rsidP="009E1551">
            <w:pPr>
              <w:jc w:val="center"/>
              <w:rPr>
                <w:rFonts w:ascii="Cambria Math" w:eastAsiaTheme="minorEastAsia" w:hAnsi="Cambria Math"/>
                <w:sz w:val="21"/>
                <w:szCs w:val="21"/>
              </w:rPr>
            </w:pPr>
            <w:r>
              <w:rPr>
                <w:rFonts w:ascii="Cambria Math" w:eastAsiaTheme="minorEastAsia" w:hAnsi="Cambria Math"/>
                <w:sz w:val="21"/>
                <w:szCs w:val="21"/>
              </w:rPr>
              <w:t>807</w:t>
            </w:r>
          </w:p>
        </w:tc>
      </w:tr>
      <w:tr w:rsidR="009E1551" w14:paraId="0E81F197" w14:textId="77777777" w:rsidTr="009E1551">
        <w:tc>
          <w:tcPr>
            <w:tcW w:w="1436" w:type="dxa"/>
          </w:tcPr>
          <w:p w14:paraId="1444B15E" w14:textId="1D51BB08" w:rsidR="009E1551" w:rsidRDefault="009E1551" w:rsidP="009E1551">
            <w:pPr>
              <w:jc w:val="center"/>
              <w:rPr>
                <w:rFonts w:ascii="Cambria Math" w:eastAsiaTheme="minorEastAsia" w:hAnsi="Cambria Math"/>
                <w:sz w:val="21"/>
                <w:szCs w:val="21"/>
              </w:rPr>
            </w:pPr>
            <w:r>
              <w:rPr>
                <w:rFonts w:ascii="Cambria Math" w:eastAsiaTheme="minorEastAsia" w:hAnsi="Cambria Math"/>
                <w:sz w:val="21"/>
                <w:szCs w:val="21"/>
              </w:rPr>
              <w:t>6.99</w:t>
            </w:r>
          </w:p>
        </w:tc>
        <w:tc>
          <w:tcPr>
            <w:tcW w:w="1437" w:type="dxa"/>
          </w:tcPr>
          <w:p w14:paraId="2A552D2E" w14:textId="47441171" w:rsidR="009E1551" w:rsidRDefault="009E1551" w:rsidP="009E1551">
            <w:pPr>
              <w:jc w:val="center"/>
              <w:rPr>
                <w:rFonts w:ascii="Cambria Math" w:eastAsiaTheme="minorEastAsia" w:hAnsi="Cambria Math"/>
                <w:sz w:val="21"/>
                <w:szCs w:val="21"/>
              </w:rPr>
            </w:pPr>
            <w:r>
              <w:rPr>
                <w:rFonts w:ascii="Cambria Math" w:eastAsiaTheme="minorEastAsia" w:hAnsi="Cambria Math"/>
                <w:sz w:val="21"/>
                <w:szCs w:val="21"/>
              </w:rPr>
              <w:t>8</w:t>
            </w:r>
          </w:p>
        </w:tc>
        <w:tc>
          <w:tcPr>
            <w:tcW w:w="1437" w:type="dxa"/>
          </w:tcPr>
          <w:p w14:paraId="20B302DF" w14:textId="1F47F9DB" w:rsidR="009E1551" w:rsidRDefault="009E1551" w:rsidP="009E1551">
            <w:pPr>
              <w:jc w:val="center"/>
              <w:rPr>
                <w:rFonts w:ascii="Cambria Math" w:eastAsiaTheme="minorEastAsia" w:hAnsi="Cambria Math"/>
                <w:sz w:val="21"/>
                <w:szCs w:val="21"/>
              </w:rPr>
            </w:pPr>
            <w:r>
              <w:rPr>
                <w:rFonts w:ascii="Cambria Math" w:eastAsiaTheme="minorEastAsia" w:hAnsi="Cambria Math"/>
                <w:sz w:val="21"/>
                <w:szCs w:val="21"/>
              </w:rPr>
              <w:t>3625</w:t>
            </w:r>
          </w:p>
        </w:tc>
      </w:tr>
      <w:tr w:rsidR="009E1551" w14:paraId="690A2C5C" w14:textId="77777777" w:rsidTr="009E1551">
        <w:tc>
          <w:tcPr>
            <w:tcW w:w="1436" w:type="dxa"/>
          </w:tcPr>
          <w:p w14:paraId="2A1DF9C2" w14:textId="21D360BF" w:rsidR="009E1551" w:rsidRDefault="009E1551" w:rsidP="009E1551">
            <w:pPr>
              <w:jc w:val="center"/>
              <w:rPr>
                <w:rFonts w:ascii="Cambria Math" w:eastAsiaTheme="minorEastAsia" w:hAnsi="Cambria Math"/>
                <w:sz w:val="21"/>
                <w:szCs w:val="21"/>
              </w:rPr>
            </w:pPr>
            <w:r>
              <w:rPr>
                <w:rFonts w:ascii="Cambria Math" w:eastAsiaTheme="minorEastAsia" w:hAnsi="Cambria Math"/>
                <w:sz w:val="21"/>
                <w:szCs w:val="21"/>
              </w:rPr>
              <w:t>6.94</w:t>
            </w:r>
          </w:p>
        </w:tc>
        <w:tc>
          <w:tcPr>
            <w:tcW w:w="1437" w:type="dxa"/>
          </w:tcPr>
          <w:p w14:paraId="5B036164" w14:textId="195DE628" w:rsidR="009E1551" w:rsidRDefault="009E1551" w:rsidP="009E1551">
            <w:pPr>
              <w:jc w:val="center"/>
              <w:rPr>
                <w:rFonts w:ascii="Cambria Math" w:eastAsiaTheme="minorEastAsia" w:hAnsi="Cambria Math"/>
                <w:sz w:val="21"/>
                <w:szCs w:val="21"/>
              </w:rPr>
            </w:pPr>
            <w:r>
              <w:rPr>
                <w:rFonts w:ascii="Cambria Math" w:eastAsiaTheme="minorEastAsia" w:hAnsi="Cambria Math"/>
                <w:sz w:val="21"/>
                <w:szCs w:val="21"/>
              </w:rPr>
              <w:t>6</w:t>
            </w:r>
          </w:p>
        </w:tc>
        <w:tc>
          <w:tcPr>
            <w:tcW w:w="1437" w:type="dxa"/>
          </w:tcPr>
          <w:p w14:paraId="2BBC11F8" w14:textId="6292D9A5" w:rsidR="009E1551" w:rsidRDefault="009E1551" w:rsidP="009E1551">
            <w:pPr>
              <w:jc w:val="center"/>
              <w:rPr>
                <w:rFonts w:ascii="Cambria Math" w:eastAsiaTheme="minorEastAsia" w:hAnsi="Cambria Math"/>
                <w:sz w:val="21"/>
                <w:szCs w:val="21"/>
              </w:rPr>
            </w:pPr>
            <w:r>
              <w:rPr>
                <w:rFonts w:ascii="Cambria Math" w:eastAsiaTheme="minorEastAsia" w:hAnsi="Cambria Math"/>
                <w:sz w:val="21"/>
                <w:szCs w:val="21"/>
              </w:rPr>
              <w:t>1508</w:t>
            </w:r>
          </w:p>
        </w:tc>
      </w:tr>
    </w:tbl>
    <w:p w14:paraId="6F6F2F88" w14:textId="623FB248" w:rsidR="009E1551" w:rsidRPr="0009138A" w:rsidRDefault="009E1551" w:rsidP="009E1551">
      <w:pPr>
        <w:jc w:val="center"/>
        <w:rPr>
          <w:rFonts w:ascii="Cambria Math" w:eastAsiaTheme="minorEastAsia" w:hAnsi="Cambria Math"/>
          <w:i/>
          <w:sz w:val="20"/>
          <w:szCs w:val="21"/>
        </w:rPr>
      </w:pPr>
      <w:r w:rsidRPr="0009138A">
        <w:rPr>
          <w:rFonts w:ascii="Cambria Math" w:eastAsiaTheme="minorEastAsia" w:hAnsi="Cambria Math"/>
          <w:i/>
          <w:sz w:val="20"/>
          <w:szCs w:val="21"/>
        </w:rPr>
        <w:t xml:space="preserve">Table </w:t>
      </w:r>
      <w:r w:rsidR="00CD4D83">
        <w:rPr>
          <w:rFonts w:ascii="Cambria Math" w:eastAsiaTheme="minorEastAsia" w:hAnsi="Cambria Math"/>
          <w:i/>
          <w:sz w:val="20"/>
          <w:szCs w:val="21"/>
        </w:rPr>
        <w:t>2</w:t>
      </w:r>
      <w:r w:rsidRPr="0009138A">
        <w:rPr>
          <w:rFonts w:ascii="Cambria Math" w:eastAsiaTheme="minorEastAsia" w:hAnsi="Cambria Math"/>
          <w:i/>
          <w:sz w:val="20"/>
          <w:szCs w:val="21"/>
        </w:rPr>
        <w:t xml:space="preserve">: Quality </w:t>
      </w:r>
      <w:r w:rsidR="0009138A">
        <w:rPr>
          <w:rFonts w:ascii="Cambria Math" w:eastAsiaTheme="minorEastAsia" w:hAnsi="Cambria Math"/>
          <w:i/>
          <w:sz w:val="20"/>
          <w:szCs w:val="21"/>
        </w:rPr>
        <w:t>Prediction</w:t>
      </w:r>
      <w:r w:rsidRPr="0009138A">
        <w:rPr>
          <w:rFonts w:ascii="Cambria Math" w:eastAsiaTheme="minorEastAsia" w:hAnsi="Cambria Math"/>
          <w:i/>
          <w:sz w:val="20"/>
          <w:szCs w:val="21"/>
        </w:rPr>
        <w:t xml:space="preserve"> </w:t>
      </w:r>
      <w:r w:rsidR="0009138A">
        <w:rPr>
          <w:rFonts w:ascii="Cambria Math" w:eastAsiaTheme="minorEastAsia" w:hAnsi="Cambria Math"/>
          <w:i/>
          <w:sz w:val="20"/>
          <w:szCs w:val="21"/>
        </w:rPr>
        <w:t>Using</w:t>
      </w:r>
      <w:r w:rsidR="0009138A" w:rsidRPr="0009138A">
        <w:rPr>
          <w:rFonts w:ascii="Cambria Math" w:eastAsiaTheme="minorEastAsia" w:hAnsi="Cambria Math"/>
          <w:i/>
          <w:sz w:val="20"/>
          <w:szCs w:val="21"/>
        </w:rPr>
        <w:t xml:space="preserve"> Training Data</w:t>
      </w:r>
    </w:p>
    <w:p w14:paraId="30FBDEDB" w14:textId="4554BC2A" w:rsidR="00E4561C" w:rsidRDefault="00E4561C" w:rsidP="006A57BE">
      <w:pPr>
        <w:rPr>
          <w:rFonts w:ascii="Cambria Math" w:eastAsiaTheme="minorEastAsia" w:hAnsi="Cambria Math"/>
          <w:sz w:val="21"/>
          <w:szCs w:val="21"/>
        </w:rPr>
      </w:pPr>
      <w:r>
        <w:rPr>
          <w:rFonts w:ascii="Cambria Math" w:eastAsiaTheme="minorEastAsia" w:hAnsi="Cambria Math"/>
          <w:sz w:val="21"/>
          <w:szCs w:val="21"/>
        </w:rPr>
        <w:t xml:space="preserve">As a test, the model was used to predict </w:t>
      </w:r>
      <w:r w:rsidR="000306F5">
        <w:rPr>
          <w:rFonts w:ascii="Cambria Math" w:eastAsiaTheme="minorEastAsia" w:hAnsi="Cambria Math"/>
          <w:sz w:val="21"/>
          <w:szCs w:val="21"/>
        </w:rPr>
        <w:t>wine</w:t>
      </w:r>
      <w:r w:rsidR="0009138A">
        <w:rPr>
          <w:rFonts w:ascii="Cambria Math" w:eastAsiaTheme="minorEastAsia" w:hAnsi="Cambria Math"/>
          <w:sz w:val="21"/>
          <w:szCs w:val="21"/>
        </w:rPr>
        <w:t xml:space="preserve"> ratings</w:t>
      </w:r>
      <w:r w:rsidR="000306F5">
        <w:rPr>
          <w:rFonts w:ascii="Cambria Math" w:eastAsiaTheme="minorEastAsia" w:hAnsi="Cambria Math"/>
          <w:sz w:val="21"/>
          <w:szCs w:val="21"/>
        </w:rPr>
        <w:t xml:space="preserve"> </w:t>
      </w:r>
      <w:r w:rsidR="0009138A">
        <w:rPr>
          <w:rFonts w:ascii="Cambria Math" w:eastAsiaTheme="minorEastAsia" w:hAnsi="Cambria Math"/>
          <w:sz w:val="21"/>
          <w:szCs w:val="21"/>
        </w:rPr>
        <w:t xml:space="preserve">from </w:t>
      </w:r>
      <w:r w:rsidR="006B0BE4">
        <w:rPr>
          <w:rFonts w:ascii="Cambria Math" w:eastAsiaTheme="minorEastAsia" w:hAnsi="Cambria Math"/>
          <w:sz w:val="21"/>
          <w:szCs w:val="21"/>
        </w:rPr>
        <w:t>the</w:t>
      </w:r>
      <w:r>
        <w:rPr>
          <w:rFonts w:ascii="Cambria Math" w:eastAsiaTheme="minorEastAsia" w:hAnsi="Cambria Math"/>
          <w:sz w:val="21"/>
          <w:szCs w:val="21"/>
        </w:rPr>
        <w:t xml:space="preserve"> training data</w:t>
      </w:r>
      <w:r w:rsidR="0009138A">
        <w:rPr>
          <w:rFonts w:ascii="Cambria Math" w:eastAsiaTheme="minorEastAsia" w:hAnsi="Cambria Math"/>
          <w:sz w:val="21"/>
          <w:szCs w:val="21"/>
        </w:rPr>
        <w:t>; the results sorted in descending order by rating</w:t>
      </w:r>
      <w:r w:rsidR="00F86082">
        <w:rPr>
          <w:rFonts w:ascii="Cambria Math" w:eastAsiaTheme="minorEastAsia" w:hAnsi="Cambria Math"/>
          <w:sz w:val="21"/>
          <w:szCs w:val="21"/>
        </w:rPr>
        <w:t>s</w:t>
      </w:r>
      <w:r w:rsidR="0009138A">
        <w:rPr>
          <w:rFonts w:ascii="Cambria Math" w:eastAsiaTheme="minorEastAsia" w:hAnsi="Cambria Math"/>
          <w:sz w:val="21"/>
          <w:szCs w:val="21"/>
        </w:rPr>
        <w:t xml:space="preserve"> </w:t>
      </w:r>
      <w:r w:rsidR="00F86082">
        <w:rPr>
          <w:rFonts w:ascii="Cambria Math" w:eastAsiaTheme="minorEastAsia" w:hAnsi="Cambria Math"/>
          <w:sz w:val="21"/>
          <w:szCs w:val="21"/>
        </w:rPr>
        <w:t>is</w:t>
      </w:r>
      <w:r w:rsidR="0009138A">
        <w:rPr>
          <w:rFonts w:ascii="Cambria Math" w:eastAsiaTheme="minorEastAsia" w:hAnsi="Cambria Math"/>
          <w:sz w:val="21"/>
          <w:szCs w:val="21"/>
        </w:rPr>
        <w:t xml:space="preserve"> shown in table </w:t>
      </w:r>
      <w:r w:rsidR="00CD4D83">
        <w:rPr>
          <w:rFonts w:ascii="Cambria Math" w:eastAsiaTheme="minorEastAsia" w:hAnsi="Cambria Math"/>
          <w:sz w:val="21"/>
          <w:szCs w:val="21"/>
        </w:rPr>
        <w:t>2</w:t>
      </w:r>
      <w:r>
        <w:rPr>
          <w:rFonts w:ascii="Cambria Math" w:eastAsiaTheme="minorEastAsia" w:hAnsi="Cambria Math"/>
          <w:sz w:val="21"/>
          <w:szCs w:val="21"/>
        </w:rPr>
        <w:t xml:space="preserve">. </w:t>
      </w:r>
      <w:r w:rsidR="006B0BE4">
        <w:rPr>
          <w:rFonts w:ascii="Cambria Math" w:eastAsiaTheme="minorEastAsia" w:hAnsi="Cambria Math"/>
          <w:sz w:val="21"/>
          <w:szCs w:val="21"/>
        </w:rPr>
        <w:t xml:space="preserve">The highest rating </w:t>
      </w:r>
      <w:r w:rsidR="00836333">
        <w:rPr>
          <w:rFonts w:ascii="Cambria Math" w:eastAsiaTheme="minorEastAsia" w:hAnsi="Cambria Math"/>
          <w:sz w:val="21"/>
          <w:szCs w:val="21"/>
        </w:rPr>
        <w:t xml:space="preserve">in the training data is 8, whereas our model predicted it to be </w:t>
      </w:r>
      <w:r w:rsidR="006B0BE4">
        <w:rPr>
          <w:rFonts w:ascii="Cambria Math" w:eastAsiaTheme="minorEastAsia" w:hAnsi="Cambria Math"/>
          <w:sz w:val="21"/>
          <w:szCs w:val="21"/>
        </w:rPr>
        <w:t>7.1</w:t>
      </w:r>
      <w:r w:rsidR="00836333">
        <w:rPr>
          <w:rFonts w:ascii="Cambria Math" w:eastAsiaTheme="minorEastAsia" w:hAnsi="Cambria Math"/>
          <w:sz w:val="21"/>
          <w:szCs w:val="21"/>
        </w:rPr>
        <w:t>.</w:t>
      </w:r>
      <w:r w:rsidR="0009138A">
        <w:rPr>
          <w:rFonts w:ascii="Cambria Math" w:eastAsiaTheme="minorEastAsia" w:hAnsi="Cambria Math"/>
          <w:sz w:val="21"/>
          <w:szCs w:val="21"/>
        </w:rPr>
        <w:t xml:space="preserve"> </w:t>
      </w:r>
      <w:r w:rsidR="006B0BE4">
        <w:rPr>
          <w:rFonts w:ascii="Cambria Math" w:eastAsiaTheme="minorEastAsia" w:hAnsi="Cambria Math"/>
          <w:sz w:val="21"/>
          <w:szCs w:val="21"/>
        </w:rPr>
        <w:t xml:space="preserve">From this it can be </w:t>
      </w:r>
      <w:r w:rsidR="00F86082">
        <w:rPr>
          <w:rFonts w:ascii="Cambria Math" w:eastAsiaTheme="minorEastAsia" w:hAnsi="Cambria Math"/>
          <w:sz w:val="21"/>
          <w:szCs w:val="21"/>
        </w:rPr>
        <w:t>deducted</w:t>
      </w:r>
      <w:r w:rsidR="006B0BE4">
        <w:rPr>
          <w:rFonts w:ascii="Cambria Math" w:eastAsiaTheme="minorEastAsia" w:hAnsi="Cambria Math"/>
          <w:sz w:val="21"/>
          <w:szCs w:val="21"/>
        </w:rPr>
        <w:t xml:space="preserve"> that our model </w:t>
      </w:r>
      <w:r w:rsidR="0009138A">
        <w:rPr>
          <w:rFonts w:ascii="Cambria Math" w:eastAsiaTheme="minorEastAsia" w:hAnsi="Cambria Math"/>
          <w:sz w:val="21"/>
          <w:szCs w:val="21"/>
        </w:rPr>
        <w:t>under predicts</w:t>
      </w:r>
      <w:r w:rsidR="006B0BE4">
        <w:rPr>
          <w:rFonts w:ascii="Cambria Math" w:eastAsiaTheme="minorEastAsia" w:hAnsi="Cambria Math"/>
          <w:sz w:val="21"/>
          <w:szCs w:val="21"/>
        </w:rPr>
        <w:t xml:space="preserve"> the</w:t>
      </w:r>
      <w:r w:rsidR="0009138A">
        <w:rPr>
          <w:rFonts w:ascii="Cambria Math" w:eastAsiaTheme="minorEastAsia" w:hAnsi="Cambria Math"/>
          <w:sz w:val="21"/>
          <w:szCs w:val="21"/>
        </w:rPr>
        <w:t xml:space="preserve"> highest </w:t>
      </w:r>
      <w:r w:rsidR="006B0BE4">
        <w:rPr>
          <w:rFonts w:ascii="Cambria Math" w:eastAsiaTheme="minorEastAsia" w:hAnsi="Cambria Math"/>
          <w:sz w:val="21"/>
          <w:szCs w:val="21"/>
        </w:rPr>
        <w:t>wine qualit</w:t>
      </w:r>
      <w:r w:rsidR="0009138A">
        <w:rPr>
          <w:rFonts w:ascii="Cambria Math" w:eastAsiaTheme="minorEastAsia" w:hAnsi="Cambria Math"/>
          <w:sz w:val="21"/>
          <w:szCs w:val="21"/>
        </w:rPr>
        <w:t>y</w:t>
      </w:r>
      <w:r w:rsidR="006B0BE4">
        <w:rPr>
          <w:rFonts w:ascii="Cambria Math" w:eastAsiaTheme="minorEastAsia" w:hAnsi="Cambria Math"/>
          <w:sz w:val="21"/>
          <w:szCs w:val="21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6"/>
        <w:gridCol w:w="1437"/>
        <w:gridCol w:w="1437"/>
      </w:tblGrid>
      <w:tr w:rsidR="006B0BE4" w14:paraId="2E692B13" w14:textId="77777777" w:rsidTr="006B0BE4">
        <w:tc>
          <w:tcPr>
            <w:tcW w:w="1436" w:type="dxa"/>
          </w:tcPr>
          <w:p w14:paraId="49A148B5" w14:textId="77777777" w:rsidR="006B0BE4" w:rsidRPr="00E80A30" w:rsidRDefault="006B0BE4" w:rsidP="006B0BE4">
            <w:pPr>
              <w:jc w:val="center"/>
              <w:rPr>
                <w:rFonts w:ascii="Cambria Math" w:eastAsiaTheme="minorEastAsia" w:hAnsi="Cambria Math"/>
                <w:b/>
                <w:sz w:val="21"/>
                <w:szCs w:val="21"/>
              </w:rPr>
            </w:pPr>
            <w:r w:rsidRPr="00E80A30">
              <w:rPr>
                <w:rFonts w:ascii="Cambria Math" w:eastAsiaTheme="minorEastAsia" w:hAnsi="Cambria Math"/>
                <w:b/>
                <w:sz w:val="21"/>
                <w:szCs w:val="21"/>
              </w:rPr>
              <w:t>Rank</w:t>
            </w:r>
          </w:p>
        </w:tc>
        <w:tc>
          <w:tcPr>
            <w:tcW w:w="1437" w:type="dxa"/>
          </w:tcPr>
          <w:p w14:paraId="4B6F16BA" w14:textId="77777777" w:rsidR="006B0BE4" w:rsidRPr="00E80A30" w:rsidRDefault="006B0BE4" w:rsidP="006B0BE4">
            <w:pPr>
              <w:jc w:val="center"/>
              <w:rPr>
                <w:rFonts w:ascii="Cambria Math" w:eastAsiaTheme="minorEastAsia" w:hAnsi="Cambria Math"/>
                <w:b/>
                <w:sz w:val="21"/>
                <w:szCs w:val="21"/>
              </w:rPr>
            </w:pPr>
            <w:r w:rsidRPr="00E80A30">
              <w:rPr>
                <w:rFonts w:ascii="Cambria Math" w:eastAsiaTheme="minorEastAsia" w:hAnsi="Cambria Math"/>
                <w:b/>
                <w:sz w:val="21"/>
                <w:szCs w:val="21"/>
              </w:rPr>
              <w:t>Predicted Quality</w:t>
            </w:r>
          </w:p>
        </w:tc>
        <w:tc>
          <w:tcPr>
            <w:tcW w:w="1437" w:type="dxa"/>
          </w:tcPr>
          <w:p w14:paraId="7FC7C8A4" w14:textId="77777777" w:rsidR="006B0BE4" w:rsidRPr="00E80A30" w:rsidRDefault="006B0BE4" w:rsidP="006B0BE4">
            <w:pPr>
              <w:jc w:val="center"/>
              <w:rPr>
                <w:rFonts w:ascii="Cambria Math" w:eastAsiaTheme="minorEastAsia" w:hAnsi="Cambria Math"/>
                <w:b/>
                <w:sz w:val="21"/>
                <w:szCs w:val="21"/>
              </w:rPr>
            </w:pPr>
            <w:r w:rsidRPr="00E80A30">
              <w:rPr>
                <w:rFonts w:ascii="Cambria Math" w:eastAsiaTheme="minorEastAsia" w:hAnsi="Cambria Math"/>
                <w:b/>
                <w:sz w:val="21"/>
                <w:szCs w:val="21"/>
              </w:rPr>
              <w:t>Bottle Number</w:t>
            </w:r>
          </w:p>
        </w:tc>
      </w:tr>
      <w:tr w:rsidR="006B0BE4" w14:paraId="322FF9B2" w14:textId="77777777" w:rsidTr="006B0BE4">
        <w:tc>
          <w:tcPr>
            <w:tcW w:w="1436" w:type="dxa"/>
          </w:tcPr>
          <w:p w14:paraId="13A6362C" w14:textId="77777777" w:rsidR="006B0BE4" w:rsidRDefault="006B0BE4" w:rsidP="006B0BE4">
            <w:pPr>
              <w:jc w:val="center"/>
              <w:rPr>
                <w:rFonts w:ascii="Cambria Math" w:eastAsiaTheme="minorEastAsia" w:hAnsi="Cambria Math"/>
                <w:sz w:val="21"/>
                <w:szCs w:val="21"/>
              </w:rPr>
            </w:pPr>
            <w:r>
              <w:rPr>
                <w:rFonts w:ascii="Cambria Math" w:eastAsiaTheme="minorEastAsia" w:hAnsi="Cambria Math"/>
                <w:sz w:val="21"/>
                <w:szCs w:val="21"/>
              </w:rPr>
              <w:t>1</w:t>
            </w:r>
          </w:p>
        </w:tc>
        <w:tc>
          <w:tcPr>
            <w:tcW w:w="1437" w:type="dxa"/>
          </w:tcPr>
          <w:p w14:paraId="6A78E749" w14:textId="77777777" w:rsidR="006B0BE4" w:rsidRDefault="006B0BE4" w:rsidP="006B0BE4">
            <w:pPr>
              <w:jc w:val="center"/>
              <w:rPr>
                <w:rFonts w:ascii="Cambria Math" w:eastAsiaTheme="minorEastAsia" w:hAnsi="Cambria Math"/>
                <w:sz w:val="21"/>
                <w:szCs w:val="21"/>
              </w:rPr>
            </w:pPr>
            <w:r>
              <w:rPr>
                <w:rFonts w:ascii="Cambria Math" w:eastAsiaTheme="minorEastAsia" w:hAnsi="Cambria Math"/>
                <w:sz w:val="21"/>
                <w:szCs w:val="21"/>
              </w:rPr>
              <w:t>6.77</w:t>
            </w:r>
          </w:p>
        </w:tc>
        <w:tc>
          <w:tcPr>
            <w:tcW w:w="1437" w:type="dxa"/>
          </w:tcPr>
          <w:p w14:paraId="3B4DC94A" w14:textId="77777777" w:rsidR="006B0BE4" w:rsidRDefault="006B0BE4" w:rsidP="006B0BE4">
            <w:pPr>
              <w:jc w:val="center"/>
              <w:rPr>
                <w:rFonts w:ascii="Cambria Math" w:eastAsiaTheme="minorEastAsia" w:hAnsi="Cambria Math"/>
                <w:sz w:val="21"/>
                <w:szCs w:val="21"/>
              </w:rPr>
            </w:pPr>
            <w:r>
              <w:rPr>
                <w:rFonts w:ascii="Cambria Math" w:eastAsiaTheme="minorEastAsia" w:hAnsi="Cambria Math"/>
                <w:sz w:val="21"/>
                <w:szCs w:val="21"/>
              </w:rPr>
              <w:t>14</w:t>
            </w:r>
          </w:p>
        </w:tc>
      </w:tr>
      <w:tr w:rsidR="006B0BE4" w14:paraId="304BB01B" w14:textId="77777777" w:rsidTr="006B0BE4">
        <w:tc>
          <w:tcPr>
            <w:tcW w:w="1436" w:type="dxa"/>
          </w:tcPr>
          <w:p w14:paraId="758AE506" w14:textId="77777777" w:rsidR="006B0BE4" w:rsidRDefault="006B0BE4" w:rsidP="006B0BE4">
            <w:pPr>
              <w:jc w:val="center"/>
              <w:rPr>
                <w:rFonts w:ascii="Cambria Math" w:eastAsiaTheme="minorEastAsia" w:hAnsi="Cambria Math"/>
                <w:sz w:val="21"/>
                <w:szCs w:val="21"/>
              </w:rPr>
            </w:pPr>
            <w:r>
              <w:rPr>
                <w:rFonts w:ascii="Cambria Math" w:eastAsiaTheme="minorEastAsia" w:hAnsi="Cambria Math"/>
                <w:sz w:val="21"/>
                <w:szCs w:val="21"/>
              </w:rPr>
              <w:t>2</w:t>
            </w:r>
          </w:p>
        </w:tc>
        <w:tc>
          <w:tcPr>
            <w:tcW w:w="1437" w:type="dxa"/>
          </w:tcPr>
          <w:p w14:paraId="6C80FC55" w14:textId="77777777" w:rsidR="006B0BE4" w:rsidRDefault="006B0BE4" w:rsidP="006B0BE4">
            <w:pPr>
              <w:jc w:val="center"/>
              <w:rPr>
                <w:rFonts w:ascii="Cambria Math" w:eastAsiaTheme="minorEastAsia" w:hAnsi="Cambria Math"/>
                <w:sz w:val="21"/>
                <w:szCs w:val="21"/>
              </w:rPr>
            </w:pPr>
            <w:r>
              <w:rPr>
                <w:rFonts w:ascii="Cambria Math" w:eastAsiaTheme="minorEastAsia" w:hAnsi="Cambria Math"/>
                <w:sz w:val="21"/>
                <w:szCs w:val="21"/>
              </w:rPr>
              <w:t>6.74</w:t>
            </w:r>
          </w:p>
        </w:tc>
        <w:tc>
          <w:tcPr>
            <w:tcW w:w="1437" w:type="dxa"/>
          </w:tcPr>
          <w:p w14:paraId="2B5D2B1D" w14:textId="77777777" w:rsidR="006B0BE4" w:rsidRDefault="006B0BE4" w:rsidP="006B0BE4">
            <w:pPr>
              <w:jc w:val="center"/>
              <w:rPr>
                <w:rFonts w:ascii="Cambria Math" w:eastAsiaTheme="minorEastAsia" w:hAnsi="Cambria Math"/>
                <w:sz w:val="21"/>
                <w:szCs w:val="21"/>
              </w:rPr>
            </w:pPr>
            <w:r>
              <w:rPr>
                <w:rFonts w:ascii="Cambria Math" w:eastAsiaTheme="minorEastAsia" w:hAnsi="Cambria Math"/>
                <w:sz w:val="21"/>
                <w:szCs w:val="21"/>
              </w:rPr>
              <w:t>25</w:t>
            </w:r>
          </w:p>
        </w:tc>
      </w:tr>
      <w:tr w:rsidR="006B0BE4" w14:paraId="6C82563D" w14:textId="77777777" w:rsidTr="006B0BE4">
        <w:tc>
          <w:tcPr>
            <w:tcW w:w="1436" w:type="dxa"/>
          </w:tcPr>
          <w:p w14:paraId="62AFDAF7" w14:textId="77777777" w:rsidR="006B0BE4" w:rsidRDefault="006B0BE4" w:rsidP="006B0BE4">
            <w:pPr>
              <w:jc w:val="center"/>
              <w:rPr>
                <w:rFonts w:ascii="Cambria Math" w:eastAsiaTheme="minorEastAsia" w:hAnsi="Cambria Math"/>
                <w:sz w:val="21"/>
                <w:szCs w:val="21"/>
              </w:rPr>
            </w:pPr>
            <w:r>
              <w:rPr>
                <w:rFonts w:ascii="Cambria Math" w:eastAsiaTheme="minorEastAsia" w:hAnsi="Cambria Math"/>
                <w:sz w:val="21"/>
                <w:szCs w:val="21"/>
              </w:rPr>
              <w:t>3</w:t>
            </w:r>
          </w:p>
        </w:tc>
        <w:tc>
          <w:tcPr>
            <w:tcW w:w="1437" w:type="dxa"/>
          </w:tcPr>
          <w:p w14:paraId="0F7029CC" w14:textId="77777777" w:rsidR="006B0BE4" w:rsidRDefault="006B0BE4" w:rsidP="006B0BE4">
            <w:pPr>
              <w:jc w:val="center"/>
              <w:rPr>
                <w:rFonts w:ascii="Cambria Math" w:eastAsiaTheme="minorEastAsia" w:hAnsi="Cambria Math"/>
                <w:sz w:val="21"/>
                <w:szCs w:val="21"/>
              </w:rPr>
            </w:pPr>
            <w:r>
              <w:rPr>
                <w:rFonts w:ascii="Cambria Math" w:eastAsiaTheme="minorEastAsia" w:hAnsi="Cambria Math"/>
                <w:sz w:val="21"/>
                <w:szCs w:val="21"/>
              </w:rPr>
              <w:t>6.69</w:t>
            </w:r>
          </w:p>
        </w:tc>
        <w:tc>
          <w:tcPr>
            <w:tcW w:w="1437" w:type="dxa"/>
          </w:tcPr>
          <w:p w14:paraId="5D003872" w14:textId="77777777" w:rsidR="006B0BE4" w:rsidRDefault="006B0BE4" w:rsidP="006B0BE4">
            <w:pPr>
              <w:jc w:val="center"/>
              <w:rPr>
                <w:rFonts w:ascii="Cambria Math" w:eastAsiaTheme="minorEastAsia" w:hAnsi="Cambria Math"/>
                <w:sz w:val="21"/>
                <w:szCs w:val="21"/>
              </w:rPr>
            </w:pPr>
            <w:r>
              <w:rPr>
                <w:rFonts w:ascii="Cambria Math" w:eastAsiaTheme="minorEastAsia" w:hAnsi="Cambria Math"/>
                <w:sz w:val="21"/>
                <w:szCs w:val="21"/>
              </w:rPr>
              <w:t>40</w:t>
            </w:r>
          </w:p>
        </w:tc>
      </w:tr>
      <w:tr w:rsidR="006B0BE4" w14:paraId="4C30B758" w14:textId="77777777" w:rsidTr="006B0BE4">
        <w:tc>
          <w:tcPr>
            <w:tcW w:w="1436" w:type="dxa"/>
          </w:tcPr>
          <w:p w14:paraId="5F33406B" w14:textId="77777777" w:rsidR="006B0BE4" w:rsidRDefault="006B0BE4" w:rsidP="006B0BE4">
            <w:pPr>
              <w:jc w:val="center"/>
              <w:rPr>
                <w:rFonts w:ascii="Cambria Math" w:eastAsiaTheme="minorEastAsia" w:hAnsi="Cambria Math"/>
                <w:sz w:val="21"/>
                <w:szCs w:val="21"/>
              </w:rPr>
            </w:pPr>
            <w:r>
              <w:rPr>
                <w:rFonts w:ascii="Cambria Math" w:eastAsiaTheme="minorEastAsia" w:hAnsi="Cambria Math"/>
                <w:sz w:val="21"/>
                <w:szCs w:val="21"/>
              </w:rPr>
              <w:t>4</w:t>
            </w:r>
          </w:p>
        </w:tc>
        <w:tc>
          <w:tcPr>
            <w:tcW w:w="1437" w:type="dxa"/>
          </w:tcPr>
          <w:p w14:paraId="4C3B3631" w14:textId="77777777" w:rsidR="006B0BE4" w:rsidRDefault="006B0BE4" w:rsidP="006B0BE4">
            <w:pPr>
              <w:jc w:val="center"/>
              <w:rPr>
                <w:rFonts w:ascii="Cambria Math" w:eastAsiaTheme="minorEastAsia" w:hAnsi="Cambria Math"/>
                <w:sz w:val="21"/>
                <w:szCs w:val="21"/>
              </w:rPr>
            </w:pPr>
            <w:r>
              <w:rPr>
                <w:rFonts w:ascii="Cambria Math" w:eastAsiaTheme="minorEastAsia" w:hAnsi="Cambria Math"/>
                <w:sz w:val="21"/>
                <w:szCs w:val="21"/>
              </w:rPr>
              <w:t>6.55</w:t>
            </w:r>
          </w:p>
        </w:tc>
        <w:tc>
          <w:tcPr>
            <w:tcW w:w="1437" w:type="dxa"/>
          </w:tcPr>
          <w:p w14:paraId="169AD02B" w14:textId="77777777" w:rsidR="006B0BE4" w:rsidRDefault="006B0BE4" w:rsidP="006B0BE4">
            <w:pPr>
              <w:jc w:val="center"/>
              <w:rPr>
                <w:rFonts w:ascii="Cambria Math" w:eastAsiaTheme="minorEastAsia" w:hAnsi="Cambria Math"/>
                <w:sz w:val="21"/>
                <w:szCs w:val="21"/>
              </w:rPr>
            </w:pPr>
            <w:r>
              <w:rPr>
                <w:rFonts w:ascii="Cambria Math" w:eastAsiaTheme="minorEastAsia" w:hAnsi="Cambria Math"/>
                <w:sz w:val="21"/>
                <w:szCs w:val="21"/>
              </w:rPr>
              <w:t>35</w:t>
            </w:r>
          </w:p>
        </w:tc>
      </w:tr>
      <w:tr w:rsidR="006B0BE4" w14:paraId="3B6E742E" w14:textId="77777777" w:rsidTr="006B0BE4">
        <w:tc>
          <w:tcPr>
            <w:tcW w:w="1436" w:type="dxa"/>
          </w:tcPr>
          <w:p w14:paraId="03F68DE1" w14:textId="77777777" w:rsidR="006B0BE4" w:rsidRDefault="006B0BE4" w:rsidP="006B0BE4">
            <w:pPr>
              <w:jc w:val="center"/>
              <w:rPr>
                <w:rFonts w:ascii="Cambria Math" w:eastAsiaTheme="minorEastAsia" w:hAnsi="Cambria Math"/>
                <w:sz w:val="21"/>
                <w:szCs w:val="21"/>
              </w:rPr>
            </w:pPr>
            <w:r>
              <w:rPr>
                <w:rFonts w:ascii="Cambria Math" w:eastAsiaTheme="minorEastAsia" w:hAnsi="Cambria Math"/>
                <w:sz w:val="21"/>
                <w:szCs w:val="21"/>
              </w:rPr>
              <w:t>5</w:t>
            </w:r>
          </w:p>
        </w:tc>
        <w:tc>
          <w:tcPr>
            <w:tcW w:w="1437" w:type="dxa"/>
          </w:tcPr>
          <w:p w14:paraId="24AD9B3A" w14:textId="77777777" w:rsidR="006B0BE4" w:rsidRDefault="006B0BE4" w:rsidP="006B0BE4">
            <w:pPr>
              <w:jc w:val="center"/>
              <w:rPr>
                <w:rFonts w:ascii="Cambria Math" w:eastAsiaTheme="minorEastAsia" w:hAnsi="Cambria Math"/>
                <w:sz w:val="21"/>
                <w:szCs w:val="21"/>
              </w:rPr>
            </w:pPr>
            <w:r>
              <w:rPr>
                <w:rFonts w:ascii="Cambria Math" w:eastAsiaTheme="minorEastAsia" w:hAnsi="Cambria Math"/>
                <w:sz w:val="21"/>
                <w:szCs w:val="21"/>
              </w:rPr>
              <w:t>6.53</w:t>
            </w:r>
          </w:p>
        </w:tc>
        <w:tc>
          <w:tcPr>
            <w:tcW w:w="1437" w:type="dxa"/>
          </w:tcPr>
          <w:p w14:paraId="3328B32C" w14:textId="77777777" w:rsidR="006B0BE4" w:rsidRDefault="006B0BE4" w:rsidP="006B0BE4">
            <w:pPr>
              <w:jc w:val="center"/>
              <w:rPr>
                <w:rFonts w:ascii="Cambria Math" w:eastAsiaTheme="minorEastAsia" w:hAnsi="Cambria Math"/>
                <w:sz w:val="21"/>
                <w:szCs w:val="21"/>
              </w:rPr>
            </w:pPr>
            <w:r>
              <w:rPr>
                <w:rFonts w:ascii="Cambria Math" w:eastAsiaTheme="minorEastAsia" w:hAnsi="Cambria Math"/>
                <w:sz w:val="21"/>
                <w:szCs w:val="21"/>
              </w:rPr>
              <w:t>42</w:t>
            </w:r>
          </w:p>
        </w:tc>
      </w:tr>
    </w:tbl>
    <w:p w14:paraId="176BD058" w14:textId="7116D6E3" w:rsidR="006B0BE4" w:rsidRPr="0009138A" w:rsidRDefault="0009138A" w:rsidP="0009138A">
      <w:pPr>
        <w:jc w:val="center"/>
        <w:rPr>
          <w:rFonts w:ascii="Cambria Math" w:eastAsiaTheme="minorEastAsia" w:hAnsi="Cambria Math"/>
          <w:i/>
          <w:sz w:val="20"/>
          <w:szCs w:val="21"/>
        </w:rPr>
      </w:pPr>
      <w:r w:rsidRPr="0009138A">
        <w:rPr>
          <w:rFonts w:ascii="Cambria Math" w:eastAsiaTheme="minorEastAsia" w:hAnsi="Cambria Math"/>
          <w:i/>
          <w:sz w:val="20"/>
          <w:szCs w:val="21"/>
        </w:rPr>
        <w:t xml:space="preserve">Table </w:t>
      </w:r>
      <w:r w:rsidR="00CD4D83">
        <w:rPr>
          <w:rFonts w:ascii="Cambria Math" w:eastAsiaTheme="minorEastAsia" w:hAnsi="Cambria Math"/>
          <w:i/>
          <w:sz w:val="20"/>
          <w:szCs w:val="21"/>
        </w:rPr>
        <w:t>3</w:t>
      </w:r>
      <w:r w:rsidRPr="0009138A">
        <w:rPr>
          <w:rFonts w:ascii="Cambria Math" w:eastAsiaTheme="minorEastAsia" w:hAnsi="Cambria Math"/>
          <w:i/>
          <w:sz w:val="20"/>
          <w:szCs w:val="21"/>
        </w:rPr>
        <w:t xml:space="preserve">: Quality </w:t>
      </w:r>
      <w:r>
        <w:rPr>
          <w:rFonts w:ascii="Cambria Math" w:eastAsiaTheme="minorEastAsia" w:hAnsi="Cambria Math"/>
          <w:i/>
          <w:sz w:val="20"/>
          <w:szCs w:val="21"/>
        </w:rPr>
        <w:t>Prediction</w:t>
      </w:r>
      <w:r w:rsidRPr="0009138A">
        <w:rPr>
          <w:rFonts w:ascii="Cambria Math" w:eastAsiaTheme="minorEastAsia" w:hAnsi="Cambria Math"/>
          <w:i/>
          <w:sz w:val="20"/>
          <w:szCs w:val="21"/>
        </w:rPr>
        <w:t xml:space="preserve"> </w:t>
      </w:r>
      <w:r>
        <w:rPr>
          <w:rFonts w:ascii="Cambria Math" w:eastAsiaTheme="minorEastAsia" w:hAnsi="Cambria Math"/>
          <w:i/>
          <w:sz w:val="20"/>
          <w:szCs w:val="21"/>
        </w:rPr>
        <w:t>using whitelist2.csv</w:t>
      </w:r>
      <w:r w:rsidRPr="0009138A">
        <w:rPr>
          <w:rFonts w:ascii="Cambria Math" w:eastAsiaTheme="minorEastAsia" w:hAnsi="Cambria Math"/>
          <w:i/>
          <w:sz w:val="20"/>
          <w:szCs w:val="21"/>
        </w:rPr>
        <w:t xml:space="preserve"> Data</w:t>
      </w:r>
    </w:p>
    <w:p w14:paraId="1E248C53" w14:textId="09249149" w:rsidR="006B0BE4" w:rsidRDefault="000D0472" w:rsidP="006A57BE">
      <w:pPr>
        <w:rPr>
          <w:rFonts w:ascii="Cambria Math" w:eastAsiaTheme="minorEastAsia" w:hAnsi="Cambria Math"/>
          <w:sz w:val="21"/>
          <w:szCs w:val="21"/>
        </w:rPr>
      </w:pPr>
      <w:r>
        <w:rPr>
          <w:rFonts w:ascii="Cambria Math" w:eastAsiaTheme="minorEastAsia" w:hAnsi="Cambria Math"/>
          <w:sz w:val="21"/>
          <w:szCs w:val="21"/>
        </w:rPr>
        <w:lastRenderedPageBreak/>
        <w:t>T</w:t>
      </w:r>
      <w:r w:rsidR="0009138A">
        <w:rPr>
          <w:rFonts w:ascii="Cambria Math" w:eastAsiaTheme="minorEastAsia" w:hAnsi="Cambria Math"/>
          <w:sz w:val="21"/>
          <w:szCs w:val="21"/>
        </w:rPr>
        <w:t xml:space="preserve">he model was </w:t>
      </w:r>
      <w:r>
        <w:rPr>
          <w:rFonts w:ascii="Cambria Math" w:eastAsiaTheme="minorEastAsia" w:hAnsi="Cambria Math"/>
          <w:sz w:val="21"/>
          <w:szCs w:val="21"/>
        </w:rPr>
        <w:t xml:space="preserve">then </w:t>
      </w:r>
      <w:r w:rsidR="0009138A">
        <w:rPr>
          <w:rFonts w:ascii="Cambria Math" w:eastAsiaTheme="minorEastAsia" w:hAnsi="Cambria Math"/>
          <w:sz w:val="21"/>
          <w:szCs w:val="21"/>
        </w:rPr>
        <w:t xml:space="preserve">used to predict wine ratings from the </w:t>
      </w:r>
      <w:r>
        <w:rPr>
          <w:rFonts w:ascii="Cambria Math" w:eastAsiaTheme="minorEastAsia" w:hAnsi="Cambria Math"/>
          <w:sz w:val="21"/>
          <w:szCs w:val="21"/>
        </w:rPr>
        <w:t xml:space="preserve">untrained data in whitelist2.csv. Table </w:t>
      </w:r>
      <w:r w:rsidR="00CD4D83">
        <w:rPr>
          <w:rFonts w:ascii="Cambria Math" w:eastAsiaTheme="minorEastAsia" w:hAnsi="Cambria Math"/>
          <w:sz w:val="21"/>
          <w:szCs w:val="21"/>
        </w:rPr>
        <w:t>3</w:t>
      </w:r>
      <w:r>
        <w:rPr>
          <w:rFonts w:ascii="Cambria Math" w:eastAsiaTheme="minorEastAsia" w:hAnsi="Cambria Math"/>
          <w:sz w:val="21"/>
          <w:szCs w:val="21"/>
        </w:rPr>
        <w:t xml:space="preserve"> shows the top five predicted wine ratings in whitelist2.csv. From these results the highest quality wines, by bottle number in order, are:</w:t>
      </w:r>
    </w:p>
    <w:p w14:paraId="01ED9B01" w14:textId="5D669221" w:rsidR="000D0472" w:rsidRPr="000D0472" w:rsidRDefault="000D0472" w:rsidP="000D0472">
      <w:pPr>
        <w:jc w:val="center"/>
        <w:rPr>
          <w:rFonts w:ascii="Cambria Math" w:eastAsiaTheme="minorEastAsia" w:hAnsi="Cambria Math"/>
          <w:sz w:val="21"/>
          <w:szCs w:val="21"/>
        </w:rPr>
      </w:pPr>
      <w:r>
        <w:rPr>
          <w:rFonts w:ascii="Cambria Math" w:eastAsiaTheme="minorEastAsia" w:hAnsi="Cambria Math"/>
          <w:sz w:val="21"/>
          <w:szCs w:val="21"/>
        </w:rPr>
        <w:t>14, 25, 40, 35, and 42.</w:t>
      </w:r>
    </w:p>
    <w:sectPr w:rsidR="000D0472" w:rsidRPr="000D0472" w:rsidSect="0062785F">
      <w:type w:val="continuous"/>
      <w:pgSz w:w="12240" w:h="15840" w:code="1"/>
      <w:pgMar w:top="1440" w:right="1440" w:bottom="1440" w:left="1440" w:header="720" w:footer="720" w:gutter="0"/>
      <w:cols w:num="2"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989B3B" w14:textId="77777777" w:rsidR="00A0341B" w:rsidRDefault="00A0341B" w:rsidP="00AA4C68">
      <w:pPr>
        <w:spacing w:after="0" w:line="240" w:lineRule="auto"/>
      </w:pPr>
      <w:r>
        <w:separator/>
      </w:r>
    </w:p>
  </w:endnote>
  <w:endnote w:type="continuationSeparator" w:id="0">
    <w:p w14:paraId="2D517CAF" w14:textId="77777777" w:rsidR="00A0341B" w:rsidRDefault="00A0341B" w:rsidP="00AA4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066CD8" w14:textId="77777777" w:rsidR="00AA4C68" w:rsidRPr="00DB754C" w:rsidRDefault="00AA4C68">
    <w:pPr>
      <w:pStyle w:val="Footer"/>
      <w:rPr>
        <w:rFonts w:ascii="Cambria Math" w:hAnsi="Cambria Math"/>
        <w:sz w:val="20"/>
      </w:rPr>
    </w:pPr>
    <w:r w:rsidRPr="00DB754C">
      <w:rPr>
        <w:sz w:val="20"/>
      </w:rPr>
      <w:tab/>
    </w:r>
    <w:r w:rsidRPr="00DB754C">
      <w:rPr>
        <w:sz w:val="20"/>
      </w:rPr>
      <w:tab/>
    </w:r>
    <w:r w:rsidRPr="00DB754C">
      <w:rPr>
        <w:rFonts w:ascii="Cambria Math" w:hAnsi="Cambria Math"/>
        <w:sz w:val="20"/>
      </w:rPr>
      <w:t>PAGE 1 OF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0A32B8" w14:textId="77777777" w:rsidR="00A0341B" w:rsidRDefault="00A0341B" w:rsidP="00AA4C68">
      <w:pPr>
        <w:spacing w:after="0" w:line="240" w:lineRule="auto"/>
      </w:pPr>
      <w:r>
        <w:separator/>
      </w:r>
    </w:p>
  </w:footnote>
  <w:footnote w:type="continuationSeparator" w:id="0">
    <w:p w14:paraId="16964E1B" w14:textId="77777777" w:rsidR="00A0341B" w:rsidRDefault="00A0341B" w:rsidP="00AA4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FE5154" w14:textId="77777777" w:rsidR="00AA4C68" w:rsidRPr="00DB754C" w:rsidRDefault="00AA4C68">
    <w:pPr>
      <w:pStyle w:val="Header"/>
      <w:rPr>
        <w:rFonts w:ascii="Cambria Math" w:hAnsi="Cambria Math"/>
        <w:sz w:val="20"/>
      </w:rPr>
    </w:pPr>
    <w:r w:rsidRPr="00DB754C">
      <w:rPr>
        <w:rFonts w:ascii="Cambria Math" w:hAnsi="Cambria Math"/>
        <w:sz w:val="20"/>
      </w:rPr>
      <w:t>MACM 316 – D100</w:t>
    </w:r>
    <w:r w:rsidRPr="00DB754C">
      <w:rPr>
        <w:rFonts w:ascii="Cambria Math" w:hAnsi="Cambria Math"/>
        <w:sz w:val="20"/>
      </w:rPr>
      <w:tab/>
    </w:r>
    <w:r w:rsidRPr="00DB754C">
      <w:rPr>
        <w:rFonts w:ascii="Cambria Math" w:hAnsi="Cambria Math"/>
        <w:sz w:val="20"/>
      </w:rPr>
      <w:tab/>
      <w:t>Kai Sackville-Hii (301310336)</w:t>
    </w:r>
  </w:p>
  <w:p w14:paraId="7E82F5A1" w14:textId="7ABB0A2C" w:rsidR="00AA4C68" w:rsidRPr="00DB754C" w:rsidRDefault="00377161">
    <w:pPr>
      <w:pStyle w:val="Header"/>
      <w:rPr>
        <w:rFonts w:ascii="Cambria Math" w:hAnsi="Cambria Math"/>
        <w:sz w:val="20"/>
      </w:rPr>
    </w:pPr>
    <w:r>
      <w:rPr>
        <w:rFonts w:ascii="Cambria Math" w:hAnsi="Cambria Math"/>
        <w:sz w:val="20"/>
      </w:rPr>
      <w:t>March</w:t>
    </w:r>
    <w:r w:rsidR="00AA4C68" w:rsidRPr="00DB754C">
      <w:rPr>
        <w:rFonts w:ascii="Cambria Math" w:hAnsi="Cambria Math"/>
        <w:sz w:val="20"/>
      </w:rPr>
      <w:t xml:space="preserve"> </w:t>
    </w:r>
    <w:r w:rsidR="004C4C0B">
      <w:rPr>
        <w:rFonts w:ascii="Cambria Math" w:hAnsi="Cambria Math"/>
        <w:sz w:val="20"/>
      </w:rPr>
      <w:t>11</w:t>
    </w:r>
    <w:r w:rsidR="00AA4C68" w:rsidRPr="00DB754C">
      <w:rPr>
        <w:rFonts w:ascii="Cambria Math" w:hAnsi="Cambria Math"/>
        <w:sz w:val="20"/>
      </w:rPr>
      <w:t>, 2019</w:t>
    </w:r>
    <w:r w:rsidR="00AA4C68" w:rsidRPr="00DB754C">
      <w:rPr>
        <w:rFonts w:ascii="Cambria Math" w:hAnsi="Cambria Math"/>
        <w:sz w:val="20"/>
      </w:rPr>
      <w:tab/>
    </w:r>
    <w:r w:rsidR="00AA4C68" w:rsidRPr="00DB754C">
      <w:rPr>
        <w:rFonts w:ascii="Cambria Math" w:hAnsi="Cambria Math"/>
        <w:sz w:val="20"/>
      </w:rPr>
      <w:tab/>
      <w:t>ksackvil@sfu.ca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C68"/>
    <w:rsid w:val="00013F6B"/>
    <w:rsid w:val="00030397"/>
    <w:rsid w:val="000306F5"/>
    <w:rsid w:val="00033536"/>
    <w:rsid w:val="0003625D"/>
    <w:rsid w:val="00053588"/>
    <w:rsid w:val="000660CF"/>
    <w:rsid w:val="000708AE"/>
    <w:rsid w:val="00076E5A"/>
    <w:rsid w:val="00086BA0"/>
    <w:rsid w:val="00087F06"/>
    <w:rsid w:val="0009138A"/>
    <w:rsid w:val="00094887"/>
    <w:rsid w:val="000A275C"/>
    <w:rsid w:val="000A64A6"/>
    <w:rsid w:val="000A667C"/>
    <w:rsid w:val="000B58C7"/>
    <w:rsid w:val="000B756A"/>
    <w:rsid w:val="000C2BCA"/>
    <w:rsid w:val="000C3F15"/>
    <w:rsid w:val="000D0472"/>
    <w:rsid w:val="000E1D8A"/>
    <w:rsid w:val="000E7853"/>
    <w:rsid w:val="00103A61"/>
    <w:rsid w:val="00105BF0"/>
    <w:rsid w:val="0010686F"/>
    <w:rsid w:val="001147FD"/>
    <w:rsid w:val="001242E8"/>
    <w:rsid w:val="001259BB"/>
    <w:rsid w:val="0012680E"/>
    <w:rsid w:val="001449DA"/>
    <w:rsid w:val="001470CB"/>
    <w:rsid w:val="001571F5"/>
    <w:rsid w:val="001735A9"/>
    <w:rsid w:val="00182A2D"/>
    <w:rsid w:val="00186E9A"/>
    <w:rsid w:val="001B6EF9"/>
    <w:rsid w:val="001B72E0"/>
    <w:rsid w:val="001D0660"/>
    <w:rsid w:val="001E02FE"/>
    <w:rsid w:val="001F21DB"/>
    <w:rsid w:val="00203F08"/>
    <w:rsid w:val="00204AE5"/>
    <w:rsid w:val="00215D9E"/>
    <w:rsid w:val="00226398"/>
    <w:rsid w:val="002275E1"/>
    <w:rsid w:val="00227C67"/>
    <w:rsid w:val="00231933"/>
    <w:rsid w:val="002520AA"/>
    <w:rsid w:val="00253910"/>
    <w:rsid w:val="00256C00"/>
    <w:rsid w:val="002618BD"/>
    <w:rsid w:val="00262F9A"/>
    <w:rsid w:val="002665F4"/>
    <w:rsid w:val="002828B0"/>
    <w:rsid w:val="002926C2"/>
    <w:rsid w:val="00294D21"/>
    <w:rsid w:val="002A48EC"/>
    <w:rsid w:val="002B4664"/>
    <w:rsid w:val="002B468B"/>
    <w:rsid w:val="002B60C3"/>
    <w:rsid w:val="002C2BD4"/>
    <w:rsid w:val="002E31BA"/>
    <w:rsid w:val="002F1791"/>
    <w:rsid w:val="003013E1"/>
    <w:rsid w:val="003116AF"/>
    <w:rsid w:val="00315E62"/>
    <w:rsid w:val="00315FF1"/>
    <w:rsid w:val="00322B22"/>
    <w:rsid w:val="00334DEB"/>
    <w:rsid w:val="0034112F"/>
    <w:rsid w:val="00356D4A"/>
    <w:rsid w:val="00357CCB"/>
    <w:rsid w:val="00360A25"/>
    <w:rsid w:val="00361ECD"/>
    <w:rsid w:val="00377161"/>
    <w:rsid w:val="003958BF"/>
    <w:rsid w:val="003A1445"/>
    <w:rsid w:val="003A15B2"/>
    <w:rsid w:val="003A4773"/>
    <w:rsid w:val="003B47AB"/>
    <w:rsid w:val="003D4828"/>
    <w:rsid w:val="003D6565"/>
    <w:rsid w:val="00401625"/>
    <w:rsid w:val="0041124E"/>
    <w:rsid w:val="00411D42"/>
    <w:rsid w:val="00412045"/>
    <w:rsid w:val="00413918"/>
    <w:rsid w:val="004258C4"/>
    <w:rsid w:val="00436AC6"/>
    <w:rsid w:val="00445F07"/>
    <w:rsid w:val="00452BC6"/>
    <w:rsid w:val="004662EE"/>
    <w:rsid w:val="004833F6"/>
    <w:rsid w:val="00491558"/>
    <w:rsid w:val="004A6FCF"/>
    <w:rsid w:val="004B34A9"/>
    <w:rsid w:val="004C102F"/>
    <w:rsid w:val="004C4C0B"/>
    <w:rsid w:val="004D6EBD"/>
    <w:rsid w:val="004F2B53"/>
    <w:rsid w:val="004F2D98"/>
    <w:rsid w:val="004F4A7E"/>
    <w:rsid w:val="004F54A9"/>
    <w:rsid w:val="004F5608"/>
    <w:rsid w:val="00500047"/>
    <w:rsid w:val="00513B19"/>
    <w:rsid w:val="0053255F"/>
    <w:rsid w:val="00543564"/>
    <w:rsid w:val="00545BC7"/>
    <w:rsid w:val="0055201C"/>
    <w:rsid w:val="00560D2D"/>
    <w:rsid w:val="00563FD0"/>
    <w:rsid w:val="00585F21"/>
    <w:rsid w:val="00596389"/>
    <w:rsid w:val="005A6936"/>
    <w:rsid w:val="005B008D"/>
    <w:rsid w:val="005B3DCD"/>
    <w:rsid w:val="005C2F5A"/>
    <w:rsid w:val="005D0CC9"/>
    <w:rsid w:val="005D2B86"/>
    <w:rsid w:val="005D447F"/>
    <w:rsid w:val="005D6199"/>
    <w:rsid w:val="005E7B22"/>
    <w:rsid w:val="005F3B58"/>
    <w:rsid w:val="005F3D9E"/>
    <w:rsid w:val="005F6025"/>
    <w:rsid w:val="00620799"/>
    <w:rsid w:val="0062785F"/>
    <w:rsid w:val="00643C3E"/>
    <w:rsid w:val="00667D72"/>
    <w:rsid w:val="00674D15"/>
    <w:rsid w:val="006809AB"/>
    <w:rsid w:val="00694E31"/>
    <w:rsid w:val="0069598D"/>
    <w:rsid w:val="006A0117"/>
    <w:rsid w:val="006A3CC0"/>
    <w:rsid w:val="006A57BE"/>
    <w:rsid w:val="006B0BE4"/>
    <w:rsid w:val="006B47D9"/>
    <w:rsid w:val="006B4D10"/>
    <w:rsid w:val="006B7C9E"/>
    <w:rsid w:val="006D47B0"/>
    <w:rsid w:val="006D5093"/>
    <w:rsid w:val="006F1C6C"/>
    <w:rsid w:val="00700D44"/>
    <w:rsid w:val="0070309E"/>
    <w:rsid w:val="0071277F"/>
    <w:rsid w:val="00727A9F"/>
    <w:rsid w:val="00731753"/>
    <w:rsid w:val="00735A79"/>
    <w:rsid w:val="00737246"/>
    <w:rsid w:val="007423C1"/>
    <w:rsid w:val="007527DF"/>
    <w:rsid w:val="0076463B"/>
    <w:rsid w:val="0077165E"/>
    <w:rsid w:val="00772B7F"/>
    <w:rsid w:val="00782996"/>
    <w:rsid w:val="007A0981"/>
    <w:rsid w:val="007A187B"/>
    <w:rsid w:val="007A6FE0"/>
    <w:rsid w:val="007B1272"/>
    <w:rsid w:val="007C5F98"/>
    <w:rsid w:val="007C6518"/>
    <w:rsid w:val="007F28E6"/>
    <w:rsid w:val="007F7180"/>
    <w:rsid w:val="007F71E4"/>
    <w:rsid w:val="008033F3"/>
    <w:rsid w:val="00811EE1"/>
    <w:rsid w:val="00816B39"/>
    <w:rsid w:val="008302A9"/>
    <w:rsid w:val="00836333"/>
    <w:rsid w:val="00843DEF"/>
    <w:rsid w:val="00846284"/>
    <w:rsid w:val="00846D56"/>
    <w:rsid w:val="00850C6C"/>
    <w:rsid w:val="008521BF"/>
    <w:rsid w:val="00853BFE"/>
    <w:rsid w:val="00855ABF"/>
    <w:rsid w:val="008716A6"/>
    <w:rsid w:val="008820EC"/>
    <w:rsid w:val="00882B60"/>
    <w:rsid w:val="008861E4"/>
    <w:rsid w:val="008B1F8C"/>
    <w:rsid w:val="008C3FB4"/>
    <w:rsid w:val="008D3B99"/>
    <w:rsid w:val="008E0ACC"/>
    <w:rsid w:val="008E7438"/>
    <w:rsid w:val="008F09E1"/>
    <w:rsid w:val="008F3508"/>
    <w:rsid w:val="008F35FC"/>
    <w:rsid w:val="009130D3"/>
    <w:rsid w:val="009216CF"/>
    <w:rsid w:val="00936268"/>
    <w:rsid w:val="00940660"/>
    <w:rsid w:val="00950A56"/>
    <w:rsid w:val="00963303"/>
    <w:rsid w:val="00974704"/>
    <w:rsid w:val="009834D7"/>
    <w:rsid w:val="009963A0"/>
    <w:rsid w:val="009A3E4C"/>
    <w:rsid w:val="009B6F32"/>
    <w:rsid w:val="009B7C16"/>
    <w:rsid w:val="009C5AAF"/>
    <w:rsid w:val="009D02B1"/>
    <w:rsid w:val="009D07DB"/>
    <w:rsid w:val="009D2797"/>
    <w:rsid w:val="009D5786"/>
    <w:rsid w:val="009E1551"/>
    <w:rsid w:val="009E2E84"/>
    <w:rsid w:val="009E57FC"/>
    <w:rsid w:val="009F128C"/>
    <w:rsid w:val="00A0341B"/>
    <w:rsid w:val="00A03546"/>
    <w:rsid w:val="00A062B7"/>
    <w:rsid w:val="00A2582B"/>
    <w:rsid w:val="00A36858"/>
    <w:rsid w:val="00A459FB"/>
    <w:rsid w:val="00A45DCC"/>
    <w:rsid w:val="00A54AD4"/>
    <w:rsid w:val="00A67E86"/>
    <w:rsid w:val="00A717B7"/>
    <w:rsid w:val="00A80502"/>
    <w:rsid w:val="00A84018"/>
    <w:rsid w:val="00A856AA"/>
    <w:rsid w:val="00A9464F"/>
    <w:rsid w:val="00A96543"/>
    <w:rsid w:val="00A967FD"/>
    <w:rsid w:val="00AA4C68"/>
    <w:rsid w:val="00AA6C6A"/>
    <w:rsid w:val="00AB3066"/>
    <w:rsid w:val="00AB7007"/>
    <w:rsid w:val="00AC32FE"/>
    <w:rsid w:val="00AD2EF3"/>
    <w:rsid w:val="00AE1DDA"/>
    <w:rsid w:val="00AE7F79"/>
    <w:rsid w:val="00B006FD"/>
    <w:rsid w:val="00B00BAF"/>
    <w:rsid w:val="00B06FCA"/>
    <w:rsid w:val="00B0749C"/>
    <w:rsid w:val="00B21FF4"/>
    <w:rsid w:val="00B2758F"/>
    <w:rsid w:val="00B439F6"/>
    <w:rsid w:val="00B43FFD"/>
    <w:rsid w:val="00B601FE"/>
    <w:rsid w:val="00B60918"/>
    <w:rsid w:val="00B626FF"/>
    <w:rsid w:val="00B73730"/>
    <w:rsid w:val="00B75394"/>
    <w:rsid w:val="00B82576"/>
    <w:rsid w:val="00B8268F"/>
    <w:rsid w:val="00B83863"/>
    <w:rsid w:val="00B9651C"/>
    <w:rsid w:val="00B97D7D"/>
    <w:rsid w:val="00BA2E0F"/>
    <w:rsid w:val="00BA7809"/>
    <w:rsid w:val="00BB5E6A"/>
    <w:rsid w:val="00BB71A4"/>
    <w:rsid w:val="00BC1D92"/>
    <w:rsid w:val="00BC59F6"/>
    <w:rsid w:val="00BE4034"/>
    <w:rsid w:val="00BF7209"/>
    <w:rsid w:val="00C15B8B"/>
    <w:rsid w:val="00C1764B"/>
    <w:rsid w:val="00C24D54"/>
    <w:rsid w:val="00C25711"/>
    <w:rsid w:val="00C3047A"/>
    <w:rsid w:val="00C37BA0"/>
    <w:rsid w:val="00C4065B"/>
    <w:rsid w:val="00C56478"/>
    <w:rsid w:val="00C56C67"/>
    <w:rsid w:val="00C604DE"/>
    <w:rsid w:val="00C70881"/>
    <w:rsid w:val="00C722A7"/>
    <w:rsid w:val="00C84C14"/>
    <w:rsid w:val="00C92417"/>
    <w:rsid w:val="00C92FDE"/>
    <w:rsid w:val="00C978FD"/>
    <w:rsid w:val="00CB331B"/>
    <w:rsid w:val="00CB6185"/>
    <w:rsid w:val="00CC6BC5"/>
    <w:rsid w:val="00CD4D83"/>
    <w:rsid w:val="00CE6070"/>
    <w:rsid w:val="00D01A65"/>
    <w:rsid w:val="00D06836"/>
    <w:rsid w:val="00D06CE6"/>
    <w:rsid w:val="00D10321"/>
    <w:rsid w:val="00D10F36"/>
    <w:rsid w:val="00D11940"/>
    <w:rsid w:val="00D13671"/>
    <w:rsid w:val="00D22EAC"/>
    <w:rsid w:val="00D4017B"/>
    <w:rsid w:val="00D41E06"/>
    <w:rsid w:val="00D479AF"/>
    <w:rsid w:val="00D5213E"/>
    <w:rsid w:val="00D566C6"/>
    <w:rsid w:val="00D73080"/>
    <w:rsid w:val="00D8224B"/>
    <w:rsid w:val="00D8399E"/>
    <w:rsid w:val="00D84DDA"/>
    <w:rsid w:val="00D906BC"/>
    <w:rsid w:val="00D93C10"/>
    <w:rsid w:val="00D958DB"/>
    <w:rsid w:val="00D97102"/>
    <w:rsid w:val="00DA4612"/>
    <w:rsid w:val="00DB18CF"/>
    <w:rsid w:val="00DB754C"/>
    <w:rsid w:val="00DC0084"/>
    <w:rsid w:val="00DD13CC"/>
    <w:rsid w:val="00DD1734"/>
    <w:rsid w:val="00DD57EC"/>
    <w:rsid w:val="00DD73A9"/>
    <w:rsid w:val="00DF43F5"/>
    <w:rsid w:val="00DF6660"/>
    <w:rsid w:val="00DF79D1"/>
    <w:rsid w:val="00E05B78"/>
    <w:rsid w:val="00E07105"/>
    <w:rsid w:val="00E07147"/>
    <w:rsid w:val="00E077ED"/>
    <w:rsid w:val="00E2286A"/>
    <w:rsid w:val="00E23313"/>
    <w:rsid w:val="00E325AE"/>
    <w:rsid w:val="00E372F4"/>
    <w:rsid w:val="00E37EB6"/>
    <w:rsid w:val="00E43423"/>
    <w:rsid w:val="00E4561C"/>
    <w:rsid w:val="00E45AE2"/>
    <w:rsid w:val="00E506EB"/>
    <w:rsid w:val="00E5245B"/>
    <w:rsid w:val="00E60655"/>
    <w:rsid w:val="00E63327"/>
    <w:rsid w:val="00E64899"/>
    <w:rsid w:val="00E744D8"/>
    <w:rsid w:val="00E80A30"/>
    <w:rsid w:val="00E85EBA"/>
    <w:rsid w:val="00E92150"/>
    <w:rsid w:val="00E94CBD"/>
    <w:rsid w:val="00EC2943"/>
    <w:rsid w:val="00EC5104"/>
    <w:rsid w:val="00ED234E"/>
    <w:rsid w:val="00ED5246"/>
    <w:rsid w:val="00EE3E3A"/>
    <w:rsid w:val="00EF1181"/>
    <w:rsid w:val="00EF67E1"/>
    <w:rsid w:val="00F06DA9"/>
    <w:rsid w:val="00F13401"/>
    <w:rsid w:val="00F2486C"/>
    <w:rsid w:val="00F2702A"/>
    <w:rsid w:val="00F377F5"/>
    <w:rsid w:val="00F40C49"/>
    <w:rsid w:val="00F4161A"/>
    <w:rsid w:val="00F476C2"/>
    <w:rsid w:val="00F52F9C"/>
    <w:rsid w:val="00F60BB6"/>
    <w:rsid w:val="00F803ED"/>
    <w:rsid w:val="00F81703"/>
    <w:rsid w:val="00F83A22"/>
    <w:rsid w:val="00F86082"/>
    <w:rsid w:val="00F9768E"/>
    <w:rsid w:val="00F97DDE"/>
    <w:rsid w:val="00FA253C"/>
    <w:rsid w:val="00FD0822"/>
    <w:rsid w:val="00FD7CDF"/>
    <w:rsid w:val="00FF611B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1B2BB9"/>
  <w15:chartTrackingRefBased/>
  <w15:docId w15:val="{6DBB3F4C-6687-4C80-9185-B9DDA20AF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4C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4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C68"/>
  </w:style>
  <w:style w:type="paragraph" w:styleId="Footer">
    <w:name w:val="footer"/>
    <w:basedOn w:val="Normal"/>
    <w:link w:val="FooterChar"/>
    <w:uiPriority w:val="99"/>
    <w:unhideWhenUsed/>
    <w:rsid w:val="00AA4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C68"/>
  </w:style>
  <w:style w:type="character" w:customStyle="1" w:styleId="Heading2Char">
    <w:name w:val="Heading 2 Char"/>
    <w:basedOn w:val="DefaultParagraphFont"/>
    <w:link w:val="Heading2"/>
    <w:uiPriority w:val="9"/>
    <w:rsid w:val="00AA4C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96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524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56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DFBB9C-B4E0-4C45-9D4E-5EE6B2E6A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1281</TotalTime>
  <Pages>2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Sackville-Hii</dc:creator>
  <cp:keywords/>
  <dc:description/>
  <cp:lastModifiedBy>Kai Sackville-Hii</cp:lastModifiedBy>
  <cp:revision>252</cp:revision>
  <cp:lastPrinted>2019-02-03T22:21:00Z</cp:lastPrinted>
  <dcterms:created xsi:type="dcterms:W3CDTF">2019-01-20T02:21:00Z</dcterms:created>
  <dcterms:modified xsi:type="dcterms:W3CDTF">2019-03-11T22:32:00Z</dcterms:modified>
</cp:coreProperties>
</file>