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D4E66C" w14:textId="58A371C7" w:rsidR="00ED52D2" w:rsidRDefault="003C276A" w:rsidP="003C276A">
      <w:pPr>
        <w:jc w:val="center"/>
        <w:rPr>
          <w:rFonts w:ascii="Times New Roman" w:hAnsi="Times New Roman" w:cs="Times New Roman"/>
          <w:b/>
          <w:bCs/>
        </w:rPr>
      </w:pPr>
      <w:r w:rsidRPr="003C276A">
        <w:rPr>
          <w:rFonts w:ascii="Times New Roman" w:hAnsi="Times New Roman" w:cs="Times New Roman"/>
          <w:b/>
          <w:bCs/>
        </w:rPr>
        <w:t>Statement</w:t>
      </w:r>
      <w:r>
        <w:rPr>
          <w:rFonts w:ascii="Times New Roman" w:hAnsi="Times New Roman" w:cs="Times New Roman"/>
          <w:b/>
          <w:bCs/>
        </w:rPr>
        <w:t xml:space="preserve"> of Purpose</w:t>
      </w:r>
    </w:p>
    <w:p w14:paraId="1150CDBE" w14:textId="5A1E76A1" w:rsidR="003C276A" w:rsidRDefault="003C276A" w:rsidP="003C276A">
      <w:pPr>
        <w:jc w:val="center"/>
        <w:rPr>
          <w:rFonts w:ascii="Times New Roman" w:hAnsi="Times New Roman" w:cs="Times New Roman"/>
          <w:b/>
          <w:bCs/>
        </w:rPr>
      </w:pPr>
      <w:r>
        <w:rPr>
          <w:rFonts w:ascii="Times New Roman" w:hAnsi="Times New Roman" w:cs="Times New Roman"/>
          <w:b/>
          <w:bCs/>
        </w:rPr>
        <w:t>Kyra Sadovi</w:t>
      </w:r>
    </w:p>
    <w:p w14:paraId="4099D4D2" w14:textId="20732A6F" w:rsidR="003C276A" w:rsidRDefault="003C276A" w:rsidP="003C276A">
      <w:pPr>
        <w:ind w:firstLine="720"/>
        <w:rPr>
          <w:rFonts w:ascii="Times New Roman" w:hAnsi="Times New Roman" w:cs="Times New Roman"/>
        </w:rPr>
      </w:pPr>
      <w:r>
        <w:rPr>
          <w:rFonts w:ascii="Times New Roman" w:hAnsi="Times New Roman" w:cs="Times New Roman"/>
        </w:rPr>
        <w:t xml:space="preserve">I am passionate about economics because of its framework for explaining real-world phenomena, providing evidence for policy-relevant questions, and furthering our information set about how the world works. As the child of journalists and a strong student of mathematics, I took to economics because of its potential to illuminate my own community. This led to my affinity for applied microeconomics, which grew after pursuing a challenging econometrics-heavy curriculum in my undergraduate degree and developing as a researcher during my research assistantship with the Board of Governors of the Federal Reserve. I am confident that my coursework, experiences, and academic interests will help me achieve success as an economics PhD student at </w:t>
      </w:r>
      <w:r w:rsidRPr="003C276A">
        <w:rPr>
          <w:rFonts w:ascii="Times New Roman" w:hAnsi="Times New Roman" w:cs="Times New Roman"/>
          <w:b/>
          <w:bCs/>
          <w:color w:val="FF0000"/>
          <w:highlight w:val="yellow"/>
          <w:u w:val="single"/>
        </w:rPr>
        <w:t>UNIVERSITY</w:t>
      </w:r>
      <w:r>
        <w:rPr>
          <w:rFonts w:ascii="Times New Roman" w:hAnsi="Times New Roman" w:cs="Times New Roman"/>
        </w:rPr>
        <w:t xml:space="preserve">.  </w:t>
      </w:r>
    </w:p>
    <w:p w14:paraId="7D2F9D1E" w14:textId="685E6735" w:rsidR="003C276A" w:rsidRDefault="003C276A" w:rsidP="00AF79D1">
      <w:pPr>
        <w:ind w:firstLine="720"/>
        <w:rPr>
          <w:rFonts w:ascii="Times New Roman" w:hAnsi="Times New Roman" w:cs="Times New Roman"/>
        </w:rPr>
      </w:pPr>
      <w:r>
        <w:rPr>
          <w:rFonts w:ascii="Times New Roman" w:hAnsi="Times New Roman" w:cs="Times New Roman"/>
        </w:rPr>
        <w:t xml:space="preserve">I graduated </w:t>
      </w:r>
      <w:r w:rsidR="008C7B70">
        <w:rPr>
          <w:rFonts w:ascii="Times New Roman" w:hAnsi="Times New Roman" w:cs="Times New Roman"/>
        </w:rPr>
        <w:t xml:space="preserve">cum laude from the University of Illinois at Urbana-Champaign with degrees in Political Science (B.A., departmental honors) and Econometrics &amp; Quantitative Economics (B.S.). While I began my time at UIUC focusing on political science, I soon found myself </w:t>
      </w:r>
      <w:r w:rsidR="00A463B8">
        <w:rPr>
          <w:rFonts w:ascii="Times New Roman" w:hAnsi="Times New Roman" w:cs="Times New Roman"/>
        </w:rPr>
        <w:t xml:space="preserve">wanting to supplement the qualitative research methods I was learning with quantitative frameworks. I chose to pursue a degree in econometrics rather than economics because of its increased math and statistics requirements and its focus on econometric methods, both theoretical and applied. My coursework included multivariable calculus, linear algebra, micro- and macroeconomic theory, and econometrics. Toward the end of my undergraduate career, I worked as a teaching assistant for Prof. Eric McDermott for Intermediate Macroeconomics after excelling in his class the year before. I enjoyed getting to know the material at a deeper level and found that I liked the experience of teaching others. </w:t>
      </w:r>
    </w:p>
    <w:p w14:paraId="4E243B12" w14:textId="67F4E6CE" w:rsidR="00AF79D1" w:rsidRDefault="00AF79D1" w:rsidP="00AF79D1">
      <w:pPr>
        <w:ind w:firstLine="720"/>
        <w:rPr>
          <w:rFonts w:ascii="Times New Roman" w:hAnsi="Times New Roman" w:cs="Times New Roman"/>
        </w:rPr>
      </w:pPr>
      <w:r>
        <w:rPr>
          <w:rFonts w:ascii="Times New Roman" w:hAnsi="Times New Roman" w:cs="Times New Roman"/>
        </w:rPr>
        <w:t xml:space="preserve">During the summer after my sophomore year, I </w:t>
      </w:r>
      <w:r w:rsidR="00EB1FE3">
        <w:rPr>
          <w:rFonts w:ascii="Times New Roman" w:hAnsi="Times New Roman" w:cs="Times New Roman"/>
        </w:rPr>
        <w:t>interned for Americans for Financial Reform, a policy think tank in Washington, D.C. It was there that I was first exposed to the nuances of consumer finance and learned about the various ways consumers are affected by policy on a daily basis. After my time with AFR, I aimed to approach my economics education with an eye toward applied policy analysis. I thereafter wrote two papers related to my time at AFR – one focusing on the effects of the 2008 Medicaid expansion in Oregon, and the second leveraging public HMDA data to measure racial discrimination in mortgage lending</w:t>
      </w:r>
      <w:r w:rsidR="002A1E1F">
        <w:rPr>
          <w:rFonts w:ascii="Times New Roman" w:hAnsi="Times New Roman" w:cs="Times New Roman"/>
        </w:rPr>
        <w:t xml:space="preserve"> using machine learning methods</w:t>
      </w:r>
      <w:r w:rsidR="00EB1FE3">
        <w:rPr>
          <w:rFonts w:ascii="Times New Roman" w:hAnsi="Times New Roman" w:cs="Times New Roman"/>
        </w:rPr>
        <w:t xml:space="preserve">. This second paper inspired my current research interests in housing and applied microeconomics and was my first foray into working with big data. </w:t>
      </w:r>
    </w:p>
    <w:p w14:paraId="38933B5A" w14:textId="346BFD83" w:rsidR="00EB1FE3" w:rsidRDefault="00EB1FE3" w:rsidP="00AF79D1">
      <w:pPr>
        <w:ind w:firstLine="720"/>
        <w:rPr>
          <w:rFonts w:ascii="Times New Roman" w:hAnsi="Times New Roman" w:cs="Times New Roman"/>
        </w:rPr>
      </w:pPr>
      <w:r>
        <w:rPr>
          <w:rFonts w:ascii="Times New Roman" w:hAnsi="Times New Roman" w:cs="Times New Roman"/>
        </w:rPr>
        <w:t xml:space="preserve">After my time in undergrad, I began working as a research assistant for the Federal Reserve Board of Governors in the Household and Business Spending section. It was there that I truly honed my abilities as a researcher and </w:t>
      </w:r>
      <w:r w:rsidR="002A1E1F">
        <w:rPr>
          <w:rFonts w:ascii="Times New Roman" w:hAnsi="Times New Roman" w:cs="Times New Roman"/>
        </w:rPr>
        <w:t>refined</w:t>
      </w:r>
      <w:r>
        <w:rPr>
          <w:rFonts w:ascii="Times New Roman" w:hAnsi="Times New Roman" w:cs="Times New Roman"/>
        </w:rPr>
        <w:t xml:space="preserve"> my research interests. I began my time there as the GDP RA, a one-year intensive role focused on assisting the GDP coordinator. In that </w:t>
      </w:r>
      <w:r w:rsidR="004D7069">
        <w:rPr>
          <w:rFonts w:ascii="Times New Roman" w:hAnsi="Times New Roman" w:cs="Times New Roman"/>
        </w:rPr>
        <w:t>position</w:t>
      </w:r>
      <w:r>
        <w:rPr>
          <w:rFonts w:ascii="Times New Roman" w:hAnsi="Times New Roman" w:cs="Times New Roman"/>
        </w:rPr>
        <w:t xml:space="preserve">, I contributed to the GDP forecasting process and was able to see firsthand how PhD economists in </w:t>
      </w:r>
      <w:commentRangeStart w:id="0"/>
      <w:r>
        <w:rPr>
          <w:rFonts w:ascii="Times New Roman" w:hAnsi="Times New Roman" w:cs="Times New Roman"/>
        </w:rPr>
        <w:t xml:space="preserve">a macroeconomic institution model their sector-level predictions. </w:t>
      </w:r>
      <w:commentRangeEnd w:id="0"/>
      <w:r>
        <w:rPr>
          <w:rStyle w:val="CommentReference"/>
        </w:rPr>
        <w:commentReference w:id="0"/>
      </w:r>
      <w:r w:rsidR="002A1E1F">
        <w:rPr>
          <w:rFonts w:ascii="Times New Roman" w:hAnsi="Times New Roman" w:cs="Times New Roman"/>
        </w:rPr>
        <w:t xml:space="preserve">Separate from my policy work, </w:t>
      </w:r>
      <w:r>
        <w:rPr>
          <w:rFonts w:ascii="Times New Roman" w:hAnsi="Times New Roman" w:cs="Times New Roman"/>
        </w:rPr>
        <w:t>I also worked with an economist in my section, Eirik Brandsaas, to create DuBoisPlots.jl, a data visualization package in Julia which creates charts and figures in the style of W. E. B. DuBois’s</w:t>
      </w:r>
      <w:r w:rsidR="00544D49">
        <w:rPr>
          <w:rFonts w:ascii="Times New Roman" w:hAnsi="Times New Roman" w:cs="Times New Roman"/>
        </w:rPr>
        <w:t xml:space="preserve"> figures displayed at the 1900 Paris Exposition. </w:t>
      </w:r>
      <w:r w:rsidR="004D7069">
        <w:rPr>
          <w:rFonts w:ascii="Times New Roman" w:hAnsi="Times New Roman" w:cs="Times New Roman"/>
        </w:rPr>
        <w:t xml:space="preserve">I went on to present the package at JuliaCon 2022. Through this process I not only learned how to use Julia, but I learned how to contribute to open-source projects like Julia and how to publish reproducible packages and code. </w:t>
      </w:r>
    </w:p>
    <w:p w14:paraId="57DE51B2" w14:textId="51E2D771" w:rsidR="004D7069" w:rsidRDefault="004D7069" w:rsidP="002A1E1F">
      <w:pPr>
        <w:ind w:firstLine="720"/>
        <w:rPr>
          <w:rFonts w:ascii="Times New Roman" w:hAnsi="Times New Roman" w:cs="Times New Roman"/>
        </w:rPr>
      </w:pPr>
      <w:r>
        <w:rPr>
          <w:rFonts w:ascii="Times New Roman" w:hAnsi="Times New Roman" w:cs="Times New Roman"/>
        </w:rPr>
        <w:t xml:space="preserve">My second year at the Board saw me transition from being HBS’s GDP RA to being the section’s residential investment RA. During this period, I contributed more substantially to the residential investment sector’s FOMC material. During the run-up to the October 2022 FOMC round, I wrote a section of the sector’s memo for the Aggregate Demand meeting with Board officers and presented it </w:t>
      </w:r>
      <w:r>
        <w:rPr>
          <w:rFonts w:ascii="Times New Roman" w:hAnsi="Times New Roman" w:cs="Times New Roman"/>
        </w:rPr>
        <w:lastRenderedPageBreak/>
        <w:t xml:space="preserve">myself. </w:t>
      </w:r>
      <w:r w:rsidR="002A1E1F">
        <w:rPr>
          <w:rFonts w:ascii="Times New Roman" w:hAnsi="Times New Roman" w:cs="Times New Roman"/>
        </w:rPr>
        <w:t>The memo section covered</w:t>
      </w:r>
      <w:r>
        <w:rPr>
          <w:rFonts w:ascii="Times New Roman" w:hAnsi="Times New Roman" w:cs="Times New Roman"/>
        </w:rPr>
        <w:t xml:space="preserve"> construction employment in both residential and nonresidential structures sectors and explained its macroeconomic significance for the broader GDP forecast.</w:t>
      </w:r>
      <w:r w:rsidR="002A1E1F">
        <w:rPr>
          <w:rFonts w:ascii="Times New Roman" w:hAnsi="Times New Roman" w:cs="Times New Roman"/>
        </w:rPr>
        <w:t xml:space="preserve"> Through this experience, I was able to get a sense of what macroeconomic research looks like through the lens of a research topic that piques my interest – housing and residential investment. </w:t>
      </w:r>
    </w:p>
    <w:p w14:paraId="066FF7C0" w14:textId="15DBF355" w:rsidR="002A1E1F" w:rsidRPr="003C276A" w:rsidRDefault="002A1E1F" w:rsidP="002A1E1F">
      <w:pPr>
        <w:ind w:firstLine="720"/>
        <w:rPr>
          <w:rFonts w:ascii="Times New Roman" w:hAnsi="Times New Roman" w:cs="Times New Roman"/>
        </w:rPr>
      </w:pPr>
      <w:r>
        <w:rPr>
          <w:rFonts w:ascii="Times New Roman" w:hAnsi="Times New Roman" w:cs="Times New Roman"/>
        </w:rPr>
        <w:t xml:space="preserve">While I was exposed to the macroeconomic analysis of the housing market through my policy work, I </w:t>
      </w:r>
      <w:r w:rsidR="00571BFA">
        <w:rPr>
          <w:rFonts w:ascii="Times New Roman" w:hAnsi="Times New Roman" w:cs="Times New Roman"/>
        </w:rPr>
        <w:t xml:space="preserve">continued to inculcate myself in research projects having to do with consumer finance and mortgage markets. As I head into my third year as the residential investment RA, I will continue to be working with my section chief, Andrew Paciorek, and economists Benjamin Keys and Will Dobbie (Wharton Real Estate and Harvard Kennedy faculty, respectively) on their project focusing on racial discrimination in the mortgage market. </w:t>
      </w:r>
      <w:r w:rsidR="00A1364C">
        <w:rPr>
          <w:rFonts w:ascii="Times New Roman" w:hAnsi="Times New Roman" w:cs="Times New Roman"/>
        </w:rPr>
        <w:t>During this project I’ve been able to use the confidential HMDA data.</w:t>
      </w:r>
    </w:p>
    <w:sectPr w:rsidR="002A1E1F" w:rsidRPr="003C276A">
      <w:headerReference w:type="default" r:id="rId10"/>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Kyra Sadovi" w:date="2023-08-04T15:51:00Z" w:initials="KS">
    <w:p w14:paraId="4FD109AA" w14:textId="597F2713" w:rsidR="00EB1FE3" w:rsidRDefault="00EB1FE3">
      <w:pPr>
        <w:pStyle w:val="CommentText"/>
      </w:pPr>
      <w:r>
        <w:rPr>
          <w:rStyle w:val="CommentReference"/>
        </w:rPr>
        <w:annotationRef/>
      </w:r>
      <w:r>
        <w:t>This sucks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4FD109A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8779D11" w16cex:dateUtc="2023-08-04T19: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4FD109AA" w16cid:durableId="28779D1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0DBD9A" w14:textId="77777777" w:rsidR="003C276A" w:rsidRDefault="003C276A" w:rsidP="003C276A">
      <w:pPr>
        <w:spacing w:after="0" w:line="240" w:lineRule="auto"/>
      </w:pPr>
      <w:r>
        <w:separator/>
      </w:r>
    </w:p>
  </w:endnote>
  <w:endnote w:type="continuationSeparator" w:id="0">
    <w:p w14:paraId="038F51D3" w14:textId="77777777" w:rsidR="003C276A" w:rsidRDefault="003C276A" w:rsidP="003C276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9BB67E4" w14:textId="77777777" w:rsidR="003C276A" w:rsidRDefault="003C276A" w:rsidP="003C276A">
      <w:pPr>
        <w:spacing w:after="0" w:line="240" w:lineRule="auto"/>
      </w:pPr>
      <w:r>
        <w:separator/>
      </w:r>
    </w:p>
  </w:footnote>
  <w:footnote w:type="continuationSeparator" w:id="0">
    <w:p w14:paraId="0926DD1E" w14:textId="77777777" w:rsidR="003C276A" w:rsidRDefault="003C276A" w:rsidP="003C276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7CBF11" w14:textId="5DB481F9" w:rsidR="00A463B8" w:rsidRDefault="00A463B8">
    <w:pPr>
      <w:pStyle w:val="Header"/>
    </w:pPr>
    <w:r>
      <w:rPr>
        <w:noProof/>
      </w:rPr>
      <mc:AlternateContent>
        <mc:Choice Requires="wps">
          <w:drawing>
            <wp:anchor distT="0" distB="0" distL="114300" distR="114300" simplePos="0" relativeHeight="251659264" behindDoc="0" locked="0" layoutInCell="0" allowOverlap="1" wp14:anchorId="70EB0B44" wp14:editId="4E55773F">
              <wp:simplePos x="0" y="0"/>
              <wp:positionH relativeFrom="page">
                <wp:posOffset>0</wp:posOffset>
              </wp:positionH>
              <wp:positionV relativeFrom="page">
                <wp:posOffset>190500</wp:posOffset>
              </wp:positionV>
              <wp:extent cx="7772400" cy="273050"/>
              <wp:effectExtent l="0" t="0" r="0" b="12700"/>
              <wp:wrapNone/>
              <wp:docPr id="1" name="MSIPCMe3ee44259c21a609c370c888" descr="{&quot;HashCode&quot;:810590895,&quot;Height&quot;:792.0,&quot;Width&quot;:612.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772400" cy="27305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5D37D831" w14:textId="463067C8" w:rsidR="00A463B8" w:rsidRPr="00A463B8" w:rsidRDefault="00A463B8" w:rsidP="00A463B8">
                          <w:pPr>
                            <w:spacing w:after="0"/>
                            <w:rPr>
                              <w:rFonts w:ascii="Calibri" w:hAnsi="Calibri" w:cs="Calibri"/>
                              <w:color w:val="000000"/>
                            </w:rPr>
                          </w:pPr>
                          <w:r w:rsidRPr="00A463B8">
                            <w:rPr>
                              <w:rFonts w:ascii="Calibri" w:hAnsi="Calibri" w:cs="Calibri"/>
                              <w:color w:val="000000"/>
                            </w:rPr>
                            <w:t>PERSONAL/NONWORK // EXTERNAL</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70EB0B44" id="_x0000_t202" coordsize="21600,21600" o:spt="202" path="m,l,21600r21600,l21600,xe">
              <v:stroke joinstyle="miter"/>
              <v:path gradientshapeok="t" o:connecttype="rect"/>
            </v:shapetype>
            <v:shape id="MSIPCMe3ee44259c21a609c370c888" o:spid="_x0000_s1026" type="#_x0000_t202" alt="{&quot;HashCode&quot;:810590895,&quot;Height&quot;:792.0,&quot;Width&quot;:612.0,&quot;Placement&quot;:&quot;Header&quot;,&quot;Index&quot;:&quot;Primary&quot;,&quot;Section&quot;:1,&quot;Top&quot;:0.0,&quot;Left&quot;:0.0}" style="position:absolute;margin-left:0;margin-top:15pt;width:612pt;height:21.5pt;z-index:251659264;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" o:allowincell="f" filled="f" stroked="f" strokeweight=".5pt">
              <v:fill o:detectmouseclick="t"/>
              <v:textbox inset="20pt,0,,0">
                <w:txbxContent>
                  <w:p w14:paraId="5D37D831" w14:textId="463067C8" w:rsidR="00A463B8" w:rsidRPr="00A463B8" w:rsidRDefault="00A463B8" w:rsidP="00A463B8">
                    <w:pPr>
                      <w:spacing w:after="0"/>
                      <w:rPr>
                        <w:rFonts w:ascii="Calibri" w:hAnsi="Calibri" w:cs="Calibri"/>
                        <w:color w:val="000000"/>
                      </w:rPr>
                    </w:pPr>
                    <w:r w:rsidRPr="00A463B8">
                      <w:rPr>
                        <w:rFonts w:ascii="Calibri" w:hAnsi="Calibri" w:cs="Calibri"/>
                        <w:color w:val="000000"/>
                      </w:rPr>
                      <w:t>PERSONAL/NONWORK // EXTERNAL</w:t>
                    </w:r>
                  </w:p>
                </w:txbxContent>
              </v:textbox>
              <w10:wrap anchorx="page" anchory="page"/>
            </v:shape>
          </w:pict>
        </mc:Fallback>
      </mc:AlternateContent>
    </w:r>
  </w:p>
</w:hdr>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Kyra Sadovi">
    <w15:presenceInfo w15:providerId="AD" w15:userId="S-1-5-21-494564499-3874391898-67382419-6495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276A"/>
    <w:rsid w:val="001D18F2"/>
    <w:rsid w:val="002A1E1F"/>
    <w:rsid w:val="002E0FBE"/>
    <w:rsid w:val="003C276A"/>
    <w:rsid w:val="004D7069"/>
    <w:rsid w:val="00544D49"/>
    <w:rsid w:val="00571BFA"/>
    <w:rsid w:val="008C7B70"/>
    <w:rsid w:val="009B5345"/>
    <w:rsid w:val="00A1364C"/>
    <w:rsid w:val="00A463B8"/>
    <w:rsid w:val="00AF79D1"/>
    <w:rsid w:val="00E14B4B"/>
    <w:rsid w:val="00EB1FE3"/>
    <w:rsid w:val="00ED52D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2B0D8CE0"/>
  <w15:chartTrackingRefBased/>
  <w15:docId w15:val="{80B91216-6FE5-4AC6-90AC-2199D54D2C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463B8"/>
    <w:pPr>
      <w:tabs>
        <w:tab w:val="center" w:pos="4680"/>
        <w:tab w:val="right" w:pos="9360"/>
      </w:tabs>
      <w:spacing w:after="0" w:line="240" w:lineRule="auto"/>
    </w:pPr>
  </w:style>
  <w:style w:type="character" w:customStyle="1" w:styleId="HeaderChar">
    <w:name w:val="Header Char"/>
    <w:basedOn w:val="DefaultParagraphFont"/>
    <w:link w:val="Header"/>
    <w:uiPriority w:val="99"/>
    <w:rsid w:val="00A463B8"/>
  </w:style>
  <w:style w:type="paragraph" w:styleId="Footer">
    <w:name w:val="footer"/>
    <w:basedOn w:val="Normal"/>
    <w:link w:val="FooterChar"/>
    <w:uiPriority w:val="99"/>
    <w:unhideWhenUsed/>
    <w:rsid w:val="00A463B8"/>
    <w:pPr>
      <w:tabs>
        <w:tab w:val="center" w:pos="4680"/>
        <w:tab w:val="right" w:pos="9360"/>
      </w:tabs>
      <w:spacing w:after="0" w:line="240" w:lineRule="auto"/>
    </w:pPr>
  </w:style>
  <w:style w:type="character" w:customStyle="1" w:styleId="FooterChar">
    <w:name w:val="Footer Char"/>
    <w:basedOn w:val="DefaultParagraphFont"/>
    <w:link w:val="Footer"/>
    <w:uiPriority w:val="99"/>
    <w:rsid w:val="00A463B8"/>
  </w:style>
  <w:style w:type="character" w:styleId="CommentReference">
    <w:name w:val="annotation reference"/>
    <w:basedOn w:val="DefaultParagraphFont"/>
    <w:uiPriority w:val="99"/>
    <w:semiHidden/>
    <w:unhideWhenUsed/>
    <w:rsid w:val="00EB1FE3"/>
    <w:rPr>
      <w:sz w:val="16"/>
      <w:szCs w:val="16"/>
    </w:rPr>
  </w:style>
  <w:style w:type="paragraph" w:styleId="CommentText">
    <w:name w:val="annotation text"/>
    <w:basedOn w:val="Normal"/>
    <w:link w:val="CommentTextChar"/>
    <w:uiPriority w:val="99"/>
    <w:semiHidden/>
    <w:unhideWhenUsed/>
    <w:rsid w:val="00EB1FE3"/>
    <w:pPr>
      <w:spacing w:line="240" w:lineRule="auto"/>
    </w:pPr>
    <w:rPr>
      <w:sz w:val="20"/>
      <w:szCs w:val="20"/>
    </w:rPr>
  </w:style>
  <w:style w:type="character" w:customStyle="1" w:styleId="CommentTextChar">
    <w:name w:val="Comment Text Char"/>
    <w:basedOn w:val="DefaultParagraphFont"/>
    <w:link w:val="CommentText"/>
    <w:uiPriority w:val="99"/>
    <w:semiHidden/>
    <w:rsid w:val="00EB1FE3"/>
    <w:rPr>
      <w:sz w:val="20"/>
      <w:szCs w:val="20"/>
    </w:rPr>
  </w:style>
  <w:style w:type="paragraph" w:styleId="CommentSubject">
    <w:name w:val="annotation subject"/>
    <w:basedOn w:val="CommentText"/>
    <w:next w:val="CommentText"/>
    <w:link w:val="CommentSubjectChar"/>
    <w:uiPriority w:val="99"/>
    <w:semiHidden/>
    <w:unhideWhenUsed/>
    <w:rsid w:val="00EB1FE3"/>
    <w:rPr>
      <w:b/>
      <w:bCs/>
    </w:rPr>
  </w:style>
  <w:style w:type="character" w:customStyle="1" w:styleId="CommentSubjectChar">
    <w:name w:val="Comment Subject Char"/>
    <w:basedOn w:val="CommentTextChar"/>
    <w:link w:val="CommentSubject"/>
    <w:uiPriority w:val="99"/>
    <w:semiHidden/>
    <w:rsid w:val="00EB1FE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theme" Target="theme/theme1.xml"/><Relationship Id="rId3" Type="http://schemas.openxmlformats.org/officeDocument/2006/relationships/webSettings" Target="webSettings.xml"/><Relationship Id="rId7" Type="http://schemas.microsoft.com/office/2011/relationships/commentsExtended" Target="commentsExtended.xml"/><Relationship Id="rId12" Type="http://schemas.microsoft.com/office/2011/relationships/people" Target="peop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comments" Target="comments.xml"/><Relationship Id="rId11"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header" Target="header1.xml"/><Relationship Id="rId4" Type="http://schemas.openxmlformats.org/officeDocument/2006/relationships/footnotes" Target="footnote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85</TotalTime>
  <Pages>2</Pages>
  <Words>741</Words>
  <Characters>4225</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Kyra Sadovi</dc:creator>
  <cp:keywords/>
  <dc:description/>
  <cp:lastModifiedBy>Kyra Sadovi</cp:lastModifiedBy>
  <cp:revision>8</cp:revision>
  <dcterms:created xsi:type="dcterms:W3CDTF">2023-08-03T16:24:00Z</dcterms:created>
  <dcterms:modified xsi:type="dcterms:W3CDTF">2023-08-04T20:18:00Z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usGUID">
    <vt:lpwstr>c7c17792-c85e-45d1-855e-c4bdb6a0731e</vt:lpwstr>
  </property>
  <property fmtid="{D5CDD505-2E9C-101B-9397-08002B2CF9AE}" pid="3" name="MSIP_Label_020c9e8b-b879-4ade-97ac-60b9c2bff5e3_Enabled">
    <vt:lpwstr>true</vt:lpwstr>
  </property>
  <property fmtid="{D5CDD505-2E9C-101B-9397-08002B2CF9AE}" pid="4" name="MSIP_Label_020c9e8b-b879-4ade-97ac-60b9c2bff5e3_SetDate">
    <vt:lpwstr>2023-08-04T20:18:00Z</vt:lpwstr>
  </property>
  <property fmtid="{D5CDD505-2E9C-101B-9397-08002B2CF9AE}" pid="5" name="MSIP_Label_020c9e8b-b879-4ade-97ac-60b9c2bff5e3_Method">
    <vt:lpwstr>Privileged</vt:lpwstr>
  </property>
  <property fmtid="{D5CDD505-2E9C-101B-9397-08002B2CF9AE}" pid="6" name="MSIP_Label_020c9e8b-b879-4ade-97ac-60b9c2bff5e3_Name">
    <vt:lpwstr>PERSONAL-NONWORK - EXTERNAL</vt:lpwstr>
  </property>
  <property fmtid="{D5CDD505-2E9C-101B-9397-08002B2CF9AE}" pid="7" name="MSIP_Label_020c9e8b-b879-4ade-97ac-60b9c2bff5e3_SiteId">
    <vt:lpwstr>87bb2570-5c1e-4973-9c37-09257a95aeb1</vt:lpwstr>
  </property>
  <property fmtid="{D5CDD505-2E9C-101B-9397-08002B2CF9AE}" pid="8" name="MSIP_Label_020c9e8b-b879-4ade-97ac-60b9c2bff5e3_ActionId">
    <vt:lpwstr>2ebebfd3-8ae0-4364-ab61-aab3dd56496f</vt:lpwstr>
  </property>
  <property fmtid="{D5CDD505-2E9C-101B-9397-08002B2CF9AE}" pid="9" name="MSIP_Label_020c9e8b-b879-4ade-97ac-60b9c2bff5e3_ContentBits">
    <vt:lpwstr>1</vt:lpwstr>
  </property>
</Properties>
</file>