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A7EB2" w14:textId="77777777" w:rsidR="00DA7969" w:rsidRPr="00064546" w:rsidRDefault="00DA7969" w:rsidP="00E205DF">
      <w:pPr>
        <w:pStyle w:val="NoSpacing"/>
        <w:jc w:val="center"/>
        <w:rPr>
          <w:rFonts w:ascii="Times New Roman" w:hAnsi="Times New Roman" w:cs="Times New Roman"/>
          <w:b/>
          <w:u w:val="single"/>
        </w:rPr>
      </w:pPr>
      <w:r w:rsidRPr="00064546">
        <w:rPr>
          <w:rFonts w:ascii="Times New Roman" w:hAnsi="Times New Roman" w:cs="Times New Roman"/>
          <w:b/>
          <w:u w:val="single"/>
        </w:rPr>
        <w:t>Graduate Research Plan Statement</w:t>
      </w:r>
    </w:p>
    <w:p w14:paraId="0E4B301C" w14:textId="77777777" w:rsidR="00DA7969" w:rsidRPr="00064546" w:rsidRDefault="00DA7969" w:rsidP="00E205DF">
      <w:pPr>
        <w:pStyle w:val="NoSpacing"/>
        <w:rPr>
          <w:rFonts w:ascii="Times New Roman" w:hAnsi="Times New Roman" w:cs="Times New Roman"/>
        </w:rPr>
      </w:pPr>
    </w:p>
    <w:p w14:paraId="29C2C56C" w14:textId="467215C0" w:rsidR="00DA7969" w:rsidRDefault="00346224" w:rsidP="00D81923">
      <w:pPr>
        <w:pStyle w:val="NoSpacing"/>
        <w:spacing w:after="120"/>
        <w:rPr>
          <w:rFonts w:ascii="Times New Roman" w:hAnsi="Times New Roman" w:cs="Times New Roman"/>
        </w:rPr>
      </w:pPr>
      <w:r>
        <w:rPr>
          <w:rFonts w:ascii="Times New Roman" w:hAnsi="Times New Roman" w:cs="Times New Roman"/>
          <w:b/>
          <w:bCs/>
        </w:rPr>
        <w:t>Summary:</w:t>
      </w:r>
      <w:r>
        <w:rPr>
          <w:rFonts w:ascii="Times New Roman" w:hAnsi="Times New Roman" w:cs="Times New Roman"/>
        </w:rPr>
        <w:t xml:space="preserve"> </w:t>
      </w:r>
      <w:r w:rsidR="00171B51">
        <w:rPr>
          <w:rFonts w:ascii="Times New Roman" w:hAnsi="Times New Roman" w:cs="Times New Roman"/>
        </w:rPr>
        <w:t xml:space="preserve">The Infrastructure Investment and Jobs Act of 2021 authorized up to $108 billion for public transportation, “the largest federal investment in the nation’s history,” </w:t>
      </w:r>
      <w:r w:rsidR="00171B51">
        <w:rPr>
          <w:rFonts w:ascii="Times New Roman" w:hAnsi="Times New Roman" w:cs="Times New Roman"/>
          <w:b/>
          <w:bCs/>
        </w:rPr>
        <w:t>[</w:t>
      </w:r>
      <w:r w:rsidR="00402F7A">
        <w:rPr>
          <w:rFonts w:ascii="Times New Roman" w:hAnsi="Times New Roman" w:cs="Times New Roman"/>
          <w:b/>
          <w:bCs/>
        </w:rPr>
        <w:t>1</w:t>
      </w:r>
      <w:r w:rsidR="00171B51">
        <w:rPr>
          <w:rFonts w:ascii="Times New Roman" w:hAnsi="Times New Roman" w:cs="Times New Roman"/>
          <w:b/>
          <w:bCs/>
        </w:rPr>
        <w:t>]</w:t>
      </w:r>
      <w:r w:rsidR="00171B51">
        <w:rPr>
          <w:rFonts w:ascii="Times New Roman" w:hAnsi="Times New Roman" w:cs="Times New Roman"/>
        </w:rPr>
        <w:t>.</w:t>
      </w:r>
      <w:r w:rsidR="00D81923">
        <w:rPr>
          <w:rFonts w:ascii="Times New Roman" w:hAnsi="Times New Roman" w:cs="Times New Roman"/>
        </w:rPr>
        <w:t xml:space="preserve"> In light of this record-high investment, I will take advantage </w:t>
      </w:r>
      <w:r w:rsidR="009F4D1A">
        <w:rPr>
          <w:rFonts w:ascii="Times New Roman" w:hAnsi="Times New Roman" w:cs="Times New Roman"/>
        </w:rPr>
        <w:t>of new train station openings over the past two decades</w:t>
      </w:r>
      <w:r w:rsidR="00D81923">
        <w:rPr>
          <w:rFonts w:ascii="Times New Roman" w:hAnsi="Times New Roman" w:cs="Times New Roman"/>
        </w:rPr>
        <w:t xml:space="preserve"> to measure the effect of increased access to public transportation on wages. </w:t>
      </w:r>
      <w:r>
        <w:rPr>
          <w:rFonts w:ascii="Times New Roman" w:hAnsi="Times New Roman" w:cs="Times New Roman"/>
        </w:rPr>
        <w:t>I</w:t>
      </w:r>
      <w:r>
        <w:rPr>
          <w:rFonts w:ascii="Times New Roman" w:hAnsi="Times New Roman" w:cs="Times New Roman"/>
        </w:rPr>
        <w:t xml:space="preserve"> </w:t>
      </w:r>
      <w:r w:rsidR="00EF35B6">
        <w:rPr>
          <w:rFonts w:ascii="Times New Roman" w:hAnsi="Times New Roman" w:cs="Times New Roman"/>
        </w:rPr>
        <w:t>posit two mechanisms that may increase residents’ wages</w:t>
      </w:r>
      <w:r>
        <w:rPr>
          <w:rFonts w:ascii="Times New Roman" w:hAnsi="Times New Roman" w:cs="Times New Roman"/>
        </w:rPr>
        <w:t xml:space="preserve">. First, they are more likely to retain current jobs with a more reliable mode of transportation. Second, </w:t>
      </w:r>
      <w:r w:rsidR="00EF35B6">
        <w:rPr>
          <w:rFonts w:ascii="Times New Roman" w:hAnsi="Times New Roman" w:cs="Times New Roman"/>
        </w:rPr>
        <w:t>they may search for</w:t>
      </w:r>
      <w:r>
        <w:rPr>
          <w:rFonts w:ascii="Times New Roman" w:hAnsi="Times New Roman" w:cs="Times New Roman"/>
        </w:rPr>
        <w:t xml:space="preserve"> higher-paying jobs in a wider selection of areas in their metro region because of newfound public transit access.</w:t>
      </w:r>
      <w:r w:rsidR="00D81923">
        <w:rPr>
          <w:rFonts w:ascii="Times New Roman" w:hAnsi="Times New Roman" w:cs="Times New Roman"/>
        </w:rPr>
        <w:t xml:space="preserve"> </w:t>
      </w:r>
      <w:commentRangeStart w:id="0"/>
      <w:r w:rsidR="00D81923">
        <w:rPr>
          <w:rFonts w:ascii="Times New Roman" w:hAnsi="Times New Roman" w:cs="Times New Roman"/>
        </w:rPr>
        <w:t>Research on the effect of increased access to public transit will inform policymakers on its potential economic impact</w:t>
      </w:r>
      <w:r w:rsidR="009F4D1A">
        <w:rPr>
          <w:rFonts w:ascii="Times New Roman" w:hAnsi="Times New Roman" w:cs="Times New Roman"/>
        </w:rPr>
        <w:t>, which will be useful given new funding levels</w:t>
      </w:r>
      <w:commentRangeEnd w:id="0"/>
      <w:r w:rsidR="00402F7A">
        <w:rPr>
          <w:rStyle w:val="CommentReference"/>
        </w:rPr>
        <w:commentReference w:id="0"/>
      </w:r>
      <w:r w:rsidR="009F4D1A">
        <w:rPr>
          <w:rFonts w:ascii="Times New Roman" w:hAnsi="Times New Roman" w:cs="Times New Roman"/>
        </w:rPr>
        <w:t>. Further, my work</w:t>
      </w:r>
      <w:r w:rsidR="00D81923">
        <w:rPr>
          <w:rFonts w:ascii="Times New Roman" w:hAnsi="Times New Roman" w:cs="Times New Roman"/>
        </w:rPr>
        <w:t xml:space="preserve"> will shed light on potential disparities in wage gains across different demographic groups. This will be particularly informative given that public transit riders are disproportionately low-income </w:t>
      </w:r>
      <w:r w:rsidR="009F4D1A">
        <w:rPr>
          <w:rFonts w:ascii="Times New Roman" w:hAnsi="Times New Roman" w:cs="Times New Roman"/>
          <w:b/>
          <w:bCs/>
        </w:rPr>
        <w:t>[</w:t>
      </w:r>
      <w:r w:rsidR="00402F7A">
        <w:rPr>
          <w:rFonts w:ascii="Times New Roman" w:hAnsi="Times New Roman" w:cs="Times New Roman"/>
          <w:b/>
          <w:bCs/>
        </w:rPr>
        <w:t>2</w:t>
      </w:r>
      <w:r w:rsidR="009F4D1A">
        <w:rPr>
          <w:rFonts w:ascii="Times New Roman" w:hAnsi="Times New Roman" w:cs="Times New Roman"/>
          <w:b/>
          <w:bCs/>
        </w:rPr>
        <w:t>]</w:t>
      </w:r>
      <w:r w:rsidR="009F4D1A">
        <w:rPr>
          <w:rFonts w:ascii="Times New Roman" w:hAnsi="Times New Roman" w:cs="Times New Roman"/>
        </w:rPr>
        <w:t>.</w:t>
      </w:r>
      <w:r w:rsidR="00D81923">
        <w:rPr>
          <w:rFonts w:ascii="Times New Roman" w:hAnsi="Times New Roman" w:cs="Times New Roman"/>
        </w:rPr>
        <w:t xml:space="preserve"> </w:t>
      </w:r>
      <w:r w:rsidR="00EF35B6">
        <w:rPr>
          <w:rFonts w:ascii="Times New Roman" w:hAnsi="Times New Roman" w:cs="Times New Roman"/>
        </w:rPr>
        <w:t>To</w:t>
      </w:r>
      <w:r w:rsidR="00CF3ABD">
        <w:rPr>
          <w:rFonts w:ascii="Times New Roman" w:hAnsi="Times New Roman" w:cs="Times New Roman"/>
        </w:rPr>
        <w:t xml:space="preserve"> measure this effectively, </w:t>
      </w:r>
      <w:r>
        <w:rPr>
          <w:rFonts w:ascii="Times New Roman" w:hAnsi="Times New Roman" w:cs="Times New Roman"/>
        </w:rPr>
        <w:t xml:space="preserve">I will exploit the random variation of construction delays to transit projects </w:t>
      </w:r>
      <w:r w:rsidR="00402F7A">
        <w:rPr>
          <w:rFonts w:ascii="Times New Roman" w:hAnsi="Times New Roman" w:cs="Times New Roman"/>
        </w:rPr>
        <w:t>to parse out transit’s effects on wages</w:t>
      </w:r>
      <w:r>
        <w:rPr>
          <w:rFonts w:ascii="Times New Roman" w:hAnsi="Times New Roman" w:cs="Times New Roman"/>
        </w:rPr>
        <w:t>.</w:t>
      </w:r>
      <w:r w:rsidR="00DA7969">
        <w:rPr>
          <w:rFonts w:ascii="Times New Roman" w:hAnsi="Times New Roman" w:cs="Times New Roman"/>
        </w:rPr>
        <w:t xml:space="preserve"> </w:t>
      </w:r>
    </w:p>
    <w:p w14:paraId="196B45C5" w14:textId="5A6F255F" w:rsidR="00027E4A" w:rsidRDefault="00DA7969" w:rsidP="00E205DF">
      <w:pPr>
        <w:pStyle w:val="NoSpacing"/>
        <w:spacing w:after="120"/>
        <w:rPr>
          <w:rFonts w:ascii="Times New Roman" w:hAnsi="Times New Roman" w:cs="Times New Roman"/>
        </w:rPr>
      </w:pPr>
      <w:r>
        <w:rPr>
          <w:rFonts w:ascii="Times New Roman" w:hAnsi="Times New Roman" w:cs="Times New Roman"/>
          <w:b/>
          <w:bCs/>
        </w:rPr>
        <w:t xml:space="preserve">Empirical Strategy: </w:t>
      </w:r>
      <w:r w:rsidR="00402F7A">
        <w:rPr>
          <w:rFonts w:ascii="Times New Roman" w:hAnsi="Times New Roman" w:cs="Times New Roman"/>
        </w:rPr>
        <w:t>I will use new train station openings</w:t>
      </w:r>
      <w:r w:rsidR="00EA397E">
        <w:rPr>
          <w:rFonts w:ascii="Times New Roman" w:hAnsi="Times New Roman" w:cs="Times New Roman"/>
        </w:rPr>
        <w:t xml:space="preserve"> to measure the effect of increased access to public transportation on wages. However,</w:t>
      </w:r>
      <w:r w:rsidR="00E7545F">
        <w:rPr>
          <w:rFonts w:ascii="Times New Roman" w:hAnsi="Times New Roman" w:cs="Times New Roman"/>
        </w:rPr>
        <w:t xml:space="preserve"> inference from</w:t>
      </w:r>
      <w:r w:rsidR="00EA397E">
        <w:rPr>
          <w:rFonts w:ascii="Times New Roman" w:hAnsi="Times New Roman" w:cs="Times New Roman"/>
        </w:rPr>
        <w:t xml:space="preserve"> </w:t>
      </w:r>
      <w:commentRangeStart w:id="1"/>
      <w:commentRangeStart w:id="2"/>
      <w:r w:rsidR="00EA397E">
        <w:rPr>
          <w:rFonts w:ascii="Times New Roman" w:hAnsi="Times New Roman" w:cs="Times New Roman"/>
        </w:rPr>
        <w:t xml:space="preserve">a simple comparison of </w:t>
      </w:r>
      <w:r w:rsidR="004A2D40">
        <w:rPr>
          <w:rFonts w:ascii="Times New Roman" w:hAnsi="Times New Roman" w:cs="Times New Roman"/>
        </w:rPr>
        <w:t>neighborhoods</w:t>
      </w:r>
      <w:r w:rsidR="00EA397E">
        <w:rPr>
          <w:rFonts w:ascii="Times New Roman" w:hAnsi="Times New Roman" w:cs="Times New Roman"/>
        </w:rPr>
        <w:t xml:space="preserve"> before and after the opening of a new station is </w:t>
      </w:r>
      <w:r w:rsidR="004A2D40">
        <w:rPr>
          <w:rFonts w:ascii="Times New Roman" w:hAnsi="Times New Roman" w:cs="Times New Roman"/>
        </w:rPr>
        <w:t>complicated</w:t>
      </w:r>
      <w:r w:rsidR="00EA397E">
        <w:rPr>
          <w:rFonts w:ascii="Times New Roman" w:hAnsi="Times New Roman" w:cs="Times New Roman"/>
        </w:rPr>
        <w:t xml:space="preserve"> </w:t>
      </w:r>
      <w:commentRangeEnd w:id="1"/>
      <w:r w:rsidR="003C2150">
        <w:rPr>
          <w:rStyle w:val="CommentReference"/>
        </w:rPr>
        <w:commentReference w:id="1"/>
      </w:r>
      <w:commentRangeEnd w:id="2"/>
      <w:r w:rsidR="00E7545F">
        <w:rPr>
          <w:rStyle w:val="CommentReference"/>
        </w:rPr>
        <w:commentReference w:id="2"/>
      </w:r>
      <w:r w:rsidR="00EA397E">
        <w:rPr>
          <w:rFonts w:ascii="Times New Roman" w:hAnsi="Times New Roman" w:cs="Times New Roman"/>
        </w:rPr>
        <w:t>by two</w:t>
      </w:r>
      <w:r w:rsidR="004A2D40">
        <w:rPr>
          <w:rFonts w:ascii="Times New Roman" w:hAnsi="Times New Roman" w:cs="Times New Roman"/>
        </w:rPr>
        <w:t xml:space="preserve"> confounding</w:t>
      </w:r>
      <w:r w:rsidR="00EA397E">
        <w:rPr>
          <w:rFonts w:ascii="Times New Roman" w:hAnsi="Times New Roman" w:cs="Times New Roman"/>
        </w:rPr>
        <w:t xml:space="preserve"> dynamics: changing neighborhood </w:t>
      </w:r>
      <w:r w:rsidR="004A2D40">
        <w:rPr>
          <w:rFonts w:ascii="Times New Roman" w:hAnsi="Times New Roman" w:cs="Times New Roman"/>
        </w:rPr>
        <w:t>compositions and anticipatory effects</w:t>
      </w:r>
      <w:r w:rsidR="002B1D10">
        <w:rPr>
          <w:rFonts w:ascii="Times New Roman" w:hAnsi="Times New Roman" w:cs="Times New Roman"/>
        </w:rPr>
        <w:t xml:space="preserve">. </w:t>
      </w:r>
      <w:r w:rsidR="00EF395B">
        <w:rPr>
          <w:rFonts w:ascii="Times New Roman" w:hAnsi="Times New Roman" w:cs="Times New Roman"/>
        </w:rPr>
        <w:t>I will address these two issues respectively by (1) measuring the effect of increased transit on individuals rather than spatial units, and (2) exploiting near-random variation in construction delays.</w:t>
      </w:r>
    </w:p>
    <w:p w14:paraId="68C2B4DF" w14:textId="073BD17B" w:rsidR="00437190" w:rsidRDefault="004A2D40" w:rsidP="00E205DF">
      <w:pPr>
        <w:pStyle w:val="NoSpacing"/>
        <w:spacing w:after="120"/>
        <w:rPr>
          <w:rFonts w:ascii="Times New Roman" w:hAnsi="Times New Roman" w:cs="Times New Roman"/>
        </w:rPr>
      </w:pPr>
      <w:r>
        <w:rPr>
          <w:rFonts w:ascii="Times New Roman" w:hAnsi="Times New Roman" w:cs="Times New Roman"/>
        </w:rPr>
        <w:t xml:space="preserve">Rail stations are a </w:t>
      </w:r>
      <w:r w:rsidR="00E205DF">
        <w:rPr>
          <w:rFonts w:ascii="Times New Roman" w:hAnsi="Times New Roman" w:cs="Times New Roman"/>
        </w:rPr>
        <w:t xml:space="preserve">highly </w:t>
      </w:r>
      <w:r>
        <w:rPr>
          <w:rFonts w:ascii="Times New Roman" w:hAnsi="Times New Roman" w:cs="Times New Roman"/>
        </w:rPr>
        <w:t xml:space="preserve">valued amenity in </w:t>
      </w:r>
      <w:r w:rsidR="00E205DF">
        <w:rPr>
          <w:rFonts w:ascii="Times New Roman" w:hAnsi="Times New Roman" w:cs="Times New Roman"/>
        </w:rPr>
        <w:t>many</w:t>
      </w:r>
      <w:r>
        <w:rPr>
          <w:rFonts w:ascii="Times New Roman" w:hAnsi="Times New Roman" w:cs="Times New Roman"/>
        </w:rPr>
        <w:t xml:space="preserve"> urban neighborhoods. A new rail station is likely to cause an influx </w:t>
      </w:r>
      <w:r w:rsidR="00027E4A">
        <w:rPr>
          <w:rFonts w:ascii="Times New Roman" w:hAnsi="Times New Roman" w:cs="Times New Roman"/>
        </w:rPr>
        <w:t>of</w:t>
      </w:r>
      <w:r>
        <w:rPr>
          <w:rFonts w:ascii="Times New Roman" w:hAnsi="Times New Roman" w:cs="Times New Roman"/>
        </w:rPr>
        <w:t xml:space="preserve"> residents as individuals who rely on transit are sorted into the area. </w:t>
      </w:r>
      <w:r w:rsidR="00027E4A">
        <w:rPr>
          <w:rFonts w:ascii="Times New Roman" w:hAnsi="Times New Roman" w:cs="Times New Roman"/>
        </w:rPr>
        <w:t xml:space="preserve">However, </w:t>
      </w:r>
      <w:r w:rsidR="009476D4">
        <w:rPr>
          <w:rFonts w:ascii="Times New Roman" w:hAnsi="Times New Roman" w:cs="Times New Roman"/>
        </w:rPr>
        <w:t>this migration will change the composition of the neighborhood</w:t>
      </w:r>
      <w:r w:rsidR="00027E4A">
        <w:rPr>
          <w:rFonts w:ascii="Times New Roman" w:hAnsi="Times New Roman" w:cs="Times New Roman"/>
        </w:rPr>
        <w:t xml:space="preserve"> – </w:t>
      </w:r>
      <w:r w:rsidR="009476D4">
        <w:rPr>
          <w:rFonts w:ascii="Times New Roman" w:hAnsi="Times New Roman" w:cs="Times New Roman"/>
        </w:rPr>
        <w:t>for example,</w:t>
      </w:r>
      <w:r w:rsidR="00D03F2A">
        <w:rPr>
          <w:rFonts w:ascii="Times New Roman" w:hAnsi="Times New Roman" w:cs="Times New Roman"/>
        </w:rPr>
        <w:t xml:space="preserve"> if</w:t>
      </w:r>
      <w:r w:rsidR="009476D4">
        <w:rPr>
          <w:rFonts w:ascii="Times New Roman" w:hAnsi="Times New Roman" w:cs="Times New Roman"/>
        </w:rPr>
        <w:t xml:space="preserve"> </w:t>
      </w:r>
      <w:r w:rsidR="00027E4A">
        <w:rPr>
          <w:rFonts w:ascii="Times New Roman" w:hAnsi="Times New Roman" w:cs="Times New Roman"/>
        </w:rPr>
        <w:t>individuals with</w:t>
      </w:r>
      <w:r w:rsidR="009476D4">
        <w:rPr>
          <w:rFonts w:ascii="Times New Roman" w:hAnsi="Times New Roman" w:cs="Times New Roman"/>
        </w:rPr>
        <w:t xml:space="preserve"> the</w:t>
      </w:r>
      <w:r w:rsidR="00027E4A">
        <w:rPr>
          <w:rFonts w:ascii="Times New Roman" w:hAnsi="Times New Roman" w:cs="Times New Roman"/>
        </w:rPr>
        <w:t xml:space="preserve"> means to live in a sought-after area have moved in, and incumbent residents may be priced out. Comparing neighborhoods </w:t>
      </w:r>
      <w:r w:rsidR="000B12F6">
        <w:rPr>
          <w:rFonts w:ascii="Times New Roman" w:hAnsi="Times New Roman" w:cs="Times New Roman"/>
        </w:rPr>
        <w:t xml:space="preserve">at a spatial level </w:t>
      </w:r>
      <w:r w:rsidR="00027E4A">
        <w:rPr>
          <w:rFonts w:ascii="Times New Roman" w:hAnsi="Times New Roman" w:cs="Times New Roman"/>
        </w:rPr>
        <w:t xml:space="preserve">before and after transit access may hide </w:t>
      </w:r>
      <w:r w:rsidR="00E205DF">
        <w:rPr>
          <w:rFonts w:ascii="Times New Roman" w:hAnsi="Times New Roman" w:cs="Times New Roman"/>
        </w:rPr>
        <w:t>this</w:t>
      </w:r>
      <w:r w:rsidR="00027E4A">
        <w:rPr>
          <w:rFonts w:ascii="Times New Roman" w:hAnsi="Times New Roman" w:cs="Times New Roman"/>
        </w:rPr>
        <w:t xml:space="preserve"> shift in composition – while wages may increase, for example, the fact that high-income households have replaced incumbent low-income households would be obscured. I will therefore track individuals, rather than neighborhoods, over time to account for incumbency.</w:t>
      </w:r>
      <w:r w:rsidR="00437190">
        <w:rPr>
          <w:rFonts w:ascii="Times New Roman" w:hAnsi="Times New Roman" w:cs="Times New Roman"/>
        </w:rPr>
        <w:t xml:space="preserve"> </w:t>
      </w:r>
    </w:p>
    <w:p w14:paraId="4F2FEFA0" w14:textId="5D1C6DC3" w:rsidR="00437190" w:rsidRDefault="00756C41" w:rsidP="00E205DF">
      <w:pPr>
        <w:pStyle w:val="NoSpacing"/>
        <w:spacing w:after="120"/>
        <w:rPr>
          <w:rFonts w:ascii="Times New Roman" w:hAnsi="Times New Roman" w:cs="Times New Roman"/>
        </w:rPr>
      </w:pPr>
      <w:r>
        <w:rPr>
          <w:rFonts w:ascii="Times New Roman" w:hAnsi="Times New Roman" w:cs="Times New Roman"/>
        </w:rPr>
        <w:t xml:space="preserve">Meanwhile, anticipatory effects </w:t>
      </w:r>
      <w:r w:rsidR="003E6220">
        <w:rPr>
          <w:rFonts w:ascii="Times New Roman" w:hAnsi="Times New Roman" w:cs="Times New Roman"/>
        </w:rPr>
        <w:t>arise</w:t>
      </w:r>
      <w:r>
        <w:rPr>
          <w:rFonts w:ascii="Times New Roman" w:hAnsi="Times New Roman" w:cs="Times New Roman"/>
        </w:rPr>
        <w:t xml:space="preserve"> because of the </w:t>
      </w:r>
      <w:r w:rsidR="00EF395B">
        <w:rPr>
          <w:rFonts w:ascii="Times New Roman" w:hAnsi="Times New Roman" w:cs="Times New Roman"/>
        </w:rPr>
        <w:t>long timeline of</w:t>
      </w:r>
      <w:r>
        <w:rPr>
          <w:rFonts w:ascii="Times New Roman" w:hAnsi="Times New Roman" w:cs="Times New Roman"/>
        </w:rPr>
        <w:t xml:space="preserve"> rail transit construction projects. </w:t>
      </w:r>
      <w:r w:rsidR="00027E4A">
        <w:rPr>
          <w:rFonts w:ascii="Times New Roman" w:hAnsi="Times New Roman" w:cs="Times New Roman"/>
        </w:rPr>
        <w:t>In their 2004 paper</w:t>
      </w:r>
      <w:r>
        <w:rPr>
          <w:rFonts w:ascii="Times New Roman" w:hAnsi="Times New Roman" w:cs="Times New Roman"/>
        </w:rPr>
        <w:t xml:space="preserve"> on the introduction of Chicago’s light rail Orange </w:t>
      </w:r>
      <w:r w:rsidR="00D03F2A">
        <w:rPr>
          <w:rFonts w:ascii="Times New Roman" w:hAnsi="Times New Roman" w:cs="Times New Roman"/>
        </w:rPr>
        <w:t>L</w:t>
      </w:r>
      <w:r>
        <w:rPr>
          <w:rFonts w:ascii="Times New Roman" w:hAnsi="Times New Roman" w:cs="Times New Roman"/>
        </w:rPr>
        <w:t>ine</w:t>
      </w:r>
      <w:r w:rsidR="00027E4A">
        <w:rPr>
          <w:rFonts w:ascii="Times New Roman" w:hAnsi="Times New Roman" w:cs="Times New Roman"/>
        </w:rPr>
        <w:t>, McMillen and McDonald demonstrate that “</w:t>
      </w:r>
      <w:r w:rsidRPr="00756C41">
        <w:rPr>
          <w:rFonts w:ascii="Times New Roman" w:hAnsi="Times New Roman" w:cs="Times New Roman"/>
        </w:rPr>
        <w:t>the anticipated benefits of the new transit line began to be capitalized</w:t>
      </w:r>
      <w:r>
        <w:rPr>
          <w:rFonts w:ascii="Times New Roman" w:hAnsi="Times New Roman" w:cs="Times New Roman"/>
        </w:rPr>
        <w:t xml:space="preserve"> </w:t>
      </w:r>
      <w:r w:rsidRPr="00756C41">
        <w:rPr>
          <w:rFonts w:ascii="Times New Roman" w:hAnsi="Times New Roman" w:cs="Times New Roman"/>
        </w:rPr>
        <w:t>into house prices as early as 1987, 6 years before construction was completed</w:t>
      </w:r>
      <w:r w:rsidR="00027E4A">
        <w:rPr>
          <w:rFonts w:ascii="Times New Roman" w:hAnsi="Times New Roman" w:cs="Times New Roman"/>
        </w:rPr>
        <w:t>,”</w:t>
      </w:r>
      <w:r w:rsidR="00B77655">
        <w:rPr>
          <w:rFonts w:ascii="Times New Roman" w:hAnsi="Times New Roman" w:cs="Times New Roman"/>
        </w:rPr>
        <w:t xml:space="preserve"> </w:t>
      </w:r>
      <w:r w:rsidR="00B77655">
        <w:rPr>
          <w:rFonts w:ascii="Times New Roman" w:hAnsi="Times New Roman" w:cs="Times New Roman"/>
          <w:b/>
          <w:bCs/>
        </w:rPr>
        <w:t>[5]</w:t>
      </w:r>
      <w:r w:rsidR="00027E4A">
        <w:rPr>
          <w:rFonts w:ascii="Times New Roman" w:hAnsi="Times New Roman" w:cs="Times New Roman"/>
        </w:rPr>
        <w:t xml:space="preserve">. </w:t>
      </w:r>
      <w:r>
        <w:rPr>
          <w:rFonts w:ascii="Times New Roman" w:hAnsi="Times New Roman" w:cs="Times New Roman"/>
        </w:rPr>
        <w:t xml:space="preserve">McMillen and McDonald’s finding implies that community residents, local businesses, and other individuals invested in the area adjust to the news of enhanced transit years before they gain access to it. </w:t>
      </w:r>
      <w:r w:rsidR="00EF395B">
        <w:rPr>
          <w:rFonts w:ascii="Times New Roman" w:hAnsi="Times New Roman" w:cs="Times New Roman"/>
        </w:rPr>
        <w:t>Not only is it possible that house prices will adjust to the news, as McMillen and McDonald found, but it is also likely that characteristics</w:t>
      </w:r>
      <w:r w:rsidR="00A439CD">
        <w:rPr>
          <w:rFonts w:ascii="Times New Roman" w:hAnsi="Times New Roman" w:cs="Times New Roman"/>
        </w:rPr>
        <w:t xml:space="preserve"> related to the local labor market</w:t>
      </w:r>
      <w:commentRangeStart w:id="3"/>
      <w:r w:rsidR="00EF395B">
        <w:rPr>
          <w:rFonts w:ascii="Times New Roman" w:hAnsi="Times New Roman" w:cs="Times New Roman"/>
        </w:rPr>
        <w:t xml:space="preserve"> </w:t>
      </w:r>
      <w:commentRangeEnd w:id="3"/>
      <w:r w:rsidR="00180143">
        <w:rPr>
          <w:rStyle w:val="CommentReference"/>
        </w:rPr>
        <w:commentReference w:id="3"/>
      </w:r>
      <w:r w:rsidR="00EF395B">
        <w:rPr>
          <w:rFonts w:ascii="Times New Roman" w:hAnsi="Times New Roman" w:cs="Times New Roman"/>
        </w:rPr>
        <w:t xml:space="preserve">change in anticipation of the new transit line as well. </w:t>
      </w:r>
    </w:p>
    <w:p w14:paraId="09887F3F" w14:textId="6820E142" w:rsidR="00437190" w:rsidRDefault="00E054CE" w:rsidP="00E205DF">
      <w:pPr>
        <w:pStyle w:val="NoSpacing"/>
        <w:spacing w:after="120"/>
        <w:rPr>
          <w:rFonts w:ascii="Times New Roman" w:hAnsi="Times New Roman" w:cs="Times New Roman"/>
        </w:rPr>
      </w:pPr>
      <w:r>
        <w:rPr>
          <w:rFonts w:ascii="Times New Roman" w:hAnsi="Times New Roman" w:cs="Times New Roman"/>
        </w:rPr>
        <w:t xml:space="preserve">These anticipation effects </w:t>
      </w:r>
      <w:r w:rsidR="001674F6">
        <w:rPr>
          <w:rFonts w:ascii="Times New Roman" w:hAnsi="Times New Roman" w:cs="Times New Roman"/>
        </w:rPr>
        <w:t>must</w:t>
      </w:r>
      <w:r>
        <w:rPr>
          <w:rFonts w:ascii="Times New Roman" w:hAnsi="Times New Roman" w:cs="Times New Roman"/>
        </w:rPr>
        <w:t xml:space="preserve"> be </w:t>
      </w:r>
      <w:r w:rsidR="001674F6">
        <w:rPr>
          <w:rFonts w:ascii="Times New Roman" w:hAnsi="Times New Roman" w:cs="Times New Roman"/>
        </w:rPr>
        <w:t>considered</w:t>
      </w:r>
      <w:r>
        <w:rPr>
          <w:rFonts w:ascii="Times New Roman" w:hAnsi="Times New Roman" w:cs="Times New Roman"/>
        </w:rPr>
        <w:t xml:space="preserve"> when attempting to measure the impact of transit on wages. A simple event study measuring wages before and after the change in a single neighborhood will not isolate the effects of transit on wages, but rather will include </w:t>
      </w:r>
      <w:r w:rsidR="00A439CD">
        <w:rPr>
          <w:rFonts w:ascii="Times New Roman" w:hAnsi="Times New Roman" w:cs="Times New Roman"/>
        </w:rPr>
        <w:t>bias</w:t>
      </w:r>
      <w:commentRangeStart w:id="4"/>
      <w:r>
        <w:rPr>
          <w:rFonts w:ascii="Times New Roman" w:hAnsi="Times New Roman" w:cs="Times New Roman"/>
        </w:rPr>
        <w:t xml:space="preserve"> </w:t>
      </w:r>
      <w:commentRangeEnd w:id="4"/>
      <w:r w:rsidR="00514116">
        <w:rPr>
          <w:rStyle w:val="CommentReference"/>
        </w:rPr>
        <w:commentReference w:id="4"/>
      </w:r>
      <w:r>
        <w:rPr>
          <w:rFonts w:ascii="Times New Roman" w:hAnsi="Times New Roman" w:cs="Times New Roman"/>
        </w:rPr>
        <w:t>from changing neighborhood characteristics.</w:t>
      </w:r>
      <w:r w:rsidR="001674F6">
        <w:rPr>
          <w:rFonts w:ascii="Times New Roman" w:hAnsi="Times New Roman" w:cs="Times New Roman"/>
        </w:rPr>
        <w:t xml:space="preserve"> And comparing a neighborhood which was chosen for a new station to one which was not would </w:t>
      </w:r>
      <w:commentRangeStart w:id="5"/>
      <w:r w:rsidR="001674F6">
        <w:rPr>
          <w:rFonts w:ascii="Times New Roman" w:hAnsi="Times New Roman" w:cs="Times New Roman"/>
        </w:rPr>
        <w:t>obscure unobserved characteristics which make a given neighborhood more likely to receive such an investment (dense population, political expediency, or environmental factors, to name a few potential confounders)</w:t>
      </w:r>
      <w:commentRangeEnd w:id="5"/>
      <w:r w:rsidR="003C2150">
        <w:rPr>
          <w:rStyle w:val="CommentReference"/>
        </w:rPr>
        <w:commentReference w:id="5"/>
      </w:r>
      <w:r w:rsidR="00D03F2A">
        <w:rPr>
          <w:rFonts w:ascii="Times New Roman" w:hAnsi="Times New Roman" w:cs="Times New Roman"/>
        </w:rPr>
        <w:t>, so growth trends in these two neighborhoods may be fundamentally different</w:t>
      </w:r>
      <w:r w:rsidR="001674F6">
        <w:rPr>
          <w:rFonts w:ascii="Times New Roman" w:hAnsi="Times New Roman" w:cs="Times New Roman"/>
        </w:rPr>
        <w:t>.</w:t>
      </w:r>
      <w:r>
        <w:rPr>
          <w:rFonts w:ascii="Times New Roman" w:hAnsi="Times New Roman" w:cs="Times New Roman"/>
        </w:rPr>
        <w:t xml:space="preserve"> </w:t>
      </w:r>
      <w:r w:rsidR="001674F6">
        <w:rPr>
          <w:rFonts w:ascii="Times New Roman" w:hAnsi="Times New Roman" w:cs="Times New Roman"/>
        </w:rPr>
        <w:t>To</w:t>
      </w:r>
      <w:r>
        <w:rPr>
          <w:rFonts w:ascii="Times New Roman" w:hAnsi="Times New Roman" w:cs="Times New Roman"/>
        </w:rPr>
        <w:t xml:space="preserve"> remove the anticipatory</w:t>
      </w:r>
      <w:r w:rsidR="00E205DF">
        <w:rPr>
          <w:rFonts w:ascii="Times New Roman" w:hAnsi="Times New Roman" w:cs="Times New Roman"/>
        </w:rPr>
        <w:t>-</w:t>
      </w:r>
      <w:r>
        <w:rPr>
          <w:rFonts w:ascii="Times New Roman" w:hAnsi="Times New Roman" w:cs="Times New Roman"/>
        </w:rPr>
        <w:t>effect trend</w:t>
      </w:r>
      <w:r w:rsidR="00D645F9">
        <w:rPr>
          <w:rFonts w:ascii="Times New Roman" w:hAnsi="Times New Roman" w:cs="Times New Roman"/>
        </w:rPr>
        <w:t xml:space="preserve"> and hold </w:t>
      </w:r>
      <w:r w:rsidR="00E205DF">
        <w:rPr>
          <w:rFonts w:ascii="Times New Roman" w:hAnsi="Times New Roman" w:cs="Times New Roman"/>
        </w:rPr>
        <w:t xml:space="preserve">neighborhood </w:t>
      </w:r>
      <w:r w:rsidR="00D645F9">
        <w:rPr>
          <w:rFonts w:ascii="Times New Roman" w:hAnsi="Times New Roman" w:cs="Times New Roman"/>
        </w:rPr>
        <w:t xml:space="preserve">characteristics </w:t>
      </w:r>
      <w:r w:rsidR="00E205DF">
        <w:rPr>
          <w:rFonts w:ascii="Times New Roman" w:hAnsi="Times New Roman" w:cs="Times New Roman"/>
        </w:rPr>
        <w:t>fixed</w:t>
      </w:r>
      <w:r>
        <w:rPr>
          <w:rFonts w:ascii="Times New Roman" w:hAnsi="Times New Roman" w:cs="Times New Roman"/>
        </w:rPr>
        <w:t>, I will execute a difference-in-differences analysis</w:t>
      </w:r>
      <w:r w:rsidR="001674F6">
        <w:rPr>
          <w:rFonts w:ascii="Times New Roman" w:hAnsi="Times New Roman" w:cs="Times New Roman"/>
        </w:rPr>
        <w:t>.</w:t>
      </w:r>
      <w:r>
        <w:rPr>
          <w:rFonts w:ascii="Times New Roman" w:hAnsi="Times New Roman" w:cs="Times New Roman"/>
        </w:rPr>
        <w:t xml:space="preserve"> </w:t>
      </w:r>
      <w:r w:rsidR="001674F6">
        <w:rPr>
          <w:rFonts w:ascii="Times New Roman" w:hAnsi="Times New Roman" w:cs="Times New Roman"/>
        </w:rPr>
        <w:t xml:space="preserve">I will identify neighborhoods with new transit projects and compare those which opened on time to those which were </w:t>
      </w:r>
      <w:commentRangeStart w:id="6"/>
      <w:r w:rsidR="001674F6">
        <w:rPr>
          <w:rFonts w:ascii="Times New Roman" w:hAnsi="Times New Roman" w:cs="Times New Roman"/>
        </w:rPr>
        <w:t>delayed</w:t>
      </w:r>
      <w:commentRangeEnd w:id="6"/>
      <w:r w:rsidR="00514116">
        <w:rPr>
          <w:rStyle w:val="CommentReference"/>
        </w:rPr>
        <w:commentReference w:id="6"/>
      </w:r>
      <w:r w:rsidR="00D03F2A">
        <w:rPr>
          <w:rFonts w:ascii="Times New Roman" w:hAnsi="Times New Roman" w:cs="Times New Roman"/>
        </w:rPr>
        <w:t xml:space="preserve"> by the unpredictable length of environmental reviews</w:t>
      </w:r>
      <w:r>
        <w:rPr>
          <w:rFonts w:ascii="Times New Roman" w:hAnsi="Times New Roman" w:cs="Times New Roman"/>
        </w:rPr>
        <w:t>.</w:t>
      </w:r>
      <w:r w:rsidR="001674F6">
        <w:rPr>
          <w:rFonts w:ascii="Times New Roman" w:hAnsi="Times New Roman" w:cs="Times New Roman"/>
        </w:rPr>
        <w:t xml:space="preserve"> The delayed neighborhoods act as a counterfactual to neighborhoods with open stations.</w:t>
      </w:r>
      <w:r>
        <w:rPr>
          <w:rFonts w:ascii="Times New Roman" w:hAnsi="Times New Roman" w:cs="Times New Roman"/>
        </w:rPr>
        <w:t xml:space="preserve"> </w:t>
      </w:r>
    </w:p>
    <w:p w14:paraId="301C91FC" w14:textId="2590422C" w:rsidR="00DA7969" w:rsidRDefault="00DA7969" w:rsidP="00E205DF">
      <w:pPr>
        <w:pStyle w:val="NoSpacing"/>
        <w:spacing w:after="120"/>
        <w:rPr>
          <w:rFonts w:ascii="Times New Roman" w:hAnsi="Times New Roman" w:cs="Times New Roman"/>
        </w:rPr>
      </w:pPr>
      <w:r>
        <w:rPr>
          <w:rFonts w:ascii="Times New Roman" w:hAnsi="Times New Roman" w:cs="Times New Roman"/>
        </w:rPr>
        <w:lastRenderedPageBreak/>
        <w:t>I will employ the</w:t>
      </w:r>
      <w:r w:rsidR="00D03F2A">
        <w:rPr>
          <w:rFonts w:ascii="Times New Roman" w:hAnsi="Times New Roman" w:cs="Times New Roman"/>
        </w:rPr>
        <w:t xml:space="preserve"> Longitudinal Employer-Household Dynamics</w:t>
      </w:r>
      <w:r>
        <w:rPr>
          <w:rFonts w:ascii="Times New Roman" w:hAnsi="Times New Roman" w:cs="Times New Roman"/>
        </w:rPr>
        <w:t xml:space="preserve"> </w:t>
      </w:r>
      <w:r w:rsidR="00D03F2A">
        <w:rPr>
          <w:rFonts w:ascii="Times New Roman" w:hAnsi="Times New Roman" w:cs="Times New Roman"/>
        </w:rPr>
        <w:t>(</w:t>
      </w:r>
      <w:r>
        <w:rPr>
          <w:rFonts w:ascii="Times New Roman" w:hAnsi="Times New Roman" w:cs="Times New Roman"/>
        </w:rPr>
        <w:t>LEHD</w:t>
      </w:r>
      <w:r w:rsidR="00D03F2A">
        <w:rPr>
          <w:rFonts w:ascii="Times New Roman" w:hAnsi="Times New Roman" w:cs="Times New Roman"/>
        </w:rPr>
        <w:t>)</w:t>
      </w:r>
      <w:r>
        <w:rPr>
          <w:rFonts w:ascii="Times New Roman" w:hAnsi="Times New Roman" w:cs="Times New Roman"/>
        </w:rPr>
        <w:t xml:space="preserve"> data at the Census Bureau to </w:t>
      </w:r>
      <w:r w:rsidR="00F011AA">
        <w:rPr>
          <w:rFonts w:ascii="Times New Roman" w:hAnsi="Times New Roman" w:cs="Times New Roman"/>
        </w:rPr>
        <w:t>track the residential location and labor market outcomes of individuals over time</w:t>
      </w:r>
      <w:r>
        <w:rPr>
          <w:rFonts w:ascii="Times New Roman" w:hAnsi="Times New Roman" w:cs="Times New Roman"/>
        </w:rPr>
        <w:t xml:space="preserve">. The Transit Costs Project (TCP), a project funded by the NYU Marron Institute of Urban Management, </w:t>
      </w:r>
      <w:r w:rsidR="00D645F9">
        <w:rPr>
          <w:rFonts w:ascii="Times New Roman" w:hAnsi="Times New Roman" w:cs="Times New Roman"/>
        </w:rPr>
        <w:t>and Tyndall (2019)</w:t>
      </w:r>
      <w:r>
        <w:rPr>
          <w:rFonts w:ascii="Times New Roman" w:hAnsi="Times New Roman" w:cs="Times New Roman"/>
        </w:rPr>
        <w:t xml:space="preserve"> have </w:t>
      </w:r>
      <w:r w:rsidR="009A3457">
        <w:rPr>
          <w:rFonts w:ascii="Times New Roman" w:hAnsi="Times New Roman" w:cs="Times New Roman"/>
        </w:rPr>
        <w:t xml:space="preserve">together </w:t>
      </w:r>
      <w:r>
        <w:rPr>
          <w:rFonts w:ascii="Times New Roman" w:hAnsi="Times New Roman" w:cs="Times New Roman"/>
        </w:rPr>
        <w:t>identified 21 U.S.-based rail projects featuring a total of 187 station openings across 10 cities</w:t>
      </w:r>
      <w:r w:rsidR="00B77655">
        <w:rPr>
          <w:rFonts w:ascii="Times New Roman" w:hAnsi="Times New Roman" w:cs="Times New Roman"/>
        </w:rPr>
        <w:t xml:space="preserve"> </w:t>
      </w:r>
      <w:r w:rsidR="00B77655">
        <w:rPr>
          <w:rFonts w:ascii="Times New Roman" w:hAnsi="Times New Roman" w:cs="Times New Roman"/>
          <w:b/>
          <w:bCs/>
        </w:rPr>
        <w:t>[6]</w:t>
      </w:r>
      <w:r>
        <w:rPr>
          <w:rFonts w:ascii="Times New Roman" w:hAnsi="Times New Roman" w:cs="Times New Roman"/>
        </w:rPr>
        <w:t>. I will identify individuals in the LEHD who live near these stations and compare their wages before and after station openings.</w:t>
      </w:r>
    </w:p>
    <w:p w14:paraId="1C924013" w14:textId="3D934E9E" w:rsidR="00DA7969" w:rsidRDefault="00DA7969" w:rsidP="00E205DF">
      <w:pPr>
        <w:pStyle w:val="NoSpacing"/>
        <w:spacing w:after="120"/>
        <w:rPr>
          <w:rFonts w:ascii="Times New Roman" w:hAnsi="Times New Roman" w:cs="Times New Roman"/>
        </w:rPr>
      </w:pPr>
      <w:r>
        <w:rPr>
          <w:rFonts w:ascii="Times New Roman" w:hAnsi="Times New Roman" w:cs="Times New Roman"/>
        </w:rPr>
        <w:t xml:space="preserve">Any transit project which receives federal </w:t>
      </w:r>
      <w:r w:rsidR="009A3457">
        <w:rPr>
          <w:rFonts w:ascii="Times New Roman" w:hAnsi="Times New Roman" w:cs="Times New Roman"/>
        </w:rPr>
        <w:t>funding</w:t>
      </w:r>
      <w:r>
        <w:rPr>
          <w:rFonts w:ascii="Times New Roman" w:hAnsi="Times New Roman" w:cs="Times New Roman"/>
        </w:rPr>
        <w:t xml:space="preserve"> </w:t>
      </w:r>
      <w:r w:rsidR="00E205DF">
        <w:rPr>
          <w:rFonts w:ascii="Times New Roman" w:hAnsi="Times New Roman" w:cs="Times New Roman"/>
        </w:rPr>
        <w:t>must</w:t>
      </w:r>
      <w:r>
        <w:rPr>
          <w:rFonts w:ascii="Times New Roman" w:hAnsi="Times New Roman" w:cs="Times New Roman"/>
        </w:rPr>
        <w:t xml:space="preserve"> complete </w:t>
      </w:r>
      <w:r w:rsidR="009A3457">
        <w:rPr>
          <w:rFonts w:ascii="Times New Roman" w:hAnsi="Times New Roman" w:cs="Times New Roman"/>
        </w:rPr>
        <w:t xml:space="preserve">the </w:t>
      </w:r>
      <w:r>
        <w:rPr>
          <w:rFonts w:ascii="Times New Roman" w:hAnsi="Times New Roman" w:cs="Times New Roman"/>
        </w:rPr>
        <w:t>National Environmental Policy Act (NEPA)</w:t>
      </w:r>
      <w:r w:rsidR="009A3457">
        <w:rPr>
          <w:rFonts w:ascii="Times New Roman" w:hAnsi="Times New Roman" w:cs="Times New Roman"/>
        </w:rPr>
        <w:t xml:space="preserve"> evaluation</w:t>
      </w:r>
      <w:r>
        <w:rPr>
          <w:rFonts w:ascii="Times New Roman" w:hAnsi="Times New Roman" w:cs="Times New Roman"/>
        </w:rPr>
        <w:t xml:space="preserve"> process. </w:t>
      </w:r>
      <w:r w:rsidR="00CF3ABD">
        <w:rPr>
          <w:rFonts w:ascii="Times New Roman" w:hAnsi="Times New Roman" w:cs="Times New Roman"/>
        </w:rPr>
        <w:t>The process requires an</w:t>
      </w:r>
      <w:r>
        <w:rPr>
          <w:rFonts w:ascii="Times New Roman" w:hAnsi="Times New Roman" w:cs="Times New Roman"/>
        </w:rPr>
        <w:t xml:space="preserve"> environmental impact statement (EIS) if </w:t>
      </w:r>
      <w:r w:rsidR="00E205DF">
        <w:rPr>
          <w:rFonts w:ascii="Times New Roman" w:hAnsi="Times New Roman" w:cs="Times New Roman"/>
        </w:rPr>
        <w:t>the project</w:t>
      </w:r>
      <w:r>
        <w:rPr>
          <w:rFonts w:ascii="Times New Roman" w:hAnsi="Times New Roman" w:cs="Times New Roman"/>
        </w:rPr>
        <w:t xml:space="preserve"> is likely to have a significant impact on the surrounding environment</w:t>
      </w:r>
      <w:r w:rsidR="00397460">
        <w:rPr>
          <w:rFonts w:ascii="Times New Roman" w:hAnsi="Times New Roman" w:cs="Times New Roman"/>
        </w:rPr>
        <w:t>, which includes nearly all</w:t>
      </w:r>
      <w:r w:rsidR="00CF3ABD">
        <w:rPr>
          <w:rFonts w:ascii="Times New Roman" w:hAnsi="Times New Roman" w:cs="Times New Roman"/>
        </w:rPr>
        <w:t xml:space="preserve"> new</w:t>
      </w:r>
      <w:r w:rsidR="00397460">
        <w:rPr>
          <w:rFonts w:ascii="Times New Roman" w:hAnsi="Times New Roman" w:cs="Times New Roman"/>
        </w:rPr>
        <w:t xml:space="preserve"> rail projects</w:t>
      </w:r>
      <w:r>
        <w:rPr>
          <w:rFonts w:ascii="Times New Roman" w:hAnsi="Times New Roman" w:cs="Times New Roman"/>
        </w:rPr>
        <w:t xml:space="preserve">. Delays often result from EIS findings which require projects to adjust to environmental roadblocks in accordance with NEPA. Other delays may result from environmental factors like severe weather or from political factors like local elections. While nearly every transit-related construction project will likely be delayed for some </w:t>
      </w:r>
      <w:r w:rsidR="00397460">
        <w:rPr>
          <w:rFonts w:ascii="Times New Roman" w:hAnsi="Times New Roman" w:cs="Times New Roman"/>
        </w:rPr>
        <w:t>period</w:t>
      </w:r>
      <w:r>
        <w:rPr>
          <w:rFonts w:ascii="Times New Roman" w:hAnsi="Times New Roman" w:cs="Times New Roman"/>
        </w:rPr>
        <w:t>, the length of these delays will</w:t>
      </w:r>
      <w:r w:rsidR="00E205DF">
        <w:rPr>
          <w:rFonts w:ascii="Times New Roman" w:hAnsi="Times New Roman" w:cs="Times New Roman"/>
        </w:rPr>
        <w:t xml:space="preserve"> not be </w:t>
      </w:r>
      <w:r w:rsidR="00397460">
        <w:rPr>
          <w:rFonts w:ascii="Times New Roman" w:hAnsi="Times New Roman" w:cs="Times New Roman"/>
        </w:rPr>
        <w:t>foreseeable</w:t>
      </w:r>
      <w:r w:rsidR="00E205DF">
        <w:rPr>
          <w:rFonts w:ascii="Times New Roman" w:hAnsi="Times New Roman" w:cs="Times New Roman"/>
        </w:rPr>
        <w:t xml:space="preserve"> by </w:t>
      </w:r>
      <w:r w:rsidR="00397460">
        <w:rPr>
          <w:rFonts w:ascii="Times New Roman" w:hAnsi="Times New Roman" w:cs="Times New Roman"/>
        </w:rPr>
        <w:t>residents</w:t>
      </w:r>
      <w:r w:rsidR="00E205DF">
        <w:rPr>
          <w:rFonts w:ascii="Times New Roman" w:hAnsi="Times New Roman" w:cs="Times New Roman"/>
        </w:rPr>
        <w:t xml:space="preserve"> or </w:t>
      </w:r>
      <w:r w:rsidR="00397460">
        <w:rPr>
          <w:rFonts w:ascii="Times New Roman" w:hAnsi="Times New Roman" w:cs="Times New Roman"/>
        </w:rPr>
        <w:t>stakeholders and</w:t>
      </w:r>
      <w:r w:rsidR="00E205DF">
        <w:rPr>
          <w:rFonts w:ascii="Times New Roman" w:hAnsi="Times New Roman" w:cs="Times New Roman"/>
        </w:rPr>
        <w:t xml:space="preserve"> will therefore be exogenous to </w:t>
      </w:r>
      <w:r w:rsidR="00956451">
        <w:rPr>
          <w:rFonts w:ascii="Times New Roman" w:hAnsi="Times New Roman" w:cs="Times New Roman"/>
        </w:rPr>
        <w:t>anticipation effects</w:t>
      </w:r>
      <w:r>
        <w:rPr>
          <w:rFonts w:ascii="Times New Roman" w:hAnsi="Times New Roman" w:cs="Times New Roman"/>
        </w:rPr>
        <w:t xml:space="preserve">. I will take advantage of this exogenous variation to compare individuals in neighborhoods with a delayed station opening to </w:t>
      </w:r>
      <w:r w:rsidR="00397460">
        <w:rPr>
          <w:rFonts w:ascii="Times New Roman" w:hAnsi="Times New Roman" w:cs="Times New Roman"/>
        </w:rPr>
        <w:t>those</w:t>
      </w:r>
      <w:r>
        <w:rPr>
          <w:rFonts w:ascii="Times New Roman" w:hAnsi="Times New Roman" w:cs="Times New Roman"/>
        </w:rPr>
        <w:t xml:space="preserve"> in neighborhoods with a successful opening. </w:t>
      </w:r>
    </w:p>
    <w:p w14:paraId="69C252B2" w14:textId="020D6129" w:rsidR="00DA7969" w:rsidRPr="009F5AC5" w:rsidRDefault="00DA7969" w:rsidP="00E205DF">
      <w:pPr>
        <w:pStyle w:val="NoSpacing"/>
        <w:spacing w:after="120"/>
        <w:rPr>
          <w:rFonts w:ascii="Times New Roman" w:eastAsiaTheme="minorEastAsia" w:hAnsi="Times New Roman" w:cs="Times New Roman"/>
        </w:rPr>
      </w:pPr>
      <w:r>
        <w:rPr>
          <w:rFonts w:ascii="Times New Roman" w:hAnsi="Times New Roman" w:cs="Times New Roman"/>
        </w:rPr>
        <w:t xml:space="preserve">I will create a time index in relation to when a given station opening </w:t>
      </w:r>
      <w:r w:rsidR="00956451">
        <w:rPr>
          <w:rFonts w:ascii="Times New Roman" w:hAnsi="Times New Roman" w:cs="Times New Roman"/>
        </w:rPr>
        <w:t xml:space="preserve">was </w:t>
      </w:r>
      <w:r w:rsidR="007449F3">
        <w:rPr>
          <w:rFonts w:ascii="Times New Roman" w:hAnsi="Times New Roman" w:cs="Times New Roman"/>
        </w:rPr>
        <w:t>planned</w:t>
      </w:r>
      <w:r>
        <w:rPr>
          <w:rFonts w:ascii="Times New Roman" w:hAnsi="Times New Roman" w:cs="Times New Roman"/>
        </w:rPr>
        <w:t>.</w:t>
      </w:r>
      <w:r w:rsidR="007449F3">
        <w:rPr>
          <w:rFonts w:ascii="Times New Roman" w:hAnsi="Times New Roman" w:cs="Times New Roman"/>
        </w:rPr>
        <w:t xml:space="preserve"> </w:t>
      </w:r>
      <w:r>
        <w:rPr>
          <w:rFonts w:ascii="Times New Roman" w:hAnsi="Times New Roman" w:cs="Times New Roman"/>
        </w:rPr>
        <w:t>The Environmental Protection Agency’s (EPA) EIS database maintains all records of EIS submissions since 1987.</w:t>
      </w:r>
      <w:r w:rsidR="00397460">
        <w:rPr>
          <w:rFonts w:ascii="Times New Roman" w:hAnsi="Times New Roman" w:cs="Times New Roman"/>
        </w:rPr>
        <w:t xml:space="preserve"> Each EIS reports an anticipated opening date.</w:t>
      </w:r>
      <w:r>
        <w:rPr>
          <w:rFonts w:ascii="Times New Roman" w:hAnsi="Times New Roman" w:cs="Times New Roman"/>
        </w:rPr>
        <w:t xml:space="preserve"> I will be able to cross-reference this database with the TCP database of transit projects </w:t>
      </w:r>
      <w:r w:rsidR="00397460">
        <w:rPr>
          <w:rFonts w:ascii="Times New Roman" w:hAnsi="Times New Roman" w:cs="Times New Roman"/>
        </w:rPr>
        <w:t>to</w:t>
      </w:r>
      <w:r>
        <w:rPr>
          <w:rFonts w:ascii="Times New Roman" w:hAnsi="Times New Roman" w:cs="Times New Roman"/>
        </w:rPr>
        <w:t xml:space="preserve"> create the index. I will then execute </w:t>
      </w:r>
      <w:r w:rsidR="00397460">
        <w:rPr>
          <w:rFonts w:ascii="Times New Roman" w:hAnsi="Times New Roman" w:cs="Times New Roman"/>
        </w:rPr>
        <w:t>a difference-in-differences analysis</w:t>
      </w:r>
      <w:r>
        <w:rPr>
          <w:rFonts w:ascii="Times New Roman" w:hAnsi="Times New Roman" w:cs="Times New Roman"/>
        </w:rPr>
        <w:t xml:space="preserve"> which takes advantage of the exogenous nature of the</w:t>
      </w:r>
      <w:r w:rsidR="007449F3">
        <w:rPr>
          <w:rFonts w:ascii="Times New Roman" w:hAnsi="Times New Roman" w:cs="Times New Roman"/>
        </w:rPr>
        <w:t>se</w:t>
      </w:r>
      <w:r>
        <w:rPr>
          <w:rFonts w:ascii="Times New Roman" w:hAnsi="Times New Roman" w:cs="Times New Roman"/>
        </w:rPr>
        <w:t xml:space="preserve"> delays. I will regress wages of individual </w:t>
      </w:r>
      <m:oMath>
        <m:r>
          <w:rPr>
            <w:rFonts w:ascii="Cambria Math" w:eastAsiaTheme="minorEastAsia" w:hAnsi="Cambria Math" w:cs="Times New Roman"/>
          </w:rPr>
          <m:t>i</m:t>
        </m:r>
      </m:oMath>
      <w:r>
        <w:rPr>
          <w:rFonts w:ascii="Times New Roman" w:hAnsi="Times New Roman" w:cs="Times New Roman"/>
        </w:rPr>
        <w:t xml:space="preserve"> </w:t>
      </w:r>
      <w:r>
        <w:rPr>
          <w:rFonts w:ascii="Times New Roman" w:eastAsiaTheme="minorEastAsia" w:hAnsi="Times New Roman" w:cs="Times New Roman"/>
        </w:rPr>
        <w:t xml:space="preserve">during period </w:t>
      </w:r>
      <m:oMath>
        <m:r>
          <w:rPr>
            <w:rFonts w:ascii="Cambria Math" w:eastAsiaTheme="minorEastAsia" w:hAnsi="Cambria Math" w:cs="Times New Roman"/>
          </w:rPr>
          <m:t>j</m:t>
        </m:r>
      </m:oMath>
      <w:r>
        <w:rPr>
          <w:rFonts w:ascii="Times New Roman" w:eastAsiaTheme="minorEastAsia" w:hAnsi="Times New Roman" w:cs="Times New Roman"/>
        </w:rPr>
        <w:t xml:space="preserve"> on the status of the</w:t>
      </w:r>
      <w:r w:rsidR="009A3457">
        <w:rPr>
          <w:rFonts w:ascii="Times New Roman" w:eastAsiaTheme="minorEastAsia" w:hAnsi="Times New Roman" w:cs="Times New Roman"/>
        </w:rPr>
        <w:t xml:space="preserve"> </w:t>
      </w:r>
      <w:r w:rsidR="00CF3ABD">
        <w:rPr>
          <w:rFonts w:ascii="Times New Roman" w:eastAsiaTheme="minorEastAsia" w:hAnsi="Times New Roman" w:cs="Times New Roman"/>
        </w:rPr>
        <w:t xml:space="preserve">individual </w:t>
      </w:r>
      <m:oMath>
        <m:r>
          <w:rPr>
            <w:rFonts w:ascii="Cambria Math" w:eastAsiaTheme="minorEastAsia" w:hAnsi="Cambria Math" w:cs="Times New Roman"/>
          </w:rPr>
          <m:t>i</m:t>
        </m:r>
      </m:oMath>
      <w:r w:rsidR="009A3457">
        <w:rPr>
          <w:rFonts w:ascii="Times New Roman" w:eastAsiaTheme="minorEastAsia" w:hAnsi="Times New Roman" w:cs="Times New Roman"/>
        </w:rPr>
        <w:t>’s</w:t>
      </w:r>
      <w:r>
        <w:rPr>
          <w:rFonts w:ascii="Times New Roman" w:eastAsiaTheme="minorEastAsia" w:hAnsi="Times New Roman" w:cs="Times New Roman"/>
        </w:rPr>
        <w:t xml:space="preserve"> proposed station </w:t>
      </w:r>
      <w:r w:rsidR="0021778B">
        <w:rPr>
          <w:rFonts w:ascii="Times New Roman" w:eastAsiaTheme="minorEastAsia" w:hAnsi="Times New Roman" w:cs="Times New Roman"/>
        </w:rPr>
        <w:t xml:space="preserve">in the same period </w:t>
      </w:r>
      <w:r>
        <w:rPr>
          <w:rFonts w:ascii="Times New Roman" w:eastAsiaTheme="minorEastAsia" w:hAnsi="Times New Roman" w:cs="Times New Roman"/>
        </w:rPr>
        <w:t>(</w:t>
      </w:r>
      <m:oMath>
        <m:r>
          <w:rPr>
            <w:rFonts w:ascii="Cambria Math" w:eastAsiaTheme="minorEastAsia" w:hAnsi="Cambria Math" w:cs="Times New Roman"/>
          </w:rPr>
          <m:t>OpenStatio</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i,j</m:t>
            </m:r>
          </m:sub>
        </m:sSub>
      </m:oMath>
      <w:r>
        <w:rPr>
          <w:rFonts w:ascii="Times New Roman" w:eastAsiaTheme="minorEastAsia" w:hAnsi="Times New Roman" w:cs="Times New Roman"/>
        </w:rPr>
        <w:t xml:space="preserve">). I will </w:t>
      </w:r>
      <w:r>
        <w:rPr>
          <w:rFonts w:ascii="Times New Roman" w:hAnsi="Times New Roman" w:cs="Times New Roman"/>
        </w:rPr>
        <w:t xml:space="preserve">control for </w:t>
      </w:r>
      <w:r w:rsidR="007449F3">
        <w:rPr>
          <w:rFonts w:ascii="Times New Roman" w:hAnsi="Times New Roman" w:cs="Times New Roman"/>
        </w:rPr>
        <w:t>neighborhood</w:t>
      </w:r>
      <w:r>
        <w:rPr>
          <w:rFonts w:ascii="Times New Roman" w:hAnsi="Times New Roman" w:cs="Times New Roman"/>
        </w:rPr>
        <w:t xml:space="preserve"> fixed effects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i</m:t>
            </m:r>
          </m:sub>
        </m:sSub>
      </m:oMath>
      <w:r>
        <w:rPr>
          <w:rFonts w:ascii="Times New Roman" w:eastAsiaTheme="minorEastAsia" w:hAnsi="Times New Roman" w:cs="Times New Roman"/>
        </w:rPr>
        <w:t xml:space="preserve">) and </w:t>
      </w:r>
      <w:r w:rsidR="007449F3">
        <w:rPr>
          <w:rFonts w:ascii="Times New Roman" w:eastAsiaTheme="minorEastAsia" w:hAnsi="Times New Roman" w:cs="Times New Roman"/>
        </w:rPr>
        <w:t>period</w:t>
      </w:r>
      <w:r>
        <w:rPr>
          <w:rFonts w:ascii="Times New Roman" w:eastAsiaTheme="minorEastAsia" w:hAnsi="Times New Roman" w:cs="Times New Roman"/>
        </w:rPr>
        <w:t xml:space="preserve"> fixed effects (</w:t>
      </w:r>
      <m:oMath>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j</m:t>
            </m:r>
          </m:sub>
        </m:sSub>
        <m:r>
          <w:rPr>
            <w:rFonts w:ascii="Cambria Math" w:eastAsiaTheme="minorEastAsia" w:hAnsi="Cambria Math" w:cs="Times New Roman"/>
          </w:rPr>
          <m:t>)</m:t>
        </m:r>
      </m:oMath>
      <w:r>
        <w:rPr>
          <w:rFonts w:ascii="Times New Roman" w:eastAsiaTheme="minorEastAsia" w:hAnsi="Times New Roman" w:cs="Times New Roman"/>
        </w:rPr>
        <w:t xml:space="preserve">, </w:t>
      </w:r>
      <w:r w:rsidR="007449F3">
        <w:rPr>
          <w:rFonts w:ascii="Times New Roman" w:eastAsiaTheme="minorEastAsia" w:hAnsi="Times New Roman" w:cs="Times New Roman"/>
        </w:rPr>
        <w:t>where</w:t>
      </w:r>
      <w:r w:rsidR="009F5AC5">
        <w:rPr>
          <w:rFonts w:ascii="Times New Roman" w:eastAsiaTheme="minorEastAsia" w:hAnsi="Times New Roman" w:cs="Times New Roman"/>
        </w:rPr>
        <w:t xml:space="preserve"> </w:t>
      </w:r>
      <m:oMath>
        <m:r>
          <w:rPr>
            <w:rFonts w:ascii="Cambria Math" w:eastAsiaTheme="minorEastAsia" w:hAnsi="Cambria Math" w:cs="Times New Roman"/>
          </w:rPr>
          <m:t>j=0</m:t>
        </m:r>
      </m:oMath>
      <w:r w:rsidR="007449F3">
        <w:rPr>
          <w:rFonts w:ascii="Times New Roman" w:eastAsiaTheme="minorEastAsia" w:hAnsi="Times New Roman" w:cs="Times New Roman"/>
        </w:rPr>
        <w:t xml:space="preserve"> is the period when the station was meant to open. I</w:t>
      </w:r>
      <w:r>
        <w:rPr>
          <w:rFonts w:ascii="Times New Roman" w:eastAsiaTheme="minorEastAsia" w:hAnsi="Times New Roman" w:cs="Times New Roman"/>
        </w:rPr>
        <w:t xml:space="preserve"> include a vector of worker-level controls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oMath>
      <w:r>
        <w:rPr>
          <w:rFonts w:ascii="Times New Roman" w:eastAsiaTheme="minorEastAsia" w:hAnsi="Times New Roman" w:cs="Times New Roman"/>
        </w:rPr>
        <w:t xml:space="preserve"> and a vector </w:t>
      </w:r>
      <w:commentRangeStart w:id="7"/>
      <w:r>
        <w:rPr>
          <w:rFonts w:ascii="Times New Roman" w:eastAsiaTheme="minorEastAsia" w:hAnsi="Times New Roman" w:cs="Times New Roman"/>
        </w:rPr>
        <w:t>of</w:t>
      </w:r>
      <w:commentRangeEnd w:id="7"/>
      <w:r w:rsidR="00AE56C0">
        <w:rPr>
          <w:rStyle w:val="CommentReference"/>
        </w:rPr>
        <w:commentReference w:id="7"/>
      </w:r>
      <w:r w:rsidR="00A439CD">
        <w:rPr>
          <w:rFonts w:ascii="Times New Roman" w:eastAsiaTheme="minorEastAsia" w:hAnsi="Times New Roman" w:cs="Times New Roman"/>
        </w:rPr>
        <w:t xml:space="preserve"> time-varying</w:t>
      </w:r>
      <w:r>
        <w:rPr>
          <w:rFonts w:ascii="Times New Roman" w:eastAsiaTheme="minorEastAsia" w:hAnsi="Times New Roman" w:cs="Times New Roman"/>
        </w:rPr>
        <w:t xml:space="preserve"> neighborhood-level controls (</w:t>
      </w: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m:t>
        </m:r>
      </m:oMath>
      <w:r>
        <w:rPr>
          <w:rFonts w:ascii="Times New Roman" w:eastAsiaTheme="minorEastAsia" w:hAnsi="Times New Roman" w:cs="Times New Roman"/>
        </w:rPr>
        <w:t>.</w:t>
      </w:r>
    </w:p>
    <w:p w14:paraId="5EEB736B" w14:textId="0A05E198" w:rsidR="00DA7969" w:rsidRPr="00654FB2" w:rsidRDefault="009F5AC5" w:rsidP="00E205DF">
      <w:pPr>
        <w:pStyle w:val="NoSpacing"/>
        <w:spacing w:after="120"/>
        <w:rPr>
          <w:rFonts w:ascii="Times New Roman" w:eastAsiaTheme="minorEastAsia" w:hAnsi="Times New Roman" w:cs="Times New Roman"/>
        </w:rPr>
      </w:pPr>
      <m:oMathPara>
        <m:oMath>
          <m:r>
            <w:rPr>
              <w:rFonts w:ascii="Cambria Math" w:hAnsi="Cambria Math" w:cs="Times New Roman"/>
            </w:rPr>
            <m:t>Wage</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i,j</m:t>
              </m:r>
            </m:sub>
          </m:sSub>
          <m:r>
            <w:rPr>
              <w:rFonts w:ascii="Cambria Math" w:hAnsi="Cambria Math" w:cs="Times New Roman"/>
            </w:rPr>
            <m:t>=OpenStatio</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i,j</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θ</m:t>
              </m:r>
              <m:ctrlPr>
                <w:rPr>
                  <w:rFonts w:ascii="Cambria Math" w:hAnsi="Cambria Math" w:cs="Times New Roman"/>
                  <w:i/>
                </w:rPr>
              </m:ctrlP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i,j</m:t>
              </m:r>
            </m:sub>
          </m:sSub>
        </m:oMath>
      </m:oMathPara>
    </w:p>
    <w:p w14:paraId="09B7BA46" w14:textId="316B6CEF" w:rsidR="00DA7969" w:rsidRDefault="00DA7969" w:rsidP="00E205DF">
      <w:pPr>
        <w:pStyle w:val="NoSpacing"/>
        <w:spacing w:after="120"/>
        <w:rPr>
          <w:rFonts w:ascii="Times New Roman" w:hAnsi="Times New Roman" w:cs="Times New Roman"/>
        </w:rPr>
      </w:pPr>
      <w:r>
        <w:rPr>
          <w:rFonts w:ascii="Times New Roman" w:hAnsi="Times New Roman" w:cs="Times New Roman"/>
          <w:b/>
        </w:rPr>
        <w:t xml:space="preserve">Intellectual Merit: </w:t>
      </w:r>
      <w:r w:rsidR="00B915C2">
        <w:rPr>
          <w:rFonts w:ascii="Times New Roman" w:hAnsi="Times New Roman" w:cs="Times New Roman"/>
        </w:rPr>
        <w:t>While p</w:t>
      </w:r>
      <w:r>
        <w:rPr>
          <w:rFonts w:ascii="Times New Roman" w:hAnsi="Times New Roman" w:cs="Times New Roman"/>
        </w:rPr>
        <w:t>revious papers have focused on the impact of transit on neighborhood-wide employment</w:t>
      </w:r>
      <w:r w:rsidR="00B915C2">
        <w:rPr>
          <w:rFonts w:ascii="Times New Roman" w:hAnsi="Times New Roman" w:cs="Times New Roman"/>
        </w:rPr>
        <w:t>, the effect of transit on the individual is studied significantly less frequently</w:t>
      </w:r>
      <w:r>
        <w:rPr>
          <w:rFonts w:ascii="Times New Roman" w:hAnsi="Times New Roman" w:cs="Times New Roman"/>
        </w:rPr>
        <w:t>.</w:t>
      </w:r>
      <w:r w:rsidR="00B915C2">
        <w:rPr>
          <w:rFonts w:ascii="Times New Roman" w:hAnsi="Times New Roman" w:cs="Times New Roman"/>
        </w:rPr>
        <w:t xml:space="preserve"> Neighborhood-level measures of the effectiveness of transit</w:t>
      </w:r>
      <w:r w:rsidR="004F1643">
        <w:rPr>
          <w:rFonts w:ascii="Times New Roman" w:hAnsi="Times New Roman" w:cs="Times New Roman"/>
        </w:rPr>
        <w:t>, while simpler,</w:t>
      </w:r>
      <w:r w:rsidR="00B915C2">
        <w:rPr>
          <w:rFonts w:ascii="Times New Roman" w:hAnsi="Times New Roman" w:cs="Times New Roman"/>
        </w:rPr>
        <w:t xml:space="preserve"> can be flawed. Neighborhood compositions are likely to change over the time such a comparison is taking place, and often because of the transit addition itself</w:t>
      </w:r>
      <w:r w:rsidR="005479B6">
        <w:rPr>
          <w:rFonts w:ascii="Times New Roman" w:hAnsi="Times New Roman" w:cs="Times New Roman"/>
        </w:rPr>
        <w:t xml:space="preserve"> resulting in unwanted </w:t>
      </w:r>
      <w:commentRangeStart w:id="8"/>
      <w:r w:rsidR="005479B6">
        <w:rPr>
          <w:rFonts w:ascii="Times New Roman" w:hAnsi="Times New Roman" w:cs="Times New Roman"/>
        </w:rPr>
        <w:t>endogeneity</w:t>
      </w:r>
      <w:commentRangeEnd w:id="8"/>
      <w:r w:rsidR="005479B6">
        <w:rPr>
          <w:rStyle w:val="CommentReference"/>
        </w:rPr>
        <w:commentReference w:id="8"/>
      </w:r>
      <w:r w:rsidR="00B915C2">
        <w:rPr>
          <w:rFonts w:ascii="Times New Roman" w:hAnsi="Times New Roman" w:cs="Times New Roman"/>
        </w:rPr>
        <w:t>. As described in the empirical strategy section</w:t>
      </w:r>
      <w:r w:rsidR="003757E0">
        <w:rPr>
          <w:rFonts w:ascii="Times New Roman" w:hAnsi="Times New Roman" w:cs="Times New Roman"/>
        </w:rPr>
        <w:t xml:space="preserve"> above</w:t>
      </w:r>
      <w:r w:rsidR="00B915C2">
        <w:rPr>
          <w:rFonts w:ascii="Times New Roman" w:hAnsi="Times New Roman" w:cs="Times New Roman"/>
        </w:rPr>
        <w:t>, these composition effects can obscure the disparate impact of increased transit on various demographic groups and raise questions about the accuracy of study results. My strategy of focusing on individuals ensures that I will make a nuanced contribution to the existing transit literature by measuring transit’s impact on residents conditional on their incumbency status</w:t>
      </w:r>
      <w:r w:rsidR="003757E0">
        <w:rPr>
          <w:rFonts w:ascii="Times New Roman" w:hAnsi="Times New Roman" w:cs="Times New Roman"/>
        </w:rPr>
        <w:t>, income level, and a number of other characteristics I will be able to control for by using the LEHD.</w:t>
      </w:r>
    </w:p>
    <w:p w14:paraId="0726C526" w14:textId="2473E4D2" w:rsidR="009F5AC5" w:rsidRPr="00E105D8" w:rsidRDefault="00DA7969" w:rsidP="009F5AC5">
      <w:pPr>
        <w:rPr>
          <w:rFonts w:ascii="Times New Roman" w:hAnsi="Times New Roman" w:cs="Times New Roman"/>
          <w:b/>
          <w:bCs/>
        </w:rPr>
      </w:pPr>
      <w:r>
        <w:rPr>
          <w:rFonts w:ascii="Times New Roman" w:hAnsi="Times New Roman" w:cs="Times New Roman"/>
          <w:b/>
        </w:rPr>
        <w:t xml:space="preserve">Broader Impacts: </w:t>
      </w:r>
      <w:r w:rsidR="00A439CD">
        <w:rPr>
          <w:rFonts w:ascii="Times New Roman" w:hAnsi="Times New Roman" w:cs="Times New Roman"/>
        </w:rPr>
        <w:t xml:space="preserve">Nearly half (45%) of Americans have no access to public transportation </w:t>
      </w:r>
      <w:r w:rsidR="00A439CD" w:rsidRPr="006949BE">
        <w:rPr>
          <w:rFonts w:ascii="Times New Roman" w:hAnsi="Times New Roman" w:cs="Times New Roman"/>
          <w:b/>
          <w:bCs/>
        </w:rPr>
        <w:t>[</w:t>
      </w:r>
      <w:r w:rsidR="00402F7A">
        <w:rPr>
          <w:rFonts w:ascii="Times New Roman" w:hAnsi="Times New Roman" w:cs="Times New Roman"/>
          <w:b/>
          <w:bCs/>
        </w:rPr>
        <w:t>3</w:t>
      </w:r>
      <w:r w:rsidR="00A439CD" w:rsidRPr="006949BE">
        <w:rPr>
          <w:rFonts w:ascii="Times New Roman" w:hAnsi="Times New Roman" w:cs="Times New Roman"/>
          <w:b/>
          <w:bCs/>
        </w:rPr>
        <w:t>]</w:t>
      </w:r>
      <w:r w:rsidR="00A439CD">
        <w:rPr>
          <w:rFonts w:ascii="Times New Roman" w:hAnsi="Times New Roman" w:cs="Times New Roman"/>
        </w:rPr>
        <w:t>. It therefore comes as no surprise that o</w:t>
      </w:r>
      <w:r w:rsidR="00A439CD" w:rsidRPr="00560DC9">
        <w:rPr>
          <w:rFonts w:ascii="Times New Roman" w:hAnsi="Times New Roman" w:cs="Times New Roman"/>
        </w:rPr>
        <w:t>f all workers in the largest city of each metro area in the country,</w:t>
      </w:r>
      <w:r w:rsidR="00A439CD">
        <w:rPr>
          <w:rFonts w:ascii="Times New Roman" w:hAnsi="Times New Roman" w:cs="Times New Roman"/>
        </w:rPr>
        <w:t xml:space="preserve"> only</w:t>
      </w:r>
      <w:r w:rsidR="00A439CD" w:rsidRPr="00560DC9">
        <w:rPr>
          <w:rFonts w:ascii="Times New Roman" w:hAnsi="Times New Roman" w:cs="Times New Roman"/>
        </w:rPr>
        <w:t xml:space="preserve"> 11.5% use public transportation to commute to work</w:t>
      </w:r>
      <w:r w:rsidR="00A439CD">
        <w:rPr>
          <w:rFonts w:ascii="Times New Roman" w:hAnsi="Times New Roman" w:cs="Times New Roman"/>
        </w:rPr>
        <w:t xml:space="preserve">. But </w:t>
      </w:r>
      <w:r w:rsidR="00A439CD" w:rsidRPr="00560DC9">
        <w:rPr>
          <w:rFonts w:ascii="Times New Roman" w:hAnsi="Times New Roman" w:cs="Times New Roman"/>
        </w:rPr>
        <w:t>in areas</w:t>
      </w:r>
      <w:r w:rsidR="00A439CD">
        <w:rPr>
          <w:rFonts w:ascii="Times New Roman" w:hAnsi="Times New Roman" w:cs="Times New Roman"/>
        </w:rPr>
        <w:t xml:space="preserve"> where public transit infrastructure is robust (the Northeast), that number more than triples to 35.5% </w:t>
      </w:r>
      <w:r w:rsidR="00A439CD">
        <w:rPr>
          <w:rFonts w:ascii="Times New Roman" w:hAnsi="Times New Roman" w:cs="Times New Roman"/>
          <w:b/>
          <w:bCs/>
        </w:rPr>
        <w:t>[</w:t>
      </w:r>
      <w:r w:rsidR="00402F7A">
        <w:rPr>
          <w:rFonts w:ascii="Times New Roman" w:hAnsi="Times New Roman" w:cs="Times New Roman"/>
          <w:b/>
          <w:bCs/>
        </w:rPr>
        <w:t>4</w:t>
      </w:r>
      <w:r w:rsidR="00A439CD">
        <w:rPr>
          <w:rFonts w:ascii="Times New Roman" w:hAnsi="Times New Roman" w:cs="Times New Roman"/>
          <w:b/>
          <w:bCs/>
        </w:rPr>
        <w:t>]</w:t>
      </w:r>
      <w:r w:rsidR="00A439CD" w:rsidRPr="003757E0">
        <w:rPr>
          <w:rFonts w:ascii="Times New Roman" w:hAnsi="Times New Roman" w:cs="Times New Roman"/>
        </w:rPr>
        <w:t>.</w:t>
      </w:r>
      <w:r w:rsidR="003757E0">
        <w:rPr>
          <w:rFonts w:ascii="Times New Roman" w:hAnsi="Times New Roman" w:cs="Times New Roman"/>
        </w:rPr>
        <w:t xml:space="preserve"> We can see that the take-up of public transportation is higher in areas where it is more reliable – then it is possible that the infusion of new federal funds for improving public transit will increase the number of people who could use it. Measuring how public transportation has affected individuals in the past is crucial for informing policy going forward about infrastructure investments like this. Further, p</w:t>
      </w:r>
      <w:r w:rsidR="00A439CD">
        <w:rPr>
          <w:rFonts w:ascii="Times New Roman" w:hAnsi="Times New Roman" w:cs="Times New Roman"/>
        </w:rPr>
        <w:t xml:space="preserve">ublic transit riders are disproportionately low-income, </w:t>
      </w:r>
      <w:r w:rsidR="005479B6">
        <w:rPr>
          <w:rFonts w:ascii="Times New Roman" w:hAnsi="Times New Roman" w:cs="Times New Roman"/>
        </w:rPr>
        <w:t>so being able to control for individual characteristics like income will inform policymakers as to the heterogeneous effects transit could have on a community.</w:t>
      </w:r>
    </w:p>
    <w:p w14:paraId="4F2802E8" w14:textId="7699FB11" w:rsidR="00DA7969" w:rsidRPr="00B77655" w:rsidRDefault="00DA7969" w:rsidP="006949BE">
      <w:pPr>
        <w:rPr>
          <w:rFonts w:ascii="Times New Roman" w:hAnsi="Times New Roman" w:cs="Times New Roman"/>
        </w:rPr>
      </w:pPr>
      <w:r w:rsidRPr="00064546">
        <w:rPr>
          <w:rFonts w:ascii="Times New Roman" w:hAnsi="Times New Roman" w:cs="Times New Roman"/>
          <w:b/>
        </w:rPr>
        <w:lastRenderedPageBreak/>
        <w:t>References</w:t>
      </w:r>
      <w:r w:rsidR="006949BE">
        <w:rPr>
          <w:rFonts w:ascii="Times New Roman" w:hAnsi="Times New Roman" w:cs="Times New Roman"/>
          <w:b/>
        </w:rPr>
        <w:t>:</w:t>
      </w:r>
      <w:r w:rsidRPr="00064546">
        <w:rPr>
          <w:rFonts w:ascii="Times New Roman" w:hAnsi="Times New Roman" w:cs="Times New Roman"/>
        </w:rPr>
        <w:t xml:space="preserve"> </w:t>
      </w:r>
      <w:r w:rsidR="006949BE">
        <w:rPr>
          <w:rFonts w:ascii="Times New Roman" w:hAnsi="Times New Roman" w:cs="Times New Roman"/>
          <w:b/>
          <w:bCs/>
        </w:rPr>
        <w:t>[</w:t>
      </w:r>
      <w:r w:rsidR="00402F7A">
        <w:rPr>
          <w:rFonts w:ascii="Times New Roman" w:hAnsi="Times New Roman" w:cs="Times New Roman"/>
          <w:b/>
          <w:bCs/>
        </w:rPr>
        <w:t>3</w:t>
      </w:r>
      <w:r w:rsidR="006949BE">
        <w:rPr>
          <w:rFonts w:ascii="Times New Roman" w:hAnsi="Times New Roman" w:cs="Times New Roman"/>
          <w:b/>
          <w:bCs/>
        </w:rPr>
        <w:t xml:space="preserve">] </w:t>
      </w:r>
      <w:r w:rsidR="006949BE">
        <w:rPr>
          <w:rFonts w:ascii="Times New Roman" w:hAnsi="Times New Roman" w:cs="Times New Roman"/>
        </w:rPr>
        <w:t xml:space="preserve">ASCE report “Infrastructure Report Card: Transit” </w:t>
      </w:r>
      <w:r w:rsidR="006949BE">
        <w:rPr>
          <w:rFonts w:ascii="Times New Roman" w:hAnsi="Times New Roman" w:cs="Times New Roman"/>
          <w:b/>
          <w:bCs/>
        </w:rPr>
        <w:t>[</w:t>
      </w:r>
      <w:r w:rsidR="00402F7A">
        <w:rPr>
          <w:rFonts w:ascii="Times New Roman" w:hAnsi="Times New Roman" w:cs="Times New Roman"/>
          <w:b/>
          <w:bCs/>
        </w:rPr>
        <w:t>4</w:t>
      </w:r>
      <w:r w:rsidR="006949BE">
        <w:rPr>
          <w:rFonts w:ascii="Times New Roman" w:hAnsi="Times New Roman" w:cs="Times New Roman"/>
          <w:b/>
          <w:bCs/>
        </w:rPr>
        <w:t>]</w:t>
      </w:r>
      <w:r w:rsidR="006949BE">
        <w:rPr>
          <w:rFonts w:ascii="Times New Roman" w:hAnsi="Times New Roman" w:cs="Times New Roman"/>
        </w:rPr>
        <w:t xml:space="preserve"> U.S. Census Bureau report “</w:t>
      </w:r>
      <w:r w:rsidR="006949BE" w:rsidRPr="006949BE">
        <w:rPr>
          <w:rFonts w:ascii="Times New Roman" w:hAnsi="Times New Roman" w:cs="Times New Roman"/>
        </w:rPr>
        <w:t>Commuting by Public</w:t>
      </w:r>
      <w:r w:rsidR="006949BE">
        <w:rPr>
          <w:rFonts w:ascii="Times New Roman" w:hAnsi="Times New Roman" w:cs="Times New Roman"/>
        </w:rPr>
        <w:t xml:space="preserve"> </w:t>
      </w:r>
      <w:r w:rsidR="006949BE" w:rsidRPr="006949BE">
        <w:rPr>
          <w:rFonts w:ascii="Times New Roman" w:hAnsi="Times New Roman" w:cs="Times New Roman"/>
        </w:rPr>
        <w:t>Transportation in the United</w:t>
      </w:r>
      <w:r w:rsidR="006949BE">
        <w:rPr>
          <w:rFonts w:ascii="Times New Roman" w:hAnsi="Times New Roman" w:cs="Times New Roman"/>
        </w:rPr>
        <w:t xml:space="preserve"> </w:t>
      </w:r>
      <w:r w:rsidR="006949BE" w:rsidRPr="006949BE">
        <w:rPr>
          <w:rFonts w:ascii="Times New Roman" w:hAnsi="Times New Roman" w:cs="Times New Roman"/>
        </w:rPr>
        <w:t>States: 2019</w:t>
      </w:r>
      <w:r w:rsidR="006949BE">
        <w:rPr>
          <w:rFonts w:ascii="Times New Roman" w:hAnsi="Times New Roman" w:cs="Times New Roman"/>
        </w:rPr>
        <w:t xml:space="preserve">” </w:t>
      </w:r>
      <w:r w:rsidR="006949BE">
        <w:rPr>
          <w:rFonts w:ascii="Times New Roman" w:hAnsi="Times New Roman" w:cs="Times New Roman"/>
          <w:b/>
          <w:bCs/>
        </w:rPr>
        <w:t>[</w:t>
      </w:r>
      <w:r w:rsidR="00402F7A">
        <w:rPr>
          <w:rFonts w:ascii="Times New Roman" w:hAnsi="Times New Roman" w:cs="Times New Roman"/>
          <w:b/>
          <w:bCs/>
        </w:rPr>
        <w:t>1</w:t>
      </w:r>
      <w:r w:rsidR="006949BE">
        <w:rPr>
          <w:rFonts w:ascii="Times New Roman" w:hAnsi="Times New Roman" w:cs="Times New Roman"/>
          <w:b/>
          <w:bCs/>
        </w:rPr>
        <w:t>]</w:t>
      </w:r>
      <w:r w:rsidR="00B77655">
        <w:rPr>
          <w:rFonts w:ascii="Times New Roman" w:hAnsi="Times New Roman" w:cs="Times New Roman"/>
        </w:rPr>
        <w:t xml:space="preserve"> FTA fact sheet “</w:t>
      </w:r>
      <w:r w:rsidR="00B77655" w:rsidRPr="00B77655">
        <w:rPr>
          <w:rFonts w:ascii="Times New Roman" w:hAnsi="Times New Roman" w:cs="Times New Roman"/>
        </w:rPr>
        <w:t>Bipartisan Infrastructure Law</w:t>
      </w:r>
      <w:r w:rsidR="00B77655">
        <w:rPr>
          <w:rFonts w:ascii="Times New Roman" w:hAnsi="Times New Roman" w:cs="Times New Roman"/>
        </w:rPr>
        <w:t xml:space="preserve">” </w:t>
      </w:r>
      <w:r w:rsidR="00B77655">
        <w:rPr>
          <w:rFonts w:ascii="Times New Roman" w:hAnsi="Times New Roman" w:cs="Times New Roman"/>
          <w:b/>
          <w:bCs/>
        </w:rPr>
        <w:t>[</w:t>
      </w:r>
      <w:r w:rsidR="00402F7A">
        <w:rPr>
          <w:rFonts w:ascii="Times New Roman" w:hAnsi="Times New Roman" w:cs="Times New Roman"/>
          <w:b/>
          <w:bCs/>
        </w:rPr>
        <w:t>2</w:t>
      </w:r>
      <w:r w:rsidR="00B77655">
        <w:rPr>
          <w:rFonts w:ascii="Times New Roman" w:hAnsi="Times New Roman" w:cs="Times New Roman"/>
          <w:b/>
          <w:bCs/>
        </w:rPr>
        <w:t>]</w:t>
      </w:r>
      <w:r w:rsidR="00B77655">
        <w:rPr>
          <w:rFonts w:ascii="Times New Roman" w:hAnsi="Times New Roman" w:cs="Times New Roman"/>
        </w:rPr>
        <w:t xml:space="preserve"> APTA report “Who Rides Public Transportation?” </w:t>
      </w:r>
      <w:r w:rsidR="00B77655">
        <w:rPr>
          <w:rFonts w:ascii="Times New Roman" w:hAnsi="Times New Roman" w:cs="Times New Roman"/>
          <w:b/>
          <w:bCs/>
        </w:rPr>
        <w:t>[5]</w:t>
      </w:r>
      <w:r w:rsidR="00B77655">
        <w:rPr>
          <w:rFonts w:ascii="Times New Roman" w:hAnsi="Times New Roman" w:cs="Times New Roman"/>
        </w:rPr>
        <w:t xml:space="preserve"> </w:t>
      </w:r>
      <w:r w:rsidR="00B77655" w:rsidRPr="00B77655">
        <w:rPr>
          <w:rFonts w:ascii="Times New Roman" w:hAnsi="Times New Roman" w:cs="Times New Roman"/>
        </w:rPr>
        <w:t>McMillen, D.P. and McDonald, J. (2004), Reaction of House Prices to a New Rapid Transit Line: Chicago's Midway Line, 1983–1999</w:t>
      </w:r>
      <w:r w:rsidR="00B77655">
        <w:rPr>
          <w:rFonts w:ascii="Times New Roman" w:hAnsi="Times New Roman" w:cs="Times New Roman"/>
        </w:rPr>
        <w:t xml:space="preserve"> </w:t>
      </w:r>
      <w:r w:rsidR="00B77655">
        <w:rPr>
          <w:rFonts w:ascii="Times New Roman" w:hAnsi="Times New Roman" w:cs="Times New Roman"/>
          <w:b/>
          <w:bCs/>
        </w:rPr>
        <w:t>[6]</w:t>
      </w:r>
      <w:r w:rsidR="00B77655">
        <w:rPr>
          <w:rFonts w:ascii="Times New Roman" w:hAnsi="Times New Roman" w:cs="Times New Roman"/>
        </w:rPr>
        <w:t xml:space="preserve"> Tyndall, J. (2019), The Local Labour Market Effects of Light Rail Transit</w:t>
      </w:r>
    </w:p>
    <w:sectPr w:rsidR="00DA7969" w:rsidRPr="00B77655">
      <w:head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yra Sadovi" w:date="2023-08-02T15:25:00Z" w:initials="KS">
    <w:p w14:paraId="00C5AFE2" w14:textId="227A9326" w:rsidR="00402F7A" w:rsidRDefault="00402F7A">
      <w:pPr>
        <w:pStyle w:val="CommentText"/>
      </w:pPr>
      <w:r>
        <w:rPr>
          <w:rStyle w:val="CommentReference"/>
        </w:rPr>
        <w:annotationRef/>
      </w:r>
      <w:r>
        <w:t xml:space="preserve">This is a blah sentence. </w:t>
      </w:r>
    </w:p>
  </w:comment>
  <w:comment w:id="1" w:author="Daniel Ringo" w:date="2023-08-01T10:17:00Z" w:initials="DR">
    <w:p w14:paraId="691DD758" w14:textId="360A7C40" w:rsidR="003C2150" w:rsidRDefault="003C2150">
      <w:pPr>
        <w:pStyle w:val="CommentText"/>
      </w:pPr>
      <w:r>
        <w:rPr>
          <w:rStyle w:val="CommentReference"/>
        </w:rPr>
        <w:annotationRef/>
      </w:r>
      <w:r>
        <w:t xml:space="preserve">The two issues complicate </w:t>
      </w:r>
      <w:r w:rsidRPr="00B34B8D">
        <w:rPr>
          <w:i/>
          <w:iCs/>
        </w:rPr>
        <w:t>inference</w:t>
      </w:r>
      <w:r>
        <w:t>, not the comparison.  The before/after comparison isn’t complicated, it just can’t be interpreted the way you’d want to because of these two factors.</w:t>
      </w:r>
    </w:p>
  </w:comment>
  <w:comment w:id="2" w:author="Kyra Sadovi" w:date="2023-08-02T11:17:00Z" w:initials="KS">
    <w:p w14:paraId="1D56AF6B" w14:textId="04BC2936" w:rsidR="00E7545F" w:rsidRDefault="00E7545F">
      <w:pPr>
        <w:pStyle w:val="CommentText"/>
      </w:pPr>
      <w:r>
        <w:rPr>
          <w:rStyle w:val="CommentReference"/>
        </w:rPr>
        <w:annotationRef/>
      </w:r>
      <w:r>
        <w:t xml:space="preserve">Does this warrant completely rewriting this? Or does the addition I included (“inference from a simple comparison”) suffice? </w:t>
      </w:r>
    </w:p>
  </w:comment>
  <w:comment w:id="3" w:author="Daniel Ringo [2]" w:date="2023-07-31T18:13:00Z" w:initials="DR">
    <w:p w14:paraId="464A1785" w14:textId="3A16B6BC" w:rsidR="00180143" w:rsidRDefault="00180143">
      <w:pPr>
        <w:pStyle w:val="CommentText"/>
      </w:pPr>
      <w:r>
        <w:rPr>
          <w:rStyle w:val="CommentReference"/>
        </w:rPr>
        <w:annotationRef/>
      </w:r>
      <w:r>
        <w:t>For your setting, the important thing would be increased demand for local labor/a changing mix of local employers</w:t>
      </w:r>
    </w:p>
  </w:comment>
  <w:comment w:id="4" w:author="Daniel Ringo [2]" w:date="2023-07-31T18:14:00Z" w:initials="DR">
    <w:p w14:paraId="1DE25D8B" w14:textId="418046DC" w:rsidR="00514116" w:rsidRDefault="00514116">
      <w:pPr>
        <w:pStyle w:val="CommentText"/>
      </w:pPr>
      <w:r>
        <w:rPr>
          <w:rStyle w:val="CommentReference"/>
        </w:rPr>
        <w:annotationRef/>
      </w:r>
      <w:r>
        <w:t>Bias, not just noise</w:t>
      </w:r>
    </w:p>
  </w:comment>
  <w:comment w:id="5" w:author="Daniel Ringo" w:date="2023-08-01T10:23:00Z" w:initials="DR">
    <w:p w14:paraId="4B4D72F9" w14:textId="7C773A75" w:rsidR="003C2150" w:rsidRDefault="003C2150">
      <w:pPr>
        <w:pStyle w:val="CommentText"/>
      </w:pPr>
      <w:r>
        <w:rPr>
          <w:rStyle w:val="CommentReference"/>
        </w:rPr>
        <w:annotationRef/>
      </w:r>
      <w:r w:rsidR="00AE56C0">
        <w:t>Might want to emphasize a possible difference in trends, rather than levels</w:t>
      </w:r>
    </w:p>
  </w:comment>
  <w:comment w:id="6" w:author="Daniel Ringo [2]" w:date="2023-07-31T18:15:00Z" w:initials="DR">
    <w:p w14:paraId="712B3950" w14:textId="4EF7CBF9" w:rsidR="00514116" w:rsidRDefault="00514116">
      <w:pPr>
        <w:pStyle w:val="CommentText"/>
      </w:pPr>
      <w:r>
        <w:rPr>
          <w:rStyle w:val="CommentReference"/>
        </w:rPr>
        <w:annotationRef/>
      </w:r>
      <w:r>
        <w:t>…by the unpredictable length of environmental reviews</w:t>
      </w:r>
    </w:p>
  </w:comment>
  <w:comment w:id="7" w:author="Daniel Ringo" w:date="2023-08-01T10:28:00Z" w:initials="DR">
    <w:p w14:paraId="5E1DA1B0" w14:textId="522A14B5" w:rsidR="00AE56C0" w:rsidRDefault="00AE56C0">
      <w:pPr>
        <w:pStyle w:val="CommentText"/>
      </w:pPr>
      <w:r>
        <w:rPr>
          <w:rStyle w:val="CommentReference"/>
        </w:rPr>
        <w:annotationRef/>
      </w:r>
      <w:r>
        <w:t>“time-varying”?</w:t>
      </w:r>
    </w:p>
  </w:comment>
  <w:comment w:id="8" w:author="Kyra Sadovi" w:date="2023-08-02T16:56:00Z" w:initials="KS">
    <w:p w14:paraId="013EDAC1" w14:textId="1D0547A3" w:rsidR="005479B6" w:rsidRDefault="005479B6">
      <w:pPr>
        <w:pStyle w:val="CommentText"/>
      </w:pPr>
      <w:r>
        <w:rPr>
          <w:rStyle w:val="CommentReference"/>
        </w:rPr>
        <w:annotationRef/>
      </w:r>
      <w:r>
        <w:t xml:space="preserve">Is this right?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C5AFE2" w15:done="0"/>
  <w15:commentEx w15:paraId="691DD758" w15:done="0"/>
  <w15:commentEx w15:paraId="1D56AF6B" w15:paraIdParent="691DD758" w15:done="0"/>
  <w15:commentEx w15:paraId="464A1785" w15:done="1"/>
  <w15:commentEx w15:paraId="1DE25D8B" w15:done="1"/>
  <w15:commentEx w15:paraId="4B4D72F9" w15:done="1"/>
  <w15:commentEx w15:paraId="712B3950" w15:done="1"/>
  <w15:commentEx w15:paraId="5E1DA1B0" w15:done="1"/>
  <w15:commentEx w15:paraId="013EDA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74F3F8" w16cex:dateUtc="2023-08-02T19:25:00Z"/>
  <w16cex:commentExtensible w16cex:durableId="28735A4F" w16cex:dateUtc="2023-08-01T14:17:00Z"/>
  <w16cex:commentExtensible w16cex:durableId="2874B9B0" w16cex:dateUtc="2023-08-02T15:17:00Z"/>
  <w16cex:commentExtensible w16cex:durableId="2872782C" w16cex:dateUtc="2023-07-31T22:13:00Z"/>
  <w16cex:commentExtensible w16cex:durableId="28727884" w16cex:dateUtc="2023-07-31T22:14:00Z"/>
  <w16cex:commentExtensible w16cex:durableId="28735B8B" w16cex:dateUtc="2023-08-01T14:23:00Z"/>
  <w16cex:commentExtensible w16cex:durableId="287278AD" w16cex:dateUtc="2023-07-31T22:15:00Z"/>
  <w16cex:commentExtensible w16cex:durableId="28735CDA" w16cex:dateUtc="2023-08-01T14:28:00Z"/>
  <w16cex:commentExtensible w16cex:durableId="28750939" w16cex:dateUtc="2023-08-02T2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C5AFE2" w16cid:durableId="2874F3F8"/>
  <w16cid:commentId w16cid:paraId="691DD758" w16cid:durableId="28735A4F"/>
  <w16cid:commentId w16cid:paraId="1D56AF6B" w16cid:durableId="2874B9B0"/>
  <w16cid:commentId w16cid:paraId="464A1785" w16cid:durableId="2872782C"/>
  <w16cid:commentId w16cid:paraId="1DE25D8B" w16cid:durableId="28727884"/>
  <w16cid:commentId w16cid:paraId="4B4D72F9" w16cid:durableId="28735B8B"/>
  <w16cid:commentId w16cid:paraId="712B3950" w16cid:durableId="287278AD"/>
  <w16cid:commentId w16cid:paraId="5E1DA1B0" w16cid:durableId="28735CDA"/>
  <w16cid:commentId w16cid:paraId="013EDAC1" w16cid:durableId="287509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3D3F5" w14:textId="77777777" w:rsidR="00DA7969" w:rsidRDefault="00DA7969" w:rsidP="00DA7969">
      <w:pPr>
        <w:spacing w:after="0" w:line="240" w:lineRule="auto"/>
      </w:pPr>
      <w:r>
        <w:separator/>
      </w:r>
    </w:p>
  </w:endnote>
  <w:endnote w:type="continuationSeparator" w:id="0">
    <w:p w14:paraId="6D380214" w14:textId="77777777" w:rsidR="00DA7969" w:rsidRDefault="00DA7969" w:rsidP="00DA7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72E4D7" w14:textId="77777777" w:rsidR="00DA7969" w:rsidRDefault="00DA7969" w:rsidP="00DA7969">
      <w:pPr>
        <w:spacing w:after="0" w:line="240" w:lineRule="auto"/>
      </w:pPr>
      <w:r>
        <w:separator/>
      </w:r>
    </w:p>
  </w:footnote>
  <w:footnote w:type="continuationSeparator" w:id="0">
    <w:p w14:paraId="47A4917E" w14:textId="77777777" w:rsidR="00DA7969" w:rsidRDefault="00DA7969" w:rsidP="00DA79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F0AE8" w14:textId="6716CF88" w:rsidR="00E2678A" w:rsidRDefault="00DA7969">
    <w:pPr>
      <w:pStyle w:val="Header"/>
    </w:pPr>
    <w:r>
      <w:rPr>
        <w:noProof/>
      </w:rPr>
      <mc:AlternateContent>
        <mc:Choice Requires="wps">
          <w:drawing>
            <wp:anchor distT="0" distB="0" distL="114300" distR="114300" simplePos="0" relativeHeight="251659264" behindDoc="0" locked="0" layoutInCell="0" allowOverlap="1" wp14:anchorId="7124731D" wp14:editId="65D1C90E">
              <wp:simplePos x="0" y="0"/>
              <wp:positionH relativeFrom="page">
                <wp:posOffset>0</wp:posOffset>
              </wp:positionH>
              <wp:positionV relativeFrom="page">
                <wp:posOffset>190500</wp:posOffset>
              </wp:positionV>
              <wp:extent cx="7772400" cy="273050"/>
              <wp:effectExtent l="0" t="0" r="0" b="12700"/>
              <wp:wrapNone/>
              <wp:docPr id="1" name="MSIPCM72f54159ac352c273930e1e9"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CB5824F" w14:textId="67312956" w:rsidR="00DA7969" w:rsidRPr="00DA7969" w:rsidRDefault="00DA7969" w:rsidP="00DA7969">
                          <w:pPr>
                            <w:spacing w:after="0"/>
                            <w:rPr>
                              <w:rFonts w:ascii="Calibri" w:hAnsi="Calibri" w:cs="Calibri"/>
                              <w:color w:val="000000"/>
                            </w:rPr>
                          </w:pPr>
                          <w:r w:rsidRPr="00DA7969">
                            <w:rPr>
                              <w:rFonts w:ascii="Calibri" w:hAnsi="Calibri" w:cs="Calibri"/>
                              <w:color w:val="000000"/>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7124731D" id="_x0000_t202" coordsize="21600,21600" o:spt="202" path="m,l,21600r21600,l21600,xe">
              <v:stroke joinstyle="miter"/>
              <v:path gradientshapeok="t" o:connecttype="rect"/>
            </v:shapetype>
            <v:shape id="MSIPCM72f54159ac352c273930e1e9"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0CB5824F" w14:textId="67312956" w:rsidR="00DA7969" w:rsidRPr="00DA7969" w:rsidRDefault="00DA7969" w:rsidP="00DA7969">
                    <w:pPr>
                      <w:spacing w:after="0"/>
                      <w:rPr>
                        <w:rFonts w:ascii="Calibri" w:hAnsi="Calibri" w:cs="Calibri"/>
                        <w:color w:val="000000"/>
                      </w:rPr>
                    </w:pPr>
                    <w:r w:rsidRPr="00DA7969">
                      <w:rPr>
                        <w:rFonts w:ascii="Calibri" w:hAnsi="Calibri" w:cs="Calibri"/>
                        <w:color w:val="000000"/>
                      </w:rPr>
                      <w:t>PERSONAL/NONWORK // EXTERNAL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4744B"/>
    <w:multiLevelType w:val="hybridMultilevel"/>
    <w:tmpl w:val="214EF6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73957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yra Sadovi">
    <w15:presenceInfo w15:providerId="AD" w15:userId="S-1-5-21-494564499-3874391898-67382419-64959"/>
  </w15:person>
  <w15:person w15:author="Daniel Ringo">
    <w15:presenceInfo w15:providerId="AD" w15:userId="S-1-5-21-494564499-3874391898-67382419-33675"/>
  </w15:person>
  <w15:person w15:author="Daniel Ringo [2]">
    <w15:presenceInfo w15:providerId="None" w15:userId="Daniel Rin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69"/>
    <w:rsid w:val="0001085C"/>
    <w:rsid w:val="00027E4A"/>
    <w:rsid w:val="000B12F6"/>
    <w:rsid w:val="001674F6"/>
    <w:rsid w:val="00171B51"/>
    <w:rsid w:val="00180143"/>
    <w:rsid w:val="001D18F2"/>
    <w:rsid w:val="0021778B"/>
    <w:rsid w:val="002B1D10"/>
    <w:rsid w:val="002E0FBE"/>
    <w:rsid w:val="00304D52"/>
    <w:rsid w:val="00344568"/>
    <w:rsid w:val="00346224"/>
    <w:rsid w:val="003757E0"/>
    <w:rsid w:val="00397460"/>
    <w:rsid w:val="003C2150"/>
    <w:rsid w:val="003E6220"/>
    <w:rsid w:val="00402F7A"/>
    <w:rsid w:val="00437190"/>
    <w:rsid w:val="004A2D40"/>
    <w:rsid w:val="004F1643"/>
    <w:rsid w:val="00514116"/>
    <w:rsid w:val="005479B6"/>
    <w:rsid w:val="00560DC9"/>
    <w:rsid w:val="005D6CEC"/>
    <w:rsid w:val="006104AF"/>
    <w:rsid w:val="006949BE"/>
    <w:rsid w:val="007449F3"/>
    <w:rsid w:val="00756C41"/>
    <w:rsid w:val="007A392F"/>
    <w:rsid w:val="007B79B5"/>
    <w:rsid w:val="0093410B"/>
    <w:rsid w:val="0093799D"/>
    <w:rsid w:val="009476D4"/>
    <w:rsid w:val="00956451"/>
    <w:rsid w:val="00972840"/>
    <w:rsid w:val="00992670"/>
    <w:rsid w:val="009A3457"/>
    <w:rsid w:val="009F4D1A"/>
    <w:rsid w:val="009F5AC5"/>
    <w:rsid w:val="00A439CD"/>
    <w:rsid w:val="00AD522E"/>
    <w:rsid w:val="00AE2CC7"/>
    <w:rsid w:val="00AE56C0"/>
    <w:rsid w:val="00B34B8D"/>
    <w:rsid w:val="00B77655"/>
    <w:rsid w:val="00B915C2"/>
    <w:rsid w:val="00CA27E8"/>
    <w:rsid w:val="00CF3ABD"/>
    <w:rsid w:val="00D03F2A"/>
    <w:rsid w:val="00D645F9"/>
    <w:rsid w:val="00D81923"/>
    <w:rsid w:val="00D91352"/>
    <w:rsid w:val="00DA7969"/>
    <w:rsid w:val="00E054CE"/>
    <w:rsid w:val="00E105D8"/>
    <w:rsid w:val="00E205DF"/>
    <w:rsid w:val="00E7545F"/>
    <w:rsid w:val="00EA397E"/>
    <w:rsid w:val="00EC7407"/>
    <w:rsid w:val="00EF35B6"/>
    <w:rsid w:val="00EF395B"/>
    <w:rsid w:val="00F011AA"/>
    <w:rsid w:val="00F41E02"/>
    <w:rsid w:val="00F45A84"/>
    <w:rsid w:val="00F84B75"/>
    <w:rsid w:val="00FF3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DD5BB"/>
  <w15:chartTrackingRefBased/>
  <w15:docId w15:val="{326BE19A-063C-4BE4-BD5F-A5F506204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79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969"/>
  </w:style>
  <w:style w:type="character" w:styleId="CommentReference">
    <w:name w:val="annotation reference"/>
    <w:basedOn w:val="DefaultParagraphFont"/>
    <w:uiPriority w:val="99"/>
    <w:semiHidden/>
    <w:unhideWhenUsed/>
    <w:rsid w:val="00DA7969"/>
    <w:rPr>
      <w:sz w:val="16"/>
      <w:szCs w:val="16"/>
    </w:rPr>
  </w:style>
  <w:style w:type="paragraph" w:styleId="CommentText">
    <w:name w:val="annotation text"/>
    <w:basedOn w:val="Normal"/>
    <w:link w:val="CommentTextChar"/>
    <w:uiPriority w:val="99"/>
    <w:semiHidden/>
    <w:unhideWhenUsed/>
    <w:rsid w:val="00DA7969"/>
    <w:pPr>
      <w:spacing w:line="240" w:lineRule="auto"/>
    </w:pPr>
    <w:rPr>
      <w:sz w:val="20"/>
      <w:szCs w:val="20"/>
    </w:rPr>
  </w:style>
  <w:style w:type="character" w:customStyle="1" w:styleId="CommentTextChar">
    <w:name w:val="Comment Text Char"/>
    <w:basedOn w:val="DefaultParagraphFont"/>
    <w:link w:val="CommentText"/>
    <w:uiPriority w:val="99"/>
    <w:semiHidden/>
    <w:rsid w:val="00DA7969"/>
    <w:rPr>
      <w:sz w:val="20"/>
      <w:szCs w:val="20"/>
    </w:rPr>
  </w:style>
  <w:style w:type="paragraph" w:styleId="Footer">
    <w:name w:val="footer"/>
    <w:basedOn w:val="Normal"/>
    <w:link w:val="FooterChar"/>
    <w:uiPriority w:val="99"/>
    <w:unhideWhenUsed/>
    <w:rsid w:val="00DA79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969"/>
  </w:style>
  <w:style w:type="paragraph" w:styleId="NoSpacing">
    <w:name w:val="No Spacing"/>
    <w:uiPriority w:val="1"/>
    <w:qFormat/>
    <w:rsid w:val="00DA7969"/>
    <w:pPr>
      <w:spacing w:after="0" w:line="240" w:lineRule="auto"/>
    </w:pPr>
  </w:style>
  <w:style w:type="character" w:styleId="Hyperlink">
    <w:name w:val="Hyperlink"/>
    <w:basedOn w:val="DefaultParagraphFont"/>
    <w:uiPriority w:val="99"/>
    <w:unhideWhenUsed/>
    <w:rsid w:val="00DA7969"/>
    <w:rPr>
      <w:color w:val="0563C1" w:themeColor="hyperlink"/>
      <w:u w:val="single"/>
    </w:rPr>
  </w:style>
  <w:style w:type="character" w:styleId="UnresolvedMention">
    <w:name w:val="Unresolved Mention"/>
    <w:basedOn w:val="DefaultParagraphFont"/>
    <w:uiPriority w:val="99"/>
    <w:semiHidden/>
    <w:unhideWhenUsed/>
    <w:rsid w:val="00972840"/>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972840"/>
    <w:rPr>
      <w:b/>
      <w:bCs/>
    </w:rPr>
  </w:style>
  <w:style w:type="character" w:customStyle="1" w:styleId="CommentSubjectChar">
    <w:name w:val="Comment Subject Char"/>
    <w:basedOn w:val="CommentTextChar"/>
    <w:link w:val="CommentSubject"/>
    <w:uiPriority w:val="99"/>
    <w:semiHidden/>
    <w:rsid w:val="00972840"/>
    <w:rPr>
      <w:b/>
      <w:bCs/>
      <w:sz w:val="20"/>
      <w:szCs w:val="20"/>
    </w:rPr>
  </w:style>
  <w:style w:type="character" w:styleId="FollowedHyperlink">
    <w:name w:val="FollowedHyperlink"/>
    <w:basedOn w:val="DefaultParagraphFont"/>
    <w:uiPriority w:val="99"/>
    <w:semiHidden/>
    <w:unhideWhenUsed/>
    <w:rsid w:val="00560DC9"/>
    <w:rPr>
      <w:color w:val="954F72" w:themeColor="followedHyperlink"/>
      <w:u w:val="single"/>
    </w:rPr>
  </w:style>
  <w:style w:type="character" w:styleId="PlaceholderText">
    <w:name w:val="Placeholder Text"/>
    <w:basedOn w:val="DefaultParagraphFont"/>
    <w:uiPriority w:val="99"/>
    <w:semiHidden/>
    <w:rsid w:val="009F5AC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525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1412</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2</cp:revision>
  <dcterms:created xsi:type="dcterms:W3CDTF">2023-08-02T21:01:00Z</dcterms:created>
  <dcterms:modified xsi:type="dcterms:W3CDTF">2023-08-02T21:01:00Z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b10b42f8-d615-433b-8969-17c5571c3a23</vt:lpwstr>
  </property>
  <property fmtid="{D5CDD505-2E9C-101B-9397-08002B2CF9AE}" pid="3" name="MSIP_Label_020c9e8b-b879-4ade-97ac-60b9c2bff5e3_Enabled">
    <vt:lpwstr>true</vt:lpwstr>
  </property>
  <property fmtid="{D5CDD505-2E9C-101B-9397-08002B2CF9AE}" pid="4" name="MSIP_Label_020c9e8b-b879-4ade-97ac-60b9c2bff5e3_SetDate">
    <vt:lpwstr>2023-08-02T21:01:13Z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6cd0c5b7-50a5-48e7-9005-04e3f4c518b9</vt:lpwstr>
  </property>
  <property fmtid="{D5CDD505-2E9C-101B-9397-08002B2CF9AE}" pid="9" name="MSIP_Label_020c9e8b-b879-4ade-97ac-60b9c2bff5e3_ContentBits">
    <vt:lpwstr>1</vt:lpwstr>
  </property>
</Properties>
</file>