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8oql6ctuja6y" w:id="0"/>
      <w:bookmarkEnd w:id="0"/>
      <w:r w:rsidDel="00000000" w:rsidR="00000000" w:rsidRPr="00000000">
        <w:rPr>
          <w:rtl w:val="0"/>
        </w:rPr>
        <w:t xml:space="preserve">Договор № PC-P/1232-1231-3/18\n\nна предоставление Услуг по разработке программного обеспечения пользования сайтами для ССС Home\n\nг. Москва\n\nАкционерное общество Станция современных химических активов «ССХА» (сокращенное наименование - АО «ССХА»), именуемое в дальнейшем «Исполнитель», в лице Управляющего директора Иванова Владимира Петровича, действующего на основании Устава, с одной стороны и Общество с ограниченной ответственностью «КОМПАКТ-Алгоритмы» (сокращенное наименование - ООО «КОМПАКТ-Алгоритмы»), именуемое в дальнейшем «Заказчик», в лице Генерального директора Роксанова Александра Сергеевича, действующего на основании Устава, с другой стороны, совместно именуемые «Стороны», заключили настоящий договор (далее — «Договор») о нижеследующем:\n\n1. ПРЕДМЕТ ДОГОВОРА\n\n1.1. В соответствии с настоящим Договором Исполнитель, обязуется единовременно оказать Заказчику Услугу по разработке программного обеспечения пользования сайтами для ССС Home (далее — «Правообладатель»), расположенному на Портале www.home.ru, через познавательную-развлекательную сеть Интернет в режиме 11x1 (далее — «Услуги») согласно Спецификации (Приложения №1, №2 и №3 к настоящему Договору), а Заказчик обязуется принять и оплатить Услуги Исполнителю за выполнение его обязательств, вытекающих из условий настоящего Договора.\n\n1.2. Период оказания Услуг указан в каждом Приложении.\n\n1.3. Услуги, предоставляемые Заказчику, включают в себя предоставление разработки к программам для CCC Home, размещенным на удаленно находящемся сервере Правообладателя, ограниченные установкой, дублированием и активацией, а также территорией стран присутствия Аффилированных лиц Заказчика, указанных в Соглашениях.\n\n1.4. Услуги передаются Заказчику и регламентируются в соответствии со следующими Соглашениями между ООО «КОМПАКТ-Алгоритмы» и Правообладателем (далее — «Соглашения»), описывающими сайты разрешения Care Comment Cristal Connect:\n- Соглашение Commercia and Services Contract № U1524528 (P10-12345);\n- Соглашение Company № P1235794 (P20-12084);\n- Соглашение о регистрации через торгового посредника Enterprise Subscription № 91135486 (X10-21047), заверенные Формой для подписей по программе.\n\n1.5. Оказание Услуг осуществляется на основании Дополнительных соглашений к настоящему Договору или отдельных договоров, заключаемых Исполнителем с Заказчиком от имени и на основании полномочий, предоставленных Заказчику его Аффилированными лицами, в которых указывается наименование, количество конкретных Услуг, срок их действия и стоимость.\n\n1.6. Исполнитель заверяет Заказчика в следующем:\n- Исполнитель является надлежащим образом зарегистрированной организацией;\n- все сведения об Исполнителе в ЕГРЮЛ достоверны на момент подписания настоящего Договора. Если в дальнейшем в ЕГРЮЛ появится запись о недостоверности данных об Исполнителе, Исполнитель обязуется в течение 30 (тридцати) дней внести в ЕГРЮЛ достоверные сведения или подтвердитьсоответствующему государственному органу, осуществляющему государственную регистрацию юридических лиц, что сведения в ЕГРЮЛ достоверны;\n- Исполнитель располагает необходимыми ресурсами для исполнения настоящего Договора;\n- Исполнитель отражает все хозяйственные операции по закупке Услуг, в учете, бухгалтерской и налоговой отчетности;\n- в случае получения Исполнителем требования налогового органа о представлении документов, относящихся к сделке с Заказчиком, Исполнитель исполнит такое требование в течение 5 (Пяти) рабочих дней со дня его получения.\n\n2. ОБЯЗАТЕЛЬСТВА СТОРОН\n\n2.1. Исполнитель обязан:\n2.1.1. Предоставить Заказчику Услуги в порядке, указанном в разделе 3 Договора.\n2.2. Заказчик обязан:\n2.2.1. Принять Услуги согласно разделу 3 и произвести оплату Услуг согласно разделу 4 настоящего Договора;\n2.3. Стороны соглашаются с тем, что приобретение Заказчиком Услуг в объеме, указанном в каждом Приложении к настоящему Договору, является его правом, но не обязанностью.\n\n3. ПОРЯДОК ОКАЗАНИЯ УСЛУГ\n\n3.1. Оказание услуги по предоставлению к обработки программам пользования сайтами для CCC Home производится путем предоставления Заказчику доступа к дистрибутивам ПО на Портале www.home.ru. Факт оказания Услуг подтверждается подписанием обеими Сторонами Акта приема-передачи (далее - «Акт»), форма которого определена Приложением № 4 к настоящему Договору. В течение 30 (Тридцати) рабочих дней с момента подписания соответствующего Дополнительного соглашения или отдельного договора Исполнитель составляет и передает Заказчику подписанные со своей стороны Акт, счет на оплату и счет-фактуру. Счет-фактура выставляется по форме и в сроки, установленные действующим законодательством Российской Федерации.\n\n3.2. Заказчик, проверив и удостоверившись в наличии доступа (п.3.1. Договора), направляет подписанный со своей стороны Акт в течение 5 (Пяти) рабочих дней с момента его получения от Исполнителя либо направляет письменный мотивированный отказ от подписания Акта с перечнем обнаруженных недостатков и сроков их устранения. В случае если Заказчиком не выполнены указанные выше условия, Акт считается подписанным Заказчиком.\n\n3.3. Устранение обнаруженных Заказчиком недостатков производится Исполнителем за свой счет при условии, что они не выходят за рамки настоящего Договора.\n\n4. СТОИМОСТЬ УСЛУГ И ПОРЯДОК ОПЛАТЫ\n\n4.1. Общая стоимость Услуг, оказываемых по настоящему Договору за период с 01.01.2018 по 31.12.2020 гг., составляет не более 1 722 072 664 (Один миллиард семьсот двадцать два миллиона семьдесят две тысячи шестьсот шестьдесят четыре) рубля 23 копейки без учета НДС 20%, кроме того НДС 20% (в соответствии со ст. 174.2 НК РФ) 344 414 532 (Триста сорок четыре миллиона четыреста четырнадцать тысяч пятьсот тридцать два) рубля 85 копейки, всего с учетом НДС 2 066 437 197 (Два миллиарда шестьдесят шесть миллионов четыреста тридцать семь тысяч сто девяноста семь) рублей 08 копеек. Указанная сумма складывается из суммы спецификаций, представленных в Приложениях №1, №2 и №3 к Договору.\n\n4.1.1. Стоимость Услуг, оказываемых по настоящему Договору, за первый год\nсоставляет не более 331 024 238 (Триста тридцать один миллион двадцать четыре тысячи двести тридцать восемь) рублей 41 копейки, кроме того НДС 20% - 66 204 847 (Шестьдесят шесть миллионов двести четыре тысячи восемьсот сорок семь) рублей 68 копеек, итого с учетом НДС 397 229 086 (Триста девяноста семь миллионов двести двадцать девять тысяч восемьдесят шесть) рублей 1 копейка.\n\n4.1.2. Стоимость Услуг, оказываемых по настоящему Договору, за второй год составляет не более 331 024 238 (Триста тридцать один миллион двадцать четыре тысячи двести тридцать восемь) рублей 41 копейки, кроме того НДС 20% - 66 204 847 (Шестьдесят шесть миллионов двести четыре тысячи восемьсот сорок семь) рублей 68 копеек, итого с учетом НДС 397 229 086 (Триста девяноста семь миллионов двести двадцать девять тысяч восемьдесят шесть) рублей 1 копейка.\n\n4.1.3. Стоимость Услуг, оказываемых по настоящему Договору, за третий год составляет не более 331 024 238 (Триста тридцать один миллион двадцать четыре тысячи двести тридцать восемь) рублей 41 копейки, кроме того НДС 20% - 66 204 847 (Шестьдесят шесть миллионов двести четыре тысячи восемьсот сорок семь) рублей 68 копеек, итого с учетом НДС 397 229 086 (Триста девяноста семь миллионов двести двадцать девять тысяч восемьдесят шесть) рублей 1 копейка.\n\n4.2. Оплата Заказчиком Услуг, указанных в Дополнительных соглашениях к настоящему Договору или отдельных договорах, заключаемых Исполнителем с Заказчиком от имени и на основании полномочий, предоставленных Исполнителю его Аффилированными лицами, производится в рублях Российской Федерации путём его перечисления на расчётный счёт Исполнителя, на основании счёта, выставляемого Исполнителем.\n\n4.3. Оплата производится на 45 (Сорок пятый) календарный день с момента подписания Сторонами Акта.\n\n4.4. Датой оплаты считается дата списания денежных средств с расчетного счета Заказчика.\n\n5. СРОК ДЕЙСТВИЯ ДОГОВОРА\n\n5.1. Настоящий Договор вступает в силу с момента его подписания, распространяет свое действие на отношения сторон, возникшие с 01.01.2018 и действует по 31.12.2020, а в части взаиморасчетов – до полного выполнения всех обязательств по нему обеими Сторонами.\n\n6. ОТВЕТСТВЕННОСТЬ СТОРОН\n\n6.1. За невыполнение или ненадлежащее выполнение обязательств по настоящему Договору Стороны несут имущественную ответственность в соответствии с действующим законодательством. При этом основанием для выплаты неустойки Стороной, нарушающей свои обязательства по настоящему Договору, служит письменное требование, предъявленное ей другой Стороной, либо вступившее в законную силу решение суда.\n\n6.2. За нарушение сроков оплаты Заказчик выплачивает пению в размере 0,1% (ноль целых одна десятая процента) от суммы просроченного платежа за каждый день просрочки, но не более 5% от суммы просроченного по Договору платежа.\n\n6.3. За нарушения сроков оказания Услуг Исполнитель выплачивает пению в размере 0,1% (ноль целых одна десятая процента) от суммы за каждый день просрочки, но не более 5%, уплачиваемого за Услуги.\n\n6.4. В случае неисполнения, несвоевременного исполнения, ненадлежащего исполнения (в нарушение требований законодательства Российской Федерации) Исполнителем обязанностей по предоставлению необходимых первичных учетных документов, Заказчик вправе предъявить исполнителю неустойку в размере 0,1 % (ноль\n6.5. Уплата неустойки не освобождает Сторону от исполнения обязательств по настоящему Договору.\n\n6.5. В случае прекращения деятельности или реорганизации одной из Сторон, ответственность за выполнение обязательств по настоящему Договору переходит к ее правопреемнику.\n\n6.6. Условия Договора, предусматривающие штрафы, пени или иные санкции, а также возмещение убытков в случае нарушения договорных обязательств, применяются только в том случае, если Сторона, в чью пользу установлена санкция либо в чью пользу возмещаются убытки, после нарушения договорных обязательств другой Стороной в письменном виде известит её о намерении взыскать полагающиеся по Договору штрафы, пени или иные санкции и (или) потребовать возмещения убытков, по факту конкретного нарушения договорных обязательств. Если же такого извещения сделано не было, то условия Договора, предусматривающие штрафы, пени или иные санкции, а также возмещение убытков в случае нарушения договорных обязательств, применению не подлежат. Убытки, подлежащие возмещению по настоящему договору, в любом случае ограничены прямым, документально подтвержденным реальным ущербом.\n\n6.7. Стороны пришли к соглашению о том, что предусмотренный настоящим Договором порядок расчетов не является коммерческим кредитом по смыслу статьи 823 Гражданского кодекса Российской Федерации и не дает кредитору по соответствующему обязательству права и не выступает основанием для начисления процентов за пользование денежными средствами на условиях и в порядке, предусмотренных статьей 317.1 Гражданского кодекса Российской Федерации.\n\n6.8. В случае, если к Заказчику будут предъявлены претензии (требования, иски) со стороны третьих лиц по поводу нарушения их прав в результате использования Заказчиком Услуг, оказываемых по настоящему Договору, исполнитель по получению извещения от Заказчика обязуется выступить на стороне Заказчика, оказывать всемерное содействие Заказчику при урегулировании таких претензий, в том числе, взять на себя обязанность по подготовке и проведению досудебных переговоров и переписки с такими третьими лицами, а впоследствии (в том случае если Заказчик будет вынужден в силу вступившего в силу решения суда или если по согласованию с Исполнителем будет признано приемлемым возместить ущерб третьим лицам внесудебном порядке) возместить Заказчику в полном объеме выплаченные Заказчиком третьим лицам денежные средства, все связанные с нарушением прав третьих лиц судебные издержки Заказчика и иные расходы, а также уплатить Заказчику штраф в размере 1 % (Один процент) от подлежащей возмещению суммы.\n\n6.9. Стороны признают, что если в ходе исполнения настоящего Договора будет выявлено, что сделка будет признана контролируемой в соответствии со статьей 105.14 Налогового кодекса Российской Федерации, исполнитель обязуется предоставить в адрес Заказчика информацию, необходимую для подготовки документации, подтверждающей соответствие рыночному уровню цены по совершённой контролируемой сделке в соответствии с положениями статьи 105.15 Налогового кодекса российской Федерации.7. ОБСТОЯТЕЛЬСТВА НЕПРЕОДОЛИМОЙ СИЛЫ\n\n7.1. Стороны освобождаются от ответственности за полное или частичное неисполнение или ненадлежащее исполнение своих обязательств по Договору, обусловленное действием обстоятельств непреодолимой силы.\n\n7.2. Под обстоятельствами непреодолимой силы Стороны подразумевают чрезвычайные и непреодолимые при данных условиях обстоятельства, в том числе, но не ограничиваясь: пожар, техногенные катастрофы возникшие не по вине Сторон, наводнение, землетрясение и другие стихийные бедствия, забастовки, войны, военные действия, массовые беспорядки, эпидемии и эпизоотии, нормативные и иные акты, а также действия и бездействие органов государственной власти и (или) органов местного самоуправления, которые возникли после вступления в силу Договора либо наступление которых на момент вступления Договора в силу Стороны не могли разумно ни предвидеть, ни предотвратить, и непосредственно влияющие на возможность Сторон выполнять надлежащим образом принятые на себя обязательства по Договору.\n\n7.3. Сторона, ссылающаяся на действие обстоятельств непреодолимой силы, обязана незамедлительно, но не позднее 3 (трех) календарных дней с даты наступления и прекращения действия таких обстоятельств, в письменном виде уведомить другую Сторону о начале, предположительном сроке действия или прекращении обстоятельств непреодолимой силы соответственно. Не уведомление либо несвоевременное уведомление о наступлении таких обстоятельств лишает соответствующую Сторону права ссыльаться на такие обстоятельства в обоснование полного или частичного неисполнения либо ненадлежащего исполнения принятых на себя обязательств по Договору, за исключением случаев, когда такое не уведомление либо несвоевременное уведомление само вызвано действием обстоятельств непреодолимой силы.\n\n7.4. По письменному требованию другой Стороны, Сторона, лишенная возможности исполнить обязательства по Договору полностью, частично либо надлежащим образом, обязана подтвердить такие обстоятельства соответствующим документом Торгово-промышленной палаты Российской Федерации либо иного уполномоченного органа или организации.\n\n7.5. В случае наступления обстоятельств непреодолимой силы, действие настоящего Договора продлевается на период времени, в течение которого Сторона (Стороны) Договора не могла исполнить обязательства по настоящему Договору.\n\n7.6. При длительности обстоятельств непреодолимой силы свыше 3 (трех) месяцев Стороны обязаны вступить в переговоры в течение 3 (трех) календарных дней с момента доставки соответствующего предложения от любой из Сторон о начале таких переговоров и приложить все свои разумные усилия для достижения взаимоприемлемого для Сторон решения об исполнении Договора. В случае если Сторонам не удастся в ходе таких переговоров в течение 30 (тридцати) календарных дней с момента их начала достичь взаимоприемлемого для Сторон решения, любая из Сторон вправе отказаться от исполнения настоящего Договора в одностороннем внесудебном порядке, а также без соблюдения досудебного претензионного порядка урегулирования споров путем направления другой Стороне соответствующего письменного уведомления за 30 (тридцать) календарных дней до предполагаемой даты расторжения Договора. В этом случае ни одна из Сторон не имеет права на возмещения убытков другой Стороной.\n\n8. КОНФИДЕНЦИАЛЬНОСТЬ\n\n8.1. Стороны согласились с тем, что они будут считать конфиденциальной информацией условия настоящего Договора и информацию, переданную ими в процессе исполнения настоящего Договора. Каждая Сторона принимает на себяобязательство строго сохранять конфиденциальную информацию и предпринимает необходимые меры против ее разглашения третьим лицам, без предварительного письменного согласия другой Стороны.\n\n8.2. Конфиденциальной информацией также считается вся информация, включая без ограничения все материалы, документы, исследования, коммерческую и организационную информацию, полученную Сторонами, а также любая иная информация, ставшая известной Сторонам в связи с выполнением настоящего Договора.\n\n8.3. Условия конфиденциальности настоящей информации сохраняют свою силу в течение действия настоящего Договора и 5 (Пяти) лет после его прекращения.\n\n8.4. Стороны несут ответственность за обеспечение того, чтобы каждое лицо, которому конфиденциальная информация была раскрыта в соответствии с настоящим Договором, охраняло указанную информацию и не раскрывало ее или не передавало ее, какому-то ни было неуполномоченному на ее получение лицу.\n\n8.5. В случае разглашения или любого несанкционированного использования одной из Сторон Конфиденциальной информации, она обязана возместить другой Стороне понесенные в этой связи убытки в объеме, предусмотренном действующим законодательством Российской Федерации. При этом убытки взыскиваются сверх неустойки.\n\n8.6. Конфиденциальная информация, полученная одной из Сторон, может быть передана органам государственной власти Российской Федерации, по основаниям и в порядке, установленном действующим законодательством Российской Федерации, с грифом «Конфиденциально», с незамедлительным уведомлением об этом другой Стороне.\n\n9. ЗАКЛЮЧИТЕЛЬНЫЕ ПОЛОЖЕНИЯ\n\n9.1. Все споры, возникающие из настоящего Договора или в связи с ним, разрешаются Сторонами в претензионном (досудебном) порядке. Срок ответа на претензию - 15 календарных дней с момента ее получения. При не достижении согласия спор передается на разрешение Арбитражного суда Московской области.\n\n9.2. Отношения сторон, не урегулированные настоящим Договором, регулируются законодательством Российской Федерации.\n\n9.3. Любые изменения и дополнения к настоящему Договору оформляются дополнительным соглашением Сторон.\n\n9.4. Если иное не определено настоящим Договором, обмен информацией (материалами) между Сторонами по настоящему Договору совершается исключительно в письменной форме. Письменные сообщения Сторон (в том числе претензии, уведомления и др.) отправляются по почте, факсу, электронной почте, курьером, выдаются Стороне (ее уполномоченному представителю) на руки или доставляются другими способами, позволяющими зафиксировать факт (дату, время) его передачи и отправителя. Обмен сообщениями по электронной почте считается совершённым только после получения соответствующего подтверждения от Стороны, получившей сообщение.\n\n9.5. Под рабочими днями в целях исполнения Сторонами обязательств по настоящему Договору понимаются рабочие дни исходя из пятидневной рабочей недели (все дни недели, кроме субботы и воскресенья), не являющиеся праздничными нерабочими днями в соответствии с действующим законодательством Российской Федерации.\n\n9.6. Настоящий Договор составлен на русском языке, в двух экземплярах, имеющих одинаковую юридическую силу, по одному для каждой из Сторон.\n9.7. Неотъемлемой частью настоящего Договора является:\n\nПриложение № 1 - Перечень Услуг, предоставляемых с 01.01.2018 по 31.12.2018;\nПриложение № 2 - Перечень Услуг, предоставляемых с 01.01.2019 по 31.12.2019;\nПриложение № 3 - Перечень Услуг, предоставляемых с 01.01.2020 по 31.12.2020;\nПриложение № 4 – Образец Акта приема-передачи;\n\n10. РЕКВИЗИТЫ СТОРОН\n\nИсполнитель\nАО «ССХА»\nЮридический адрес: РФ, 101000 г.\nМосква, Мясницкая ул., д.1, стр. 1.\nПочтовый адрес: 101000, г. Москва,\nМясницкая ул, дом 26а, строение 1.\nИНН 7654765987\nКПП 777650981\nБанковские реквизиты:\nР/с 7654 9870 1543 2765 1238\nПубличное акционерное общество\n\"Сбербанк России\"/ПАО «СБЕРБАНК»,\n117817, г. Москва, ул. Вавилова, дом.19\nОКПО 59872765\nОКТМО 09796540\nК/с 3654 1876 2300 1110 0985\nБИК 098876225\nТел./факс: (495) 098-65-30\n\nОт исполнителя:\nУправляющий директор\nАО «ССХА»\n\nЗаказчик\nООО «КОМПАКТ-Алгоритмы»\nЮридический адрес: 119002, Россия,\nг. Москва, Старый Арбат, д. 10, стр.\n1, эт.2, пом.1, ком.126\nПочтовый адрес: 109002, г. Москва,\nСтарый Арбат, д.3, стр.1\nБанковские реквизиты:\nИНН 9098654876\nКПП 876976501\nР/с 4876 2876 5987 6500 9872\nв ПАО Банк «ФК Открытие», г. Москва\nК/с 3543 9870 3400 0654 9085\nв ГУ Банка России по ЦФО\nБИК 087627655\nОКПО 37656532\n\nОт Заказчика:\nГенеральный директор\nООО «КОМПАКТ-Алгоритмы»\n\n/ А.С. Роксанов /\n/ Р.Д. Харев /# Приложение №1\nк договору № SC-M/1654-1981-1/18\nот «29» марта 2018 г.\n\n## Перечень Услуг подлежащих передаче\nна период с 01.01.2018 по 31.12.2018.\n\n| № | P/n (SKU) | Наименование | Кол-во | Вознаграждение за ед. без НДС, руб. | Вознаграждение всего без НДС, руб. |\n|---|---|---|---|---|---|\n| 1 | AAA-10726 | Доступ к облачному сервису M365 E3 FromSA ShrdSvr ALNG SubsVL MVL PerUsr | 23 635 | 10 100,52 | 238 725 790,20 |\n| 2 | 3Q2-00002 | Доступ к облачному сервису ProjOnlnEssntls ShrdSvr ALNG SubsVL MVL | 420 | 2 804,49 | 1 177 886,30 |\n| 3 | 7MK-00002 | Доступ к облачному сервису ProjOnlnProfFromSA ShrdSvr ALNG SubsVL MVL PerUsr | 1 192 | 16 657,51 | 19 855 760,26 |\n| 4 | 9K3-00002 | Доступ к облачному сервису VisioOnlnP2FromSA ShrdSvr ALNG SubsVL MVL PerUsr | 3 385 | 20 974,52 | 70 998 744,15 |\n| 5 | NK4-00002 | Доступ к облачному сервису Power BI Pro ShrdSvr ALNG Subscriptions VL MVL | 60 | 4 434,63 | 266 077,50 |\n\n**Итого за Один год, без учета НДС, руб.:** | 331 024 238,41\n**Итого за Один год с учетом НДС 20%, руб.:** | 397 229 086,1\n\nСтоимость услуг по предоставлению доступа к облачному сервису с 01.01.2018 по 31.12.2018 составляет 331 024 238 (Триста тридцать один миллион двадцать четыре тысячи двести тридцать восемь) рублей 41 копейки, кроме того НДС 20% - 66 204 847 (Шестьдесят шесть миллионов двести четыре тысячи восемьсот сорок семь) рублей 68 копеек, итого с учетом НДС 397 229 086 (Триста девяноста семь миллионов двести двадцать девять тысяч восемьдесят шесть) рублей 1 копейка.\n\n---\n\n**От Исполнителя:**\nУправляющий директор\nАО «ССХА»\n\n---\n\n**От Заказчика:**\nГенеральный директор\nООО «КОМПАКТ-Алгоритмы»\n\n---\n\n/ А.С. Роксанов /\n/ Р.Д. Харев /\n# Приложение №2\nк договору № PC-P/1232-1231-3/18\nот «29» марта 2019 г.\n\n## Перечень Услуг подлежащих передаче\nна период с 01.01.2019 по 31.12.2019.\n\n| № | P/n (SKU) | Наименование | Кол-во | Вознаграждение за ед. без НДС, руб. | Вознаграждение всего без НДС, руб. |\n|---|---|---|---|---|---|\n| 1 | AAA-10726 | Доступ к облачному сервису M365 E3 FromSA ShrdSvr ALNG SubsVL MVL PerUsr | 23 635 | 10 100,52 | 238 725 790,20 |\n| 2 | 3Q2-00002 | Доступ к облачному сервису ProjOnlnEssntls ShrdSvr ALNG SubsVL MVL | 420 | 2 804,49 | 1 177 886,30 |\n| 3 | 7MK-00002 | Доступ к облачному сервису ProjOnlnProfFromSA ShrdSvr ALNG SubsVL MVL PerUsr | 1 192 | 16 657,51 | 19 855 760,26 |\n| 4 | 9K3-00002 | Доступ к облачному сервису VisioOnlnP2FromSA ShrdSvr ALNG SubsVL MVL PerUsr | 3 385 | 20 974,52 | 70 998 744,15 |\n| 5 | NK4-00002 | Доступ к облачному сервису Power BI Pro ShrdSvr ALNG Subscriptions VL MVL | 60 | 4 434,63 | 266 077,50 |\n\n**Итого за Один год, без учета НДС, руб.:** | 331 024 238,41\n**Итого за Один год с учетом НДС 20%, руб.:** | 397 229 086,1\n\n---\n\nСтоимость услуг по предоставлению доступа к облачному сервису с 01.01.2019 по 31.12.2019 составляет 331 024 238 (Триста тридцать один миллион двадцать четыре тысячи двести тридцать восемь) рублей 41 копейки, кроме того НДС 20% - 66 204 847 (Шестьдесят шесть миллионов двести четыре тысячи восемьсот сорок семь) рублей 68 копеек, итого с учетом НДС 397 229 086 (Триста девяноста семь миллионов двести двадцать девять тысяч восемьдесят шесть) рублей 1 копейка.\n\n---\n\n**От Исполнителя:**\nУправляющий директор\nАО «ЛАНИТ»\n\n---\n\n**От Заказчика:**\nГенеральный директор\nООО «ЛУКОЙЛ-Технологии»\n\n---\n\n/ В.Ю. Грибов /\n/ Р.Д. Хамидуллин /\n# Приложение №3\nк договору № SC-P/1382-1001-1/19\nот «19» марта 2018 г.\n\n## Перечень Услуг подлежащих передаче\nна период с 01.01.2020 по 31.12.2020\n\n| № | P/n (SKU) | Наименование | Кол-во | Вознаграждение за ед. без НДС, руб. | Вознаграждение всего без НДС, руб. |\n|---|---|---|---|---|---|\n| 1 | AAA-10726 | Доступ к облачному сервису M365 E3 FromSA ShrdSvr ALNG SubsVL MVL PerUsr | 23 635 | 10 100,52 | 238 725 790,20 |\n| 2 | 3Q2-00002 | Доступ к облачному сервису ProjOnlnEssntls ShrdSvr ALNG SubsVL MVL | 420 | 2 804,49 | 1 177 886,30 |\n| 3 | 7MK-00002 | Доступ к облачному сервису ProjOnlnProfFromSA ShrdSvr ALNG SubsVL MVL PerUsr | 1 192 | 16 657,51 | 19 855 760,26 |\n| 4 | 9K3-00002 | Доступ к облачному сервису VisioOnlnP2FromSA ShrdSvr ALNG SubsVL MVL PerUsr | 3 385 | 20 974,52 | 70 998 744,15 |\n| 5 | NK4-00002 | Доступ к облачному сервису Power BI Pro ShrdSvr ALNG Subscriptions VL MVL | 60 | 4 434,63 | 266 077,50 |\n\n**Итого за Один год, без учета НДС, руб.:** | 331 024 238,41\n**Итого за Один год с учетом НДС 20%, руб.:** | 397 229 086,1\n\nСтоимость услуг по предоставлению доступа к облачному сервису с 01.01.2020 по 31.12.2020 составляет 331 024 238 (Триста тридцать один миллион двадцать четыре тысячи двести тридцать восемь) рублей 41 копейки, кроме того НДС 20% - 66 204 847 (Шестьдесят шесть миллионов двести четыре тысячи восемьсот сорок семь) рублей 68 копеек, итого с учетом НДС 397 229 086 (Триста девяноста семь миллионов двести двадцать девять тысяч восемьдесят шесть) рублей 1 копейка.\n\n---\n\n**От Исполнителя:**\nУправляющий директор\nАО «ССХА»\n\n---\n\n**От Заказчика:**\nГенеральный директор\nООО «КОМПАКТ-Алгоритмы»\n\n---\n\n[Логотип ССХА]\n[Логотип КОМПАКТ]\n**ОБРАЗЕЦ**\n\n**Акт приема-передачи № __________ от \"___\" ________ 201_ г.**\n\nАкционерное общество Станция современных химических активов \"ССХА\", ИНН/КПП 7654765987/8769765011 адрес: Российская Федерация, 101000, г. Москва, ул. Мясницкая, д. 26а, стр.1, р/с 76549870154327651238 в ПАО СБЕРБАНК Г.МОСКВА, БИК 098876225, к/с 36541876230011100985 (далее \"Исполнитель\")\n\nНаименование фирмы, адрес, реквизиты\n\n……… (далее \"Заказчик\")\n\nНаименование фирмы, адрес, реквизиты\n\nсоставили настоящий Акт в том, что:\n\n1. Исполнитель оказал, а Заказчик принял по Договору № __________ от __________ услуги по предоставлению доступа к облачному сервису пользования следующими программами для ЭВМ:\n\n| № | Наименование работы (услуги) | Период пользования | Единица измерения | Количество | Цена за ед. без НДС (руб. коп.) | Стоимость всего без НДС (руб. коп.) | НДС | Ставка, % | Сумма, руб. | Стоимость всего с НДС (руб. коп.) |\n|---|---|---|---|---|---|---|---|---|---|---|\n| 1 | | | | | | | | | | |\n| 2 | | | | | | | | | | |\n| 3 | | | | | | | | | | |\n| 4 | | | | | | | | | | |\n| 5 | | | | | | | | | | |\n| 6 | | | | | | | | | | |\n| 7 | | | | | | | | | | |\n| 8 | | | | | | | | | | |\n| 9 | | | | | | | | | | |\n| 10 | | | | | | | | | | |\n| 11 | | | | | | | | | | |\n| 12 | | | | | | | | | | |\n| 13 | | | | | | | | | | |\n| 14 | | | | | | | | | | |\n| 15 | | | | | | | | | | |\n| 16 | | | | | | | | | | |\n| 17 | | | | | | | | | | |\n| 18 | | | | | | | | | | |\n| 19 | | | | | | | | | | |\n| 20 | | | | | | | | | | |\n| 21 | | | | | | | | | | |\n| 22 | | | | | | | | | | |\n| 23 | | | | | | | | | | |\n| 24 | | | | | | | | | | |\n| 25 | | | | | | | | | | |\n| 26 | | | | | | | | | | |\n| 27 | | | | | | | | | | |\n| 28 | | | | | | | | | | |\n| 29 | | | | | | | | | | |\n| 30 | | | | | | | | | | |\n| 31 | | | | | | | | | | |\n| 32 | | | | | | | | | | |\n| 33 | | | | | | | | | | |\n| 34 | | | | | | | | | | |\n| 35 | | | | | | | | | | |\n| 36 | | | | | | | | | | |\n| 37 | | | | | | | | | | |\n| 38 | | | | | | | | | | |\n| 39 | | | | | | | | | | |\n| 40 | | | | | | | | | | |\n| 41 | | | | | | | | | | |\n| 42 | | | | | | | | | | |\n| 43 | | | | | | | | | | |\n| 44 | | | | | | | | | | |\n| 45 | | | | | | | | | | |\n| 46 | | | | | | | | | | |\n| 47 | | | | | | | | | | |\n| 48 | | | | | | | | | | |\n| 49 | | | | | | | | | | |\n| 50 | | | | | | | | | | |\n| 51 | | | | | | | | | | |\n| 52 | | | | | | | | | | |\n| 53 | | | | | | | | | | |\n| 54 | | | | | | | | | | |\n| 55 | | | | | | | | | | |\n| 56 | | | | | | | | | | |\n| 57 | | | | | | | | | | |\n| 58 | | | | | | | | | | |\n| 59 | | | | | | | | | | |\n| 60 | | | | | | | | | | |\n| 61 | | | | | | | | | | |\n| 62 | | | | | | | | | | |\n| 63 | | | | | | | | | | |\n| 64 | | | | | | | | | | |\n| 65 | | | | | | | | | | |\n| 66 | | | | | | | | | | |\n| 67 | | | | | | | | | | |\n| 68 | | | | | | | | | | |\n| 69 | | | | | | | | | | |\n| 70 | | | | | | | | | | |\n| 71 | | | | | | | | | | |\n| 72 | | | | | | | | | | |\n| 73 | | | | | | | | | | |\n| 74 | | | | | | | | | | |\n| 75 | | | | | | | | | | |\n| 76 | | | | | | | | | | |\n| 77 | | | | | | | | | | |\n| 78 | | | | | | | | | | |\n| 79 | | | | | | | | | | |\n| 80 | | | | | | | | | | |\n| 81 | | | | | | | | | | |\n| 82 | | | | | | | | | | |\n| 83 | | | | | | | | | | |\n| 84 | | | | | | | | | | |\n| 85 | | | | | | | | | | |\n| 86 | | | | | | | | | | |\n| 87 | | | | | | | | | | |\n| 88 | | | | | | | | | | |\n| 89 | | | | | | | | | | |\n| 90 | | | | | | | | | | |\n| 91 | | | | | | | | | | |\n| 92 | | | | | | | | | | |\n| 93 | | | | | | | | | | |\n| 94 | | | | | | | | | | |\n| 95 | | | | | | | | | | |\n| 96 | | | | | | | | | | |\n| 97 | | | | | | | | | | |\n| 98 | | | | | | | | | | |\n| 99 | | | | | | | | | | |\n| 100 | | | | | | | | | | |\n| 101 | | | | | | | | | | |\n| 102 | | | | | | | | | | |\n| 103 | | | | | | | | | | |\n| 104 | | | | | | | | | | |\n| 105 | | | | | | | | | | |\n| 106 | | | | | | | | | | |\n| 107 | | | | | | | | | | |\n| 108 | | | | | | | | | | |\n| 109 | | | | | | | | | | |\n| 110 | | | | | | | | | | |\n| 111 | | | | | | | | | | |\n| 112 | | | | | | | | | | |\n| 113 | | | | | | | | | | |\n| 114 | | | | | | | | | | |\n| 115 | | | | | | | | | | |\n| 116 | | | | | | | | | | |\n| 117 | | | | | | | | | | |\n| 118 | | | | | | | | | | |\n| 119 | | | | | | | | | | |\n| 120 | | | | | | | | | | |\n| 121 | | | | | | | | | | |\n| 122 | | | | | | | | | | |\n| 123 | | | | | | | | | | |\n| 124 | | | | | | | | | | |\n| 125 | | | | | | | | | | |\n| 126 | | | | | | | | | | |\n| 127 | | | | | | | | | | |\n| 128 | | | | | | | | | | |\n| 129 | | | | | | | | | | |\n| 130 | | | | | | | | | | |\n| 131 | | | | | | | | | | |\n| 132 | | | | | | | | | | |\n| 133 | | | | | | | | | | |\n| 134 | | | | | | | | | | |\n| 135 | | | | | | | | | | |\n| 136 | | | | | | | | | | |\n| 137 | | | | | | | | | | |\n| 138 | | | | | | | | | | |\n| 139 | | | | | | | | | | |\n| 140 | | | | | | | | | | |\n| 141 | | | | | | | | | | |\n| 142 | | | | | | | | | | |\n| 143 | | | | | | | | | | |\n| 144 | | | | | | | | | | |\n| 145 | | | | | | | | | | |\n| 146 | | | | | | | | | | |\n| 147 | | | | | | | | | | |\n| 148 | | | | | | | | | | |\n| 149 | | | | | | | | | | |\n| 150 | | | | | | | | | | |\n| 151 | | | | | | | | | | |\n| 152 | | | | | | | | | | |\n| 153 | | | | | | | | | | |\n| 154 | | | | | | | | | | |\n| 155 | | | | | | | | | | |\n| 156 | | | | | | | | | | |\n| 157 | | | | | | | | | | |\n| 158 | | | | | | | | | | |\n| 159 | | | | | | | | | | |\n| 160 | | | | | | | | | | |\n| 161 | | | | | | | | | | |\n| 162 | | | | | | | | | | |\n| 163 | | | | | | | | | | |\n| 164 | | | | | | | | | | |\n| 165 | | | | | | | | | | |\n| 166 | | | | | | | | | | |\n| 167 | | | | | | | | | | |\n| 168 | | | | | | | | | | |\n| 169 | | | | | | | | | | |\n| 170 | | | | | | | | | | |\n| 171 | | | | | | | | | | |\n| 172 | | | | | | | | | | |\n| 173 | | | | | | | | | | |\n| 174 | | | | | | | | | | |\n| 175 | | | | | | | | | | |\n| 176 | | | | | | | | | | |\n| 177 | | | | | | | | | | |\n| 178 | | | | | | | | | | |\n| 179 | | | | | | | | | | |\n| 180 | | | | | | | | | | |\n| 181 | | | | | | | | | | |\n| 182 | | | | | | | | | | |\n| 183 | | | | | | | | | | |\n| 184 | | | | | | | | | | |\n| 185 | | | | | | | | | | |\n| 186 | | | | | | | | | | |\n| 187 | | | | | | | | | | |\n| 188 | | | | | | | | | | |\n| 189 | | | | | | | | | | |\n| 190 | | | | | | | | | | |\n| 191 | | | | | | | | | | |\n| 192 | | | | | | | | | | |\n| 193 | | | | | | | | | | |\n| 194 | | | | | | | | | | |\n| 195 | | | | | | | | | | |\n| 196 | | | | | | | | | | |\n| 197 | | | | | | | | | | |\n| 198 | | | | | | | | | | |\n| 199 | | | | | | | | | | |\n| 200 | | | | | | | | | | |\n| 201 | | | | | | | | | | |\n| 202 | | | | | | | | | | |\n| 203 | | | | | | | | | | |\n| 204 | | | | | | | | | | |\n| 205 | | | | | | | | | | |\n| 206 | | | | | | | | | | |\n| 207 | | | | | | | | | | |\n| 208 | | | | | | | | | | |\n| 209 | | | | | | | | | | |\n| 210 | | | | | | | | | | |\n| 211 | | | | | | | | | | |\n| 212 | | | | | | | | | | |\n| 213 | | | | | | | | | | |\n| 214 | | | | | | | | | | |\n| 215 | | | | | | | | | | |\n| 216 | | | | | | | | | | |\n| 217 | | | | | | | | | | |\n| 218 | | | | | | | | | | |\n| 219 | | | | | | | | | | |\n| 220 | | | | | | | | | | |\n| 221 | | | | | | | | | | |\n| 222 | | | | | | | | | | |\n| 223 | | | | | | | | | | |\n| 224 | | | | | | | | | | |\n| 225 | | | | | | | | | | |\n| 226 | | | | | | | | | | |\n| 227 | | | | | | | | | | |\n| 228 | | | | | | | | | | |\n| 229 | | | | | | | | | | |\n| 23**ОГРАЖДАЮЩАЯ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АКТУАЛЯЦИЯ**\n\n**ОГРАЖДАЮЩАЯ АКТУ\n\n\n</w:t>
      </w:r>
    </w:p>
    <w:sectPr>
      <w:pgSz w:h="15840" w:w="12240"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R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lGsqolThV8AfxqsnSvQ+uGsZcQ==">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2025-03-20T09:29:00Z</dcterms:created>
  <dc:creator>Naumovich, Yury (RU)</dc:creator>
</cp:coreProperties>
</file>