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F156" w14:textId="559FA0A5" w:rsidR="00E771DF" w:rsidRDefault="0038541D">
      <w:r>
        <w:t xml:space="preserve">In their manuscript, </w:t>
      </w:r>
      <w:proofErr w:type="spellStart"/>
      <w:r w:rsidRPr="0038541D">
        <w:t>Konopiński</w:t>
      </w:r>
      <w:proofErr w:type="spellEnd"/>
      <w:r>
        <w:t xml:space="preserve"> (2022) focus on two methods of averaging per-site nucleotide diversities (hereafter “pi”) over the length of a sequence or genomic window. </w:t>
      </w:r>
    </w:p>
    <w:p w14:paraId="4AAD293E" w14:textId="54C5194D" w:rsidR="0038541D" w:rsidRDefault="0038541D">
      <w:r>
        <w:t>The first method is the one employed by pixy (</w:t>
      </w:r>
      <w:proofErr w:type="spellStart"/>
      <w:r w:rsidR="008908F9">
        <w:t>Korunes</w:t>
      </w:r>
      <w:proofErr w:type="spellEnd"/>
      <w:r w:rsidR="008908F9">
        <w:t xml:space="preserve"> &amp; Samuk, 2020</w:t>
      </w:r>
      <w:r>
        <w:t xml:space="preserve">). This method, as outlined in the </w:t>
      </w:r>
      <w:r w:rsidR="00C8414B">
        <w:t xml:space="preserve">pixy </w:t>
      </w:r>
      <w:r>
        <w:t>manuscript, involves summing the individual numerator</w:t>
      </w:r>
      <w:r w:rsidR="00006EDA">
        <w:t xml:space="preserve"> (number of pairwise differences)</w:t>
      </w:r>
      <w:r>
        <w:t xml:space="preserve"> and denominators</w:t>
      </w:r>
      <w:r w:rsidR="00006EDA">
        <w:t xml:space="preserve"> (number of comparisons made)</w:t>
      </w:r>
      <w:r>
        <w:t xml:space="preserve"> of each site-level pi, and then computing the total value for the sequence by dividing the sum of the numerators by the sum of the denominators. This metric is</w:t>
      </w:r>
      <w:r w:rsidR="00547C92">
        <w:t xml:space="preserve"> thus</w:t>
      </w:r>
      <w:r>
        <w:t xml:space="preserve"> a</w:t>
      </w:r>
      <w:r w:rsidR="00A110D3">
        <w:t xml:space="preserve"> regular</w:t>
      </w:r>
      <w:r>
        <w:t xml:space="preserve"> </w:t>
      </w:r>
      <w:r w:rsidRPr="0038541D">
        <w:rPr>
          <w:i/>
          <w:iCs/>
        </w:rPr>
        <w:t>weighted average</w:t>
      </w:r>
      <w:r>
        <w:t xml:space="preserve"> of the site-level nucleotide diversities, as sites with </w:t>
      </w:r>
      <w:r w:rsidR="00006EDA">
        <w:t xml:space="preserve">fewer samples (genotyped individuals) will contribute proportionally less to the overall average compared to sites with more individuals. </w:t>
      </w:r>
      <w:r w:rsidR="00547C92">
        <w:t>When writing pixy, this choice was deliberately made, as we specifically want to properly weight sample sizes across sequences with variable amounts of missing data</w:t>
      </w:r>
      <w:r w:rsidR="00D9090B">
        <w:t xml:space="preserve"> at each site</w:t>
      </w:r>
      <w:r w:rsidR="00547C92">
        <w:t>.</w:t>
      </w:r>
    </w:p>
    <w:p w14:paraId="5B7E8009" w14:textId="4FB79D50" w:rsidR="00006EDA" w:rsidRDefault="00006EDA">
      <w:proofErr w:type="spellStart"/>
      <w:r w:rsidRPr="0038541D">
        <w:t>Konopiński</w:t>
      </w:r>
      <w:proofErr w:type="spellEnd"/>
      <w:r>
        <w:t xml:space="preserve"> (2022) </w:t>
      </w:r>
      <w:r w:rsidR="003415EC">
        <w:t>explores a</w:t>
      </w:r>
      <w:r>
        <w:t xml:space="preserve"> separate </w:t>
      </w:r>
      <w:r w:rsidR="003415EC">
        <w:t>method for averaging across a sequence/window</w:t>
      </w:r>
      <w:r>
        <w:t xml:space="preserve">, which they refer to as “weighted pi”. </w:t>
      </w:r>
      <w:r w:rsidR="00547C92">
        <w:t xml:space="preserve">This metric is a “average of ratios”, in that the nucleotide diversity ratio (differences / comparisons) is </w:t>
      </w:r>
      <w:r w:rsidR="003415EC" w:rsidRPr="00797F7F">
        <w:t>pre-</w:t>
      </w:r>
      <w:r w:rsidR="00547C92" w:rsidRPr="00797F7F">
        <w:t xml:space="preserve">computed </w:t>
      </w:r>
      <w:r w:rsidR="003415EC" w:rsidRPr="00797F7F">
        <w:t xml:space="preserve">for </w:t>
      </w:r>
      <w:r w:rsidR="00547C92" w:rsidRPr="00797F7F">
        <w:t>each sit</w:t>
      </w:r>
      <w:r w:rsidR="00797F7F">
        <w:t>e</w:t>
      </w:r>
      <w:r w:rsidR="00547C92">
        <w:t xml:space="preserve"> and </w:t>
      </w:r>
      <w:r w:rsidR="00547C92" w:rsidRPr="00797F7F">
        <w:t>then</w:t>
      </w:r>
      <w:r w:rsidR="00547C92">
        <w:t xml:space="preserve"> summed and divided by the number of sites. As such, </w:t>
      </w:r>
      <w:r w:rsidR="00547C92" w:rsidRPr="00797F7F">
        <w:t>all sites contribute equally to the</w:t>
      </w:r>
      <w:r w:rsidR="003415EC" w:rsidRPr="00797F7F">
        <w:t xml:space="preserve"> final</w:t>
      </w:r>
      <w:r w:rsidR="00547C92" w:rsidRPr="00797F7F">
        <w:t xml:space="preserve"> estimate</w:t>
      </w:r>
      <w:r w:rsidR="00797F7F">
        <w:t xml:space="preserve"> regardless of the amount of underlying data.</w:t>
      </w:r>
      <w:r w:rsidR="003415EC">
        <w:t xml:space="preserve"> </w:t>
      </w:r>
      <w:r w:rsidR="00797F7F">
        <w:t>As such, by most</w:t>
      </w:r>
      <w:r w:rsidR="00D3655F">
        <w:t xml:space="preserve"> regular</w:t>
      </w:r>
      <w:r w:rsidR="00797F7F">
        <w:t xml:space="preserve"> definitions, </w:t>
      </w:r>
      <w:r w:rsidR="003415EC">
        <w:t xml:space="preserve">this is in fact an </w:t>
      </w:r>
      <w:r w:rsidR="003415EC" w:rsidRPr="00D3655F">
        <w:rPr>
          <w:i/>
          <w:iCs/>
        </w:rPr>
        <w:t>unweighted average</w:t>
      </w:r>
      <w:r w:rsidR="003415EC">
        <w:t>.</w:t>
      </w:r>
      <w:r w:rsidR="00C312EE">
        <w:t xml:space="preserve"> To reduce confusion, I will be referring to this method as “unweighted average pi”.</w:t>
      </w:r>
    </w:p>
    <w:p w14:paraId="49BD7CC7" w14:textId="131316DF" w:rsidR="00C8414B" w:rsidRDefault="00D9090B">
      <w:r>
        <w:t xml:space="preserve">Here, I will discuss </w:t>
      </w:r>
      <w:r w:rsidR="00797F7F">
        <w:t>several points</w:t>
      </w:r>
      <w:r>
        <w:t xml:space="preserve">. First, </w:t>
      </w:r>
      <w:r w:rsidR="00797F7F">
        <w:t>I discuss why</w:t>
      </w:r>
      <w:r>
        <w:t xml:space="preserve"> from first principles a weighted average (as used by pixy) is preferable to an unweighted average</w:t>
      </w:r>
      <w:r w:rsidR="00797F7F">
        <w:t xml:space="preserve"> </w:t>
      </w:r>
      <w:r w:rsidR="006F4390">
        <w:t>in the presence of missing data</w:t>
      </w:r>
      <w:r w:rsidR="00797F7F">
        <w:t xml:space="preserve">. </w:t>
      </w:r>
      <w:r>
        <w:t xml:space="preserve">Secondly, I will address </w:t>
      </w:r>
      <w:r w:rsidR="00C8414B">
        <w:t xml:space="preserve">the claim that the use of an unweighted average results in an increase in precision when </w:t>
      </w:r>
      <w:r w:rsidR="00C312EE">
        <w:t xml:space="preserve">averaging </w:t>
      </w:r>
      <w:r w:rsidR="00C8414B">
        <w:t>pi</w:t>
      </w:r>
      <w:r w:rsidR="00C312EE">
        <w:t xml:space="preserve"> across a sequence/window</w:t>
      </w:r>
      <w:r w:rsidR="00C8414B">
        <w:t>.</w:t>
      </w:r>
      <w:r w:rsidR="00797F7F">
        <w:t xml:space="preserve"> Finally, I will address the claim that the use of an unweighted estimator results in improved accuracy in a</w:t>
      </w:r>
      <w:r w:rsidR="002E19F9">
        <w:t>n</w:t>
      </w:r>
      <w:r w:rsidR="00797F7F">
        <w:t xml:space="preserve"> empirical data set. </w:t>
      </w:r>
    </w:p>
    <w:p w14:paraId="68BFC43C" w14:textId="0EB4E628" w:rsidR="00A41613" w:rsidRPr="008C6048" w:rsidRDefault="00A41613">
      <w:pPr>
        <w:rPr>
          <w:b/>
          <w:bCs/>
        </w:rPr>
      </w:pPr>
      <w:r w:rsidRPr="008C6048">
        <w:rPr>
          <w:b/>
          <w:bCs/>
        </w:rPr>
        <w:t>Weighted vs. unweighted averages</w:t>
      </w:r>
    </w:p>
    <w:p w14:paraId="462519E2" w14:textId="4AF7D951" w:rsidR="00A41613" w:rsidRDefault="00A41613">
      <w:proofErr w:type="gramStart"/>
      <w:r>
        <w:t>Generally speaking, when</w:t>
      </w:r>
      <w:proofErr w:type="gramEnd"/>
      <w:r>
        <w:t xml:space="preserve"> averaging any kind of value across multiple groups, the contribution of data from each subgroup is weighted by the number of samples in the group. For example, if one was measuring </w:t>
      </w:r>
      <w:r w:rsidR="006F4390">
        <w:t xml:space="preserve">the overall </w:t>
      </w:r>
      <w:r>
        <w:t xml:space="preserve">height in two groups of people, one with n=2 people, and another with n=100 people, we would sum </w:t>
      </w:r>
      <w:proofErr w:type="gramStart"/>
      <w:r>
        <w:t>all of</w:t>
      </w:r>
      <w:proofErr w:type="gramEnd"/>
      <w:r>
        <w:t xml:space="preserve"> the heights together and divide by 102. Unless there was a some very specific reason to do so, we would not compute the group level means individually, and then average them. This would give undue weight to the group with n=2 people. </w:t>
      </w:r>
    </w:p>
    <w:p w14:paraId="34042F14" w14:textId="041E9F28" w:rsidR="00944451" w:rsidRDefault="0060597A">
      <w:r>
        <w:t>This is specifically important when considering variances of estimates.</w:t>
      </w:r>
      <w:r w:rsidR="00B26D6D">
        <w:t xml:space="preserve"> </w:t>
      </w:r>
      <w:r w:rsidR="00797F7F">
        <w:t xml:space="preserve">If all subgroups have identical sample sizes, the sampling distribution of weighted and unweighted means are identical (Meier, 1953). However, when sample sizes vary among subgroups, </w:t>
      </w:r>
      <w:r w:rsidR="00797F7F" w:rsidRPr="00AB49CC">
        <w:t>w</w:t>
      </w:r>
      <w:r w:rsidR="00B26D6D" w:rsidRPr="00AB49CC">
        <w:t xml:space="preserve">eighted means </w:t>
      </w:r>
      <w:r w:rsidR="008124C1" w:rsidRPr="00AB49CC">
        <w:t xml:space="preserve">have </w:t>
      </w:r>
      <w:r w:rsidRPr="00AB49CC">
        <w:t>wider</w:t>
      </w:r>
      <w:r w:rsidR="00FF5846" w:rsidRPr="00AB49CC">
        <w:t xml:space="preserve"> sampling distributions</w:t>
      </w:r>
      <w:r w:rsidR="00B26D6D" w:rsidRPr="00AB49CC">
        <w:t xml:space="preserve"> than unweighted means</w:t>
      </w:r>
      <w:r w:rsidR="00FF5846" w:rsidRPr="002E19F9">
        <w:rPr>
          <w:i/>
          <w:iCs/>
        </w:rPr>
        <w:t xml:space="preserve"> </w:t>
      </w:r>
      <w:r w:rsidR="00FF5846">
        <w:t>(Meier, 1953; Cochran, 1977</w:t>
      </w:r>
      <w:r>
        <w:t>; Gatz &amp; Smith, 1995</w:t>
      </w:r>
      <w:r w:rsidR="00FF5846">
        <w:t>)</w:t>
      </w:r>
      <w:r w:rsidR="00B26D6D">
        <w:t xml:space="preserve">. </w:t>
      </w:r>
      <w:r w:rsidR="00944451">
        <w:t xml:space="preserve">This should make intuitive sense: variation in the group-level </w:t>
      </w:r>
      <w:r w:rsidR="008C6048">
        <w:t>degrees of freedom</w:t>
      </w:r>
      <w:r w:rsidR="00944451">
        <w:t xml:space="preserve"> due to differences in sample size should </w:t>
      </w:r>
      <w:r w:rsidR="00FF5846">
        <w:t xml:space="preserve">cause greater uncertainty in the estimator. </w:t>
      </w:r>
      <w:r w:rsidR="00B26D6D">
        <w:t xml:space="preserve">Treating all </w:t>
      </w:r>
      <w:proofErr w:type="gramStart"/>
      <w:r w:rsidR="00B26D6D">
        <w:t>groups</w:t>
      </w:r>
      <w:proofErr w:type="gramEnd"/>
      <w:r w:rsidR="00B26D6D">
        <w:t xml:space="preserve"> the same (e.g. via an unweighted mean) cause</w:t>
      </w:r>
      <w:r w:rsidR="00944451">
        <w:t xml:space="preserve">s this </w:t>
      </w:r>
      <w:r w:rsidR="00FF5846">
        <w:t>error</w:t>
      </w:r>
      <w:r w:rsidR="00944451">
        <w:t xml:space="preserve"> to not be propagated, and is thus </w:t>
      </w:r>
      <w:r>
        <w:t xml:space="preserve">variance is </w:t>
      </w:r>
      <w:r w:rsidR="00B26D6D">
        <w:t>incorrected deflated.</w:t>
      </w:r>
      <w:r w:rsidR="00FF5846">
        <w:t xml:space="preserve"> </w:t>
      </w:r>
    </w:p>
    <w:p w14:paraId="49D98CF4" w14:textId="258F6B54" w:rsidR="00AC055E" w:rsidRDefault="00AC055E">
      <w:r>
        <w:t>This increase in sampling variance might seem like a detriment when the “true” mean pi is known. However, when the true mean is not known, as is the case when employing estimators to actual data, a decrease in variance can result in overconfidence in a particular incorrect value of pi.</w:t>
      </w:r>
    </w:p>
    <w:p w14:paraId="69792FED" w14:textId="1C2F7547" w:rsidR="0060597A" w:rsidRPr="00F16C33" w:rsidRDefault="0060597A">
      <w:pPr>
        <w:rPr>
          <w:b/>
          <w:bCs/>
        </w:rPr>
      </w:pPr>
      <w:r w:rsidRPr="00F16C33">
        <w:rPr>
          <w:b/>
          <w:bCs/>
        </w:rPr>
        <w:t>Increases in precision</w:t>
      </w:r>
    </w:p>
    <w:p w14:paraId="2C19DC7D" w14:textId="772C655F" w:rsidR="00193A4D" w:rsidRDefault="0060597A">
      <w:proofErr w:type="spellStart"/>
      <w:r w:rsidRPr="0038541D">
        <w:lastRenderedPageBreak/>
        <w:t>Konopiński</w:t>
      </w:r>
      <w:proofErr w:type="spellEnd"/>
      <w:r>
        <w:t xml:space="preserve"> (2022)’s </w:t>
      </w:r>
      <w:r w:rsidR="00797F7F">
        <w:t>first claim</w:t>
      </w:r>
      <w:r>
        <w:t xml:space="preserve"> is that an unweighted average of pi has higher precision than the weighted average employed by pixy.</w:t>
      </w:r>
      <w:r w:rsidR="008124C1">
        <w:t xml:space="preserve"> </w:t>
      </w:r>
      <w:r w:rsidR="00193A4D">
        <w:t>As</w:t>
      </w:r>
      <w:r w:rsidR="008124C1">
        <w:t xml:space="preserve"> discussed above, </w:t>
      </w:r>
      <w:r w:rsidR="006D4D84">
        <w:t>the sampling distribution of a weighted mean will always be wider than an unweighted mean. This increase i</w:t>
      </w:r>
      <w:r w:rsidR="00E232A4">
        <w:t>n</w:t>
      </w:r>
      <w:r w:rsidR="006D4D84">
        <w:t xml:space="preserve"> variation is</w:t>
      </w:r>
      <w:r w:rsidR="006D4D84" w:rsidRPr="006D4D84">
        <w:rPr>
          <w:i/>
          <w:iCs/>
        </w:rPr>
        <w:t xml:space="preserve"> </w:t>
      </w:r>
      <w:r w:rsidR="006D4D84" w:rsidRPr="00116C82">
        <w:t>desired</w:t>
      </w:r>
      <w:r w:rsidR="006D4D84">
        <w:t>, because it correctly reflects the uncertainty</w:t>
      </w:r>
      <w:r w:rsidR="008908F9">
        <w:t xml:space="preserve"> in the estimate</w:t>
      </w:r>
      <w:r w:rsidR="006D4D84">
        <w:t xml:space="preserve"> introduced by variation in sample sizes among </w:t>
      </w:r>
      <w:r w:rsidR="00F16C33">
        <w:t>sites</w:t>
      </w:r>
      <w:r w:rsidR="006D4D84">
        <w:t xml:space="preserve">. </w:t>
      </w:r>
    </w:p>
    <w:p w14:paraId="7D39F607" w14:textId="2346EA02" w:rsidR="00193A4D" w:rsidRDefault="00193A4D">
      <w:proofErr w:type="spellStart"/>
      <w:r w:rsidRPr="0038541D">
        <w:t>Konopiński</w:t>
      </w:r>
      <w:proofErr w:type="spellEnd"/>
      <w:r>
        <w:t xml:space="preserve"> (2022) also claims that the weighted mean employed by pixy </w:t>
      </w:r>
      <w:r w:rsidR="00460647">
        <w:t xml:space="preserve">can </w:t>
      </w:r>
      <w:r>
        <w:t>result in misestimation of average pi</w:t>
      </w:r>
      <w:r w:rsidR="008E51C8">
        <w:t xml:space="preserve"> (</w:t>
      </w:r>
      <w:proofErr w:type="gramStart"/>
      <w:r w:rsidR="008E51C8">
        <w:t>i.e.</w:t>
      </w:r>
      <w:proofErr w:type="gramEnd"/>
      <w:r w:rsidR="008E51C8">
        <w:t xml:space="preserve"> a bias)</w:t>
      </w:r>
      <w:r>
        <w:t xml:space="preserve">, based on simulations performed by dropping data from an empirical data set. </w:t>
      </w:r>
      <w:r w:rsidR="00D3655F">
        <w:t>The author does not provide a statistical explanation for this phenomenon</w:t>
      </w:r>
      <w:r w:rsidR="00116C82">
        <w:t>.</w:t>
      </w:r>
    </w:p>
    <w:p w14:paraId="4FF4E1AC" w14:textId="2158D437" w:rsidR="00193A4D" w:rsidRDefault="00193A4D">
      <w:r>
        <w:t xml:space="preserve">This result seems to be </w:t>
      </w:r>
      <w:r w:rsidR="009953E2">
        <w:t>tied to a</w:t>
      </w:r>
      <w:r>
        <w:t xml:space="preserve"> specific distribution of missing data employed by </w:t>
      </w:r>
      <w:proofErr w:type="spellStart"/>
      <w:r w:rsidRPr="0038541D">
        <w:t>Konopiński</w:t>
      </w:r>
      <w:proofErr w:type="spellEnd"/>
      <w:r>
        <w:t xml:space="preserve"> (2022).</w:t>
      </w:r>
      <w:r w:rsidR="005D6722">
        <w:t xml:space="preserve"> </w:t>
      </w:r>
      <w:r w:rsidR="002E19F9">
        <w:t xml:space="preserve">This distribution </w:t>
      </w:r>
      <w:r w:rsidR="00116C82">
        <w:t>of missing</w:t>
      </w:r>
      <w:r w:rsidR="00460647">
        <w:t xml:space="preserve"> data</w:t>
      </w:r>
      <w:r w:rsidR="00116C82">
        <w:t xml:space="preserve"> </w:t>
      </w:r>
      <w:r w:rsidR="002E19F9">
        <w:t xml:space="preserve">was inferred from a </w:t>
      </w:r>
      <w:r w:rsidR="00460647">
        <w:t xml:space="preserve">separate </w:t>
      </w:r>
      <w:r w:rsidR="002E19F9">
        <w:t xml:space="preserve">dataset generated by the authors, which is unpublished. This bias was not apparent in </w:t>
      </w:r>
      <w:proofErr w:type="spellStart"/>
      <w:r w:rsidR="002E19F9" w:rsidRPr="0038541D">
        <w:t>Konopiński</w:t>
      </w:r>
      <w:proofErr w:type="spellEnd"/>
      <w:r w:rsidR="002E19F9">
        <w:t xml:space="preserve"> (2022)’s </w:t>
      </w:r>
      <w:r w:rsidR="00116C82">
        <w:t xml:space="preserve">coalescent </w:t>
      </w:r>
      <w:r w:rsidR="002E19F9">
        <w:t>simulations, and the</w:t>
      </w:r>
      <w:r>
        <w:t xml:space="preserve"> effect </w:t>
      </w:r>
      <w:r w:rsidR="000B3E92">
        <w:t>is not visible when</w:t>
      </w:r>
      <w:r>
        <w:t xml:space="preserve"> employing a uniform distribution of missing data</w:t>
      </w:r>
      <w:r w:rsidR="002E19F9">
        <w:t xml:space="preserve"> on the same data</w:t>
      </w:r>
      <w:r w:rsidR="004F4D31">
        <w:t xml:space="preserve"> (Figure 1)</w:t>
      </w:r>
      <w:r w:rsidR="005D6722">
        <w:t xml:space="preserve">. </w:t>
      </w:r>
      <w:r w:rsidR="00D3655F">
        <w:t xml:space="preserve">Using simple comparisons of sequences with differing amounts of diversity and uniform missing data, this effect is also not visible (Figure 2). </w:t>
      </w:r>
      <w:r w:rsidR="004532A8">
        <w:t>If this apparent bias was a general property of the difference between the two methods of averaging, presumably we should observe it regardless of the</w:t>
      </w:r>
      <w:r w:rsidR="000B3E92">
        <w:t xml:space="preserve"> specific</w:t>
      </w:r>
      <w:r w:rsidR="004532A8">
        <w:t xml:space="preserve"> distribution of missing data. This </w:t>
      </w:r>
      <w:r w:rsidR="009953E2">
        <w:t>suggests more work needs to be done to explore the behavior of the unweighted average before it is adopted as an alternative method.</w:t>
      </w:r>
    </w:p>
    <w:p w14:paraId="02B1C854" w14:textId="2CE542C1" w:rsidR="00A64E13" w:rsidRDefault="00A64E13">
      <w:r>
        <w:rPr>
          <w:b/>
          <w:bCs/>
        </w:rPr>
        <w:t>Other notes</w:t>
      </w:r>
    </w:p>
    <w:p w14:paraId="173D08C1" w14:textId="42A67C0D" w:rsidR="00A64E13" w:rsidRPr="00A64E13" w:rsidRDefault="00FA0D47">
      <w:proofErr w:type="spellStart"/>
      <w:r w:rsidRPr="0038541D">
        <w:t>Konopiński</w:t>
      </w:r>
      <w:proofErr w:type="spellEnd"/>
      <w:r w:rsidR="00A64E13">
        <w:t xml:space="preserve"> </w:t>
      </w:r>
      <w:r w:rsidR="00300ADA">
        <w:t xml:space="preserve">(2022) </w:t>
      </w:r>
      <w:r w:rsidR="00A64E13">
        <w:t xml:space="preserve">notes that their method does not require the addition of invariant sites, </w:t>
      </w:r>
      <w:proofErr w:type="gramStart"/>
      <w:r w:rsidR="00A64E13">
        <w:t>as long as</w:t>
      </w:r>
      <w:proofErr w:type="gramEnd"/>
      <w:r w:rsidR="00A64E13">
        <w:t xml:space="preserve"> the sequence length was known.</w:t>
      </w:r>
      <w:r w:rsidR="00DE6C25">
        <w:t xml:space="preserve"> </w:t>
      </w:r>
      <w:r w:rsidR="00B43250">
        <w:t>The issue is</w:t>
      </w:r>
      <w:r w:rsidR="00DE6C25">
        <w:t xml:space="preserve">, when </w:t>
      </w:r>
      <w:r w:rsidR="00A64E13">
        <w:t xml:space="preserve">computing pi using a VCF, invariant sites must be included </w:t>
      </w:r>
      <w:proofErr w:type="gramStart"/>
      <w:r w:rsidR="00A64E13" w:rsidRPr="008E51C8">
        <w:t>in order to</w:t>
      </w:r>
      <w:proofErr w:type="gramEnd"/>
      <w:r w:rsidR="00A64E13" w:rsidRPr="008E51C8">
        <w:t xml:space="preserve"> </w:t>
      </w:r>
      <w:r w:rsidR="004532A8">
        <w:t>properly infer</w:t>
      </w:r>
      <w:r w:rsidR="00DE6C25" w:rsidRPr="008E51C8">
        <w:t xml:space="preserve"> correct</w:t>
      </w:r>
      <w:r w:rsidR="00A64E13" w:rsidRPr="008E51C8">
        <w:t xml:space="preserve"> sequence length</w:t>
      </w:r>
      <w:r w:rsidR="00DE6C25" w:rsidRPr="008E51C8">
        <w:t xml:space="preserve"> </w:t>
      </w:r>
      <w:r w:rsidR="00DE6C25">
        <w:t xml:space="preserve">(the number of sequenced sites). </w:t>
      </w:r>
      <w:r w:rsidR="00AC055E">
        <w:t>The</w:t>
      </w:r>
      <w:r w:rsidR="00DE6C25">
        <w:t xml:space="preserve"> inclusion of variability in sample size among sites</w:t>
      </w:r>
      <w:r w:rsidR="008E51C8">
        <w:t xml:space="preserve"> (weights)</w:t>
      </w:r>
      <w:r w:rsidR="00DE6C25">
        <w:t xml:space="preserve"> </w:t>
      </w:r>
      <w:r w:rsidR="003C4179">
        <w:t xml:space="preserve">also </w:t>
      </w:r>
      <w:r w:rsidR="00DE6C25">
        <w:t>requires the preservation of all invariant sites in the file – they cannot be summarized into a single length value.</w:t>
      </w:r>
      <w:r w:rsidR="005D6722">
        <w:t xml:space="preserve"> </w:t>
      </w:r>
      <w:r w:rsidR="00FE0C1A">
        <w:t>So, the inclusion of invariant sites will remain an important practice when calculating pi from sequencing data.</w:t>
      </w:r>
    </w:p>
    <w:p w14:paraId="0276AB17" w14:textId="15605CF5" w:rsidR="00F16C33" w:rsidRDefault="00F16C33">
      <w:pPr>
        <w:rPr>
          <w:b/>
          <w:bCs/>
        </w:rPr>
      </w:pPr>
      <w:r w:rsidRPr="00F16C33">
        <w:rPr>
          <w:b/>
          <w:bCs/>
        </w:rPr>
        <w:t>Conclusion</w:t>
      </w:r>
    </w:p>
    <w:p w14:paraId="3F50AF42" w14:textId="001DACE6" w:rsidR="00F16C33" w:rsidRDefault="00E232A4">
      <w:r>
        <w:t xml:space="preserve">In conclusion, the use of a weighted </w:t>
      </w:r>
      <w:r w:rsidR="00A64E13">
        <w:t>average</w:t>
      </w:r>
      <w:r>
        <w:t>, as employed by pixy,</w:t>
      </w:r>
      <w:r w:rsidR="00A64E13">
        <w:t xml:space="preserve"> i</w:t>
      </w:r>
      <w:r w:rsidR="008908F9">
        <w:t xml:space="preserve">n line with statistical best </w:t>
      </w:r>
      <w:r>
        <w:t>practice</w:t>
      </w:r>
      <w:r w:rsidR="008908F9">
        <w:t>s</w:t>
      </w:r>
      <w:r>
        <w:t xml:space="preserve"> for averag</w:t>
      </w:r>
      <w:r w:rsidR="00A64E13">
        <w:t xml:space="preserve">ing </w:t>
      </w:r>
      <w:r w:rsidR="008908F9">
        <w:t>summary statistics</w:t>
      </w:r>
      <w:r w:rsidR="00A64E13">
        <w:t xml:space="preserve"> over multiple sites. </w:t>
      </w:r>
      <w:r w:rsidR="00F76863">
        <w:t xml:space="preserve">In our opinion, it is important to propagate the uncertainty in the estimates of pi by use of a weighted average. </w:t>
      </w:r>
      <w:r w:rsidR="00A64E13">
        <w:t xml:space="preserve">Ultimately, </w:t>
      </w:r>
      <w:r w:rsidR="008908F9">
        <w:t>what constitutes the best</w:t>
      </w:r>
      <w:r w:rsidR="00F76863">
        <w:t xml:space="preserve"> </w:t>
      </w:r>
      <w:r w:rsidR="00A64E13">
        <w:t xml:space="preserve">averaging method </w:t>
      </w:r>
      <w:r w:rsidR="008C6048">
        <w:t xml:space="preserve">will be up to </w:t>
      </w:r>
      <w:r w:rsidR="008908F9">
        <w:t>investigator</w:t>
      </w:r>
      <w:r w:rsidR="00300ADA">
        <w:t>.</w:t>
      </w:r>
    </w:p>
    <w:p w14:paraId="4D372C8A" w14:textId="09D13208" w:rsidR="00D3655F" w:rsidRDefault="00D3655F" w:rsidP="00D3655F">
      <w:pPr>
        <w:rPr>
          <w:b/>
          <w:bCs/>
        </w:rPr>
      </w:pPr>
      <w:r>
        <w:rPr>
          <w:b/>
          <w:bCs/>
        </w:rPr>
        <w:t>Data Availability</w:t>
      </w:r>
    </w:p>
    <w:p w14:paraId="274EC1A0" w14:textId="07F1DE56" w:rsidR="00D3655F" w:rsidRDefault="00D3655F">
      <w:r>
        <w:t>All code and data used in this study are available at ww.github.com/</w:t>
      </w:r>
      <w:proofErr w:type="spellStart"/>
      <w:r>
        <w:t>ksamuk</w:t>
      </w:r>
      <w:proofErr w:type="spellEnd"/>
      <w:r>
        <w:t>/</w:t>
      </w:r>
      <w:proofErr w:type="spellStart"/>
      <w:r>
        <w:t>weighted_pi</w:t>
      </w:r>
      <w:proofErr w:type="spellEnd"/>
    </w:p>
    <w:p w14:paraId="3A73FA34" w14:textId="0E52644D" w:rsidR="003C4179" w:rsidRDefault="003C4179" w:rsidP="003C4179">
      <w:pPr>
        <w:rPr>
          <w:b/>
          <w:bCs/>
        </w:rPr>
      </w:pPr>
      <w:r>
        <w:rPr>
          <w:b/>
          <w:bCs/>
        </w:rPr>
        <w:t>Data Availability</w:t>
      </w:r>
    </w:p>
    <w:p w14:paraId="09DE956C" w14:textId="6CA01FF6" w:rsidR="003C4179" w:rsidRPr="003C4179" w:rsidRDefault="003C4179" w:rsidP="003C4179">
      <w:r>
        <w:t xml:space="preserve">I thank Dr. Maciej </w:t>
      </w:r>
      <w:proofErr w:type="spellStart"/>
      <w:r w:rsidRPr="0038541D">
        <w:t>Konopiński</w:t>
      </w:r>
      <w:proofErr w:type="spellEnd"/>
      <w:r>
        <w:t xml:space="preserve"> for corresponding with me about this result and providing supplementary data.</w:t>
      </w:r>
    </w:p>
    <w:p w14:paraId="20469A0A" w14:textId="3E344CF8" w:rsidR="00944451" w:rsidRPr="00A64E13" w:rsidRDefault="00944451">
      <w:pPr>
        <w:rPr>
          <w:b/>
          <w:bCs/>
        </w:rPr>
      </w:pPr>
      <w:r w:rsidRPr="00A64E13">
        <w:rPr>
          <w:b/>
          <w:bCs/>
        </w:rPr>
        <w:t>References</w:t>
      </w:r>
    </w:p>
    <w:p w14:paraId="5D9FE3C8" w14:textId="2C1ECB64" w:rsidR="00944451" w:rsidRDefault="00944451">
      <w:r>
        <w:rPr>
          <w:rFonts w:ascii="Arial" w:hAnsi="Arial" w:cs="Arial"/>
          <w:color w:val="202122"/>
          <w:sz w:val="19"/>
          <w:szCs w:val="19"/>
          <w:shd w:val="clear" w:color="auto" w:fill="FFFFFF"/>
        </w:rPr>
        <w:t>Cochran, W. G. (1977). Sampling Techniques (3rd ed.). Nashville, TN: John Wiley &amp; Sons. </w:t>
      </w:r>
      <w:hyperlink r:id="rId4" w:tooltip="ISBN (identifier)" w:history="1">
        <w:r>
          <w:rPr>
            <w:rStyle w:val="Hyperlink"/>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5" w:tooltip="Special:BookSources/978-0-471-16240-7" w:history="1">
        <w:r>
          <w:rPr>
            <w:rStyle w:val="Hyperlink"/>
            <w:rFonts w:ascii="Arial" w:hAnsi="Arial" w:cs="Arial"/>
            <w:color w:val="0645AD"/>
            <w:sz w:val="19"/>
            <w:szCs w:val="19"/>
            <w:shd w:val="clear" w:color="auto" w:fill="FFFFFF"/>
          </w:rPr>
          <w:t>978-0-471-16240-7</w:t>
        </w:r>
      </w:hyperlink>
    </w:p>
    <w:p w14:paraId="346D800A" w14:textId="6FBD21BE" w:rsidR="00944451" w:rsidRDefault="00FF5846">
      <w:r>
        <w:t xml:space="preserve">Meier, P. (1953). Variance of a Weighted Mean. </w:t>
      </w:r>
      <w:r>
        <w:rPr>
          <w:i/>
          <w:iCs/>
        </w:rPr>
        <w:t>Biometrics</w:t>
      </w:r>
      <w:r>
        <w:t xml:space="preserve">, </w:t>
      </w:r>
      <w:r>
        <w:rPr>
          <w:i/>
          <w:iCs/>
        </w:rPr>
        <w:t>9</w:t>
      </w:r>
      <w:r>
        <w:t>(1), 59–73.</w:t>
      </w:r>
    </w:p>
    <w:p w14:paraId="4E8881FA" w14:textId="67564950" w:rsidR="0060597A" w:rsidRDefault="0060597A">
      <w:r>
        <w:lastRenderedPageBreak/>
        <w:t xml:space="preserve">Gatz, D. F., &amp; Smith, L. (1995). The standard error of a weighted mean concentration—I. Bootstrapping vs other methods. </w:t>
      </w:r>
      <w:r>
        <w:rPr>
          <w:i/>
          <w:iCs/>
        </w:rPr>
        <w:t>Atmospheric Environment</w:t>
      </w:r>
      <w:r>
        <w:t xml:space="preserve">, </w:t>
      </w:r>
      <w:r>
        <w:rPr>
          <w:i/>
          <w:iCs/>
        </w:rPr>
        <w:t>29</w:t>
      </w:r>
      <w:r>
        <w:t>(11), 1185–1193.</w:t>
      </w:r>
    </w:p>
    <w:p w14:paraId="744767E3" w14:textId="52058933" w:rsidR="002347B7" w:rsidRPr="0038541D" w:rsidRDefault="002347B7">
      <w:proofErr w:type="spellStart"/>
      <w:r>
        <w:t>Korunes</w:t>
      </w:r>
      <w:proofErr w:type="spellEnd"/>
      <w:r>
        <w:t xml:space="preserve">, K. L., &amp; Samuk, K. (2020). pixy: Unbiased estimation of nucleotide diversity and divergence in the presence of missing data. In </w:t>
      </w:r>
      <w:r>
        <w:rPr>
          <w:i/>
          <w:iCs/>
        </w:rPr>
        <w:t xml:space="preserve">Mol. Ecol. </w:t>
      </w:r>
      <w:proofErr w:type="spellStart"/>
      <w:r>
        <w:rPr>
          <w:i/>
          <w:iCs/>
        </w:rPr>
        <w:t>Resour</w:t>
      </w:r>
      <w:proofErr w:type="spellEnd"/>
      <w:r>
        <w:rPr>
          <w:i/>
          <w:iCs/>
        </w:rPr>
        <w:t>.</w:t>
      </w:r>
      <w:r>
        <w:t xml:space="preserve"> (Issue 4, p. 2020.06.27.175091). https://doi.org/10.1101/2020.06.27.175091</w:t>
      </w:r>
    </w:p>
    <w:sectPr w:rsidR="002347B7" w:rsidRPr="0038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1D"/>
    <w:rsid w:val="00006EDA"/>
    <w:rsid w:val="000B3E92"/>
    <w:rsid w:val="00116C82"/>
    <w:rsid w:val="00193A4D"/>
    <w:rsid w:val="002347B7"/>
    <w:rsid w:val="002E19F9"/>
    <w:rsid w:val="00300ADA"/>
    <w:rsid w:val="003415EC"/>
    <w:rsid w:val="0038541D"/>
    <w:rsid w:val="003C4179"/>
    <w:rsid w:val="004532A8"/>
    <w:rsid w:val="00460647"/>
    <w:rsid w:val="00485562"/>
    <w:rsid w:val="004F4D31"/>
    <w:rsid w:val="00547C92"/>
    <w:rsid w:val="005C2736"/>
    <w:rsid w:val="005D6722"/>
    <w:rsid w:val="0060597A"/>
    <w:rsid w:val="006D4D84"/>
    <w:rsid w:val="006F4390"/>
    <w:rsid w:val="00797F7F"/>
    <w:rsid w:val="008124C1"/>
    <w:rsid w:val="008908F9"/>
    <w:rsid w:val="008B3219"/>
    <w:rsid w:val="008C6048"/>
    <w:rsid w:val="008E51C8"/>
    <w:rsid w:val="00944451"/>
    <w:rsid w:val="009953E2"/>
    <w:rsid w:val="00A110D3"/>
    <w:rsid w:val="00A41613"/>
    <w:rsid w:val="00A64E13"/>
    <w:rsid w:val="00AB49CC"/>
    <w:rsid w:val="00AC055E"/>
    <w:rsid w:val="00B26D6D"/>
    <w:rsid w:val="00B43250"/>
    <w:rsid w:val="00C312EE"/>
    <w:rsid w:val="00C8414B"/>
    <w:rsid w:val="00D3655F"/>
    <w:rsid w:val="00D51533"/>
    <w:rsid w:val="00D9090B"/>
    <w:rsid w:val="00DE6C25"/>
    <w:rsid w:val="00E232A4"/>
    <w:rsid w:val="00E771DF"/>
    <w:rsid w:val="00EA045E"/>
    <w:rsid w:val="00F16C33"/>
    <w:rsid w:val="00F76863"/>
    <w:rsid w:val="00FA0D47"/>
    <w:rsid w:val="00FE0C1A"/>
    <w:rsid w:val="00FF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A23D"/>
  <w15:chartTrackingRefBased/>
  <w15:docId w15:val="{30DED138-D8EA-4FEC-B620-5FA62CC0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4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pecial:BookSources/978-0-471-16240-7" TargetMode="External"/><Relationship Id="rId4"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Samuk</dc:creator>
  <cp:keywords/>
  <dc:description/>
  <cp:lastModifiedBy>Kieran Samuk</cp:lastModifiedBy>
  <cp:revision>24</cp:revision>
  <dcterms:created xsi:type="dcterms:W3CDTF">2022-08-04T18:23:00Z</dcterms:created>
  <dcterms:modified xsi:type="dcterms:W3CDTF">2022-08-05T19:34:00Z</dcterms:modified>
</cp:coreProperties>
</file>