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D4" w:rsidRPr="00FB6F01" w:rsidRDefault="005B357C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`211`</w:t>
      </w:r>
      <w:r w:rsidR="00583DD4"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="00583DD4" w:rsidRPr="00FB6F01">
        <w:rPr>
          <w:rFonts w:ascii="Times New Roman" w:eastAsia="新細明體" w:hAnsi="Times New Roman" w:cs="Roman Unicode"/>
          <w:szCs w:val="24"/>
        </w:rPr>
        <w:t>2</w:t>
      </w:r>
      <w:r w:rsidR="00583DD4"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D73666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</w:t>
      </w:r>
      <w:r w:rsidR="002F3DF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 t="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序品之放光釋論（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14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初品放光釋論第十四之餘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540D5A" w:rsidP="002F3DF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314910" w:rsidRP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參</w:t>
      </w:r>
      <w:r w:rsidR="00583DD4" w:rsidRPr="00FF76BD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、佛八現神力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</w:t>
      </w:r>
      <w:bookmarkStart w:id="0" w:name="_GoBack"/>
      <w:bookmarkEnd w:id="0"/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身分光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="00583DD4"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C02560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標楷體" w:eastAsia="新細明體" w:hAnsi="標楷體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爾時，世尊以常光明遍照三千大千世</w:t>
      </w:r>
      <w:bookmarkStart w:id="1" w:name="0114c1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界，亦至東方如恒河沙等諸佛世界，乃至十</w:t>
      </w:r>
      <w:bookmarkStart w:id="2" w:name="0114c13"/>
      <w:bookmarkEnd w:id="1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3" w:name="0114c14"/>
      <w:bookmarkEnd w:id="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3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4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5" w:name="0114c16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6" w:name="0114c17"/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7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8" w:name="0114c19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9" w:name="0114c20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1" w:name="0114c21"/>
      <w:bookmarkEnd w:id="9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2" w:name="0114c22"/>
      <w:bookmarkEnd w:id="1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釋迦牟尼佛神通身光無</w:t>
      </w:r>
      <w:bookmarkStart w:id="13" w:name="0114c23"/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量，或一丈、百丈</w:t>
      </w:r>
      <w:bookmarkEnd w:id="13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4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="005B357C"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`212`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乃至十方，如諸佛常法。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5" w:name="0114c25"/>
      <w:bookmarkEnd w:id="1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6" w:name="0114c26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7" w:name="0114c27"/>
      <w:bookmarkEnd w:id="16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8" w:name="0114c28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9" w:name="0114c29"/>
      <w:bookmarkEnd w:id="1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20" w:name="0115a01"/>
      <w:bookmarkEnd w:id="19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20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1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1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2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3" w:name="0115a04"/>
      <w:bookmarkEnd w:id="22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3"/>
    <w:p w:rsidR="00583DD4" w:rsidRPr="00FB6F01" w:rsidRDefault="00C02560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爾時，世尊出廣長舌相，遍覆三千大千世</w:t>
      </w:r>
      <w:bookmarkStart w:id="24" w:name="0115a0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4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熙怡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5" w:name="0115a0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6" w:name="0115a07"/>
      <w:bookmarkEnd w:id="2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7" w:name="0115a08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8" w:name="0115a09"/>
      <w:bookmarkEnd w:id="27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8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9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30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1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2" w:name="0115a13"/>
      <w:bookmarkEnd w:id="31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3" w:name="0115a14"/>
      <w:bookmarkEnd w:id="3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4" w:name="0115a15"/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5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6" w:name="0115a17"/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6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7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我？便作制限：「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若有與佛食、聽佛語者，輸</w:t>
      </w:r>
      <w:bookmarkStart w:id="38" w:name="0115a19"/>
      <w:bookmarkEnd w:id="3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9" w:name="0115a20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40" w:name="0115a21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1" w:name="0115a22"/>
      <w:bookmarkEnd w:id="40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1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2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2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3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B357C" w:rsidP="002F3D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`213`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見已思惟：「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如此神人應食天廚</w:t>
      </w:r>
      <w:bookmarkStart w:id="44" w:name="0115a25"/>
      <w:bookmarkEnd w:id="43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，今自降身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5" w:name="0115a26"/>
      <w:bookmarkEnd w:id="44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」信心清淨，欲好供養，無由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如願。慚愧白佛</w:t>
      </w:r>
      <w:bookmarkStart w:id="46" w:name="0115a27"/>
      <w:bookmarkEnd w:id="45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思欲設供，更不能得，今此弊食，佛須者可</w:t>
      </w:r>
      <w:bookmarkStart w:id="47" w:name="0115a28"/>
      <w:bookmarkEnd w:id="46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="00583DD4"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佛知其心信敬清淨，伸手以鉢受其施</w:t>
      </w:r>
      <w:bookmarkStart w:id="48" w:name="0115a29"/>
      <w:bookmarkEnd w:id="47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9" w:name="0115b01"/>
      <w:bookmarkEnd w:id="4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阿難合掌長跪白佛：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唯然！世尊！今</w:t>
      </w:r>
      <w:bookmarkStart w:id="50" w:name="0115b02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1" w:name="0115b03"/>
      <w:bookmarkEnd w:id="50"/>
      <w:r w:rsidRPr="00FB6F01">
        <w:rPr>
          <w:rFonts w:ascii="Times New Roman" w:eastAsia="標楷體" w:hAnsi="Times New Roman" w:cs="Times New Roman"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佛告阿難：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汝見老女人信心施佛食不？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2" w:name="0115b04"/>
      <w:bookmarkEnd w:id="51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是老女人施佛食故，十五劫</w:t>
      </w:r>
      <w:bookmarkStart w:id="53" w:name="0115b05"/>
      <w:bookmarkEnd w:id="52"/>
      <w:r w:rsidRPr="00FB6F01">
        <w:rPr>
          <w:rFonts w:ascii="Times New Roman" w:eastAsia="標楷體" w:hAnsi="Times New Roman" w:cs="Times New Roman"/>
          <w:kern w:val="0"/>
          <w:szCs w:val="24"/>
        </w:rPr>
        <w:t>中天上人間受福快樂，不墮惡道；後得男</w:t>
      </w:r>
      <w:bookmarkStart w:id="54" w:name="0115b06"/>
      <w:bookmarkEnd w:id="53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子身，出家學道，成辟支佛，入無餘涅槃。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5" w:name="0115b07"/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時佛邊有一婆羅門立，說</w:t>
      </w:r>
      <w:bookmarkEnd w:id="55"/>
      <w:r w:rsidRPr="00FB6F01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56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7" w:name="0115b09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，而以食故大妄語，如此臭食報何重</w:t>
      </w:r>
      <w:bookmarkStart w:id="58" w:name="0115b10"/>
      <w:bookmarkEnd w:id="57"/>
      <w:r w:rsidRPr="00FB6F01">
        <w:rPr>
          <w:rFonts w:ascii="Times New Roman" w:eastAsia="標楷體" w:hAnsi="Times New Roman" w:cs="Times New Roman"/>
          <w:kern w:val="0"/>
          <w:szCs w:val="24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是時，佛出廣長舌，覆面上至髮際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9" w:name="0115b11"/>
      <w:bookmarkEnd w:id="58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汝見經書頗有如此舌人而作妄</w:t>
      </w:r>
      <w:bookmarkStart w:id="60" w:name="0115b12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語不？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若人舌能覆鼻，言無虛妄</w:t>
      </w:r>
      <w:bookmarkStart w:id="61" w:name="0115b13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2" w:name="0115b14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曾見世</w:t>
      </w:r>
      <w:bookmarkStart w:id="63" w:name="0115b15"/>
      <w:bookmarkEnd w:id="62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見！我曾共婆</w:t>
      </w:r>
      <w:bookmarkStart w:id="64" w:name="0115b16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a5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5" w:name="0115b17"/>
      <w:bookmarkEnd w:id="64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6" w:name="0115b18"/>
      <w:bookmarkEnd w:id="65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此樹種子，其形大小？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答言：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大如芥子三分</w:t>
      </w:r>
      <w:bookmarkStart w:id="67" w:name="0115b19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之一。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誰當信汝言者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8" w:name="0115b20"/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甚小！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實爾！世尊！我眼見之，非</w:t>
      </w:r>
      <w:bookmarkStart w:id="69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我亦如是，見老女人淨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70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70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1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婆羅門心開意解</w:t>
      </w:r>
      <w:bookmarkStart w:id="72" w:name="0115b24"/>
      <w:bookmarkEnd w:id="71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我心無</w:t>
      </w:r>
      <w:bookmarkEnd w:id="72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，愚不信佛。</w:t>
      </w:r>
      <w:bookmarkStart w:id="73" w:name="0115b25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B357C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`214`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佛為種種說法，得初道果；即時舉手大發</w:t>
      </w:r>
      <w:bookmarkStart w:id="74" w:name="0115b26"/>
      <w:bookmarkEnd w:id="73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一切眾人！甘露門開，如何不出！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城中一</w:t>
      </w:r>
      <w:bookmarkStart w:id="75" w:name="0115b27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6" w:name="0115b28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7" w:name="0115b29"/>
      <w:bookmarkEnd w:id="76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8" w:name="0115c01"/>
      <w:bookmarkEnd w:id="7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8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9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80" w:name="0115c03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1" w:name="0115c04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2" w:name="0115c05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3" w:name="0115c06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4" w:name="0115c07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5" w:name="0115c08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6" w:name="0115c09"/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6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7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8" w:name="0115c11"/>
      <w:bookmarkEnd w:id="87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9" w:name="0115c12"/>
      <w:bookmarkEnd w:id="88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90" w:name="0115c13"/>
      <w:bookmarkEnd w:id="8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如《般若波羅蜜》</w:t>
      </w:r>
      <w:bookmarkStart w:id="91" w:name="0115c14"/>
      <w:bookmarkEnd w:id="90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2" w:name="0115c15"/>
      <w:bookmarkEnd w:id="91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3" w:name="0115c16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」佛時即令一切</w:t>
      </w:r>
      <w:bookmarkStart w:id="94" w:name="0115c17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眾會皆見無量壽佛世界嚴淨。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5" w:name="0115c18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6" w:name="0115c19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7" w:name="0115c20"/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8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9" w:name="0115c22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復次，是</w:t>
      </w:r>
      <w:bookmarkStart w:id="100" w:name="0115c23"/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1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`215`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五、釋「光化成千葉金色寶華」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2" w:name="0115c25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3" w:name="0115c26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="00583DD4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4" w:name="0115c27"/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4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5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6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7" w:name="0116a01"/>
      <w:bookmarkEnd w:id="10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8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9" w:name="0116a03"/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10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1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2" w:name="0116a06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3" w:name="0116a07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4" w:name="0116a08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5" w:name="0116a09"/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6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7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子生天地人民。是梵天王於諸婬瞋已盡無</w:t>
      </w:r>
      <w:bookmarkStart w:id="118" w:name="0116a12"/>
      <w:bookmarkEnd w:id="117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若有人修禪淨行，斷除婬</w:t>
      </w:r>
      <w:bookmarkStart w:id="119" w:name="0116a13"/>
      <w:bookmarkEnd w:id="118"/>
      <w:r w:rsidRPr="00FB6F01">
        <w:rPr>
          <w:rFonts w:ascii="Times New Roman" w:eastAsia="標楷體" w:hAnsi="Times New Roman" w:cs="新細明體"/>
          <w:kern w:val="0"/>
          <w:szCs w:val="24"/>
        </w:rPr>
        <w:t>欲，名為行梵道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」佛轉法輪，或名法輪，或</w:t>
      </w:r>
      <w:bookmarkStart w:id="120" w:name="0116a14"/>
      <w:bookmarkEnd w:id="119"/>
      <w:r w:rsidRPr="00FB6F01">
        <w:rPr>
          <w:rFonts w:ascii="Times New Roman" w:eastAsia="新細明體" w:hAnsi="Times New Roman" w:cs="新細明體"/>
          <w:kern w:val="0"/>
          <w:szCs w:val="24"/>
        </w:rPr>
        <w:t>名梵輪。是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1" w:name="0116a15"/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2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2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3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4" w:name="0116a18"/>
      <w:bookmarkEnd w:id="123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5" w:name="0116a19"/>
      <w:bookmarkEnd w:id="124"/>
      <w:r w:rsidRPr="00FB6F01">
        <w:rPr>
          <w:rFonts w:ascii="Times New Roman" w:eastAsia="標楷體" w:hAnsi="Times New Roman" w:cs="新細明體"/>
          <w:kern w:val="0"/>
          <w:szCs w:val="24"/>
        </w:rPr>
        <w:t>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新細明體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若化佛語時，化主應默；化主語時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化亦應</w:t>
      </w:r>
      <w:bookmarkStart w:id="126" w:name="0116a20"/>
      <w:bookmarkEnd w:id="125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B357C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`216`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答曰：如此說者，外道及聲聞變化法耳。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40D5A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7" w:name="0116a21"/>
      <w:bookmarkEnd w:id="126"/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8" w:name="0116a22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9" w:name="0116a23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30" w:name="0116a24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1" w:name="0116a25"/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1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2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40D5A" w:rsidP="002F3DFF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3" w:name="0116a27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4" w:name="0116a28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5" w:name="0116a29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6" w:name="0116b01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7" w:name="0116b02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8" w:name="0116b03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9" w:name="0116b04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40" w:name="0116b05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1" w:name="0116b06"/>
      <w:bookmarkEnd w:id="140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2" w:name="0116b07"/>
      <w:bookmarkEnd w:id="14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3" w:name="0116b08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4" w:name="0116b09"/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5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6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7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8" w:name="0116b13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9" w:name="0116b14"/>
      <w:bookmarkEnd w:id="148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B357C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b/>
          <w:kern w:val="0"/>
          <w:szCs w:val="24"/>
        </w:rPr>
        <w:t>`217`</w:t>
      </w:r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三惡道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中眾生不能解</w:t>
      </w:r>
      <w:bookmarkStart w:id="150" w:name="0116b15"/>
      <w:bookmarkEnd w:id="149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知；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1" w:name="0116b16"/>
      <w:bookmarkEnd w:id="15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2" w:name="0116b17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3" w:name="0116b18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4" w:name="0116b19"/>
      <w:bookmarkEnd w:id="153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5" w:name="0116b20"/>
      <w:bookmarkEnd w:id="15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5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6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7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8" w:name="0116b24"/>
      <w:bookmarkEnd w:id="15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9" w:name="0116b25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60" w:name="0116b26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1" w:name="0116b27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2" w:name="0116b28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3" w:name="0116b29"/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4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4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5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6" w:name="0116c03"/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7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8" w:name="0116c05"/>
      <w:bookmarkEnd w:id="167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9" w:name="0116c06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70" w:name="0116c07"/>
      <w:bookmarkEnd w:id="16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70"/>
    <w:p w:rsidR="00583DD4" w:rsidRPr="00FB6F01" w:rsidRDefault="00540D5A" w:rsidP="002F3DF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40D5A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="00583DD4"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爾時，世尊故在師子座，入師子遊戲三昧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583DD4"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動。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`218`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）佛入此三昧，能令三惡道眾生皆得安隱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40D5A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。有諸人言：「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是以世尊六種動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地，示此因緣，令知無常</w:t>
      </w:r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40D5A" w:rsidP="002F3DF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C02560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東涌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="00583DD4" w:rsidRPr="00FB6F01">
        <w:rPr>
          <w:rFonts w:ascii="Times New Roman" w:eastAsia="標楷體" w:hAnsi="Times New Roman" w:cs="Times New Roman"/>
          <w:szCs w:val="24"/>
        </w:rPr>
        <w:t>西沒，西涌東沒；南涌北沒，北涌南沒；邊涌中沒，中涌邊沒。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B357C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`219`</w:t>
      </w:r>
      <w:r w:rsidR="00583DD4" w:rsidRPr="00CE3BFC">
        <w:rPr>
          <w:rFonts w:ascii="Times New Roman" w:eastAsia="新細明體" w:hAnsi="Times New Roman" w:cs="Times New Roman"/>
          <w:szCs w:val="24"/>
        </w:rPr>
        <w:t>【</w:t>
      </w:r>
      <w:r w:rsidR="00583DD4"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40D5A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（一）地動之種類</w:t>
      </w:r>
      <w:r w:rsidR="00583DD4"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40D5A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有種種因緣令地大動，如佛告阿難：「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，令地震動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復次，有人言：「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四種地動：火動，龍動，金翅鳥動，天王動。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40D5A" w:rsidP="002F3DFF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`220`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、佛初生時、初成佛時、將滅度時、佛欲大集眾生時皆地動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r w:rsidRPr="00FB6F01">
        <w:rPr>
          <w:rFonts w:ascii="Times New Roman" w:eastAsia="新細明體" w:hAnsi="Times New Roman" w:cs="Times New Roman"/>
          <w:szCs w:val="24"/>
        </w:rPr>
        <w:t>中授諸菩薩記，當得作佛；佛為天地大主，是時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標楷體" w:eastAsia="標楷體" w:hAnsi="標楷體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40D5A" w:rsidP="002F3DFF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lastRenderedPageBreak/>
        <w:t>佛亦如是，以此大地麁澁弊惡故，變令柔軟，使一切眾生心得喜悅。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40D5A" w:rsidP="002F3DFF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`221`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四、令三惡八難即時解脫，得生欲界天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是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583DD4"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三千大千世界中地獄、餓鬼、畜生及八難處，即時解脫，得生天上，從四天王天處乃至他化自在天處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2F3DFF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`222`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、明誰生誰死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40D5A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復次，生死人有生死，不生死人無生死。何以故？不生死人以大智慧能破生相。如說偈言：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佛法相雖空，亦復不斷滅；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4"/>
        </w:rPr>
        <w:t>雖生亦非常，諸行業不失。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40D5A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="00583DD4"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="00583DD4"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是諸天人自識宿命，皆大歡喜，來詣佛所</w:t>
      </w:r>
      <w:r w:rsidR="00583DD4"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B357C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`223`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諸天、地獄</w:t>
      </w:r>
      <w:r w:rsidR="00583DD4"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如是十方如恒河沙等世界，地皆六種震動；一切地獄、餓鬼、畜生及餘八難處，</w:t>
      </w:r>
      <w:r w:rsidR="00583DD4"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583DD4" w:rsidRPr="00FB6F01">
        <w:rPr>
          <w:rFonts w:ascii="Times New Roman" w:eastAsia="標楷體" w:hAnsi="Times New Roman" w:cs="Times New Roman"/>
          <w:szCs w:val="23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B357C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Times New Roman" w:hint="eastAsia"/>
          <w:szCs w:val="23"/>
        </w:rPr>
        <w:t>`224`</w:t>
      </w:r>
      <w:r w:rsidR="00583DD4"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又眾生因緣各各不同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舍利弗因緣弟子，除舍利弗，諸佛尚不能度，何況餘人？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C4764F" w:rsidP="002F3DFF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C4764F" w:rsidP="002F3DF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C02560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FB6F01">
        <w:rPr>
          <w:rFonts w:ascii="Times New Roman" w:eastAsia="標楷體" w:hAnsi="Times New Roman" w:cs="Times New Roman"/>
          <w:szCs w:val="23"/>
        </w:rPr>
        <w:t>爾時，三千大千世界眾生，盲者得視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583DD4" w:rsidRPr="00FB6F01">
        <w:rPr>
          <w:rFonts w:ascii="Times New Roman" w:eastAsia="標楷體" w:hAnsi="Times New Roman" w:cs="Times New Roman"/>
          <w:szCs w:val="23"/>
        </w:rPr>
        <w:t>，聾者得聽，啞者能言，狂者得正，亂者得定，裸者得衣</w:t>
      </w:r>
      <w:r w:rsidR="00583DD4" w:rsidRPr="00FB6F01">
        <w:rPr>
          <w:rFonts w:ascii="Times New Roman" w:eastAsia="新細明體" w:hAnsi="Times New Roman" w:cs="Times New Roman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飢渴者得飽滿，病者得愈，形殘者得具足。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C4764F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C4764F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C4764F" w:rsidP="002F3DFF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C4764F" w:rsidP="002F3DFF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`225`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、九十六種眼病，唯佛世尊能令得視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`226`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復次，是人不觀無常，不觀死相，不觀世空；愛著壽命，計念事務，種種馳散，是故心亂。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C4764F" w:rsidP="002F3DFF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`227`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（六）釋「裸者得衣」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是時國王難曰：「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若如所說，有人施酒及自飲酒，得狂愚報，當今世人應狂者多，正者少；而今狂者更少，不狂者多，何以故爾？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是時諸外道輩言：</w:t>
      </w:r>
      <w:r w:rsidRPr="00FB6F01">
        <w:rPr>
          <w:rFonts w:ascii="Times New Roman" w:eastAsia="標楷體" w:hAnsi="Times New Roman" w:cs="Times New Roman"/>
          <w:bCs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諸外道語王言：「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王難甚深，是不知答，恥所不知，而但舉指更說餘事。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高坐法師指答已訖，將護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FB6F01">
        <w:rPr>
          <w:rFonts w:ascii="Times New Roman" w:eastAsia="標楷體" w:hAnsi="Times New Roman" w:cs="Times New Roman"/>
          <w:szCs w:val="23"/>
        </w:rPr>
        <w:t>汝故，不以言說；向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者指汝，言汝等是狂，狂不少也。汝等以灰塗身，裸形無恥，以人髑髏盛糞而食；拔頭髮，臥刺上，倒懸熏鼻；冬則入水，夏則火炙。如是種種所行非道，皆是狂相。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C4764F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C4764F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2F3DFF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C4764F" w:rsidP="002F3DFF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`228`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、為何有生惡世人得好飲食，值佛世生而飢渴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2F3DF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C02560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szCs w:val="23"/>
        </w:rPr>
        <w:t>又如迦葉佛時，有兄弟二人出家求道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一人持戒、誦經、坐禪；一人廣求檀越，修諸福業。至釋迦文佛出世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鉢</w:t>
      </w:r>
      <w:r w:rsidR="00583DD4"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="00583DD4" w:rsidRPr="00FB6F01">
        <w:rPr>
          <w:rFonts w:ascii="標楷體" w:eastAsia="標楷體" w:hAnsi="標楷體" w:cs="Times New Roman"/>
          <w:szCs w:val="24"/>
        </w:rPr>
        <w:t>廐</w:t>
      </w:r>
      <w:r w:rsidR="00583DD4"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="00583DD4"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="00583DD4" w:rsidRPr="00FB6F01">
        <w:rPr>
          <w:rFonts w:ascii="Times New Roman" w:eastAsia="標楷體" w:hAnsi="Times New Roman" w:cs="Times New Roman"/>
          <w:szCs w:val="23"/>
        </w:rPr>
        <w:t>」象即感結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583DD4"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佛以神力變作食，令得飽滿。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佛光觸身，令不飢渴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先世行業報故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lastRenderedPageBreak/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`229`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佛在舍婆提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國，有一居士請佛及僧於舍飯食，佛住精舍迎食有五因緣：一者、欲入定，二者、欲為諸天說法，三者、欲遊行觀諸比丘房，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四者、看諸病比丘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，五者、若未結戒欲為諸比丘結戒。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</w:t>
      </w:r>
      <w:r w:rsidRPr="00FB6F01">
        <w:rPr>
          <w:rFonts w:ascii="Times New Roman" w:eastAsia="標楷體" w:hAnsi="Times New Roman" w:cs="Times New Roman"/>
          <w:szCs w:val="23"/>
        </w:rPr>
        <w:lastRenderedPageBreak/>
        <w:t>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以是故，佛以神力令病者得愈。</w:t>
      </w:r>
    </w:p>
    <w:p w:rsidR="00583DD4" w:rsidRPr="00DD113E" w:rsidRDefault="00C4764F" w:rsidP="002F3DFF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`230`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（九）釋「形殘者得具足」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形殘者得具足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」，云何名形殘者？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我身已破、已棄，佛續我身，今當盡此形壽，以身布施佛及比丘僧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明日波斯匿王聞如是事，來至祇洹，語犍抵言：「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向汝悔過！汝實無罪，枉相刑</w:t>
      </w:r>
      <w:r w:rsidRPr="00FB6F01">
        <w:rPr>
          <w:rFonts w:ascii="Times New Roman" w:eastAsia="標楷體" w:hAnsi="Times New Roman" w:cs="Times New Roman"/>
          <w:bCs/>
          <w:szCs w:val="24"/>
        </w:rPr>
        <w:lastRenderedPageBreak/>
        <w:t>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一切眾生皆得等心相視：如父如母、如兄如弟、如姊如妹，亦如親親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583DD4" w:rsidRPr="00FB6F01">
        <w:rPr>
          <w:rFonts w:ascii="Times New Roman" w:eastAsia="標楷體" w:hAnsi="Times New Roman" w:cs="Times New Roman"/>
          <w:szCs w:val="24"/>
        </w:rPr>
        <w:t>及善知</w:t>
      </w:r>
      <w:r w:rsidR="005B357C">
        <w:rPr>
          <w:rFonts w:ascii="Times New Roman" w:eastAsia="標楷體" w:hAnsi="Times New Roman" w:cs="Times New Roman" w:hint="eastAsia"/>
          <w:szCs w:val="24"/>
        </w:rPr>
        <w:t>`231`</w:t>
      </w:r>
      <w:r w:rsidR="00583DD4" w:rsidRPr="00FB6F01">
        <w:rPr>
          <w:rFonts w:ascii="Times New Roman" w:eastAsia="標楷體" w:hAnsi="Times New Roman" w:cs="Times New Roman"/>
          <w:szCs w:val="24"/>
        </w:rPr>
        <w:t>識。是時，眾生等行十善業道，淨修梵行，無諸瑕穢，惔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583DD4"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="00583DD4"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="00583DD4" w:rsidRPr="00FB6F01">
        <w:rPr>
          <w:rFonts w:ascii="Times New Roman" w:eastAsia="標楷體" w:hAnsi="Times New Roman" w:cs="Times New Roman"/>
          <w:szCs w:val="24"/>
        </w:rPr>
        <w:t>自守，不嬈眾生。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者，經中有言：「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云何等心？相視如父母，是名等心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視他婦如母，見他財如火，一切如親親，如是名等見。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是時，眾生等行十善業道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`232`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淨修梵行，無諸瑕穢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答曰：有人行十善業道，不斷婬；今更讚此行梵天行，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斷除婬欲故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）釋「無諸瑕穢」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者，行婬之人，身惡名臭，以是故</w:t>
      </w:r>
      <w:r w:rsidRPr="00FB6F01">
        <w:rPr>
          <w:rFonts w:ascii="Times New Roman" w:eastAsia="新細明體" w:hAnsi="Times New Roman" w:cs="Times New Roman"/>
          <w:b/>
          <w:szCs w:val="24"/>
        </w:rPr>
        <w:t>讚斷婬人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、釋「惔然快樂，譬如比丘入第三禪」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惔然快樂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C4764F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今言「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色界繫</w:t>
      </w:r>
      <w:r w:rsidRPr="00FB6F01">
        <w:rPr>
          <w:rFonts w:ascii="Times New Roman" w:eastAsia="新細明體" w:hAnsi="Times New Roman" w:cs="Times New Roman"/>
          <w:szCs w:val="24"/>
        </w:rPr>
        <w:t>，不應言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`233`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C4764F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3DFF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過是三禪更無樂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（三）釋「皆得好慧，持戒、自守，不嬈眾生」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皆得好慧，持戒、自守，不嬈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C4764F" w:rsidP="002F3DFF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`234`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持戒、自守，不嬈眾生」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r w:rsidRPr="00FB6F01">
        <w:rPr>
          <w:rFonts w:ascii="Times New Roman" w:eastAsia="新細明體" w:hAnsi="Times New Roman" w:cs="Times New Roman"/>
          <w:szCs w:val="24"/>
        </w:rPr>
        <w:t>婆羅門著世界法者言：「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捨家好持戒，是為斷種人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亦有著世界治法道人，呵好自守者言：「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人當以法治世，賞善罰惡，法不可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犯，不捨尊親，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立法濟世，所益者大，何用獨善其身，自守無事？世亂而不理，人急而不救！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」如是名為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亦有人呵好不嬈眾生者言：「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有怨不能報，有賊不能繫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有罪無以肅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人而無勇健，何用生世間，親難而不救，如木人在地！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如是等種種不善語，名為呵不嬈眾生。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t>以是故言「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B69" w:rsidRDefault="00337B69" w:rsidP="00583DD4">
      <w:r>
        <w:separator/>
      </w:r>
    </w:p>
  </w:endnote>
  <w:endnote w:type="continuationSeparator" w:id="0">
    <w:p w:rsidR="00337B69" w:rsidRDefault="00337B69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FF76BD">
          <w:rPr>
            <w:noProof/>
          </w:rPr>
          <w:t>212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FF76BD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B69" w:rsidRDefault="00337B69" w:rsidP="00583DD4">
      <w:r>
        <w:separator/>
      </w:r>
    </w:p>
  </w:footnote>
  <w:footnote w:type="continuationSeparator" w:id="0">
    <w:p w:rsidR="00337B69" w:rsidRDefault="00337B69" w:rsidP="00583DD4">
      <w:r>
        <w:continuationSeparator/>
      </w:r>
    </w:p>
  </w:footnote>
  <w:footnote w:id="1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三、示丈光相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），四、現舌相光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），六、現尊特身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），七、示現常身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C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），八、放光令見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4"/>
          <w:attr w:name="UnitName" w:val="a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）。（印順法師，《大智度論筆記》〔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r w:rsidRPr="0064489C">
        <w:rPr>
          <w:sz w:val="22"/>
          <w:szCs w:val="22"/>
        </w:rPr>
        <w:t>）</w:t>
      </w:r>
    </w:p>
  </w:footnote>
  <w:footnote w:id="2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3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C5DA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。一定。（《漢語大詞典》（七），</w:t>
      </w:r>
      <w:r w:rsidRPr="0064489C">
        <w:rPr>
          <w:sz w:val="22"/>
          <w:szCs w:val="22"/>
        </w:rPr>
        <w:t>p.1319</w:t>
      </w:r>
      <w:r w:rsidRPr="0064489C">
        <w:rPr>
          <w:sz w:val="22"/>
          <w:szCs w:val="22"/>
        </w:rPr>
        <w:t>）</w:t>
      </w:r>
    </w:p>
  </w:footnote>
  <w:footnote w:id="4">
    <w:p w:rsidR="001208D0" w:rsidRPr="0064489C" w:rsidRDefault="001208D0" w:rsidP="0035135C">
      <w:pPr>
        <w:pStyle w:val="a3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a5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</w:rPr>
        <w:t>丈光相：四邊皆有一丈光</w:t>
      </w:r>
      <w:bookmarkStart w:id="10" w:name="0090c09"/>
      <w:r w:rsidRPr="0064489C">
        <w:rPr>
          <w:rFonts w:eastAsia="標楷體"/>
          <w:kern w:val="0"/>
          <w:sz w:val="22"/>
        </w:rPr>
        <w:t>，佛在是光中端嚴第一，如諸天諸王寶光明</w:t>
      </w:r>
      <w:bookmarkEnd w:id="10"/>
      <w:r w:rsidRPr="0064489C">
        <w:rPr>
          <w:rFonts w:eastAsia="標楷體"/>
          <w:kern w:val="0"/>
          <w:sz w:val="22"/>
        </w:rPr>
        <w:t>淨。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p.454, n.1</w:t>
      </w:r>
      <w:r w:rsidRPr="0064489C">
        <w:rPr>
          <w:sz w:val="22"/>
          <w:szCs w:val="22"/>
        </w:rPr>
        <w:t>）：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1208D0" w:rsidRPr="0064489C" w:rsidRDefault="001208D0" w:rsidP="009A084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6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熙怡：和樂，喜悅。（《漢語大詞典》（七），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</w:footnote>
  <w:footnote w:id="7">
    <w:p w:rsidR="001208D0" w:rsidRPr="0064489C" w:rsidRDefault="001208D0" w:rsidP="0035135C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p.1257</w:t>
      </w:r>
      <w:r w:rsidRPr="0064489C">
        <w:rPr>
          <w:sz w:val="22"/>
          <w:szCs w:val="22"/>
        </w:rPr>
        <w:t>）</w:t>
      </w:r>
    </w:p>
    <w:p w:rsidR="001208D0" w:rsidRPr="0035135C" w:rsidRDefault="001208D0" w:rsidP="003513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 w:hint="eastAsia"/>
          <w:color w:val="auto"/>
          <w:sz w:val="22"/>
          <w:szCs w:val="22"/>
        </w:rPr>
        <w:t>ㄊㄧㄠ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謂行動不沉，不穩重。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r w:rsidRPr="0035135C">
        <w:rPr>
          <w:sz w:val="22"/>
          <w:szCs w:val="22"/>
        </w:rPr>
        <w:t>）</w:t>
      </w:r>
    </w:p>
  </w:footnote>
  <w:footnote w:id="8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參見釋厚觀、郭忠生合編，〈《大智度論》之本文相互索引〉，《正觀》（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、示丈光（常光）。參見《大智度論》卷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r w:rsidRPr="0035135C">
        <w:rPr>
          <w:sz w:val="22"/>
          <w:szCs w:val="22"/>
        </w:rPr>
        <w:t>）</w:t>
      </w:r>
    </w:p>
  </w:footnote>
  <w:footnote w:id="10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交出；獻納。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p.1301</w:t>
      </w:r>
      <w:r w:rsidRPr="0035135C">
        <w:rPr>
          <w:sz w:val="22"/>
          <w:szCs w:val="22"/>
        </w:rPr>
        <w:t>）</w:t>
      </w:r>
    </w:p>
  </w:footnote>
  <w:footnote w:id="11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帶領。（《漢語大詞典》（七），</w:t>
      </w:r>
      <w:r w:rsidRPr="0035135C">
        <w:rPr>
          <w:sz w:val="22"/>
          <w:szCs w:val="22"/>
        </w:rPr>
        <w:t>p.805</w:t>
      </w:r>
      <w:r w:rsidRPr="0035135C">
        <w:rPr>
          <w:sz w:val="22"/>
          <w:szCs w:val="22"/>
        </w:rPr>
        <w:t>）</w:t>
      </w:r>
    </w:p>
  </w:footnote>
  <w:footnote w:id="12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使人：傭人，奴僕。（《漢語大詞典》（一），</w:t>
      </w:r>
      <w:r w:rsidRPr="0035135C">
        <w:rPr>
          <w:sz w:val="22"/>
          <w:szCs w:val="22"/>
        </w:rPr>
        <w:t>p.1326</w:t>
      </w:r>
      <w:r w:rsidRPr="0035135C">
        <w:rPr>
          <w:sz w:val="22"/>
          <w:szCs w:val="22"/>
        </w:rPr>
        <w:t>）</w:t>
      </w:r>
    </w:p>
  </w:footnote>
  <w:footnote w:id="13">
    <w:p w:rsidR="001208D0" w:rsidRPr="0035135C" w:rsidRDefault="001208D0" w:rsidP="009021AE">
      <w:pPr>
        <w:pStyle w:val="a3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典》（</w:t>
      </w:r>
      <w:r w:rsidRPr="0035135C">
        <w:rPr>
          <w:rFonts w:hint="eastAsia"/>
          <w:sz w:val="22"/>
          <w:szCs w:val="22"/>
        </w:rPr>
        <w:t>三</w:t>
      </w:r>
      <w:r w:rsidRPr="0035135C">
        <w:rPr>
          <w:sz w:val="22"/>
          <w:szCs w:val="22"/>
        </w:rPr>
        <w:t>），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r w:rsidRPr="0035135C">
        <w:rPr>
          <w:rStyle w:val="note"/>
          <w:color w:val="auto"/>
          <w:sz w:val="22"/>
          <w:szCs w:val="22"/>
        </w:rPr>
        <w:t>潘（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ㄆㄢ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rStyle w:val="note"/>
          <w:color w:val="auto"/>
          <w:sz w:val="22"/>
          <w:szCs w:val="22"/>
        </w:rPr>
        <w:t>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（《漢語大詞典》（六），</w:t>
      </w:r>
      <w:r w:rsidRPr="0035135C">
        <w:rPr>
          <w:sz w:val="22"/>
          <w:szCs w:val="22"/>
        </w:rPr>
        <w:t>p.142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r w:rsidRPr="0035135C">
        <w:rPr>
          <w:rFonts w:cs="新細明體"/>
          <w:kern w:val="0"/>
          <w:sz w:val="22"/>
          <w:szCs w:val="22"/>
        </w:rPr>
        <w:t>淀</w:t>
      </w:r>
      <w:r w:rsidRPr="0035135C">
        <w:rPr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ㄉㄧㄢ</w:t>
      </w:r>
      <w:r w:rsidRPr="001208D0">
        <w:rPr>
          <w:rStyle w:val="note"/>
          <w:color w:val="auto"/>
          <w:sz w:val="22"/>
          <w:szCs w:val="22"/>
        </w:rPr>
        <w:t>ˋ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。淤積，沉澱。（《漢語大詞典》（五），</w:t>
      </w:r>
      <w:r w:rsidRPr="0035135C">
        <w:rPr>
          <w:sz w:val="22"/>
          <w:szCs w:val="22"/>
        </w:rPr>
        <w:t>p.1418</w:t>
      </w:r>
      <w:r w:rsidRPr="0035135C">
        <w:rPr>
          <w:sz w:val="22"/>
          <w:szCs w:val="22"/>
        </w:rPr>
        <w:t>）</w:t>
      </w:r>
    </w:p>
  </w:footnote>
  <w:footnote w:id="14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r w:rsidRPr="0035135C">
        <w:rPr>
          <w:sz w:val="22"/>
          <w:szCs w:val="22"/>
        </w:rPr>
        <w:t>）</w:t>
      </w:r>
    </w:p>
  </w:footnote>
  <w:footnote w:id="1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降身：降低身份。（《漢語大詞典》（十一），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r w:rsidRPr="0035135C">
        <w:rPr>
          <w:sz w:val="22"/>
          <w:szCs w:val="22"/>
        </w:rPr>
        <w:t>）</w:t>
      </w:r>
    </w:p>
  </w:footnote>
  <w:footnote w:id="1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r w:rsidRPr="0064489C">
        <w:rPr>
          <w:sz w:val="22"/>
          <w:szCs w:val="22"/>
        </w:rPr>
        <w:t>）</w:t>
      </w:r>
    </w:p>
  </w:footnote>
  <w:footnote w:id="1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別姓有五。我佛釋迦於三阿僧祇劫修六度萬行因，或實報，或示化，各隨物類別名氏也。一、瞿曇氏……，二、甘蔗氏……，三、日種氏……，四、舍夷氏……，五、釋迦氏。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記載，四王指淨飯王、白飯王、斛飯王、甘露飯王，同出於師子頰王。淨飯王生長子悉達多（即釋迦牟尼佛），次子難陀。（大正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頗（ㄆㄛ）：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尼拘盧陀，又名</w:t>
      </w:r>
      <w:r w:rsidRPr="0064489C">
        <w:rPr>
          <w:sz w:val="22"/>
        </w:rPr>
        <w:t>尼拘律陀，尼拘律樹、尼拘盧樹、尼俱陀。</w:t>
      </w:r>
    </w:p>
    <w:p w:rsidR="001208D0" w:rsidRPr="0064489C" w:rsidRDefault="001208D0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r w:rsidRPr="0064489C">
        <w:rPr>
          <w:rFonts w:ascii="Times New Roman" w:hAnsi="Times New Roman" w:cs="Times New Roman"/>
          <w:sz w:val="22"/>
        </w:rPr>
        <w:t>nyagrodha</w:t>
      </w:r>
      <w:r w:rsidRPr="0064489C">
        <w:rPr>
          <w:rFonts w:ascii="Times New Roman" w:hAnsi="Times New Roman" w:cs="Times New Roman"/>
          <w:sz w:val="22"/>
        </w:rPr>
        <w:t>（</w:t>
      </w:r>
      <w:r w:rsidRPr="0064489C">
        <w:rPr>
          <w:rFonts w:ascii="Times New Roman" w:hAnsi="Times New Roman" w:cs="Times New Roman"/>
          <w:sz w:val="22"/>
        </w:rPr>
        <w:t>nyag-rodha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√rudh = ruh), "growing downwards" the Banyan or Indian fig-tree , Ficus Indica</w:t>
      </w:r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r w:rsidRPr="0064489C">
        <w:rPr>
          <w:sz w:val="22"/>
          <w:szCs w:val="22"/>
        </w:rPr>
        <w:t>）</w:t>
      </w:r>
    </w:p>
  </w:footnote>
  <w:footnote w:id="2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無狀：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謂行為失檢，沒有禮貌。（《漢語大詞典》（七），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r w:rsidRPr="0064489C">
        <w:rPr>
          <w:sz w:val="22"/>
          <w:szCs w:val="22"/>
        </w:rPr>
        <w:t>）</w:t>
      </w:r>
    </w:p>
  </w:footnote>
  <w:footnote w:id="2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</w:footnote>
  <w:footnote w:id="2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2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無乃：相當於「莫非」、「恐怕是」，表示委婉測度的語氣。（《漢語大詞典》（七），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r w:rsidRPr="0064489C">
        <w:rPr>
          <w:sz w:val="22"/>
          <w:szCs w:val="22"/>
        </w:rPr>
        <w:t>）</w:t>
      </w:r>
    </w:p>
  </w:footnote>
  <w:footnote w:id="2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佛意難知</w:t>
      </w:r>
      <w:r w:rsidRPr="0064489C">
        <w:rPr>
          <w:sz w:val="22"/>
          <w:szCs w:val="22"/>
        </w:rPr>
        <w:t>。不加神力十住不知，加以神力畜生能了。（印順法師，《大智度論筆記》〔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2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佛加阿難令見無量壽佛世界。（印順法師，《大智度論筆記》〔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《佛說無量壽經》卷下（大正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C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8"/>
          <w:attr w:name="UnitName" w:val="a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3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32">
    <w:p w:rsidR="001208D0" w:rsidRPr="0064489C" w:rsidRDefault="001208D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供人睡臥的傢具。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父母舅姑將坐，奉席請何鄉；將衽，長者奉席請何趾，少者執床與坐。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r w:rsidRPr="0064489C">
        <w:rPr>
          <w:sz w:val="22"/>
          <w:szCs w:val="22"/>
        </w:rPr>
        <w:t>）</w:t>
      </w:r>
    </w:p>
  </w:footnote>
  <w:footnote w:id="3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r w:rsidRPr="0064489C">
        <w:rPr>
          <w:sz w:val="22"/>
          <w:szCs w:val="22"/>
        </w:rPr>
        <w:t>）</w:t>
      </w:r>
    </w:p>
  </w:footnote>
  <w:footnote w:id="3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r w:rsidRPr="0064489C">
        <w:rPr>
          <w:sz w:val="22"/>
          <w:szCs w:val="22"/>
        </w:rPr>
        <w:t>）</w:t>
      </w:r>
    </w:p>
  </w:footnote>
  <w:footnote w:id="3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：韋紐生梵天，天生八子萬物。（印順法師，《大智度論筆記》〔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3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為遮彼執，顯無二心俱行。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9"/>
          <w:attr w:name="UnitName" w:val="C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。主化語默同不同，化能不能化，能不能留化。（印順法師，《大智度論筆記》〔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r w:rsidRPr="0064489C">
        <w:rPr>
          <w:sz w:val="22"/>
          <w:szCs w:val="22"/>
        </w:rPr>
        <w:t>）</w:t>
      </w:r>
    </w:p>
  </w:footnote>
  <w:footnote w:id="4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如世尊神通，所作變化人，如是變化人，復變作化人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a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），普光述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譬如轉輪聖王，若無輪寶，不得名為轉輪聖王，輪寶成就故，得名轉輪聖王。五波羅蜜亦如是，若離般若波羅蜜，不得波羅蜜名字，不離般若波羅蜜故，得波羅蜜名字。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a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般若：莊未莊嚴二種般若。（印順法師，《大智度論筆記》〔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r w:rsidRPr="0064489C">
        <w:rPr>
          <w:sz w:val="22"/>
          <w:szCs w:val="22"/>
        </w:rPr>
        <w:t>）</w:t>
      </w:r>
    </w:p>
  </w:footnote>
  <w:footnote w:id="4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4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剩餘，殘存。（《漢語大詞典》（五），</w:t>
      </w:r>
      <w:r w:rsidRPr="0064489C">
        <w:rPr>
          <w:sz w:val="22"/>
          <w:szCs w:val="22"/>
        </w:rPr>
        <w:t>p.167</w:t>
      </w:r>
      <w:r w:rsidRPr="0064489C">
        <w:rPr>
          <w:sz w:val="22"/>
          <w:szCs w:val="22"/>
        </w:rPr>
        <w:t>）</w:t>
      </w:r>
    </w:p>
  </w:footnote>
  <w:footnote w:id="4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大：太的古字。（《漢語大詞典》（二），</w:t>
      </w:r>
      <w:r w:rsidRPr="0064489C">
        <w:rPr>
          <w:sz w:val="22"/>
          <w:szCs w:val="22"/>
        </w:rPr>
        <w:t>p.1321</w:t>
      </w:r>
      <w:r w:rsidRPr="0064489C">
        <w:rPr>
          <w:sz w:val="22"/>
          <w:szCs w:val="22"/>
        </w:rPr>
        <w:t>）</w:t>
      </w:r>
    </w:p>
  </w:footnote>
  <w:footnote w:id="4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4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盲聾，眼瞎耳聾，亦喻愚昧無知。（《漢語大詞典》（七），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r w:rsidRPr="0064489C">
        <w:rPr>
          <w:sz w:val="22"/>
          <w:szCs w:val="22"/>
        </w:rPr>
        <w:t>）</w:t>
      </w:r>
    </w:p>
  </w:footnote>
  <w:footnote w:id="4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師子遊戲三昧：能動大地，能安眾生。（印順法師，《大智度論筆記》〔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4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ㄅㄛˊ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建旐設旄，搏獸于敖。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r w:rsidRPr="0064489C">
        <w:rPr>
          <w:sz w:val="22"/>
        </w:rPr>
        <w:t>）</w:t>
      </w:r>
    </w:p>
  </w:footnote>
  <w:footnote w:id="5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ㄓㄨㄛˊ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，歸屬。（《漢語大詞典》（九），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r w:rsidRPr="0064489C">
        <w:rPr>
          <w:sz w:val="22"/>
          <w:szCs w:val="22"/>
        </w:rPr>
        <w:t>）</w:t>
      </w:r>
    </w:p>
  </w:footnote>
  <w:footnote w:id="5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5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、諸華上皆有化佛結加趺坐，說六波羅蜜。參見《大智度論》卷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三乘聖果不同：動地具不具足。（印順法師，《大智度論筆記》〔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r w:rsidRPr="0064489C">
        <w:rPr>
          <w:sz w:val="22"/>
          <w:szCs w:val="22"/>
        </w:rPr>
        <w:t>）</w:t>
      </w:r>
    </w:p>
  </w:footnote>
  <w:footnote w:id="5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r w:rsidRPr="0064489C">
        <w:rPr>
          <w:sz w:val="22"/>
          <w:szCs w:val="22"/>
        </w:rPr>
        <w:t>）</w:t>
      </w:r>
    </w:p>
  </w:footnote>
  <w:footnote w:id="5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涌＝踊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踊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引申為向上升起，冒出。（《漢語大詞典》（十），</w:t>
      </w:r>
      <w:r w:rsidRPr="0064489C">
        <w:rPr>
          <w:sz w:val="22"/>
          <w:szCs w:val="22"/>
        </w:rPr>
        <w:t>p.524</w:t>
      </w:r>
      <w:r w:rsidRPr="0064489C">
        <w:rPr>
          <w:sz w:val="22"/>
          <w:szCs w:val="22"/>
        </w:rPr>
        <w:t>）</w:t>
      </w:r>
    </w:p>
  </w:footnote>
  <w:footnote w:id="5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1208D0" w:rsidRPr="0064489C" w:rsidRDefault="001208D0">
      <w:pPr>
        <w:pStyle w:val="a3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r w:rsidRPr="0064489C">
        <w:rPr>
          <w:sz w:val="22"/>
          <w:szCs w:val="22"/>
        </w:rPr>
        <w:t>）</w:t>
      </w:r>
    </w:p>
  </w:footnote>
  <w:footnote w:id="5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僅，只。南朝宋劉義慶《世說新語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佛告阿難地動八因八緣。（印順法師，《大智度論筆記》〔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>
      <w:pPr>
        <w:pStyle w:val="a3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佛告阿難：凡世地動有八因緣。何等八？夫地在水上，水止於風，風止於空，空中大風有時自起，則大水擾，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大水擾則普地動</w:t>
      </w:r>
      <w:r w:rsidRPr="0064489C">
        <w:rPr>
          <w:rFonts w:eastAsia="標楷體"/>
          <w:sz w:val="22"/>
          <w:szCs w:val="22"/>
        </w:rPr>
        <w:t>，是為一也。復次，阿難！有時得道比丘、比丘尼及大神尊天，觀水性多，觀地性少，</w:t>
      </w:r>
      <w:r w:rsidRPr="0064489C">
        <w:rPr>
          <w:rFonts w:eastAsia="標楷體"/>
          <w:b/>
          <w:sz w:val="22"/>
          <w:szCs w:val="22"/>
        </w:rPr>
        <w:t>欲知試力</w:t>
      </w:r>
      <w:r w:rsidRPr="0064489C">
        <w:rPr>
          <w:rFonts w:eastAsia="標楷體"/>
          <w:sz w:val="22"/>
          <w:szCs w:val="22"/>
        </w:rPr>
        <w:t>，則普地動，是為二也。復次，阿難！若始菩薩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，專念不亂，地為大動，是為三也。復次，阿難！菩薩</w:t>
      </w:r>
      <w:r w:rsidRPr="0064489C">
        <w:rPr>
          <w:rFonts w:eastAsia="標楷體"/>
          <w:b/>
          <w:sz w:val="22"/>
          <w:szCs w:val="22"/>
        </w:rPr>
        <w:t>始出母胎，從右脇生</w:t>
      </w:r>
      <w:r w:rsidRPr="0064489C">
        <w:rPr>
          <w:rFonts w:eastAsia="標楷體"/>
          <w:sz w:val="22"/>
          <w:szCs w:val="22"/>
        </w:rPr>
        <w:t>，專念不亂，則普地動，是為四也。復次，阿難！菩薩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，當於此時地大震動，是為五也。復次，阿難！佛初成道</w:t>
      </w:r>
      <w:r w:rsidRPr="0064489C">
        <w:rPr>
          <w:rFonts w:eastAsia="標楷體"/>
          <w:b/>
          <w:sz w:val="22"/>
          <w:szCs w:val="22"/>
        </w:rPr>
        <w:t>轉無上法輪</w:t>
      </w:r>
      <w:r w:rsidRPr="0064489C">
        <w:rPr>
          <w:rFonts w:eastAsia="標楷體"/>
          <w:sz w:val="22"/>
          <w:szCs w:val="22"/>
        </w:rPr>
        <w:t>，魔、若魔、天、沙門、婆羅門、諸天、世人所不能轉，則普地動，是為六也。復次，阿難！佛教將畢，專念不亂，</w:t>
      </w:r>
      <w:r w:rsidRPr="0064489C">
        <w:rPr>
          <w:rFonts w:eastAsia="標楷體"/>
          <w:b/>
          <w:sz w:val="22"/>
          <w:szCs w:val="22"/>
        </w:rPr>
        <w:t>欲捨性命，</w:t>
      </w:r>
      <w:r w:rsidRPr="0064489C">
        <w:rPr>
          <w:rFonts w:eastAsia="標楷體"/>
          <w:sz w:val="22"/>
          <w:szCs w:val="22"/>
        </w:rPr>
        <w:t>則普地動，是為七也。復次，阿難！</w:t>
      </w:r>
      <w:r w:rsidRPr="0064489C">
        <w:rPr>
          <w:rFonts w:eastAsia="標楷體"/>
          <w:b/>
          <w:sz w:val="22"/>
          <w:szCs w:val="22"/>
        </w:rPr>
        <w:t>如來於無餘涅槃界般涅槃時</w:t>
      </w:r>
      <w:r w:rsidRPr="0064489C">
        <w:rPr>
          <w:rFonts w:eastAsia="標楷體"/>
          <w:sz w:val="22"/>
          <w:szCs w:val="22"/>
        </w:rPr>
        <w:t>，地大振動，是為八也。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四種地動中二十八宿僅有二十七，少一牛宿。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6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r w:rsidRPr="0064489C">
        <w:rPr>
          <w:sz w:val="22"/>
          <w:szCs w:val="22"/>
        </w:rPr>
        <w:t>）</w:t>
      </w:r>
    </w:p>
  </w:footnote>
  <w:footnote w:id="6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……</w:t>
      </w:r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6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悅者＝如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r w:rsidRPr="0064489C">
        <w:rPr>
          <w:sz w:val="22"/>
          <w:szCs w:val="22"/>
        </w:rPr>
        <w:t>）</w:t>
      </w:r>
    </w:p>
  </w:footnote>
  <w:footnote w:id="6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ㄆㄧㄢˊ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便身之具：即安身之具。</w:t>
      </w:r>
    </w:p>
  </w:footnote>
  <w:footnote w:id="6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三十三天：歡樂園，粗惡園。（印順法師，《大智度論筆記》〔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釋提婆那民：即釋提桓因，參見《大智度論》卷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釋提桓因：釋迦，秦言能；提婆，秦言天；因提，秦言主。合而言之，釋提婆那民。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帶領，攜帶。（《漢語大詞典》（七），</w:t>
      </w:r>
      <w:r w:rsidRPr="0064489C">
        <w:rPr>
          <w:sz w:val="22"/>
          <w:szCs w:val="22"/>
        </w:rPr>
        <w:t>p.805</w:t>
      </w:r>
      <w:r w:rsidRPr="0064489C">
        <w:rPr>
          <w:sz w:val="22"/>
          <w:szCs w:val="22"/>
        </w:rPr>
        <w:t>）</w:t>
      </w:r>
    </w:p>
  </w:footnote>
  <w:footnote w:id="6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r w:rsidRPr="0064489C">
        <w:rPr>
          <w:sz w:val="22"/>
          <w:szCs w:val="22"/>
        </w:rPr>
        <w:t>）</w:t>
      </w:r>
    </w:p>
  </w:footnote>
  <w:footnote w:id="7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7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無外道實我──非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┐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├般若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有假名我───非無我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┘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）</w:t>
      </w:r>
    </w:p>
  </w:footnote>
  <w:footnote w:id="7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7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我：無外道實我，但有假名因緣和合有。（印順法師，《大智度論筆記》〔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r w:rsidRPr="0064489C">
        <w:rPr>
          <w:sz w:val="22"/>
          <w:szCs w:val="22"/>
        </w:rPr>
        <w:t>）</w:t>
      </w:r>
    </w:p>
  </w:footnote>
  <w:footnote w:id="76"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一、世界法實有，實相法中無</w:t>
      </w:r>
    </w:p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二、生死人有，不生死人無</w:t>
      </w:r>
      <w:r w:rsidR="00EE70B9" w:rsidRPr="00A50790">
        <w:rPr>
          <w:color w:val="FF0000"/>
          <w:sz w:val="22"/>
          <w:szCs w:val="22"/>
        </w:rPr>
        <w:t>!!</w:t>
      </w:r>
    </w:p>
    <w:p w:rsidR="001208D0" w:rsidRPr="0064489C" w:rsidRDefault="001208D0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7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實相：（法相）空不斷，生非常，行業不失。（印順法師，《大智度論筆記》〔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雖空亦不斷，雖有亦不常，業果報不失，是名佛所說。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：知來處，所修福田處，本作功德。（印順法師，《大智度論筆記》〔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7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8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憑藉，依靠。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r w:rsidRPr="0064489C">
        <w:rPr>
          <w:sz w:val="22"/>
          <w:szCs w:val="22"/>
        </w:rPr>
        <w:t>）</w:t>
      </w:r>
    </w:p>
  </w:footnote>
  <w:footnote w:id="8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餔＝哺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</w:footnote>
  <w:footnote w:id="8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一切眾生有四種生：卵生、胎生、濕生、化生。是四種生，人中具有。如施婆羅比丘、優婆施婆羅比丘、彌迦羅長者母、尼拘陀長者母、半闍羅長者母，各五百子同於卵生，當知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。濕生者，如佛所說：我於往昔作菩薩時、作頂生王及手生王，如今所說菴羅樹女、迦不多樹女，當知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人中則有濕生</w:t>
      </w:r>
      <w:r w:rsidRPr="0064489C">
        <w:rPr>
          <w:rFonts w:ascii="標楷體" w:eastAsia="標楷體" w:hAnsi="標楷體"/>
          <w:sz w:val="22"/>
          <w:szCs w:val="22"/>
        </w:rPr>
        <w:t>。</w:t>
      </w:r>
      <w:r w:rsidRPr="0064489C">
        <w:rPr>
          <w:rFonts w:ascii="標楷體" w:eastAsia="標楷體" w:hAnsi="標楷體"/>
          <w:b/>
          <w:sz w:val="22"/>
          <w:szCs w:val="22"/>
        </w:rPr>
        <w:t>劫初之時，一切眾生皆悉化生。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五道與四生相攝</w:t>
      </w:r>
      <w:r w:rsidRPr="0064489C">
        <w:rPr>
          <w:sz w:val="22"/>
          <w:szCs w:val="22"/>
        </w:rPr>
        <w:t>：天、獄化；鬼二；人、畜四。（印順法師，《大智度論筆記》〔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4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r w:rsidRPr="0064489C">
        <w:rPr>
          <w:sz w:val="22"/>
          <w:szCs w:val="22"/>
        </w:rPr>
        <w:t>）</w:t>
      </w:r>
    </w:p>
  </w:footnote>
  <w:footnote w:id="8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揜＝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r w:rsidRPr="0064489C">
        <w:rPr>
          <w:sz w:val="22"/>
          <w:szCs w:val="22"/>
        </w:rPr>
        <w:t>）</w:t>
      </w:r>
    </w:p>
  </w:footnote>
  <w:footnote w:id="8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，揜＋（音）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8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濕生者，如揜（音菴）羅婆利婬女，頂生轉輪聖王。又《涅槃》云，頂生王從頂皰生。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  <w:lang w:val="zh-TW"/>
        </w:rPr>
        <w:t>問曰：何以名他化自在。答曰：此天奪他所化而自娛樂，故言他化自在。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佛不能度舍利弗弟子。（印順法師，《大智度論筆記》〔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爾時此三千世界眾生之類，盲者得目而覩色像。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爾時三千大千國土，諸盲者得視。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時此三千大千世界及餘十方殑伽沙等世界有情，盲者能視。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9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闍那迦藥王（譯曰成事）。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r>
        <w:rPr>
          <w:sz w:val="22"/>
          <w:szCs w:val="22"/>
        </w:rPr>
        <w:t>今依《高麗藏》</w:t>
      </w:r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Pr="000B6D30">
        <w:rPr>
          <w:sz w:val="22"/>
          <w:szCs w:val="22"/>
        </w:rPr>
        <w:t>。</w:t>
      </w:r>
    </w:p>
  </w:footnote>
  <w:footnote w:id="9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稚＝椎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r w:rsidRPr="0064489C">
        <w:rPr>
          <w:sz w:val="22"/>
        </w:rPr>
        <w:t>）</w:t>
      </w:r>
    </w:p>
  </w:footnote>
  <w:footnote w:id="9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r w:rsidRPr="0064489C">
        <w:rPr>
          <w:sz w:val="22"/>
          <w:szCs w:val="22"/>
        </w:rPr>
        <w:t>）</w:t>
      </w:r>
    </w:p>
  </w:footnote>
  <w:footnote w:id="9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婆羅門失田死婦而狂。（印順法師，《大智度論筆記》〔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翅舍伽憍曇尼七子皆死而狂。（印順法師，《大智度論筆記》〔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惟聖罔念作狂，惟狂克念作聖。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p.489, n.1</w:t>
      </w:r>
      <w:r w:rsidRPr="0064489C">
        <w:rPr>
          <w:sz w:val="22"/>
          <w:szCs w:val="22"/>
        </w:rPr>
        <w:t>）：《雜阿含經》卷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處處攀捉枝條，放一取一。彼心、意、識亦復如是，異生異滅。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劇＝遽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r w:rsidRPr="0064489C">
        <w:rPr>
          <w:sz w:val="22"/>
          <w:szCs w:val="22"/>
        </w:rPr>
        <w:t>）</w:t>
      </w:r>
    </w:p>
  </w:footnote>
  <w:footnote w:id="10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繁劇的事務。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p.748</w:t>
      </w:r>
      <w:r w:rsidRPr="0064489C">
        <w:rPr>
          <w:rFonts w:hint="eastAsia"/>
          <w:sz w:val="22"/>
          <w:szCs w:val="22"/>
        </w:rPr>
        <w:t>）</w:t>
      </w:r>
    </w:p>
  </w:footnote>
  <w:footnote w:id="103">
    <w:p w:rsidR="001208D0" w:rsidRPr="0064489C" w:rsidRDefault="001208D0" w:rsidP="0033122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r w:rsidRPr="0064489C">
        <w:rPr>
          <w:rFonts w:hint="eastAsia"/>
          <w:sz w:val="22"/>
          <w:szCs w:val="22"/>
        </w:rPr>
        <w:t>（《漢語大字典》（四），</w:t>
      </w:r>
      <w:r w:rsidRPr="0064489C">
        <w:rPr>
          <w:rFonts w:hint="eastAsia"/>
          <w:sz w:val="22"/>
          <w:szCs w:val="22"/>
        </w:rPr>
        <w:t>p.2281</w:t>
      </w:r>
      <w:r w:rsidRPr="0064489C">
        <w:rPr>
          <w:rFonts w:hint="eastAsia"/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心不定貌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恍忽貌。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p.180</w:t>
      </w:r>
      <w:r w:rsidRPr="0064489C">
        <w:rPr>
          <w:rFonts w:hint="eastAsia"/>
          <w:sz w:val="22"/>
          <w:szCs w:val="22"/>
        </w:rPr>
        <w:t>）</w:t>
      </w:r>
    </w:p>
  </w:footnote>
  <w:footnote w:id="10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r w:rsidRPr="0064489C">
        <w:rPr>
          <w:sz w:val="22"/>
          <w:szCs w:val="22"/>
        </w:rPr>
        <w:t>）</w:t>
      </w:r>
    </w:p>
  </w:footnote>
  <w:footnote w:id="10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1"/>
          <w:attr w:name="UnitName" w:val="C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ㄘˊ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吉河：即恆河。吉藏撰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外道謂恒河是吉河，入中洗者便得罪滅，彼見上古聖人入中洗浴便成聖道故，就朝瞑及日中三時洗也。《智度論》破云：河水既洗罪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亦應洗福也。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r w:rsidRPr="0064489C">
        <w:rPr>
          <w:sz w:val="22"/>
          <w:szCs w:val="22"/>
        </w:rPr>
        <w:t>）</w:t>
      </w:r>
    </w:p>
  </w:footnote>
  <w:footnote w:id="11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r w:rsidRPr="0064489C">
        <w:rPr>
          <w:sz w:val="22"/>
          <w:szCs w:val="22"/>
        </w:rPr>
        <w:t>）</w:t>
      </w:r>
    </w:p>
  </w:footnote>
  <w:footnote w:id="11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篳路，柴車。藍縷，敝衣。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感結：謂心情鬱結。（《漢語大詞典》（七），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r w:rsidRPr="0064489C">
        <w:rPr>
          <w:sz w:val="22"/>
          <w:szCs w:val="22"/>
        </w:rPr>
        <w:t>）</w:t>
      </w:r>
    </w:p>
  </w:footnote>
  <w:footnote w:id="11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p.493, n.1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r w:rsidRPr="0064489C">
        <w:rPr>
          <w:sz w:val="22"/>
          <w:szCs w:val="22"/>
        </w:rPr>
        <w:t>）</w:t>
      </w:r>
    </w:p>
  </w:footnote>
  <w:footnote w:id="11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r w:rsidRPr="0064489C">
        <w:rPr>
          <w:sz w:val="22"/>
          <w:szCs w:val="22"/>
        </w:rPr>
        <w:t>）</w:t>
      </w:r>
    </w:p>
  </w:footnote>
  <w:footnote w:id="11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逸馬：奔逃的馬。（《漢語大詞典》（十），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r w:rsidRPr="0064489C">
        <w:rPr>
          <w:sz w:val="22"/>
          <w:szCs w:val="22"/>
        </w:rPr>
        <w:t>）</w:t>
      </w:r>
    </w:p>
  </w:footnote>
  <w:footnote w:id="11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r w:rsidRPr="0064489C">
        <w:rPr>
          <w:sz w:val="22"/>
          <w:szCs w:val="22"/>
        </w:rPr>
        <w:t>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r w:rsidRPr="0064489C">
        <w:rPr>
          <w:sz w:val="22"/>
          <w:szCs w:val="22"/>
        </w:rPr>
        <w:t>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將身：護持身體，調理保養身體，即調身。</w:t>
      </w:r>
    </w:p>
  </w:footnote>
  <w:footnote w:id="11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《修行本起經》卷下：「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人有四大：地水火風。大有百一病，展轉相鑽，四百四病</w:t>
      </w:r>
      <w:r w:rsidRPr="0064489C">
        <w:rPr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ㄩˋ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病情痊愈。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指治好病。（《漢語大詞典》（七），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r w:rsidRPr="0064489C">
        <w:rPr>
          <w:sz w:val="22"/>
          <w:szCs w:val="22"/>
        </w:rPr>
        <w:t>）</w:t>
      </w:r>
    </w:p>
  </w:footnote>
  <w:footnote w:id="12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2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p.495, n.1</w:t>
      </w:r>
      <w:r w:rsidRPr="0064489C">
        <w:rPr>
          <w:sz w:val="22"/>
          <w:szCs w:val="22"/>
        </w:rPr>
        <w:t>）：有關佛「看諸病比丘」事緣。另</w:t>
      </w:r>
      <w:r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戶排（蒲皆反，謂木鑰開戶者也，如戶鈎等）。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盥＝與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盥（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ㄍㄨㄢˋ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泛指澆灌。（《漢語大詞典》（七），</w:t>
      </w:r>
      <w:r w:rsidRPr="0064489C">
        <w:rPr>
          <w:sz w:val="22"/>
          <w:szCs w:val="22"/>
        </w:rPr>
        <w:t>p.1472</w:t>
      </w:r>
      <w:r w:rsidRPr="0064489C">
        <w:rPr>
          <w:sz w:val="22"/>
          <w:szCs w:val="22"/>
        </w:rPr>
        <w:t>）</w:t>
      </w:r>
    </w:p>
  </w:footnote>
  <w:footnote w:id="12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安徐：安詳從容。（《漢語大詞典》（三），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r w:rsidRPr="0064489C">
        <w:rPr>
          <w:sz w:val="22"/>
          <w:szCs w:val="22"/>
        </w:rPr>
        <w:t>）</w:t>
      </w:r>
    </w:p>
  </w:footnote>
  <w:footnote w:id="12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Pr="00667A7C">
        <w:rPr>
          <w:sz w:val="22"/>
          <w:szCs w:val="22"/>
        </w:rPr>
        <w:t>。</w:t>
      </w:r>
    </w:p>
  </w:footnote>
  <w:footnote w:id="12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方當：猶將要，會當。（《漢語大詞典》（六），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r w:rsidRPr="0064489C">
        <w:rPr>
          <w:sz w:val="22"/>
          <w:szCs w:val="22"/>
        </w:rPr>
        <w:t>）</w:t>
      </w:r>
    </w:p>
  </w:footnote>
  <w:footnote w:id="12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12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。（《漢語大詞典》（九），</w:t>
      </w:r>
      <w:r w:rsidRPr="0064489C">
        <w:rPr>
          <w:sz w:val="22"/>
        </w:rPr>
        <w:t>p.55</w:t>
      </w:r>
      <w:r w:rsidRPr="0064489C">
        <w:rPr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披露，陳述。（《漢語大詞典》（六），</w:t>
      </w:r>
      <w:r w:rsidRPr="0064489C">
        <w:rPr>
          <w:rFonts w:ascii="Times New Roman" w:hAnsi="Times New Roman" w:cs="Times New Roman"/>
          <w:sz w:val="22"/>
        </w:rPr>
        <w:t>p.521</w:t>
      </w:r>
      <w:r w:rsidRPr="0064489C">
        <w:rPr>
          <w:rFonts w:ascii="Times New Roman" w:hAnsi="Times New Roman" w:cs="Times New Roman"/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「反被其罪」：猶言反譖其罪。譖（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cs="Times New Roman"/>
          <w:sz w:val="22"/>
        </w:rPr>
        <w:t>ㄗㄣˋ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64489C">
        <w:rPr>
          <w:rFonts w:ascii="Times New Roman" w:hAnsi="Times New Roman" w:cs="Times New Roman"/>
          <w:sz w:val="22"/>
        </w:rPr>
        <w:t>）：讒毀，誣陷。（《漢語大詞典》（十一），</w:t>
      </w:r>
      <w:r w:rsidRPr="0064489C">
        <w:rPr>
          <w:rFonts w:ascii="Times New Roman" w:hAnsi="Times New Roman" w:cs="Times New Roman"/>
          <w:sz w:val="22"/>
        </w:rPr>
        <w:t>p.419</w:t>
      </w:r>
      <w:r w:rsidRPr="0064489C">
        <w:rPr>
          <w:rFonts w:ascii="Times New Roman" w:hAnsi="Times New Roman" w:cs="Times New Roman"/>
          <w:sz w:val="22"/>
        </w:rPr>
        <w:t>）</w:t>
      </w:r>
    </w:p>
  </w:footnote>
  <w:footnote w:id="13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洹＝桓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3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p.497, n.1</w:t>
      </w:r>
      <w:r w:rsidRPr="0064489C">
        <w:rPr>
          <w:sz w:val="22"/>
          <w:szCs w:val="22"/>
        </w:rPr>
        <w:t>）：形殘不具足者，蒙佛即時平復。參見《根本說一切有部毘奈耶雜事》卷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親屬，親戚。（《漢語大詞典》（十），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r w:rsidRPr="0064489C">
        <w:rPr>
          <w:sz w:val="22"/>
          <w:szCs w:val="22"/>
        </w:rPr>
        <w:t>）</w:t>
      </w:r>
    </w:p>
  </w:footnote>
  <w:footnote w:id="13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惔（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ㄉㄢˋ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。恬靜，淡泊。（《漢語大詞典》（七），</w:t>
      </w:r>
      <w:r w:rsidRPr="0064489C">
        <w:rPr>
          <w:sz w:val="22"/>
          <w:szCs w:val="22"/>
        </w:rPr>
        <w:t>p.604</w:t>
      </w:r>
      <w:r w:rsidRPr="0064489C">
        <w:rPr>
          <w:sz w:val="22"/>
          <w:szCs w:val="22"/>
        </w:rPr>
        <w:t>）</w:t>
      </w:r>
    </w:p>
  </w:footnote>
  <w:footnote w:id="13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四無量心：慈觀眾生皆樂，悲觀眾生皆苦，喜觀眾生皆喜，捨是三心但觀眾生無有憎愛。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r w:rsidRPr="0064489C">
        <w:rPr>
          <w:sz w:val="22"/>
        </w:rPr>
        <w:t>）</w:t>
      </w:r>
    </w:p>
  </w:footnote>
  <w:footnote w:id="13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黜</w:t>
      </w:r>
      <w:r w:rsidRPr="0064489C">
        <w:rPr>
          <w:rFonts w:hint="eastAsia"/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擯棄。（《漢語大詞典》（十二），</w:t>
      </w:r>
      <w:r w:rsidRPr="0064489C">
        <w:rPr>
          <w:sz w:val="22"/>
          <w:szCs w:val="22"/>
        </w:rPr>
        <w:t>p.1359</w:t>
      </w:r>
      <w:r w:rsidRPr="0064489C">
        <w:rPr>
          <w:sz w:val="22"/>
          <w:szCs w:val="22"/>
        </w:rPr>
        <w:t>）</w:t>
      </w:r>
    </w:p>
  </w:footnote>
  <w:footnote w:id="13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十善業道</w:t>
      </w:r>
      <w:r w:rsidRPr="0064489C">
        <w:rPr>
          <w:sz w:val="22"/>
          <w:szCs w:val="22"/>
        </w:rPr>
        <w:t>：身三、口四、意三，不自、不他、稱讚、歡喜。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b/>
          <w:bCs/>
          <w:sz w:val="22"/>
          <w:szCs w:val="22"/>
        </w:rPr>
        <w:t>業道分別</w:t>
      </w:r>
      <w:r w:rsidRPr="0064489C">
        <w:rPr>
          <w:sz w:val="22"/>
          <w:szCs w:val="22"/>
        </w:rPr>
        <w:t>：後三少從多，能起業，為業生。（印順法師，《大智度論筆記》〔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r w:rsidRPr="0064489C">
        <w:rPr>
          <w:sz w:val="22"/>
          <w:szCs w:val="22"/>
        </w:rPr>
        <w:t>）</w:t>
      </w:r>
    </w:p>
  </w:footnote>
  <w:footnote w:id="14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：內樂（欲界繫），涅槃樂（不繫）。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受樂（心中歡喜），受盡樂（涅槃樂五陰盡不生）。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五識相應樂不滿足。（印順法師，《大智度論筆記》〔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r w:rsidRPr="0064489C">
        <w:rPr>
          <w:sz w:val="22"/>
          <w:szCs w:val="22"/>
        </w:rPr>
        <w:t>）</w:t>
      </w:r>
    </w:p>
  </w:footnote>
  <w:footnote w:id="14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ㄗˋ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腌漬，浸泡。（《漢語大詞典》（六），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r w:rsidRPr="0064489C">
        <w:rPr>
          <w:sz w:val="22"/>
          <w:szCs w:val="22"/>
        </w:rPr>
        <w:t>）</w:t>
      </w:r>
    </w:p>
  </w:footnote>
  <w:footnote w:id="14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不繫樂：觀法不生不滅，得實智慧，心無所著，無相之樂。（印順法師，《大智度論筆記》〔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146"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BB3B4D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樂根：五識相應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樂根：意識相應。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77B1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樂根相應，謂依第三靜慮</w:t>
      </w:r>
      <w:r w:rsidRPr="0064489C">
        <w:rPr>
          <w:rFonts w:eastAsia="標楷體"/>
          <w:sz w:val="22"/>
          <w:szCs w:val="22"/>
        </w:rPr>
        <w:t>；當言喜根相應，謂依初及第二靜慮；當言捨根相應，謂依未至、靜慮中間、第四靜慮及四無色。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8"/>
          <w:attr w:name="UnitName" w:val="a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少，樂多，無背捨勝處一切入。（印順法師，《大智度論筆記》〔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r w:rsidRPr="0064489C">
        <w:rPr>
          <w:sz w:val="22"/>
        </w:rPr>
        <w:t>）</w:t>
      </w:r>
    </w:p>
    <w:p w:rsidR="001208D0" w:rsidRPr="0064489C" w:rsidRDefault="001208D0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嬈（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）：煩擾，擾亂。（《漢語大詞典》（四），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r w:rsidRPr="0064489C">
        <w:rPr>
          <w:sz w:val="22"/>
          <w:szCs w:val="22"/>
        </w:rPr>
        <w:t>）</w:t>
      </w:r>
    </w:p>
  </w:footnote>
  <w:footnote w:id="151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ㄐㄧㄢˇ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r w:rsidRPr="0064489C">
        <w:rPr>
          <w:sz w:val="22"/>
          <w:szCs w:val="22"/>
        </w:rPr>
        <w:t>）</w:t>
      </w:r>
    </w:p>
  </w:footnote>
  <w:footnote w:id="152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趨，趨向。（《漢語大詞典》（二），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r w:rsidRPr="0064489C">
        <w:rPr>
          <w:sz w:val="22"/>
          <w:szCs w:val="22"/>
        </w:rPr>
        <w:t>）</w:t>
      </w:r>
    </w:p>
  </w:footnote>
  <w:footnote w:id="153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禪中慈等功德，是慧攝。（印順法師，《大智度論筆記》〔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154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繫＝擊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r w:rsidRPr="0064489C">
        <w:rPr>
          <w:sz w:val="22"/>
        </w:rPr>
        <w:t>）</w:t>
      </w:r>
    </w:p>
  </w:footnote>
  <w:footnote w:id="155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肅：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清除，平靖。（《漢語大詞典》（九），</w:t>
      </w:r>
      <w:r w:rsidRPr="0064489C">
        <w:rPr>
          <w:sz w:val="22"/>
          <w:szCs w:val="22"/>
        </w:rPr>
        <w:t>p.252</w:t>
      </w:r>
      <w:r w:rsidRPr="0064489C">
        <w:rPr>
          <w:sz w:val="22"/>
          <w:szCs w:val="22"/>
        </w:rPr>
        <w:t>）</w:t>
      </w:r>
    </w:p>
  </w:footnote>
  <w:footnote w:id="156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Pr="00F767C7" w:rsidRDefault="001208D0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Default="001208D0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 w15:restartNumberingAfterBreak="0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0CBB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E60BB"/>
    <w:rsid w:val="000F3C44"/>
    <w:rsid w:val="00105291"/>
    <w:rsid w:val="0011230A"/>
    <w:rsid w:val="001208D0"/>
    <w:rsid w:val="00120C33"/>
    <w:rsid w:val="0017518A"/>
    <w:rsid w:val="00177B27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820D3"/>
    <w:rsid w:val="002B5915"/>
    <w:rsid w:val="002C355F"/>
    <w:rsid w:val="002D4FCF"/>
    <w:rsid w:val="002E6C59"/>
    <w:rsid w:val="002F0E93"/>
    <w:rsid w:val="002F229C"/>
    <w:rsid w:val="002F22BE"/>
    <w:rsid w:val="002F3DFF"/>
    <w:rsid w:val="002F6676"/>
    <w:rsid w:val="00312443"/>
    <w:rsid w:val="00314910"/>
    <w:rsid w:val="00331221"/>
    <w:rsid w:val="00337B69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801A8"/>
    <w:rsid w:val="0049452B"/>
    <w:rsid w:val="004B0426"/>
    <w:rsid w:val="004B28B9"/>
    <w:rsid w:val="004E2B55"/>
    <w:rsid w:val="004E46E3"/>
    <w:rsid w:val="004E71F6"/>
    <w:rsid w:val="00511545"/>
    <w:rsid w:val="00540D5A"/>
    <w:rsid w:val="00541A93"/>
    <w:rsid w:val="00572259"/>
    <w:rsid w:val="00573DCE"/>
    <w:rsid w:val="00583DD4"/>
    <w:rsid w:val="00586AD3"/>
    <w:rsid w:val="005922D6"/>
    <w:rsid w:val="00592F62"/>
    <w:rsid w:val="005A425C"/>
    <w:rsid w:val="005B357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29CE"/>
    <w:rsid w:val="006B7228"/>
    <w:rsid w:val="006D200C"/>
    <w:rsid w:val="006E0A3C"/>
    <w:rsid w:val="006E54B7"/>
    <w:rsid w:val="006F1D54"/>
    <w:rsid w:val="006F4DFF"/>
    <w:rsid w:val="00716280"/>
    <w:rsid w:val="00742DF1"/>
    <w:rsid w:val="0074395B"/>
    <w:rsid w:val="00751113"/>
    <w:rsid w:val="00772284"/>
    <w:rsid w:val="00774254"/>
    <w:rsid w:val="007B0FA9"/>
    <w:rsid w:val="007C41EA"/>
    <w:rsid w:val="007E0C50"/>
    <w:rsid w:val="007E11A0"/>
    <w:rsid w:val="007E59FA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2773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2560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4764F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73666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992"/>
    <w:rsid w:val="00E06F18"/>
    <w:rsid w:val="00E1642A"/>
    <w:rsid w:val="00E67A19"/>
    <w:rsid w:val="00E776DB"/>
    <w:rsid w:val="00E82B70"/>
    <w:rsid w:val="00EA6BA2"/>
    <w:rsid w:val="00ED42FC"/>
    <w:rsid w:val="00EE368D"/>
    <w:rsid w:val="00EE70B9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2856"/>
    <w:rsid w:val="00FC537F"/>
    <w:rsid w:val="00FD1567"/>
    <w:rsid w:val="00FD1D9E"/>
    <w:rsid w:val="00FE5B3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CDB3D4A-5098-4EB1-8BA5-81F40AB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0C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ADEFE-86FD-4E31-AB8A-D34D5A9A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2014-11-05T06:08:00Z</cp:lastPrinted>
  <dcterms:created xsi:type="dcterms:W3CDTF">2017-03-23T23:38:00Z</dcterms:created>
  <dcterms:modified xsi:type="dcterms:W3CDTF">2017-05-07T04:57:00Z</dcterms:modified>
</cp:coreProperties>
</file>