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Fatima Al-Sayed</w:t>
      </w:r>
    </w:p>
    <w:p>
      <w:r>
        <w:t>fatima.alsayed.test@email.com | +971 50 123 4567 | Dubai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marketing professional with a desire to leverage strong analytical and technical skills to contribute as a senior frontend engineer at FinTech Inc. Experienced in leading architecture decisions and designing scalable systems.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Design scalable systems, Lead architecture decisions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 - TAILORED FOR SENIOR FRONTEND ENGINEER AT FINTECH INC</w:t>
      </w:r>
    </w:p>
    <w:p>
      <w:r>
        <w:rPr>
          <w:b/>
        </w:rPr>
        <w:t>Marketing Manager - Bloom Cosmetics</w:t>
      </w:r>
      <w:r>
        <w:rPr>
          <w:i/>
        </w:rPr>
        <w:t xml:space="preserve">   (2020 - present)</w:t>
      </w:r>
    </w:p>
    <w:p>
      <w:pPr>
        <w:pStyle w:val="ListBullet"/>
      </w:pPr>
      <w:r>
        <w:t>Led and strategized marketing campaigns to enhance brand awareness and customer acquisition.</w:t>
      </w:r>
    </w:p>
    <w:p>
      <w:pPr>
        <w:pStyle w:val="ListBullet"/>
      </w:pPr>
      <w:r>
        <w:t>Developed and implemented data-driven marketing dashboards to track performance metrics and optimize campaigns.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MBA Marketing - American University of Sharjah (2016)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