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pPr>
      <w:r>
        <w:rPr>
          <w:rFonts w:ascii="Calibri" w:cs="Calibri" w:eastAsia="Calibri" w:hAnsi="Calibri"/>
          <w:b/>
          <w:bCs/>
          <w:color w:val="1F4E79"/>
          <w:spacing w:val="60"/>
          <w:sz w:val="20"/>
          <w:szCs w:val="20"/>
        </w:rPr>
        <w:t xml:space="preserve">DEMONSTRATION DEFENCE PACK</w:t>
      </w:r>
    </w:p>
    <w:p>
      <w:pPr>
        <w:spacing w:after="0" w:before="160"/>
      </w:pPr>
      <w:r>
        <w:rPr>
          <w:rFonts w:ascii="Calibri" w:cs="Calibri" w:eastAsia="Calibri" w:hAnsi="Calibri"/>
          <w:b/>
          <w:bCs/>
          <w:color w:val="1A1D23"/>
          <w:sz w:val="56"/>
          <w:szCs w:val="56"/>
        </w:rPr>
        <w:t xml:space="preserve">Hybrid Threat Detection</w:t>
      </w:r>
    </w:p>
    <w:p>
      <w:pPr>
        <w:spacing w:after="200" w:before="0"/>
      </w:pPr>
      <w:r>
        <w:rPr>
          <w:rFonts w:ascii="Calibri" w:cs="Calibri" w:eastAsia="Calibri" w:hAnsi="Calibri"/>
          <w:b/>
          <w:bCs/>
          <w:color w:val="1A1D23"/>
          <w:sz w:val="56"/>
          <w:szCs w:val="56"/>
        </w:rPr>
        <w:t xml:space="preserve">for REST APIs</w:t>
      </w:r>
    </w:p>
    <w:p>
      <w:pPr>
        <w:pBdr>
          <w:bottom w:val="single" w:color="1F4E79" w:sz="12" w:space="8"/>
        </w:pBdr>
        <w:spacing w:after="300"/>
      </w:pPr>
    </w:p>
    <w:p>
      <w:pPr>
        <w:spacing w:after="120" w:line="276"/>
      </w:pPr>
      <w:r>
        <w:rPr>
          <w:rFonts w:ascii="Calibri" w:cs="Calibri" w:eastAsia="Calibri" w:hAnsi="Calibri"/>
          <w:color w:val="5A6170"/>
          <w:sz w:val="24"/>
          <w:szCs w:val="24"/>
        </w:rPr>
        <w:t xml:space="preserve">What to run, what to say, and how to answer the hard questions</w:t>
      </w:r>
    </w:p>
    <w:p>
      <w:pPr>
        <w:spacing w:after="500"/>
      </w:pPr>
    </w:p>
    <w:p>
      <w:pPr>
        <w:spacing w:after="120" w:line="276"/>
      </w:pPr>
      <w:r>
        <w:rPr>
          <w:rFonts w:ascii="Calibri" w:cs="Calibri" w:eastAsia="Calibri" w:hAnsi="Calibri"/>
          <w:color w:val="1A1D23"/>
          <w:sz w:val="22"/>
          <w:szCs w:val="22"/>
        </w:rPr>
        <w:t xml:space="preserve">Student:  CB016639</w:t>
      </w:r>
    </w:p>
    <w:p>
      <w:pPr>
        <w:spacing w:after="120" w:line="276"/>
      </w:pPr>
      <w:r>
        <w:rPr>
          <w:rFonts w:ascii="Calibri" w:cs="Calibri" w:eastAsia="Calibri" w:hAnsi="Calibri"/>
          <w:color w:val="1A1D23"/>
          <w:sz w:val="22"/>
          <w:szCs w:val="22"/>
        </w:rPr>
        <w:t xml:space="preserve">Programme:  MSc Cyber Security</w:t>
      </w:r>
    </w:p>
    <w:p>
      <w:pPr>
        <w:spacing w:after="120" w:line="276"/>
      </w:pPr>
      <w:r>
        <w:rPr>
          <w:rFonts w:ascii="Calibri" w:cs="Calibri" w:eastAsia="Calibri" w:hAnsi="Calibri"/>
          <w:color w:val="1A1D23"/>
          <w:sz w:val="22"/>
          <w:szCs w:val="22"/>
        </w:rPr>
        <w:t xml:space="preserve">Detecting:  SQL Injection  ·  Brute Force  ·  Credential Stuffing</w:t>
      </w:r>
    </w:p>
    <w:p>
      <w:pPr>
        <w:spacing w:after="400"/>
      </w:pPr>
    </w:p>
    <w:p>
      <w:pPr>
        <w:pBdr>
          <w:left w:val="single" w:color="1F4E79" w:sz="18" w:space="10"/>
        </w:pBdr>
        <w:shd w:fill="E8EDF3" w:val="clear"/>
        <w:spacing w:after="0" w:before="160" w:line="268"/>
        <w:ind w:left="160" w:right="160"/>
      </w:pPr>
      <w:r>
        <w:rPr>
          <w:rFonts w:ascii="Calibri" w:cs="Calibri" w:eastAsia="Calibri" w:hAnsi="Calibri"/>
          <w:b/>
          <w:bCs/>
          <w:color w:val="1F4E79"/>
          <w:sz w:val="21"/>
          <w:szCs w:val="21"/>
        </w:rPr>
        <w:t xml:space="preserve">The one result that answers the biggest question</w:t>
      </w:r>
    </w:p>
    <w:p>
      <w:pPr>
        <w:pBdr>
          <w:left w:val="single" w:color="1F4E79" w:sz="18" w:space="10"/>
        </w:pBdr>
        <w:shd w:fill="E8EDF3" w:val="clear"/>
        <w:spacing w:after="160" w:before="0" w:line="268"/>
        <w:ind w:left="160" w:right="160"/>
      </w:pPr>
      <w:r>
        <w:rPr>
          <w:rFonts w:ascii="Calibri" w:cs="Calibri" w:eastAsia="Calibri" w:hAnsi="Calibri"/>
          <w:color w:val="1A1D23"/>
          <w:sz w:val="21"/>
          <w:szCs w:val="21"/>
        </w:rPr>
        <w:t xml:space="preserve">The identical attack request is BLOCKED when the machine-learning service is running, and ALLOWED when it is switched off. Nothing else changes. This is direct, live proof that the ML model is genuinely making decisions — not decoration over pattern matching. Full script on page 3.</w:t>
      </w:r>
    </w:p>
    <w:p>
      <w:r>
        <w:br w:type="page"/>
      </w:r>
    </w:p>
    <w:p>
      <w:pPr>
        <w:pStyle w:val="Heading1"/>
        <w:pBdr>
          <w:bottom w:val="single" w:color="1F4E79" w:sz="8" w:space="6"/>
        </w:pBdr>
        <w:spacing w:after="160" w:before="360"/>
      </w:pPr>
      <w:r>
        <w:rPr>
          <w:rFonts w:ascii="Calibri" w:cs="Calibri" w:eastAsia="Calibri" w:hAnsi="Calibri"/>
          <w:b/>
          <w:bCs/>
          <w:color w:val="1F4E79"/>
          <w:sz w:val="30"/>
          <w:szCs w:val="30"/>
        </w:rPr>
        <w:t xml:space="preserve">Contents</w:t>
      </w:r>
    </w:p>
    <w:p>
      <w:pPr>
        <w:spacing w:after="120" w:line="276"/>
      </w:pPr>
      <w:r>
        <w:rPr>
          <w:rFonts w:ascii="Calibri" w:cs="Calibri" w:eastAsia="Calibri" w:hAnsi="Calibri"/>
          <w:i/>
          <w:iCs/>
          <w:color w:val="5A6170"/>
          <w:sz w:val="19"/>
          <w:szCs w:val="19"/>
        </w:rPr>
        <w:t xml:space="preserve">Right-click and choose "Update Field" to populate page numbers.</w:t>
      </w:r>
    </w:p>
    <w:sdt>
      <w:sdtPr>
        <w:alias w:val="Contents"/>
      </w:sdtPr>
      <w:sdtContent>
        <w:p>
          <w:r>
            <w:fldChar w:fldCharType="begin" w:dirty="true"/>
            <w:instrText xml:space="preserve">TOC \o "1-2"</w:instrText>
            <w:fldChar w:fldCharType="separate"/>
          </w:r>
        </w:p>
        <w:p>
          <w:r>
            <w:fldChar w:fldCharType="end"/>
          </w:r>
        </w:p>
      </w:sdtContent>
    </w:sdt>
    <w:p>
      <w:r>
        <w:br w:type="page"/>
      </w:r>
    </w:p>
    <w:p>
      <w:pPr>
        <w:pStyle w:val="Heading1"/>
        <w:pBdr>
          <w:bottom w:val="single" w:color="1F4E79" w:sz="8" w:space="6"/>
        </w:pBdr>
        <w:spacing w:after="160" w:before="360"/>
      </w:pPr>
      <w:r>
        <w:rPr>
          <w:rFonts w:ascii="Calibri" w:cs="Calibri" w:eastAsia="Calibri" w:hAnsi="Calibri"/>
          <w:b/>
          <w:bCs/>
          <w:color w:val="1F4E79"/>
          <w:sz w:val="30"/>
          <w:szCs w:val="30"/>
        </w:rPr>
        <w:t xml:space="preserve">1. The system in plain language</w:t>
      </w:r>
    </w:p>
    <w:p>
      <w:pPr>
        <w:spacing w:after="120" w:line="276"/>
      </w:pPr>
      <w:r>
        <w:rPr>
          <w:rFonts w:ascii="Calibri" w:cs="Calibri" w:eastAsia="Calibri" w:hAnsi="Calibri"/>
          <w:color w:val="1A1D23"/>
          <w:sz w:val="21"/>
          <w:szCs w:val="21"/>
        </w:rPr>
        <w:t xml:space="preserve">Four programs run inside Docker. Three of them are the system; the fourth is how it is tested.</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2650"/>
        <w:gridCol w:w="5460"/>
      </w:tblGrid>
      <w:tr>
        <w:trPr>
          <w:tblHeader/>
        </w:trPr>
        <w:tc>
          <w:tcPr>
            <w:tcW w:type="dxa" w:w="1250"/>
            <w:tcBorders>
              <w:top w:val="single" w:color="C8CDD6" w:sz="4"/>
              <w:left w:val="single" w:color="C8CDD6" w:sz="4"/>
              <w:bottom w:val="single" w:color="C8CDD6" w:sz="4"/>
              <w:right w:val="single" w:color="C8CDD6" w:sz="4"/>
            </w:tcBorders>
            <w:shd w:fill="E8EDF3" w:val="clear"/>
            <w:tcMar>
              <w:top w:type="dxa" w:w="70"/>
              <w:left w:type="dxa" w:w="110"/>
              <w:bottom w:type="dxa" w:w="70"/>
              <w:right w:type="dxa" w:w="110"/>
            </w:tcMar>
          </w:tcPr>
          <w:p>
            <w:pPr>
              <w:spacing w:after="0" w:line="260"/>
            </w:pPr>
            <w:r>
              <w:rPr>
                <w:rFonts w:ascii="Calibri" w:cs="Calibri" w:eastAsia="Calibri" w:hAnsi="Calibri"/>
                <w:b/>
                <w:bCs/>
                <w:color w:val="1F4E79"/>
                <w:sz w:val="20"/>
                <w:szCs w:val="20"/>
              </w:rPr>
              <w:t xml:space="preserve">Container</w:t>
            </w:r>
          </w:p>
        </w:tc>
        <w:tc>
          <w:tcPr>
            <w:tcW w:type="dxa" w:w="2650"/>
            <w:tcBorders>
              <w:top w:val="single" w:color="C8CDD6" w:sz="4"/>
              <w:left w:val="single" w:color="C8CDD6" w:sz="4"/>
              <w:bottom w:val="single" w:color="C8CDD6" w:sz="4"/>
              <w:right w:val="single" w:color="C8CDD6" w:sz="4"/>
            </w:tcBorders>
            <w:shd w:fill="E8EDF3" w:val="clear"/>
            <w:tcMar>
              <w:top w:type="dxa" w:w="70"/>
              <w:left w:type="dxa" w:w="110"/>
              <w:bottom w:type="dxa" w:w="70"/>
              <w:right w:type="dxa" w:w="110"/>
            </w:tcMar>
          </w:tcPr>
          <w:p>
            <w:pPr>
              <w:spacing w:after="0" w:line="260"/>
            </w:pPr>
            <w:r>
              <w:rPr>
                <w:rFonts w:ascii="Calibri" w:cs="Calibri" w:eastAsia="Calibri" w:hAnsi="Calibri"/>
                <w:b/>
                <w:bCs/>
                <w:color w:val="1F4E79"/>
                <w:sz w:val="20"/>
                <w:szCs w:val="20"/>
              </w:rPr>
              <w:t xml:space="preserve">What it is</w:t>
            </w:r>
          </w:p>
        </w:tc>
        <w:tc>
          <w:tcPr>
            <w:tcW w:type="dxa" w:w="5460"/>
            <w:tcBorders>
              <w:top w:val="single" w:color="C8CDD6" w:sz="4"/>
              <w:left w:val="single" w:color="C8CDD6" w:sz="4"/>
              <w:bottom w:val="single" w:color="C8CDD6" w:sz="4"/>
              <w:right w:val="single" w:color="C8CDD6" w:sz="4"/>
            </w:tcBorders>
            <w:shd w:fill="E8EDF3" w:val="clear"/>
            <w:tcMar>
              <w:top w:type="dxa" w:w="70"/>
              <w:left w:type="dxa" w:w="110"/>
              <w:bottom w:type="dxa" w:w="70"/>
              <w:right w:type="dxa" w:w="110"/>
            </w:tcMar>
          </w:tcPr>
          <w:p>
            <w:pPr>
              <w:spacing w:after="0" w:line="260"/>
            </w:pPr>
            <w:r>
              <w:rPr>
                <w:rFonts w:ascii="Calibri" w:cs="Calibri" w:eastAsia="Calibri" w:hAnsi="Calibri"/>
                <w:b/>
                <w:bCs/>
                <w:color w:val="1F4E79"/>
                <w:sz w:val="20"/>
                <w:szCs w:val="20"/>
              </w:rPr>
              <w:t xml:space="preserve">Why it exists</w:t>
            </w:r>
          </w:p>
        </w:tc>
      </w:tr>
      <w:tr>
        <w:tc>
          <w:tcPr>
            <w:tcW w:type="dxa" w:w="125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onsolas" w:cs="Consolas" w:eastAsia="Consolas" w:hAnsi="Consolas"/>
                <w:b/>
                <w:bCs/>
                <w:color w:val="1A1D23"/>
                <w:sz w:val="20"/>
                <w:szCs w:val="20"/>
              </w:rPr>
              <w:t xml:space="preserve">api</w:t>
            </w:r>
          </w:p>
        </w:tc>
        <w:tc>
          <w:tcPr>
            <w:tcW w:type="dxa" w:w="265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color w:val="1A1D23"/>
                <w:sz w:val="20"/>
                <w:szCs w:val="20"/>
              </w:rPr>
              <w:t xml:space="preserve">The website being protected</w:t>
            </w:r>
          </w:p>
        </w:tc>
        <w:tc>
          <w:tcPr>
            <w:tcW w:type="dxa" w:w="546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color w:val="1A1D23"/>
                <w:sz w:val="20"/>
                <w:szCs w:val="20"/>
              </w:rPr>
              <w:t xml:space="preserve">This is what an attacker would attack. Every request passes through the detection layer before reaching it.</w:t>
            </w:r>
          </w:p>
        </w:tc>
      </w:tr>
      <w:tr>
        <w:tc>
          <w:tcPr>
            <w:tcW w:type="dxa" w:w="125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onsolas" w:cs="Consolas" w:eastAsia="Consolas" w:hAnsi="Consolas"/>
                <w:b/>
                <w:bCs/>
                <w:color w:val="1A1D23"/>
                <w:sz w:val="20"/>
                <w:szCs w:val="20"/>
              </w:rPr>
              <w:t xml:space="preserve">ml</w:t>
            </w:r>
          </w:p>
        </w:tc>
        <w:tc>
          <w:tcPr>
            <w:tcW w:type="dxa" w:w="265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color w:val="1A1D23"/>
                <w:sz w:val="20"/>
                <w:szCs w:val="20"/>
              </w:rPr>
              <w:t xml:space="preserve">The machine-learning service</w:t>
            </w:r>
          </w:p>
        </w:tc>
        <w:tc>
          <w:tcPr>
            <w:tcW w:type="dxa" w:w="546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color w:val="1A1D23"/>
                <w:sz w:val="20"/>
                <w:szCs w:val="20"/>
              </w:rPr>
              <w:t xml:space="preserve">Holds three trained models. Scores how "attack-shaped" a request looks, from 0.00 to 1.00.</w:t>
            </w:r>
          </w:p>
        </w:tc>
      </w:tr>
      <w:tr>
        <w:tc>
          <w:tcPr>
            <w:tcW w:type="dxa" w:w="125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onsolas" w:cs="Consolas" w:eastAsia="Consolas" w:hAnsi="Consolas"/>
                <w:b/>
                <w:bCs/>
                <w:color w:val="1A1D23"/>
                <w:sz w:val="20"/>
                <w:szCs w:val="20"/>
              </w:rPr>
              <w:t xml:space="preserve">db</w:t>
            </w:r>
          </w:p>
        </w:tc>
        <w:tc>
          <w:tcPr>
            <w:tcW w:type="dxa" w:w="265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color w:val="1A1D23"/>
                <w:sz w:val="20"/>
                <w:szCs w:val="20"/>
              </w:rPr>
              <w:t xml:space="preserve">The database</w:t>
            </w:r>
          </w:p>
        </w:tc>
        <w:tc>
          <w:tcPr>
            <w:tcW w:type="dxa" w:w="546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color w:val="1A1D23"/>
                <w:sz w:val="20"/>
                <w:szCs w:val="20"/>
              </w:rPr>
              <w:t xml:space="preserve">Permanently records every request and every decision, so results can be audited afterwards.</w:t>
            </w:r>
          </w:p>
        </w:tc>
      </w:tr>
      <w:tr>
        <w:tc>
          <w:tcPr>
            <w:tcW w:type="dxa" w:w="125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onsolas" w:cs="Consolas" w:eastAsia="Consolas" w:hAnsi="Consolas"/>
                <w:b/>
                <w:bCs/>
                <w:color w:val="1A1D23"/>
                <w:sz w:val="20"/>
                <w:szCs w:val="20"/>
              </w:rPr>
              <w:t xml:space="preserve">sim</w:t>
            </w:r>
          </w:p>
        </w:tc>
        <w:tc>
          <w:tcPr>
            <w:tcW w:type="dxa" w:w="265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color w:val="1A1D23"/>
                <w:sz w:val="20"/>
                <w:szCs w:val="20"/>
              </w:rPr>
              <w:t xml:space="preserve">The traffic simulator</w:t>
            </w:r>
          </w:p>
        </w:tc>
        <w:tc>
          <w:tcPr>
            <w:tcW w:type="dxa" w:w="546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color w:val="1A1D23"/>
                <w:sz w:val="20"/>
                <w:szCs w:val="20"/>
              </w:rPr>
              <w:t xml:space="preserve">Impersonates ~190 visitors — some ordinary shoppers, some attackers — to measure accuracy rather than assert it.</w:t>
            </w:r>
          </w:p>
        </w:tc>
      </w:tr>
    </w:tbl>
    <w:p>
      <w:pPr>
        <w:spacing w:after="160"/>
      </w:pPr>
    </w:p>
    <w:p>
      <w:pPr>
        <w:pStyle w:val="Heading2"/>
        <w:spacing w:after="120" w:before="260"/>
      </w:pPr>
      <w:r>
        <w:rPr>
          <w:rFonts w:ascii="Calibri" w:cs="Calibri" w:eastAsia="Calibri" w:hAnsi="Calibri"/>
          <w:b/>
          <w:bCs/>
          <w:color w:val="1A1D23"/>
          <w:sz w:val="24"/>
          <w:szCs w:val="24"/>
        </w:rPr>
        <w:t xml:space="preserve">How a request is judged</w:t>
      </w:r>
    </w:p>
    <w:p>
      <w:pPr>
        <w:spacing w:after="120" w:line="276"/>
      </w:pPr>
      <w:r>
        <w:rPr>
          <w:rFonts w:ascii="Calibri" w:cs="Calibri" w:eastAsia="Calibri" w:hAnsi="Calibri"/>
          <w:color w:val="1A1D23"/>
          <w:sz w:val="21"/>
          <w:szCs w:val="21"/>
        </w:rPr>
        <w:t xml:space="preserve">Every incoming request is checked twice, and the two opinions are combined into one score. If that score reaches 0.70, the request is blocked with HTTP 403.</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3200"/>
        <w:gridCol w:w="2300"/>
        <w:gridCol w:w="2300"/>
      </w:tblGrid>
      <w:tr>
        <w:trPr>
          <w:tblHeader/>
        </w:trPr>
        <w:tc>
          <w:tcPr>
            <w:tcW w:type="dxa" w:w="1560"/>
            <w:tcBorders>
              <w:top w:val="single" w:color="C8CDD6" w:sz="4"/>
              <w:left w:val="single" w:color="C8CDD6" w:sz="4"/>
              <w:bottom w:val="single" w:color="C8CDD6" w:sz="4"/>
              <w:right w:val="single" w:color="C8CDD6" w:sz="4"/>
            </w:tcBorders>
            <w:shd w:fill="E8EDF3" w:val="clear"/>
            <w:tcMar>
              <w:top w:type="dxa" w:w="70"/>
              <w:left w:type="dxa" w:w="110"/>
              <w:bottom w:type="dxa" w:w="70"/>
              <w:right w:type="dxa" w:w="110"/>
            </w:tcMar>
          </w:tcPr>
          <w:p>
            <w:pPr>
              <w:spacing w:after="0" w:line="260"/>
            </w:pPr>
            <w:r>
              <w:rPr>
                <w:rFonts w:ascii="Calibri" w:cs="Calibri" w:eastAsia="Calibri" w:hAnsi="Calibri"/>
                <w:b/>
                <w:bCs/>
                <w:color w:val="1F4E79"/>
                <w:sz w:val="20"/>
                <w:szCs w:val="20"/>
              </w:rPr>
              <w:t xml:space="preserve">Stage</w:t>
            </w:r>
          </w:p>
        </w:tc>
        <w:tc>
          <w:tcPr>
            <w:tcW w:type="dxa" w:w="3200"/>
            <w:tcBorders>
              <w:top w:val="single" w:color="C8CDD6" w:sz="4"/>
              <w:left w:val="single" w:color="C8CDD6" w:sz="4"/>
              <w:bottom w:val="single" w:color="C8CDD6" w:sz="4"/>
              <w:right w:val="single" w:color="C8CDD6" w:sz="4"/>
            </w:tcBorders>
            <w:shd w:fill="E8EDF3" w:val="clear"/>
            <w:tcMar>
              <w:top w:type="dxa" w:w="70"/>
              <w:left w:type="dxa" w:w="110"/>
              <w:bottom w:type="dxa" w:w="70"/>
              <w:right w:type="dxa" w:w="110"/>
            </w:tcMar>
          </w:tcPr>
          <w:p>
            <w:pPr>
              <w:spacing w:after="0" w:line="260"/>
            </w:pPr>
            <w:r>
              <w:rPr>
                <w:rFonts w:ascii="Calibri" w:cs="Calibri" w:eastAsia="Calibri" w:hAnsi="Calibri"/>
                <w:b/>
                <w:bCs/>
                <w:color w:val="1F4E79"/>
                <w:sz w:val="20"/>
                <w:szCs w:val="20"/>
              </w:rPr>
              <w:t xml:space="preserve">What it does</w:t>
            </w:r>
          </w:p>
        </w:tc>
        <w:tc>
          <w:tcPr>
            <w:tcW w:type="dxa" w:w="2300"/>
            <w:tcBorders>
              <w:top w:val="single" w:color="C8CDD6" w:sz="4"/>
              <w:left w:val="single" w:color="C8CDD6" w:sz="4"/>
              <w:bottom w:val="single" w:color="C8CDD6" w:sz="4"/>
              <w:right w:val="single" w:color="C8CDD6" w:sz="4"/>
            </w:tcBorders>
            <w:shd w:fill="E8EDF3" w:val="clear"/>
            <w:tcMar>
              <w:top w:type="dxa" w:w="70"/>
              <w:left w:type="dxa" w:w="110"/>
              <w:bottom w:type="dxa" w:w="70"/>
              <w:right w:type="dxa" w:w="110"/>
            </w:tcMar>
          </w:tcPr>
          <w:p>
            <w:pPr>
              <w:spacing w:after="0" w:line="260"/>
            </w:pPr>
            <w:r>
              <w:rPr>
                <w:rFonts w:ascii="Calibri" w:cs="Calibri" w:eastAsia="Calibri" w:hAnsi="Calibri"/>
                <w:b/>
                <w:bCs/>
                <w:color w:val="1F4E79"/>
                <w:sz w:val="20"/>
                <w:szCs w:val="20"/>
              </w:rPr>
              <w:t xml:space="preserve">Strength</w:t>
            </w:r>
          </w:p>
        </w:tc>
        <w:tc>
          <w:tcPr>
            <w:tcW w:type="dxa" w:w="2300"/>
            <w:tcBorders>
              <w:top w:val="single" w:color="C8CDD6" w:sz="4"/>
              <w:left w:val="single" w:color="C8CDD6" w:sz="4"/>
              <w:bottom w:val="single" w:color="C8CDD6" w:sz="4"/>
              <w:right w:val="single" w:color="C8CDD6" w:sz="4"/>
            </w:tcBorders>
            <w:shd w:fill="E8EDF3" w:val="clear"/>
            <w:tcMar>
              <w:top w:type="dxa" w:w="70"/>
              <w:left w:type="dxa" w:w="110"/>
              <w:bottom w:type="dxa" w:w="70"/>
              <w:right w:type="dxa" w:w="110"/>
            </w:tcMar>
          </w:tcPr>
          <w:p>
            <w:pPr>
              <w:spacing w:after="0" w:line="260"/>
            </w:pPr>
            <w:r>
              <w:rPr>
                <w:rFonts w:ascii="Calibri" w:cs="Calibri" w:eastAsia="Calibri" w:hAnsi="Calibri"/>
                <w:b/>
                <w:bCs/>
                <w:color w:val="1F4E79"/>
                <w:sz w:val="20"/>
                <w:szCs w:val="20"/>
              </w:rPr>
              <w:t xml:space="preserve">Weakness</w:t>
            </w:r>
          </w:p>
        </w:tc>
      </w:tr>
      <w:tr>
        <w:tc>
          <w:tcPr>
            <w:tcW w:type="dxa" w:w="156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color w:val="1A1D23"/>
                <w:sz w:val="20"/>
                <w:szCs w:val="20"/>
              </w:rPr>
              <w:t xml:space="preserve">1. Rule engine</w:t>
            </w:r>
          </w:p>
        </w:tc>
        <w:tc>
          <w:tcPr>
            <w:tcW w:type="dxa" w:w="32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color w:val="1A1D23"/>
                <w:sz w:val="20"/>
                <w:szCs w:val="20"/>
              </w:rPr>
              <w:t xml:space="preserve">15 hand-written signatures looking for known attack syntax</w:t>
            </w:r>
          </w:p>
        </w:tc>
        <w:tc>
          <w:tcPr>
            <w:tcW w:type="dxa" w:w="23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color w:val="1E6B3A"/>
                <w:sz w:val="20"/>
                <w:szCs w:val="20"/>
              </w:rPr>
              <w:t xml:space="preserve">Instant, exact, explainable</w:t>
            </w:r>
          </w:p>
        </w:tc>
        <w:tc>
          <w:tcPr>
            <w:tcW w:type="dxa" w:w="23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color w:val="A32020"/>
                <w:sz w:val="20"/>
                <w:szCs w:val="20"/>
              </w:rPr>
              <w:t xml:space="preserve">Blind to anything not written down</w:t>
            </w:r>
          </w:p>
        </w:tc>
      </w:tr>
      <w:tr>
        <w:tc>
          <w:tcPr>
            <w:tcW w:type="dxa" w:w="156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color w:val="1A1D23"/>
                <w:sz w:val="20"/>
                <w:szCs w:val="20"/>
              </w:rPr>
              <w:t xml:space="preserve">2. ML models</w:t>
            </w:r>
          </w:p>
        </w:tc>
        <w:tc>
          <w:tcPr>
            <w:tcW w:type="dxa" w:w="32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color w:val="1A1D23"/>
                <w:sz w:val="20"/>
                <w:szCs w:val="20"/>
              </w:rPr>
              <w:t xml:space="preserve">Judges the statistical shape of the text</w:t>
            </w:r>
          </w:p>
        </w:tc>
        <w:tc>
          <w:tcPr>
            <w:tcW w:type="dxa" w:w="23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color w:val="1E6B3A"/>
                <w:sz w:val="20"/>
                <w:szCs w:val="20"/>
              </w:rPr>
              <w:t xml:space="preserve">Catches unseen variants</w:t>
            </w:r>
          </w:p>
        </w:tc>
        <w:tc>
          <w:tcPr>
            <w:tcW w:type="dxa" w:w="23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color w:val="A32020"/>
                <w:sz w:val="20"/>
                <w:szCs w:val="20"/>
              </w:rPr>
              <w:t xml:space="preserve">Cannot explain itself precisely</w:t>
            </w:r>
          </w:p>
        </w:tc>
      </w:tr>
      <w:tr>
        <w:tc>
          <w:tcPr>
            <w:tcW w:type="dxa" w:w="156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color w:val="1A1D23"/>
                <w:sz w:val="20"/>
                <w:szCs w:val="20"/>
              </w:rPr>
              <w:t xml:space="preserve">3. Combination</w:t>
            </w:r>
          </w:p>
        </w:tc>
        <w:tc>
          <w:tcPr>
            <w:tcW w:type="dxa" w:w="32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color w:val="1A1D23"/>
                <w:sz w:val="20"/>
                <w:szCs w:val="20"/>
              </w:rPr>
              <w:t xml:space="preserve">Merges both into one score (noisy-OR)</w:t>
            </w:r>
          </w:p>
        </w:tc>
        <w:tc>
          <w:tcPr>
            <w:tcW w:type="dxa" w:w="23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color w:val="1E6B3A"/>
                <w:sz w:val="20"/>
                <w:szCs w:val="20"/>
              </w:rPr>
              <w:t xml:space="preserve">Either stage alone can raise alarm</w:t>
            </w:r>
          </w:p>
        </w:tc>
        <w:tc>
          <w:tcPr>
            <w:tcW w:type="dxa" w:w="23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color w:val="A32020"/>
                <w:sz w:val="20"/>
                <w:szCs w:val="20"/>
              </w:rPr>
              <w:t xml:space="preserve">Needs careful calibration</w:t>
            </w:r>
          </w:p>
        </w:tc>
      </w:tr>
    </w:tbl>
    <w:p>
      <w:pPr>
        <w:spacing w:after="140"/>
      </w:pPr>
    </w:p>
    <w:p>
      <w:pPr>
        <w:pBdr>
          <w:left w:val="single" w:color="1F4E79" w:sz="18" w:space="10"/>
        </w:pBdr>
        <w:shd w:fill="E8EDF3" w:val="clear"/>
        <w:spacing w:after="0" w:before="160" w:line="268"/>
        <w:ind w:left="160" w:right="160"/>
      </w:pPr>
      <w:r>
        <w:rPr>
          <w:rFonts w:ascii="Calibri" w:cs="Calibri" w:eastAsia="Calibri" w:hAnsi="Calibri"/>
          <w:b/>
          <w:bCs/>
          <w:color w:val="1F4E79"/>
          <w:sz w:val="21"/>
          <w:szCs w:val="21"/>
        </w:rPr>
        <w:t xml:space="preserve">Say this if asked why not just use rules</w:t>
      </w:r>
    </w:p>
    <w:p>
      <w:pPr>
        <w:pBdr>
          <w:left w:val="single" w:color="1F4E79" w:sz="18" w:space="10"/>
        </w:pBdr>
        <w:shd w:fill="E8EDF3" w:val="clear"/>
        <w:spacing w:after="160" w:before="0" w:line="268"/>
        <w:ind w:left="160" w:right="160"/>
      </w:pPr>
      <w:r>
        <w:rPr>
          <w:rFonts w:ascii="Calibri" w:cs="Calibri" w:eastAsia="Calibri" w:hAnsi="Calibri"/>
          <w:color w:val="1A1D23"/>
          <w:sz w:val="21"/>
          <w:szCs w:val="21"/>
        </w:rPr>
        <w:t xml:space="preserve">Rules are a list of things we already know are dangerous. Attackers change one character and walk past them. The ML learns what attacks tend to look like statistically, so it can flag a variant nobody wrote a rule for. Neither is sufficient alone — that is the argument of this dissertation.</w:t>
      </w:r>
    </w:p>
    <w:p>
      <w:r>
        <w:br w:type="page"/>
      </w:r>
    </w:p>
    <w:p>
      <w:pPr>
        <w:pStyle w:val="Heading1"/>
        <w:pBdr>
          <w:bottom w:val="single" w:color="1F4E79" w:sz="8" w:space="6"/>
        </w:pBdr>
        <w:spacing w:after="160" w:before="360"/>
      </w:pPr>
      <w:r>
        <w:rPr>
          <w:rFonts w:ascii="Calibri" w:cs="Calibri" w:eastAsia="Calibri" w:hAnsi="Calibri"/>
          <w:b/>
          <w:bCs/>
          <w:color w:val="1F4E79"/>
          <w:sz w:val="30"/>
          <w:szCs w:val="30"/>
        </w:rPr>
        <w:t xml:space="preserve">2. The live demo, step by step</w:t>
      </w:r>
    </w:p>
    <w:p>
      <w:pPr>
        <w:spacing w:after="120" w:line="276"/>
      </w:pPr>
      <w:r>
        <w:rPr>
          <w:rFonts w:ascii="Calibri" w:cs="Calibri" w:eastAsia="Calibri" w:hAnsi="Calibri"/>
          <w:color w:val="1A1D23"/>
          <w:sz w:val="21"/>
          <w:szCs w:val="21"/>
        </w:rPr>
        <w:t xml:space="preserve">Run these in order. Each step has the command, the expected result, and one sentence to say aloud.</w:t>
      </w:r>
    </w:p>
    <w:p>
      <w:pPr>
        <w:pBdr>
          <w:left w:val="single" w:color="1E6B3A" w:sz="18" w:space="10"/>
        </w:pBdr>
        <w:shd w:fill="E8EDF3" w:val="clear"/>
        <w:spacing w:after="0" w:before="160" w:line="268"/>
        <w:ind w:left="160" w:right="160"/>
      </w:pPr>
      <w:r>
        <w:rPr>
          <w:rFonts w:ascii="Calibri" w:cs="Calibri" w:eastAsia="Calibri" w:hAnsi="Calibri"/>
          <w:b/>
          <w:bCs/>
          <w:color w:val="1E6B3A"/>
          <w:sz w:val="21"/>
          <w:szCs w:val="21"/>
        </w:rPr>
        <w:t xml:space="preserve">Before the supervisor arrives</w:t>
      </w:r>
    </w:p>
    <w:p>
      <w:pPr>
        <w:pBdr>
          <w:left w:val="single" w:color="1E6B3A" w:sz="18" w:space="10"/>
        </w:pBdr>
        <w:shd w:fill="E8EDF3" w:val="clear"/>
        <w:spacing w:after="160" w:before="0" w:line="268"/>
        <w:ind w:left="160" w:right="160"/>
      </w:pPr>
      <w:r>
        <w:rPr>
          <w:rFonts w:ascii="Calibri" w:cs="Calibri" w:eastAsia="Calibri" w:hAnsi="Calibri"/>
          <w:color w:val="1A1D23"/>
          <w:sz w:val="21"/>
          <w:szCs w:val="21"/>
        </w:rPr>
        <w:t xml:space="preserve">Run these three commands: (1) cp demo.env .env  (2) docker compose up -d  (3) docker compose restart api. The third clears the 60-second memory so your first result is clean. Confirm all three containers show "healthy".</w:t>
      </w:r>
    </w:p>
    <w:p>
      <w:pPr>
        <w:pStyle w:val="Heading2"/>
        <w:spacing w:after="120" w:before="260"/>
      </w:pPr>
      <w:r>
        <w:rPr>
          <w:rFonts w:ascii="Calibri" w:cs="Calibri" w:eastAsia="Calibri" w:hAnsi="Calibri"/>
          <w:b/>
          <w:bCs/>
          <w:color w:val="1A1D23"/>
          <w:sz w:val="24"/>
          <w:szCs w:val="24"/>
        </w:rPr>
        <w:t xml:space="preserve">Step 0  —  Show that the system is alive</w:t>
      </w:r>
    </w:p>
    <w:p>
      <w:pPr>
        <w:pBdr>
          <w:left w:val="single" w:color="1F4E79" w:sz="12" w:space="8"/>
        </w:pBdr>
        <w:shd w:fill="F2F4F7" w:val="clear"/>
        <w:spacing w:after="0" w:before="60" w:line="260"/>
        <w:ind w:left="220" w:right="220"/>
      </w:pPr>
      <w:r>
        <w:rPr>
          <w:rFonts w:ascii="Consolas" w:cs="Consolas" w:eastAsia="Consolas" w:hAnsi="Consolas"/>
          <w:color w:val="1A1D23"/>
          <w:sz w:val="19"/>
          <w:szCs w:val="19"/>
        </w:rPr>
        <w:t xml:space="preserve">docker compose ps</w:t>
      </w:r>
    </w:p>
    <w:p>
      <w:pPr>
        <w:pBdr>
          <w:left w:val="single" w:color="1F4E79" w:sz="12" w:space="8"/>
        </w:pBdr>
        <w:shd w:fill="F2F4F7" w:val="clear"/>
        <w:spacing w:after="140" w:before="0" w:line="260"/>
        <w:ind w:left="220" w:right="220"/>
      </w:pPr>
      <w:r>
        <w:rPr>
          <w:rFonts w:ascii="Consolas" w:cs="Consolas" w:eastAsia="Consolas" w:hAnsi="Consolas"/>
          <w:color w:val="1A1D23"/>
          <w:sz w:val="19"/>
          <w:szCs w:val="19"/>
        </w:rPr>
        <w:t xml:space="preserve">curl http://localhost:3000/health</w:t>
      </w:r>
    </w:p>
    <w:p>
      <w:pPr>
        <w:spacing w:after="120" w:line="276"/>
      </w:pPr>
      <w:r>
        <w:rPr>
          <w:rFonts w:ascii="Calibri" w:cs="Calibri" w:eastAsia="Calibri" w:hAnsi="Calibri"/>
          <w:b/>
          <w:bCs/>
          <w:color w:val="1A1D23"/>
          <w:sz w:val="21"/>
          <w:szCs w:val="21"/>
        </w:rPr>
        <w:t xml:space="preserve">Expect: </w:t>
      </w:r>
      <w:r>
        <w:rPr>
          <w:rFonts w:ascii="Calibri" w:cs="Calibri" w:eastAsia="Calibri" w:hAnsi="Calibri"/>
          <w:color w:val="1A1D23"/>
          <w:sz w:val="21"/>
          <w:szCs w:val="21"/>
        </w:rPr>
        <w:t xml:space="preserve">three containers "healthy", and </w:t>
      </w:r>
      <w:r>
        <w:rPr>
          <w:rFonts w:ascii="Consolas" w:cs="Consolas" w:eastAsia="Consolas" w:hAnsi="Consolas"/>
          <w:color w:val="1A1D23"/>
          <w:sz w:val="21"/>
          <w:szCs w:val="21"/>
        </w:rPr>
        <w:t xml:space="preserve">{"status":"ok","window":{"sources":0,...,"events":0}}</w:t>
      </w:r>
    </w:p>
    <w:p>
      <w:pPr>
        <w:spacing w:after="120" w:line="276"/>
      </w:pPr>
      <w:r>
        <w:rPr>
          <w:rFonts w:ascii="Calibri" w:cs="Calibri" w:eastAsia="Calibri" w:hAnsi="Calibri"/>
          <w:b/>
          <w:bCs/>
          <w:color w:val="1F4E79"/>
          <w:sz w:val="21"/>
          <w:szCs w:val="21"/>
        </w:rPr>
        <w:t xml:space="preserve">Say: </w:t>
      </w:r>
      <w:r>
        <w:rPr>
          <w:rFonts w:ascii="Calibri" w:cs="Calibri" w:eastAsia="Calibri" w:hAnsi="Calibri"/>
          <w:i/>
          <w:iCs/>
          <w:color w:val="1A1D23"/>
          <w:sz w:val="21"/>
          <w:szCs w:val="21"/>
        </w:rPr>
        <w:t xml:space="preserve">"Three services are running. The counter at zero means the system currently has no recent traffic in memory — we are starting from a clean slate."</w:t>
      </w:r>
    </w:p>
    <w:p>
      <w:pPr>
        <w:pStyle w:val="Heading2"/>
        <w:spacing w:after="120" w:before="260"/>
      </w:pPr>
      <w:r>
        <w:rPr>
          <w:rFonts w:ascii="Calibri" w:cs="Calibri" w:eastAsia="Calibri" w:hAnsi="Calibri"/>
          <w:b/>
          <w:bCs/>
          <w:color w:val="1A1D23"/>
          <w:sz w:val="24"/>
          <w:szCs w:val="24"/>
        </w:rPr>
        <w:t xml:space="preserve">Step 1  —  Normal traffic is allowed through</w:t>
      </w:r>
    </w:p>
    <w:p>
      <w:pPr>
        <w:pBdr>
          <w:left w:val="single" w:color="1F4E79" w:sz="12" w:space="8"/>
        </w:pBdr>
        <w:shd w:fill="F2F4F7" w:val="clear"/>
        <w:spacing w:after="140" w:before="60" w:line="260"/>
        <w:ind w:left="220" w:right="220"/>
      </w:pPr>
      <w:r>
        <w:rPr>
          <w:rFonts w:ascii="Consolas" w:cs="Consolas" w:eastAsia="Consolas" w:hAnsi="Consolas"/>
          <w:color w:val="1A1D23"/>
          <w:sz w:val="19"/>
          <w:szCs w:val="19"/>
        </w:rPr>
        <w:t xml:space="preserve">curl "http://localhost:3000/api/search/vulnerable?q=laptop"</w:t>
      </w:r>
    </w:p>
    <w:p>
      <w:pPr>
        <w:spacing w:after="120" w:line="276"/>
      </w:pPr>
      <w:r>
        <w:rPr>
          <w:rFonts w:ascii="Calibri" w:cs="Calibri" w:eastAsia="Calibri" w:hAnsi="Calibri"/>
          <w:b/>
          <w:bCs/>
          <w:color w:val="1A1D23"/>
          <w:sz w:val="21"/>
          <w:szCs w:val="21"/>
        </w:rPr>
        <w:t xml:space="preserve">Expect: </w:t>
      </w:r>
      <w:r>
        <w:rPr>
          <w:rFonts w:ascii="Calibri" w:cs="Calibri" w:eastAsia="Calibri" w:hAnsi="Calibri"/>
          <w:color w:val="1A1D23"/>
          <w:sz w:val="21"/>
          <w:szCs w:val="21"/>
        </w:rPr>
        <w:t xml:space="preserve">HTTP 200 with the laptop product returned.</w:t>
      </w:r>
    </w:p>
    <w:p>
      <w:pPr>
        <w:spacing w:after="120" w:line="276"/>
      </w:pPr>
      <w:r>
        <w:rPr>
          <w:rFonts w:ascii="Calibri" w:cs="Calibri" w:eastAsia="Calibri" w:hAnsi="Calibri"/>
          <w:b/>
          <w:bCs/>
          <w:color w:val="1F4E79"/>
          <w:sz w:val="21"/>
          <w:szCs w:val="21"/>
        </w:rPr>
        <w:t xml:space="preserve">Say: </w:t>
      </w:r>
      <w:r>
        <w:rPr>
          <w:rFonts w:ascii="Calibri" w:cs="Calibri" w:eastAsia="Calibri" w:hAnsi="Calibri"/>
          <w:i/>
          <w:iCs/>
          <w:color w:val="1A1D23"/>
          <w:sz w:val="21"/>
          <w:szCs w:val="21"/>
        </w:rPr>
        <w:t xml:space="preserve">"A normal customer search works exactly as it should. A security system that blocks real customers is worthless, so this is the baseline."</w:t>
      </w:r>
    </w:p>
    <w:p>
      <w:pPr>
        <w:pStyle w:val="Heading2"/>
        <w:spacing w:after="120" w:before="260"/>
      </w:pPr>
      <w:r>
        <w:rPr>
          <w:rFonts w:ascii="Calibri" w:cs="Calibri" w:eastAsia="Calibri" w:hAnsi="Calibri"/>
          <w:b/>
          <w:bCs/>
          <w:color w:val="1A1D23"/>
          <w:sz w:val="24"/>
          <w:szCs w:val="24"/>
        </w:rPr>
        <w:t xml:space="preserve">Step 2  —  A classic SQL injection is blocked</w:t>
      </w:r>
    </w:p>
    <w:p>
      <w:pPr>
        <w:spacing w:after="120" w:line="276"/>
      </w:pPr>
      <w:r>
        <w:rPr>
          <w:rFonts w:ascii="Calibri" w:cs="Calibri" w:eastAsia="Calibri" w:hAnsi="Calibri"/>
          <w:color w:val="1A1D23"/>
          <w:sz w:val="21"/>
          <w:szCs w:val="21"/>
        </w:rPr>
        <w:t xml:space="preserve">Payload:  ' UNION SELECT username, password FROM users --   (an attempt to steal the password table)</w:t>
      </w:r>
    </w:p>
    <w:p>
      <w:pPr>
        <w:pBdr>
          <w:left w:val="single" w:color="1F4E79" w:sz="12" w:space="8"/>
        </w:pBdr>
        <w:shd w:fill="F2F4F7" w:val="clear"/>
        <w:spacing w:after="140" w:before="60" w:line="260"/>
        <w:ind w:left="220" w:right="220"/>
      </w:pPr>
      <w:r>
        <w:rPr>
          <w:rFonts w:ascii="Consolas" w:cs="Consolas" w:eastAsia="Consolas" w:hAnsi="Consolas"/>
          <w:color w:val="1A1D23"/>
          <w:sz w:val="19"/>
          <w:szCs w:val="19"/>
        </w:rPr>
        <w:t xml:space="preserve">curl "http://localhost:3000/api/search/vulnerable?q=%27%20UNION%20SELECT%20username%2C%20password%20FROM%20users%20--"</w:t>
      </w:r>
    </w:p>
    <w:p>
      <w:pPr>
        <w:spacing w:after="120" w:line="276"/>
      </w:pPr>
      <w:r>
        <w:rPr>
          <w:rFonts w:ascii="Calibri" w:cs="Calibri" w:eastAsia="Calibri" w:hAnsi="Calibri"/>
          <w:b/>
          <w:bCs/>
          <w:color w:val="1A1D23"/>
          <w:sz w:val="21"/>
          <w:szCs w:val="21"/>
        </w:rPr>
        <w:t xml:space="preserve">Expect: </w:t>
      </w:r>
      <w:r>
        <w:rPr>
          <w:rFonts w:ascii="Calibri" w:cs="Calibri" w:eastAsia="Calibri" w:hAnsi="Calibri"/>
          <w:color w:val="1A1D23"/>
          <w:sz w:val="21"/>
          <w:szCs w:val="21"/>
        </w:rPr>
        <w:t xml:space="preserve">HTTP 403, score </w:t>
      </w:r>
      <w:r>
        <w:rPr>
          <w:rFonts w:ascii="Consolas" w:cs="Consolas" w:eastAsia="Consolas" w:hAnsi="Consolas"/>
          <w:b/>
          <w:bCs/>
          <w:color w:val="1A1D23"/>
          <w:sz w:val="21"/>
          <w:szCs w:val="21"/>
        </w:rPr>
        <w:t xml:space="preserve">1.0</w:t>
      </w:r>
      <w:r>
        <w:rPr>
          <w:rFonts w:ascii="Calibri" w:cs="Calibri" w:eastAsia="Calibri" w:hAnsi="Calibri"/>
          <w:color w:val="1A1D23"/>
          <w:sz w:val="21"/>
          <w:szCs w:val="21"/>
        </w:rPr>
        <w:t xml:space="preserve">, naming rules </w:t>
      </w:r>
      <w:r>
        <w:rPr>
          <w:rFonts w:ascii="Consolas" w:cs="Consolas" w:eastAsia="Consolas" w:hAnsi="Consolas"/>
          <w:color w:val="1A1D23"/>
          <w:sz w:val="21"/>
          <w:szCs w:val="21"/>
        </w:rPr>
        <w:t xml:space="preserve">SQLI_UNION_SELECT</w:t>
      </w:r>
      <w:r>
        <w:rPr>
          <w:rFonts w:ascii="Calibri" w:cs="Calibri" w:eastAsia="Calibri" w:hAnsi="Calibri"/>
          <w:color w:val="1A1D23"/>
          <w:sz w:val="21"/>
          <w:szCs w:val="21"/>
        </w:rPr>
        <w:t xml:space="preserve"> and others.</w:t>
      </w:r>
    </w:p>
    <w:p>
      <w:pPr>
        <w:spacing w:after="120" w:line="276"/>
      </w:pPr>
      <w:r>
        <w:rPr>
          <w:rFonts w:ascii="Calibri" w:cs="Calibri" w:eastAsia="Calibri" w:hAnsi="Calibri"/>
          <w:b/>
          <w:bCs/>
          <w:color w:val="1F4E79"/>
          <w:sz w:val="21"/>
          <w:szCs w:val="21"/>
        </w:rPr>
        <w:t xml:space="preserve">Say: </w:t>
      </w:r>
      <w:r>
        <w:rPr>
          <w:rFonts w:ascii="Calibri" w:cs="Calibri" w:eastAsia="Calibri" w:hAnsi="Calibri"/>
          <w:i/>
          <w:iCs/>
          <w:color w:val="1A1D23"/>
          <w:sz w:val="21"/>
          <w:szCs w:val="21"/>
        </w:rPr>
        <w:t xml:space="preserve">"Blocked with maximum confidence, and it tells us exactly which rules fired. This one the rule engine catches on its own — it is a textbook attack."</w:t>
      </w:r>
    </w:p>
    <w:p>
      <w:pPr>
        <w:pStyle w:val="Heading2"/>
        <w:spacing w:after="120" w:before="260"/>
      </w:pPr>
      <w:r>
        <w:rPr>
          <w:rFonts w:ascii="Calibri" w:cs="Calibri" w:eastAsia="Calibri" w:hAnsi="Calibri"/>
          <w:b/>
          <w:bCs/>
          <w:color w:val="1A1D23"/>
          <w:sz w:val="24"/>
          <w:szCs w:val="24"/>
        </w:rPr>
        <w:t xml:space="preserve">Step 3  —  A disguised attack the rules nearly miss</w:t>
      </w:r>
    </w:p>
    <w:p>
      <w:pPr>
        <w:spacing w:after="120" w:line="276"/>
      </w:pPr>
      <w:r>
        <w:rPr>
          <w:rFonts w:ascii="Calibri" w:cs="Calibri" w:eastAsia="Calibri" w:hAnsi="Calibri"/>
          <w:color w:val="1A1D23"/>
          <w:sz w:val="21"/>
          <w:szCs w:val="21"/>
        </w:rPr>
        <w:t xml:space="preserve">Payload:  /**/OR/**/1=1   — the attacker hides the attack inside comment markers to defeat keyword matching.</w:t>
      </w:r>
    </w:p>
    <w:p>
      <w:pPr>
        <w:pBdr>
          <w:left w:val="single" w:color="1F4E79" w:sz="12" w:space="8"/>
        </w:pBdr>
        <w:shd w:fill="F2F4F7" w:val="clear"/>
        <w:spacing w:after="140" w:before="60" w:line="260"/>
        <w:ind w:left="220" w:right="220"/>
      </w:pPr>
      <w:r>
        <w:rPr>
          <w:rFonts w:ascii="Consolas" w:cs="Consolas" w:eastAsia="Consolas" w:hAnsi="Consolas"/>
          <w:color w:val="1A1D23"/>
          <w:sz w:val="19"/>
          <w:szCs w:val="19"/>
        </w:rPr>
        <w:t xml:space="preserve">curl -sD - -o /dev/null "http://localhost:3000/api/search/vulnerable?q=%2F%2A%2A%2FOR%2F%2A%2A%2F1%3D1" | grep -i x-detection</w:t>
      </w:r>
    </w:p>
    <w:p>
      <w:pPr>
        <w:spacing w:after="120" w:line="276"/>
      </w:pPr>
      <w:r>
        <w:rPr>
          <w:rFonts w:ascii="Calibri" w:cs="Calibri" w:eastAsia="Calibri" w:hAnsi="Calibri"/>
          <w:b/>
          <w:bCs/>
          <w:color w:val="1A1D23"/>
          <w:sz w:val="21"/>
          <w:szCs w:val="21"/>
        </w:rPr>
        <w:t xml:space="preserve">Expect: </w:t>
      </w:r>
      <w:r>
        <w:rPr>
          <w:rFonts w:ascii="Calibri" w:cs="Calibri" w:eastAsia="Calibri" w:hAnsi="Calibri"/>
          <w:color w:val="1A1D23"/>
          <w:sz w:val="21"/>
          <w:szCs w:val="21"/>
        </w:rPr>
        <w:t xml:space="preserve">Score </w:t>
      </w:r>
      <w:r>
        <w:rPr>
          <w:rFonts w:ascii="Consolas" w:cs="Consolas" w:eastAsia="Consolas" w:hAnsi="Consolas"/>
          <w:b/>
          <w:bCs/>
          <w:color w:val="1A1D23"/>
          <w:sz w:val="21"/>
          <w:szCs w:val="21"/>
        </w:rPr>
        <w:t xml:space="preserve">0.9949</w:t>
      </w:r>
      <w:r>
        <w:rPr>
          <w:rFonts w:ascii="Calibri" w:cs="Calibri" w:eastAsia="Calibri" w:hAnsi="Calibri"/>
          <w:color w:val="1A1D23"/>
          <w:sz w:val="21"/>
          <w:szCs w:val="21"/>
        </w:rPr>
        <w:t xml:space="preserve">, of which the ML contributed </w:t>
      </w:r>
      <w:r>
        <w:rPr>
          <w:rFonts w:ascii="Consolas" w:cs="Consolas" w:eastAsia="Consolas" w:hAnsi="Consolas"/>
          <w:b/>
          <w:bCs/>
          <w:color w:val="1F4E79"/>
          <w:sz w:val="21"/>
          <w:szCs w:val="21"/>
        </w:rPr>
        <w:t xml:space="preserve">0.9765</w:t>
      </w:r>
      <w:r>
        <w:rPr>
          <w:rFonts w:ascii="Calibri" w:cs="Calibri" w:eastAsia="Calibri" w:hAnsi="Calibri"/>
          <w:color w:val="1A1D23"/>
          <w:sz w:val="21"/>
          <w:szCs w:val="21"/>
        </w:rPr>
        <w:t xml:space="preserve">.</w:t>
      </w:r>
    </w:p>
    <w:p>
      <w:pPr>
        <w:spacing w:after="120" w:line="276"/>
      </w:pPr>
      <w:r>
        <w:rPr>
          <w:rFonts w:ascii="Calibri" w:cs="Calibri" w:eastAsia="Calibri" w:hAnsi="Calibri"/>
          <w:b/>
          <w:bCs/>
          <w:color w:val="1F4E79"/>
          <w:sz w:val="21"/>
          <w:szCs w:val="21"/>
        </w:rPr>
        <w:t xml:space="preserve">Say: </w:t>
      </w:r>
      <w:r>
        <w:rPr>
          <w:rFonts w:ascii="Calibri" w:cs="Calibri" w:eastAsia="Calibri" w:hAnsi="Calibri"/>
          <w:i/>
          <w:iCs/>
          <w:color w:val="1A1D23"/>
          <w:sz w:val="21"/>
          <w:szCs w:val="21"/>
        </w:rPr>
        <w:t xml:space="preserve">"This is evasion — comment markers chopping up the keywords. Notice the ML score is very high. Both stages agree, and the request is stopped."</w:t>
      </w:r>
    </w:p>
    <w:p>
      <w:r>
        <w:br w:type="page"/>
      </w:r>
    </w:p>
    <w:p>
      <w:pPr>
        <w:pStyle w:val="Heading2"/>
        <w:spacing w:after="120" w:before="260"/>
      </w:pPr>
      <w:r>
        <w:rPr>
          <w:rFonts w:ascii="Calibri" w:cs="Calibri" w:eastAsia="Calibri" w:hAnsi="Calibri"/>
          <w:b/>
          <w:bCs/>
          <w:color w:val="1A1D23"/>
          <w:sz w:val="24"/>
          <w:szCs w:val="24"/>
        </w:rPr>
        <w:t xml:space="preserve">Step 4  —  Proof the ML is genuinely doing the work</w:t>
      </w:r>
    </w:p>
    <w:p>
      <w:pPr>
        <w:pBdr>
          <w:left w:val="single" w:color="A32020" w:sz="18" w:space="10"/>
        </w:pBdr>
        <w:shd w:fill="E8EDF3" w:val="clear"/>
        <w:spacing w:after="0" w:before="160" w:line="268"/>
        <w:ind w:left="160" w:right="160"/>
      </w:pPr>
      <w:r>
        <w:rPr>
          <w:rFonts w:ascii="Calibri" w:cs="Calibri" w:eastAsia="Calibri" w:hAnsi="Calibri"/>
          <w:b/>
          <w:bCs/>
          <w:color w:val="A32020"/>
          <w:sz w:val="21"/>
          <w:szCs w:val="21"/>
        </w:rPr>
        <w:t xml:space="preserve">This is your strongest moment. Do not skip it.</w:t>
      </w:r>
    </w:p>
    <w:p>
      <w:pPr>
        <w:pBdr>
          <w:left w:val="single" w:color="A32020" w:sz="18" w:space="10"/>
        </w:pBdr>
        <w:shd w:fill="E8EDF3" w:val="clear"/>
        <w:spacing w:after="160" w:before="0" w:line="268"/>
        <w:ind w:left="160" w:right="160"/>
      </w:pPr>
      <w:r>
        <w:rPr>
          <w:rFonts w:ascii="Calibri" w:cs="Calibri" w:eastAsia="Calibri" w:hAnsi="Calibri"/>
          <w:color w:val="1A1D23"/>
          <w:sz w:val="21"/>
          <w:szCs w:val="21"/>
        </w:rPr>
        <w:t xml:space="preserve">If the supervisor suspects the ML is decoration, this settles it in 30 seconds: the same request, judged two opposite ways, with the only difference being whether the ML container is running.</w:t>
      </w:r>
    </w:p>
    <w:p>
      <w:pPr>
        <w:spacing w:after="120" w:line="276"/>
      </w:pPr>
      <w:r>
        <w:rPr>
          <w:rFonts w:ascii="Calibri" w:cs="Calibri" w:eastAsia="Calibri" w:hAnsi="Calibri"/>
          <w:color w:val="1A1D23"/>
          <w:sz w:val="21"/>
          <w:szCs w:val="21"/>
        </w:rPr>
        <w:t xml:space="preserve">Payload:  admin'-- DROP TABLE orders</w:t>
      </w:r>
    </w:p>
    <w:p>
      <w:pPr>
        <w:pStyle w:val="Heading3"/>
        <w:spacing w:after="90" w:before="180"/>
      </w:pPr>
      <w:r>
        <w:rPr>
          <w:rFonts w:ascii="Calibri" w:cs="Calibri" w:eastAsia="Calibri" w:hAnsi="Calibri"/>
          <w:b/>
          <w:bCs/>
          <w:color w:val="5A6170"/>
          <w:sz w:val="22"/>
          <w:szCs w:val="22"/>
        </w:rPr>
        <w:t xml:space="preserve">4a. With the ML running</w:t>
      </w:r>
    </w:p>
    <w:p>
      <w:pPr>
        <w:pBdr>
          <w:left w:val="single" w:color="1F4E79" w:sz="12" w:space="8"/>
        </w:pBdr>
        <w:shd w:fill="F2F4F7" w:val="clear"/>
        <w:spacing w:after="0" w:before="60" w:line="260"/>
        <w:ind w:left="220" w:right="220"/>
      </w:pPr>
      <w:r>
        <w:rPr>
          <w:rFonts w:ascii="Consolas" w:cs="Consolas" w:eastAsia="Consolas" w:hAnsi="Consolas"/>
          <w:color w:val="1A1D23"/>
          <w:sz w:val="19"/>
          <w:szCs w:val="19"/>
        </w:rPr>
        <w:t xml:space="preserve">curl -sD - -o /dev/null --data-urlencode "q=admin'-- DROP TABLE orders" \</w:t>
      </w:r>
    </w:p>
    <w:p>
      <w:pPr>
        <w:pBdr>
          <w:left w:val="single" w:color="1F4E79" w:sz="12" w:space="8"/>
        </w:pBdr>
        <w:shd w:fill="F2F4F7" w:val="clear"/>
        <w:spacing w:after="140" w:before="0" w:line="260"/>
        <w:ind w:left="220" w:right="220"/>
      </w:pPr>
      <w:r>
        <w:rPr>
          <w:rFonts w:ascii="Consolas" w:cs="Consolas" w:eastAsia="Consolas" w:hAnsi="Consolas"/>
          <w:color w:val="1A1D23"/>
          <w:sz w:val="19"/>
          <w:szCs w:val="19"/>
        </w:rPr>
        <w:t xml:space="preserve">  -G "http://localhost:3000/api/search/vulnerable" | grep -iE "HTTP/|x-detection"</w:t>
      </w:r>
    </w:p>
    <w:p>
      <w:pPr>
        <w:pBdr>
          <w:left w:val="single" w:color="1E6B3A" w:sz="12" w:space="8"/>
        </w:pBdr>
        <w:shd w:fill="EFF5EF" w:val="clear"/>
        <w:spacing w:after="0" w:before="60" w:line="260"/>
        <w:ind w:left="220" w:right="220"/>
      </w:pPr>
      <w:r>
        <w:rPr>
          <w:rFonts w:ascii="Consolas" w:cs="Consolas" w:eastAsia="Consolas" w:hAnsi="Consolas"/>
          <w:color w:val="1A1D23"/>
          <w:sz w:val="19"/>
          <w:szCs w:val="19"/>
        </w:rPr>
        <w:t xml:space="preserve">HTTP/1.1 403 Forbidden</w:t>
      </w:r>
    </w:p>
    <w:p>
      <w:pPr>
        <w:pBdr>
          <w:left w:val="single" w:color="1E6B3A" w:sz="12" w:space="8"/>
        </w:pBdr>
        <w:shd w:fill="EFF5EF" w:val="clear"/>
        <w:spacing w:after="0" w:before="0" w:line="260"/>
        <w:ind w:left="220" w:right="220"/>
      </w:pPr>
      <w:r>
        <w:rPr>
          <w:rFonts w:ascii="Consolas" w:cs="Consolas" w:eastAsia="Consolas" w:hAnsi="Consolas"/>
          <w:color w:val="1A1D23"/>
          <w:sz w:val="19"/>
          <w:szCs w:val="19"/>
        </w:rPr>
        <w:t xml:space="preserve">X-Detection-Score:      0.9591     &lt;-- BLOCKED</w:t>
      </w:r>
    </w:p>
    <w:p>
      <w:pPr>
        <w:pBdr>
          <w:left w:val="single" w:color="1E6B3A" w:sz="12" w:space="8"/>
        </w:pBdr>
        <w:shd w:fill="EFF5EF" w:val="clear"/>
        <w:spacing w:after="0" w:before="0" w:line="260"/>
        <w:ind w:left="220" w:right="220"/>
      </w:pPr>
      <w:r>
        <w:rPr>
          <w:rFonts w:ascii="Consolas" w:cs="Consolas" w:eastAsia="Consolas" w:hAnsi="Consolas"/>
          <w:color w:val="1A1D23"/>
          <w:sz w:val="19"/>
          <w:szCs w:val="19"/>
        </w:rPr>
        <w:t xml:space="preserve">X-Detection-Rule-Score: 0.5000     &lt;-- rules alone: below the 0.70 limit</w:t>
      </w:r>
    </w:p>
    <w:p>
      <w:pPr>
        <w:pBdr>
          <w:left w:val="single" w:color="1E6B3A" w:sz="12" w:space="8"/>
        </w:pBdr>
        <w:shd w:fill="EFF5EF" w:val="clear"/>
        <w:spacing w:after="140" w:before="0" w:line="260"/>
        <w:ind w:left="220" w:right="220"/>
      </w:pPr>
      <w:r>
        <w:rPr>
          <w:rFonts w:ascii="Consolas" w:cs="Consolas" w:eastAsia="Consolas" w:hAnsi="Consolas"/>
          <w:color w:val="1A1D23"/>
          <w:sz w:val="19"/>
          <w:szCs w:val="19"/>
        </w:rPr>
        <w:t xml:space="preserve">X-Detection-Ml-Score:   0.9624     &lt;-- the ML is what caught it</w:t>
      </w:r>
    </w:p>
    <w:p>
      <w:pPr>
        <w:pStyle w:val="Heading3"/>
        <w:spacing w:after="90" w:before="180"/>
      </w:pPr>
      <w:r>
        <w:rPr>
          <w:rFonts w:ascii="Calibri" w:cs="Calibri" w:eastAsia="Calibri" w:hAnsi="Calibri"/>
          <w:b/>
          <w:bCs/>
          <w:color w:val="5A6170"/>
          <w:sz w:val="22"/>
          <w:szCs w:val="22"/>
        </w:rPr>
        <w:t xml:space="preserve">4b. Now switch the ML brain off and repeat</w:t>
      </w:r>
    </w:p>
    <w:p>
      <w:pPr>
        <w:pBdr>
          <w:left w:val="single" w:color="1F4E79" w:sz="12" w:space="8"/>
        </w:pBdr>
        <w:shd w:fill="F2F4F7" w:val="clear"/>
        <w:spacing w:after="0" w:before="60" w:line="260"/>
        <w:ind w:left="220" w:right="220"/>
      </w:pPr>
      <w:r>
        <w:rPr>
          <w:rFonts w:ascii="Consolas" w:cs="Consolas" w:eastAsia="Consolas" w:hAnsi="Consolas"/>
          <w:color w:val="1A1D23"/>
          <w:sz w:val="19"/>
          <w:szCs w:val="19"/>
        </w:rPr>
        <w:t xml:space="preserve">docker compose stop ml</w:t>
      </w:r>
    </w:p>
    <w:p>
      <w:pPr>
        <w:pBdr>
          <w:left w:val="single" w:color="1F4E79" w:sz="12" w:space="8"/>
        </w:pBdr>
        <w:shd w:fill="F2F4F7" w:val="clear"/>
        <w:spacing w:after="0" w:before="0" w:line="260"/>
        <w:ind w:left="220" w:right="220"/>
      </w:pPr>
      <w:r>
        <w:rPr>
          <w:rFonts w:ascii="Consolas" w:cs="Consolas" w:eastAsia="Consolas" w:hAnsi="Consolas"/>
          <w:color w:val="1A1D23"/>
          <w:sz w:val="19"/>
          <w:szCs w:val="19"/>
        </w:rPr>
        <w:t xml:space="preserve">docker compose restart api</w:t>
      </w:r>
    </w:p>
    <w:p>
      <w:pPr>
        <w:pBdr>
          <w:left w:val="single" w:color="1F4E79" w:sz="12" w:space="8"/>
        </w:pBdr>
        <w:shd w:fill="F2F4F7" w:val="clear"/>
        <w:spacing w:after="140" w:before="0" w:line="260"/>
        <w:ind w:left="220" w:right="220"/>
      </w:pPr>
      <w:r>
        <w:rPr>
          <w:rFonts w:ascii="Consolas" w:cs="Consolas" w:eastAsia="Consolas" w:hAnsi="Consolas"/>
          <w:color w:val="1A1D23"/>
          <w:sz w:val="19"/>
          <w:szCs w:val="19"/>
        </w:rPr>
        <w:t xml:space="preserve"># ...wait ~5 seconds, then send the exact same request again</w:t>
      </w:r>
    </w:p>
    <w:p>
      <w:pPr>
        <w:pBdr>
          <w:left w:val="single" w:color="A32020" w:sz="12" w:space="8"/>
        </w:pBdr>
        <w:shd w:fill="F7EEEE" w:val="clear"/>
        <w:spacing w:after="0" w:before="60" w:line="260"/>
        <w:ind w:left="220" w:right="220"/>
      </w:pPr>
      <w:r>
        <w:rPr>
          <w:rFonts w:ascii="Consolas" w:cs="Consolas" w:eastAsia="Consolas" w:hAnsi="Consolas"/>
          <w:color w:val="1A1D23"/>
          <w:sz w:val="19"/>
          <w:szCs w:val="19"/>
        </w:rPr>
        <w:t xml:space="preserve">HTTP/1.1 200 OK</w:t>
      </w:r>
    </w:p>
    <w:p>
      <w:pPr>
        <w:pBdr>
          <w:left w:val="single" w:color="A32020" w:sz="12" w:space="8"/>
        </w:pBdr>
        <w:shd w:fill="F7EEEE" w:val="clear"/>
        <w:spacing w:after="0" w:before="0" w:line="260"/>
        <w:ind w:left="220" w:right="220"/>
      </w:pPr>
      <w:r>
        <w:rPr>
          <w:rFonts w:ascii="Consolas" w:cs="Consolas" w:eastAsia="Consolas" w:hAnsi="Consolas"/>
          <w:color w:val="1A1D23"/>
          <w:sz w:val="19"/>
          <w:szCs w:val="19"/>
        </w:rPr>
        <w:t xml:space="preserve">X-Detection-Score:      0.5000     &lt;-- ALLOWED</w:t>
      </w:r>
    </w:p>
    <w:p>
      <w:pPr>
        <w:pBdr>
          <w:left w:val="single" w:color="A32020" w:sz="12" w:space="8"/>
        </w:pBdr>
        <w:shd w:fill="F7EEEE" w:val="clear"/>
        <w:spacing w:after="0" w:before="0" w:line="260"/>
        <w:ind w:left="220" w:right="220"/>
      </w:pPr>
      <w:r>
        <w:rPr>
          <w:rFonts w:ascii="Consolas" w:cs="Consolas" w:eastAsia="Consolas" w:hAnsi="Consolas"/>
          <w:color w:val="1A1D23"/>
          <w:sz w:val="19"/>
          <w:szCs w:val="19"/>
        </w:rPr>
        <w:t xml:space="preserve">X-Detection-Rule-Score: 0.5000     &lt;-- rules gave the same 0.50 as before</w:t>
      </w:r>
    </w:p>
    <w:p>
      <w:pPr>
        <w:pBdr>
          <w:left w:val="single" w:color="A32020" w:sz="12" w:space="8"/>
        </w:pBdr>
        <w:shd w:fill="F7EEEE" w:val="clear"/>
        <w:spacing w:after="140" w:before="0" w:line="260"/>
        <w:ind w:left="220" w:right="220"/>
      </w:pPr>
      <w:r>
        <w:rPr>
          <w:rFonts w:ascii="Consolas" w:cs="Consolas" w:eastAsia="Consolas" w:hAnsi="Consolas"/>
          <w:color w:val="1A1D23"/>
          <w:sz w:val="19"/>
          <w:szCs w:val="19"/>
        </w:rPr>
        <w:t xml:space="preserve">(no ML score — the service is down)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800"/>
        <w:gridCol w:w="1800"/>
        <w:gridCol w:w="1600"/>
        <w:gridCol w:w="2260"/>
      </w:tblGrid>
      <w:tr>
        <w:trPr>
          <w:tblHeader/>
        </w:trPr>
        <w:tc>
          <w:tcPr>
            <w:tcW w:type="dxa" w:w="1900"/>
            <w:tcBorders>
              <w:top w:val="single" w:color="C8CDD6" w:sz="4"/>
              <w:left w:val="single" w:color="C8CDD6" w:sz="4"/>
              <w:bottom w:val="single" w:color="C8CDD6" w:sz="4"/>
              <w:right w:val="single" w:color="C8CDD6" w:sz="4"/>
            </w:tcBorders>
            <w:shd w:fill="E8EDF3" w:val="clear"/>
            <w:tcMar>
              <w:top w:type="dxa" w:w="70"/>
              <w:left w:type="dxa" w:w="110"/>
              <w:bottom w:type="dxa" w:w="70"/>
              <w:right w:type="dxa" w:w="110"/>
            </w:tcMar>
          </w:tcPr>
          <w:p>
            <w:pPr>
              <w:spacing w:after="0" w:line="260"/>
            </w:pPr>
            <w:r>
              <w:rPr>
                <w:rFonts w:ascii="Calibri" w:cs="Calibri" w:eastAsia="Calibri" w:hAnsi="Calibri"/>
                <w:b/>
                <w:bCs/>
                <w:color w:val="1F4E79"/>
                <w:sz w:val="20"/>
                <w:szCs w:val="20"/>
              </w:rPr>
              <w:t xml:space="preserve">ML service</w:t>
            </w:r>
          </w:p>
        </w:tc>
        <w:tc>
          <w:tcPr>
            <w:tcW w:type="dxa" w:w="1800"/>
            <w:tcBorders>
              <w:top w:val="single" w:color="C8CDD6" w:sz="4"/>
              <w:left w:val="single" w:color="C8CDD6" w:sz="4"/>
              <w:bottom w:val="single" w:color="C8CDD6" w:sz="4"/>
              <w:right w:val="single" w:color="C8CDD6" w:sz="4"/>
            </w:tcBorders>
            <w:shd w:fill="E8EDF3" w:val="clear"/>
            <w:tcMar>
              <w:top w:type="dxa" w:w="70"/>
              <w:left w:type="dxa" w:w="110"/>
              <w:bottom w:type="dxa" w:w="70"/>
              <w:right w:type="dxa" w:w="110"/>
            </w:tcMar>
          </w:tcPr>
          <w:p>
            <w:pPr>
              <w:spacing w:after="0" w:line="260"/>
            </w:pPr>
            <w:r>
              <w:rPr>
                <w:rFonts w:ascii="Calibri" w:cs="Calibri" w:eastAsia="Calibri" w:hAnsi="Calibri"/>
                <w:b/>
                <w:bCs/>
                <w:color w:val="1F4E79"/>
                <w:sz w:val="20"/>
                <w:szCs w:val="20"/>
              </w:rPr>
              <w:t xml:space="preserve">Rule score</w:t>
            </w:r>
          </w:p>
        </w:tc>
        <w:tc>
          <w:tcPr>
            <w:tcW w:type="dxa" w:w="1800"/>
            <w:tcBorders>
              <w:top w:val="single" w:color="C8CDD6" w:sz="4"/>
              <w:left w:val="single" w:color="C8CDD6" w:sz="4"/>
              <w:bottom w:val="single" w:color="C8CDD6" w:sz="4"/>
              <w:right w:val="single" w:color="C8CDD6" w:sz="4"/>
            </w:tcBorders>
            <w:shd w:fill="E8EDF3" w:val="clear"/>
            <w:tcMar>
              <w:top w:type="dxa" w:w="70"/>
              <w:left w:type="dxa" w:w="110"/>
              <w:bottom w:type="dxa" w:w="70"/>
              <w:right w:type="dxa" w:w="110"/>
            </w:tcMar>
          </w:tcPr>
          <w:p>
            <w:pPr>
              <w:spacing w:after="0" w:line="260"/>
            </w:pPr>
            <w:r>
              <w:rPr>
                <w:rFonts w:ascii="Calibri" w:cs="Calibri" w:eastAsia="Calibri" w:hAnsi="Calibri"/>
                <w:b/>
                <w:bCs/>
                <w:color w:val="1F4E79"/>
                <w:sz w:val="20"/>
                <w:szCs w:val="20"/>
              </w:rPr>
              <w:t xml:space="preserve">ML score</w:t>
            </w:r>
          </w:p>
        </w:tc>
        <w:tc>
          <w:tcPr>
            <w:tcW w:type="dxa" w:w="1600"/>
            <w:tcBorders>
              <w:top w:val="single" w:color="C8CDD6" w:sz="4"/>
              <w:left w:val="single" w:color="C8CDD6" w:sz="4"/>
              <w:bottom w:val="single" w:color="C8CDD6" w:sz="4"/>
              <w:right w:val="single" w:color="C8CDD6" w:sz="4"/>
            </w:tcBorders>
            <w:shd w:fill="E8EDF3" w:val="clear"/>
            <w:tcMar>
              <w:top w:type="dxa" w:w="70"/>
              <w:left w:type="dxa" w:w="110"/>
              <w:bottom w:type="dxa" w:w="70"/>
              <w:right w:type="dxa" w:w="110"/>
            </w:tcMar>
          </w:tcPr>
          <w:p>
            <w:pPr>
              <w:spacing w:after="0" w:line="260"/>
            </w:pPr>
            <w:r>
              <w:rPr>
                <w:rFonts w:ascii="Calibri" w:cs="Calibri" w:eastAsia="Calibri" w:hAnsi="Calibri"/>
                <w:b/>
                <w:bCs/>
                <w:color w:val="1F4E79"/>
                <w:sz w:val="20"/>
                <w:szCs w:val="20"/>
              </w:rPr>
              <w:t xml:space="preserve">Final</w:t>
            </w:r>
          </w:p>
        </w:tc>
        <w:tc>
          <w:tcPr>
            <w:tcW w:type="dxa" w:w="2260"/>
            <w:tcBorders>
              <w:top w:val="single" w:color="C8CDD6" w:sz="4"/>
              <w:left w:val="single" w:color="C8CDD6" w:sz="4"/>
              <w:bottom w:val="single" w:color="C8CDD6" w:sz="4"/>
              <w:right w:val="single" w:color="C8CDD6" w:sz="4"/>
            </w:tcBorders>
            <w:shd w:fill="E8EDF3" w:val="clear"/>
            <w:tcMar>
              <w:top w:type="dxa" w:w="70"/>
              <w:left w:type="dxa" w:w="110"/>
              <w:bottom w:type="dxa" w:w="70"/>
              <w:right w:type="dxa" w:w="110"/>
            </w:tcMar>
          </w:tcPr>
          <w:p>
            <w:pPr>
              <w:spacing w:after="0" w:line="260"/>
            </w:pPr>
            <w:r>
              <w:rPr>
                <w:rFonts w:ascii="Calibri" w:cs="Calibri" w:eastAsia="Calibri" w:hAnsi="Calibri"/>
                <w:b/>
                <w:bCs/>
                <w:color w:val="1F4E79"/>
                <w:sz w:val="20"/>
                <w:szCs w:val="20"/>
              </w:rPr>
              <w:t xml:space="preserve">Outcome</w:t>
            </w:r>
          </w:p>
        </w:tc>
      </w:tr>
      <w:tr>
        <w:tc>
          <w:tcPr>
            <w:tcW w:type="dxa" w:w="19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b/>
                <w:bCs/>
                <w:color w:val="1A1D23"/>
                <w:sz w:val="20"/>
                <w:szCs w:val="20"/>
              </w:rPr>
              <w:t xml:space="preserve">Running</w:t>
            </w:r>
          </w:p>
        </w:tc>
        <w:tc>
          <w:tcPr>
            <w:tcW w:type="dxa" w:w="18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onsolas" w:cs="Consolas" w:eastAsia="Consolas" w:hAnsi="Consolas"/>
                <w:color w:val="1A1D23"/>
                <w:sz w:val="20"/>
                <w:szCs w:val="20"/>
              </w:rPr>
              <w:t xml:space="preserve">0.50</w:t>
            </w:r>
          </w:p>
        </w:tc>
        <w:tc>
          <w:tcPr>
            <w:tcW w:type="dxa" w:w="18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onsolas" w:cs="Consolas" w:eastAsia="Consolas" w:hAnsi="Consolas"/>
                <w:b/>
                <w:bCs/>
                <w:color w:val="1F4E79"/>
                <w:sz w:val="20"/>
                <w:szCs w:val="20"/>
              </w:rPr>
              <w:t xml:space="preserve">0.96</w:t>
            </w:r>
          </w:p>
        </w:tc>
        <w:tc>
          <w:tcPr>
            <w:tcW w:type="dxa" w:w="16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onsolas" w:cs="Consolas" w:eastAsia="Consolas" w:hAnsi="Consolas"/>
                <w:b/>
                <w:bCs/>
                <w:color w:val="1A1D23"/>
                <w:sz w:val="20"/>
                <w:szCs w:val="20"/>
              </w:rPr>
              <w:t xml:space="preserve">0.96</w:t>
            </w:r>
          </w:p>
        </w:tc>
        <w:tc>
          <w:tcPr>
            <w:tcW w:type="dxa" w:w="226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b/>
                <w:bCs/>
                <w:color w:val="1E6B3A"/>
                <w:sz w:val="20"/>
                <w:szCs w:val="20"/>
              </w:rPr>
              <w:t xml:space="preserve">BLOCKED</w:t>
            </w:r>
          </w:p>
        </w:tc>
      </w:tr>
      <w:tr>
        <w:tc>
          <w:tcPr>
            <w:tcW w:type="dxa" w:w="19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b/>
                <w:bCs/>
                <w:color w:val="1A1D23"/>
                <w:sz w:val="20"/>
                <w:szCs w:val="20"/>
              </w:rPr>
              <w:t xml:space="preserve">Stopped</w:t>
            </w:r>
          </w:p>
        </w:tc>
        <w:tc>
          <w:tcPr>
            <w:tcW w:type="dxa" w:w="18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onsolas" w:cs="Consolas" w:eastAsia="Consolas" w:hAnsi="Consolas"/>
                <w:color w:val="1A1D23"/>
                <w:sz w:val="20"/>
                <w:szCs w:val="20"/>
              </w:rPr>
              <w:t xml:space="preserve">0.50</w:t>
            </w:r>
          </w:p>
        </w:tc>
        <w:tc>
          <w:tcPr>
            <w:tcW w:type="dxa" w:w="18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onsolas" w:cs="Consolas" w:eastAsia="Consolas" w:hAnsi="Consolas"/>
                <w:color w:val="1A1D23"/>
                <w:sz w:val="20"/>
                <w:szCs w:val="20"/>
              </w:rPr>
              <w:t xml:space="preserve">—</w:t>
            </w:r>
          </w:p>
        </w:tc>
        <w:tc>
          <w:tcPr>
            <w:tcW w:type="dxa" w:w="16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onsolas" w:cs="Consolas" w:eastAsia="Consolas" w:hAnsi="Consolas"/>
                <w:b/>
                <w:bCs/>
                <w:color w:val="1A1D23"/>
                <w:sz w:val="20"/>
                <w:szCs w:val="20"/>
              </w:rPr>
              <w:t xml:space="preserve">0.50</w:t>
            </w:r>
          </w:p>
        </w:tc>
        <w:tc>
          <w:tcPr>
            <w:tcW w:type="dxa" w:w="226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b/>
                <w:bCs/>
                <w:color w:val="A32020"/>
                <w:sz w:val="20"/>
                <w:szCs w:val="20"/>
              </w:rPr>
              <w:t xml:space="preserve">ALLOWED</w:t>
            </w:r>
          </w:p>
        </w:tc>
      </w:tr>
    </w:tbl>
    <w:p>
      <w:pPr>
        <w:spacing w:after="120"/>
      </w:pPr>
    </w:p>
    <w:p>
      <w:pPr>
        <w:spacing w:after="120" w:line="276"/>
      </w:pPr>
      <w:r>
        <w:rPr>
          <w:rFonts w:ascii="Calibri" w:cs="Calibri" w:eastAsia="Calibri" w:hAnsi="Calibri"/>
          <w:b/>
          <w:bCs/>
          <w:color w:val="1F4E79"/>
          <w:sz w:val="21"/>
          <w:szCs w:val="21"/>
        </w:rPr>
        <w:t xml:space="preserve">Say: </w:t>
      </w:r>
      <w:r>
        <w:rPr>
          <w:rFonts w:ascii="Calibri" w:cs="Calibri" w:eastAsia="Calibri" w:hAnsi="Calibri"/>
          <w:i/>
          <w:iCs/>
          <w:color w:val="1A1D23"/>
          <w:sz w:val="21"/>
          <w:szCs w:val="21"/>
        </w:rPr>
        <w:t xml:space="preserve">"Identical request. Opposite outcome. The only thing I changed was whether the ML service was running. The rule engine scored it 0.50 both times — below the 0.70 blocking limit — so on rules alone this attack gets through. The ML is what stops it. That is the entire case for a hybrid system, demonstrated live."</w:t>
      </w:r>
    </w:p>
    <w:p>
      <w:pPr>
        <w:spacing w:after="80"/>
      </w:pPr>
    </w:p>
    <w:p>
      <w:pPr>
        <w:spacing w:after="120" w:line="276"/>
      </w:pPr>
      <w:r>
        <w:rPr>
          <w:rFonts w:ascii="Calibri" w:cs="Calibri" w:eastAsia="Calibri" w:hAnsi="Calibri"/>
          <w:b/>
          <w:bCs/>
          <w:color w:val="1A1D23"/>
          <w:sz w:val="21"/>
          <w:szCs w:val="21"/>
        </w:rPr>
        <w:t xml:space="preserve">Bonus point to make: </w:t>
      </w:r>
      <w:r>
        <w:rPr>
          <w:rFonts w:ascii="Calibri" w:cs="Calibri" w:eastAsia="Calibri" w:hAnsi="Calibri"/>
          <w:color w:val="1A1D23"/>
          <w:sz w:val="21"/>
          <w:szCs w:val="21"/>
        </w:rPr>
        <w:t xml:space="preserve">when the ML was down, the website kept working instead of crashing. That is deliberate — it is called fail-open. Security degrades, availability does not.</w:t>
      </w:r>
    </w:p>
    <w:p>
      <w:pPr>
        <w:pBdr>
          <w:left w:val="single" w:color="5A6170" w:sz="12" w:space="8"/>
        </w:pBdr>
        <w:shd w:fill="F2F4F7" w:val="clear"/>
        <w:spacing w:after="140" w:before="60" w:line="260"/>
        <w:ind w:left="220" w:right="220"/>
      </w:pPr>
      <w:r>
        <w:rPr>
          <w:rFonts w:ascii="Consolas" w:cs="Consolas" w:eastAsia="Consolas" w:hAnsi="Consolas"/>
          <w:color w:val="1A1D23"/>
          <w:sz w:val="19"/>
          <w:szCs w:val="19"/>
        </w:rPr>
        <w:t xml:space="preserve">docker compose start ml   # remember to turn it back on!</w:t>
      </w:r>
    </w:p>
    <w:p>
      <w:r>
        <w:br w:type="page"/>
      </w:r>
    </w:p>
    <w:p>
      <w:pPr>
        <w:pStyle w:val="Heading2"/>
        <w:spacing w:after="120" w:before="260"/>
      </w:pPr>
      <w:r>
        <w:rPr>
          <w:rFonts w:ascii="Calibri" w:cs="Calibri" w:eastAsia="Calibri" w:hAnsi="Calibri"/>
          <w:b/>
          <w:bCs/>
          <w:color w:val="1A1D23"/>
          <w:sz w:val="24"/>
          <w:szCs w:val="24"/>
        </w:rPr>
        <w:t xml:space="preserve">Step 5  —  Ordinary logins are not mistaken for attacks</w:t>
      </w:r>
    </w:p>
    <w:p>
      <w:pPr>
        <w:pBdr>
          <w:left w:val="single" w:color="1F4E79" w:sz="12" w:space="8"/>
        </w:pBdr>
        <w:shd w:fill="F2F4F7" w:val="clear"/>
        <w:spacing w:after="0" w:before="60" w:line="260"/>
        <w:ind w:left="220" w:right="220"/>
      </w:pPr>
      <w:r>
        <w:rPr>
          <w:rFonts w:ascii="Consolas" w:cs="Consolas" w:eastAsia="Consolas" w:hAnsi="Consolas"/>
          <w:color w:val="1A1D23"/>
          <w:sz w:val="19"/>
          <w:szCs w:val="19"/>
        </w:rPr>
        <w:t xml:space="preserve">curl -X POST http://localhost:3000/api/auth/register -H "Content-Type: application/json" \</w:t>
      </w:r>
    </w:p>
    <w:p>
      <w:pPr>
        <w:pBdr>
          <w:left w:val="single" w:color="1F4E79" w:sz="12" w:space="8"/>
        </w:pBdr>
        <w:shd w:fill="F2F4F7" w:val="clear"/>
        <w:spacing w:after="0" w:before="0" w:line="260"/>
        <w:ind w:left="220" w:right="220"/>
      </w:pPr>
      <w:r>
        <w:rPr>
          <w:rFonts w:ascii="Consolas" w:cs="Consolas" w:eastAsia="Consolas" w:hAnsi="Consolas"/>
          <w:color w:val="1A1D23"/>
          <w:sz w:val="19"/>
          <w:szCs w:val="19"/>
        </w:rPr>
        <w:t xml:space="preserve">  -d "{\"username\":\"demo\",\"password\":\"demo-pass-123\"}"</w:t>
      </w:r>
    </w:p>
    <w:p>
      <w:pPr>
        <w:pBdr>
          <w:left w:val="single" w:color="1F4E79" w:sz="12" w:space="8"/>
        </w:pBdr>
        <w:shd w:fill="F2F4F7" w:val="clear"/>
        <w:spacing w:after="0" w:before="0" w:line="260"/>
        <w:ind w:left="220" w:right="220"/>
      </w:pPr>
      <w:r>
        <w:rPr>
          <w:rFonts w:ascii="Consolas" w:cs="Consolas" w:eastAsia="Consolas" w:hAnsi="Consolas"/>
          <w:color w:val="1A1D23"/>
          <w:sz w:val="19"/>
          <w:szCs w:val="19"/>
        </w:rPr>
        <w:t xml:space="preserve"> </w:t>
      </w:r>
    </w:p>
    <w:p>
      <w:pPr>
        <w:pBdr>
          <w:left w:val="single" w:color="1F4E79" w:sz="12" w:space="8"/>
        </w:pBdr>
        <w:shd w:fill="F2F4F7" w:val="clear"/>
        <w:spacing w:after="0" w:before="0" w:line="260"/>
        <w:ind w:left="220" w:right="220"/>
      </w:pPr>
      <w:r>
        <w:rPr>
          <w:rFonts w:ascii="Consolas" w:cs="Consolas" w:eastAsia="Consolas" w:hAnsi="Consolas"/>
          <w:color w:val="1A1D23"/>
          <w:sz w:val="19"/>
          <w:szCs w:val="19"/>
        </w:rPr>
        <w:t xml:space="preserve">curl -X POST http://localhost:3000/api/auth/login -H "Content-Type: application/json" \</w:t>
      </w:r>
    </w:p>
    <w:p>
      <w:pPr>
        <w:pBdr>
          <w:left w:val="single" w:color="1F4E79" w:sz="12" w:space="8"/>
        </w:pBdr>
        <w:shd w:fill="F2F4F7" w:val="clear"/>
        <w:spacing w:after="140" w:before="0" w:line="260"/>
        <w:ind w:left="220" w:right="220"/>
      </w:pPr>
      <w:r>
        <w:rPr>
          <w:rFonts w:ascii="Consolas" w:cs="Consolas" w:eastAsia="Consolas" w:hAnsi="Consolas"/>
          <w:color w:val="1A1D23"/>
          <w:sz w:val="19"/>
          <w:szCs w:val="19"/>
        </w:rPr>
        <w:t xml:space="preserve">  -d "{\"username\":\"demo\",\"password\":\"demo-pass-123\"}"</w:t>
      </w:r>
    </w:p>
    <w:p>
      <w:pPr>
        <w:spacing w:after="120" w:line="276"/>
      </w:pPr>
      <w:r>
        <w:rPr>
          <w:rFonts w:ascii="Calibri" w:cs="Calibri" w:eastAsia="Calibri" w:hAnsi="Calibri"/>
          <w:b/>
          <w:bCs/>
          <w:color w:val="1A1D23"/>
          <w:sz w:val="21"/>
          <w:szCs w:val="21"/>
        </w:rPr>
        <w:t xml:space="preserve">Expect: </w:t>
      </w:r>
      <w:r>
        <w:rPr>
          <w:rFonts w:ascii="Calibri" w:cs="Calibri" w:eastAsia="Calibri" w:hAnsi="Calibri"/>
          <w:color w:val="1A1D23"/>
          <w:sz w:val="21"/>
          <w:szCs w:val="21"/>
        </w:rPr>
        <w:t xml:space="preserve">201 Created, then 200 OK with a login token.</w:t>
      </w:r>
    </w:p>
    <w:p>
      <w:pPr>
        <w:spacing w:after="120" w:line="276"/>
      </w:pPr>
      <w:r>
        <w:rPr>
          <w:rFonts w:ascii="Calibri" w:cs="Calibri" w:eastAsia="Calibri" w:hAnsi="Calibri"/>
          <w:b/>
          <w:bCs/>
          <w:color w:val="1F4E79"/>
          <w:sz w:val="21"/>
          <w:szCs w:val="21"/>
        </w:rPr>
        <w:t xml:space="preserve">Say: </w:t>
      </w:r>
      <w:r>
        <w:rPr>
          <w:rFonts w:ascii="Calibri" w:cs="Calibri" w:eastAsia="Calibri" w:hAnsi="Calibri"/>
          <w:i/>
          <w:iCs/>
          <w:color w:val="1A1D23"/>
          <w:sz w:val="21"/>
          <w:szCs w:val="21"/>
        </w:rPr>
        <w:t xml:space="preserve">"This looks trivial, but it was a real defect I found and fixed — I will come back to it in the findings."</w:t>
      </w:r>
    </w:p>
    <w:p>
      <w:pPr>
        <w:pStyle w:val="Heading2"/>
        <w:spacing w:after="120" w:before="260"/>
      </w:pPr>
      <w:r>
        <w:rPr>
          <w:rFonts w:ascii="Calibri" w:cs="Calibri" w:eastAsia="Calibri" w:hAnsi="Calibri"/>
          <w:b/>
          <w:bCs/>
          <w:color w:val="1A1D23"/>
          <w:sz w:val="24"/>
          <w:szCs w:val="24"/>
        </w:rPr>
        <w:t xml:space="preserve">Step 6  —  Measure accuracy at scale</w:t>
      </w:r>
    </w:p>
    <w:p>
      <w:pPr>
        <w:spacing w:after="120" w:line="276"/>
      </w:pPr>
      <w:r>
        <w:rPr>
          <w:rFonts w:ascii="Calibri" w:cs="Calibri" w:eastAsia="Calibri" w:hAnsi="Calibri"/>
          <w:color w:val="1A1D23"/>
          <w:sz w:val="21"/>
          <w:szCs w:val="21"/>
        </w:rPr>
        <w:t xml:space="preserve">Clear the memory first, then run the simulator. It takes 3–4 minutes.</w:t>
      </w:r>
    </w:p>
    <w:p>
      <w:pPr>
        <w:pBdr>
          <w:left w:val="single" w:color="1F4E79" w:sz="12" w:space="8"/>
        </w:pBdr>
        <w:shd w:fill="F2F4F7" w:val="clear"/>
        <w:spacing w:after="0" w:before="60" w:line="260"/>
        <w:ind w:left="220" w:right="220"/>
      </w:pPr>
      <w:r>
        <w:rPr>
          <w:rFonts w:ascii="Consolas" w:cs="Consolas" w:eastAsia="Consolas" w:hAnsi="Consolas"/>
          <w:color w:val="1A1D23"/>
          <w:sz w:val="19"/>
          <w:szCs w:val="19"/>
        </w:rPr>
        <w:t xml:space="preserve">docker compose restart api</w:t>
      </w:r>
    </w:p>
    <w:p>
      <w:pPr>
        <w:pBdr>
          <w:left w:val="single" w:color="1F4E79" w:sz="12" w:space="8"/>
        </w:pBdr>
        <w:shd w:fill="F2F4F7" w:val="clear"/>
        <w:spacing w:after="140" w:before="0" w:line="260"/>
        <w:ind w:left="220" w:right="220"/>
      </w:pPr>
      <w:r>
        <w:rPr>
          <w:rFonts w:ascii="Consolas" w:cs="Consolas" w:eastAsia="Consolas" w:hAnsi="Consolas"/>
          <w:color w:val="1A1D23"/>
          <w:sz w:val="19"/>
          <w:szCs w:val="19"/>
        </w:rPr>
        <w:t xml:space="preserve">docker compose --profile sim run --rm sim</w:t>
      </w:r>
    </w:p>
    <w:p>
      <w:pPr>
        <w:spacing w:after="120" w:line="276"/>
      </w:pPr>
      <w:r>
        <w:rPr>
          <w:rFonts w:ascii="Calibri" w:cs="Calibri" w:eastAsia="Calibri" w:hAnsi="Calibri"/>
          <w:i/>
          <w:iCs/>
          <w:color w:val="5A6170"/>
          <w:sz w:val="21"/>
          <w:szCs w:val="21"/>
        </w:rPr>
        <w:t xml:space="preserve">It pauses between attack types, printing "waiting for detection window to drain". That is expected — the system remembers 60 seconds of traffic, and each test must start clean.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050"/>
        <w:gridCol w:w="2050"/>
        <w:gridCol w:w="4060"/>
      </w:tblGrid>
      <w:tr>
        <w:trPr>
          <w:tblHeader/>
        </w:trPr>
        <w:tc>
          <w:tcPr>
            <w:tcW w:type="dxa" w:w="2200"/>
            <w:tcBorders>
              <w:top w:val="single" w:color="C8CDD6" w:sz="4"/>
              <w:left w:val="single" w:color="C8CDD6" w:sz="4"/>
              <w:bottom w:val="single" w:color="C8CDD6" w:sz="4"/>
              <w:right w:val="single" w:color="C8CDD6" w:sz="4"/>
            </w:tcBorders>
            <w:shd w:fill="E8EDF3" w:val="clear"/>
            <w:tcMar>
              <w:top w:type="dxa" w:w="70"/>
              <w:left w:type="dxa" w:w="110"/>
              <w:bottom w:type="dxa" w:w="70"/>
              <w:right w:type="dxa" w:w="110"/>
            </w:tcMar>
          </w:tcPr>
          <w:p>
            <w:pPr>
              <w:spacing w:after="0" w:line="260"/>
            </w:pPr>
            <w:r>
              <w:rPr>
                <w:rFonts w:ascii="Calibri" w:cs="Calibri" w:eastAsia="Calibri" w:hAnsi="Calibri"/>
                <w:b/>
                <w:bCs/>
                <w:color w:val="1F4E79"/>
                <w:sz w:val="20"/>
                <w:szCs w:val="20"/>
              </w:rPr>
              <w:t xml:space="preserve">Traffic type</w:t>
            </w:r>
          </w:p>
        </w:tc>
        <w:tc>
          <w:tcPr>
            <w:tcW w:type="dxa" w:w="1050"/>
            <w:tcBorders>
              <w:top w:val="single" w:color="C8CDD6" w:sz="4"/>
              <w:left w:val="single" w:color="C8CDD6" w:sz="4"/>
              <w:bottom w:val="single" w:color="C8CDD6" w:sz="4"/>
              <w:right w:val="single" w:color="C8CDD6" w:sz="4"/>
            </w:tcBorders>
            <w:shd w:fill="E8EDF3" w:val="clear"/>
            <w:tcMar>
              <w:top w:type="dxa" w:w="70"/>
              <w:left w:type="dxa" w:w="110"/>
              <w:bottom w:type="dxa" w:w="70"/>
              <w:right w:type="dxa" w:w="110"/>
            </w:tcMar>
          </w:tcPr>
          <w:p>
            <w:pPr>
              <w:spacing w:after="0" w:line="260"/>
            </w:pPr>
            <w:r>
              <w:rPr>
                <w:rFonts w:ascii="Calibri" w:cs="Calibri" w:eastAsia="Calibri" w:hAnsi="Calibri"/>
                <w:b/>
                <w:bCs/>
                <w:color w:val="1F4E79"/>
                <w:sz w:val="20"/>
                <w:szCs w:val="20"/>
              </w:rPr>
              <w:t xml:space="preserve">Requests</w:t>
            </w:r>
          </w:p>
        </w:tc>
        <w:tc>
          <w:tcPr>
            <w:tcW w:type="dxa" w:w="2050"/>
            <w:tcBorders>
              <w:top w:val="single" w:color="C8CDD6" w:sz="4"/>
              <w:left w:val="single" w:color="C8CDD6" w:sz="4"/>
              <w:bottom w:val="single" w:color="C8CDD6" w:sz="4"/>
              <w:right w:val="single" w:color="C8CDD6" w:sz="4"/>
            </w:tcBorders>
            <w:shd w:fill="E8EDF3" w:val="clear"/>
            <w:tcMar>
              <w:top w:type="dxa" w:w="70"/>
              <w:left w:type="dxa" w:w="110"/>
              <w:bottom w:type="dxa" w:w="70"/>
              <w:right w:type="dxa" w:w="110"/>
            </w:tcMar>
          </w:tcPr>
          <w:p>
            <w:pPr>
              <w:spacing w:after="0" w:line="260"/>
            </w:pPr>
            <w:r>
              <w:rPr>
                <w:rFonts w:ascii="Calibri" w:cs="Calibri" w:eastAsia="Calibri" w:hAnsi="Calibri"/>
                <w:b/>
                <w:bCs/>
                <w:color w:val="1F4E79"/>
                <w:sz w:val="20"/>
                <w:szCs w:val="20"/>
              </w:rPr>
              <w:t xml:space="preserve">Result</w:t>
            </w:r>
          </w:p>
        </w:tc>
        <w:tc>
          <w:tcPr>
            <w:tcW w:type="dxa" w:w="4060"/>
            <w:tcBorders>
              <w:top w:val="single" w:color="C8CDD6" w:sz="4"/>
              <w:left w:val="single" w:color="C8CDD6" w:sz="4"/>
              <w:bottom w:val="single" w:color="C8CDD6" w:sz="4"/>
              <w:right w:val="single" w:color="C8CDD6" w:sz="4"/>
            </w:tcBorders>
            <w:shd w:fill="E8EDF3" w:val="clear"/>
            <w:tcMar>
              <w:top w:type="dxa" w:w="70"/>
              <w:left w:type="dxa" w:w="110"/>
              <w:bottom w:type="dxa" w:w="70"/>
              <w:right w:type="dxa" w:w="110"/>
            </w:tcMar>
          </w:tcPr>
          <w:p>
            <w:pPr>
              <w:spacing w:after="0" w:line="260"/>
            </w:pPr>
            <w:r>
              <w:rPr>
                <w:rFonts w:ascii="Calibri" w:cs="Calibri" w:eastAsia="Calibri" w:hAnsi="Calibri"/>
                <w:b/>
                <w:bCs/>
                <w:color w:val="1F4E79"/>
                <w:sz w:val="20"/>
                <w:szCs w:val="20"/>
              </w:rPr>
              <w:t xml:space="preserve">What it proves</w:t>
            </w:r>
          </w:p>
        </w:tc>
      </w:tr>
      <w:tr>
        <w:tc>
          <w:tcPr>
            <w:tcW w:type="dxa" w:w="22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b/>
                <w:bCs/>
                <w:color w:val="1A1D23"/>
                <w:sz w:val="20"/>
                <w:szCs w:val="20"/>
              </w:rPr>
              <w:t xml:space="preserve">Normal customers</w:t>
            </w:r>
          </w:p>
        </w:tc>
        <w:tc>
          <w:tcPr>
            <w:tcW w:type="dxa" w:w="105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jc w:val="center"/>
            </w:pPr>
            <w:r>
              <w:rPr>
                <w:rFonts w:ascii="Consolas" w:cs="Consolas" w:eastAsia="Consolas" w:hAnsi="Consolas"/>
                <w:color w:val="1A1D23"/>
                <w:sz w:val="20"/>
                <w:szCs w:val="20"/>
              </w:rPr>
              <w:t xml:space="preserve">114</w:t>
            </w:r>
          </w:p>
        </w:tc>
        <w:tc>
          <w:tcPr>
            <w:tcW w:type="dxa" w:w="205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b/>
                <w:bCs/>
                <w:color w:val="1E6B3A"/>
                <w:sz w:val="20"/>
                <w:szCs w:val="20"/>
              </w:rPr>
              <w:t xml:space="preserve">1.8% blocked</w:t>
            </w:r>
          </w:p>
        </w:tc>
        <w:tc>
          <w:tcPr>
            <w:tcW w:type="dxa" w:w="406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color w:val="1A1D23"/>
                <w:sz w:val="20"/>
                <w:szCs w:val="20"/>
              </w:rPr>
              <w:t xml:space="preserve">Real users are almost never disturbed</w:t>
            </w:r>
          </w:p>
        </w:tc>
      </w:tr>
      <w:tr>
        <w:tc>
          <w:tcPr>
            <w:tcW w:type="dxa" w:w="22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b/>
                <w:bCs/>
                <w:color w:val="1A1D23"/>
                <w:sz w:val="20"/>
                <w:szCs w:val="20"/>
              </w:rPr>
              <w:t xml:space="preserve">SQL injection</w:t>
            </w:r>
          </w:p>
        </w:tc>
        <w:tc>
          <w:tcPr>
            <w:tcW w:type="dxa" w:w="105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jc w:val="center"/>
            </w:pPr>
            <w:r>
              <w:rPr>
                <w:rFonts w:ascii="Consolas" w:cs="Consolas" w:eastAsia="Consolas" w:hAnsi="Consolas"/>
                <w:color w:val="1A1D23"/>
                <w:sz w:val="20"/>
                <w:szCs w:val="20"/>
              </w:rPr>
              <w:t xml:space="preserve">26</w:t>
            </w:r>
          </w:p>
        </w:tc>
        <w:tc>
          <w:tcPr>
            <w:tcW w:type="dxa" w:w="205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b/>
                <w:bCs/>
                <w:color w:val="1E6B3A"/>
                <w:sz w:val="20"/>
                <w:szCs w:val="20"/>
              </w:rPr>
              <w:t xml:space="preserve">100% blocked</w:t>
            </w:r>
          </w:p>
        </w:tc>
        <w:tc>
          <w:tcPr>
            <w:tcW w:type="dxa" w:w="406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color w:val="1A1D23"/>
                <w:sz w:val="20"/>
                <w:szCs w:val="20"/>
              </w:rPr>
              <w:t xml:space="preserve">Every injection variant stopped</w:t>
            </w:r>
          </w:p>
        </w:tc>
      </w:tr>
      <w:tr>
        <w:tc>
          <w:tcPr>
            <w:tcW w:type="dxa" w:w="22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b/>
                <w:bCs/>
                <w:color w:val="1A1D23"/>
                <w:sz w:val="20"/>
                <w:szCs w:val="20"/>
              </w:rPr>
              <w:t xml:space="preserve">Brute force</w:t>
            </w:r>
          </w:p>
        </w:tc>
        <w:tc>
          <w:tcPr>
            <w:tcW w:type="dxa" w:w="105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jc w:val="center"/>
            </w:pPr>
            <w:r>
              <w:rPr>
                <w:rFonts w:ascii="Consolas" w:cs="Consolas" w:eastAsia="Consolas" w:hAnsi="Consolas"/>
                <w:color w:val="1A1D23"/>
                <w:sz w:val="20"/>
                <w:szCs w:val="20"/>
              </w:rPr>
              <w:t xml:space="preserve">31</w:t>
            </w:r>
          </w:p>
        </w:tc>
        <w:tc>
          <w:tcPr>
            <w:tcW w:type="dxa" w:w="205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b/>
                <w:bCs/>
                <w:color w:val="1E6B3A"/>
                <w:sz w:val="20"/>
                <w:szCs w:val="20"/>
              </w:rPr>
              <w:t xml:space="preserve">stopped at try 5</w:t>
            </w:r>
          </w:p>
        </w:tc>
        <w:tc>
          <w:tcPr>
            <w:tcW w:type="dxa" w:w="406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color w:val="1A1D23"/>
                <w:sz w:val="20"/>
                <w:szCs w:val="20"/>
              </w:rPr>
              <w:t xml:space="preserve">Detected by behaviour, not payload</w:t>
            </w:r>
          </w:p>
        </w:tc>
      </w:tr>
      <w:tr>
        <w:tc>
          <w:tcPr>
            <w:tcW w:type="dxa" w:w="22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b/>
                <w:bCs/>
                <w:color w:val="1A1D23"/>
                <w:sz w:val="20"/>
                <w:szCs w:val="20"/>
              </w:rPr>
              <w:t xml:space="preserve">Credential stuffing</w:t>
            </w:r>
          </w:p>
        </w:tc>
        <w:tc>
          <w:tcPr>
            <w:tcW w:type="dxa" w:w="105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jc w:val="center"/>
            </w:pPr>
            <w:r>
              <w:rPr>
                <w:rFonts w:ascii="Consolas" w:cs="Consolas" w:eastAsia="Consolas" w:hAnsi="Consolas"/>
                <w:color w:val="1A1D23"/>
                <w:sz w:val="20"/>
                <w:szCs w:val="20"/>
              </w:rPr>
              <w:t xml:space="preserve">46</w:t>
            </w:r>
          </w:p>
        </w:tc>
        <w:tc>
          <w:tcPr>
            <w:tcW w:type="dxa" w:w="205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b/>
                <w:bCs/>
                <w:color w:val="1E6B3A"/>
                <w:sz w:val="20"/>
                <w:szCs w:val="20"/>
              </w:rPr>
              <w:t xml:space="preserve">stopped at user 5</w:t>
            </w:r>
          </w:p>
        </w:tc>
        <w:tc>
          <w:tcPr>
            <w:tcW w:type="dxa" w:w="406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color w:val="1A1D23"/>
                <w:sz w:val="20"/>
                <w:szCs w:val="20"/>
              </w:rPr>
              <w:t xml:space="preserve">Detected by breadth of usernames</w:t>
            </w:r>
          </w:p>
        </w:tc>
      </w:tr>
    </w:tbl>
    <w:p>
      <w:pPr>
        <w:spacing w:after="140"/>
      </w:pPr>
    </w:p>
    <w:p>
      <w:pPr>
        <w:pBdr>
          <w:left w:val="single" w:color="1F4E79" w:sz="18" w:space="10"/>
        </w:pBdr>
        <w:shd w:fill="E8EDF3" w:val="clear"/>
        <w:spacing w:after="0" w:before="160" w:line="268"/>
        <w:ind w:left="160" w:right="160"/>
      </w:pPr>
      <w:r>
        <w:rPr>
          <w:rFonts w:ascii="Calibri" w:cs="Calibri" w:eastAsia="Calibri" w:hAnsi="Calibri"/>
          <w:b/>
          <w:bCs/>
          <w:color w:val="1F4E79"/>
          <w:sz w:val="21"/>
          <w:szCs w:val="21"/>
        </w:rPr>
        <w:t xml:space="preserve">Why "stopped at try 5" is the honest answer, not a weakness</w:t>
      </w:r>
    </w:p>
    <w:p>
      <w:pPr>
        <w:pBdr>
          <w:left w:val="single" w:color="1F4E79" w:sz="18" w:space="10"/>
        </w:pBdr>
        <w:shd w:fill="E8EDF3" w:val="clear"/>
        <w:spacing w:after="160" w:before="0" w:line="268"/>
        <w:ind w:left="160" w:right="160"/>
      </w:pPr>
      <w:r>
        <w:rPr>
          <w:rFonts w:ascii="Calibri" w:cs="Calibri" w:eastAsia="Calibri" w:hAnsi="Calibri"/>
          <w:color w:val="1A1D23"/>
          <w:sz w:val="21"/>
          <w:szCs w:val="21"/>
        </w:rPr>
        <w:t xml:space="preserve">A single failed login is indistinguishable from a typo. It is not possible — for any system — to identify a brute-force attack from one request. Detection must wait until a pattern exists. Blocking on attempt 1 would mean locking out customers who mistype their password.</w:t>
      </w:r>
    </w:p>
    <w:p>
      <w:r>
        <w:br w:type="page"/>
      </w:r>
    </w:p>
    <w:p>
      <w:pPr>
        <w:pStyle w:val="Heading1"/>
        <w:pBdr>
          <w:bottom w:val="single" w:color="1F4E79" w:sz="8" w:space="6"/>
        </w:pBdr>
        <w:spacing w:after="160" w:before="360"/>
      </w:pPr>
      <w:r>
        <w:rPr>
          <w:rFonts w:ascii="Calibri" w:cs="Calibri" w:eastAsia="Calibri" w:hAnsi="Calibri"/>
          <w:b/>
          <w:bCs/>
          <w:color w:val="1F4E79"/>
          <w:sz w:val="30"/>
          <w:szCs w:val="30"/>
        </w:rPr>
        <w:t xml:space="preserve">3. The four questions you expect</w:t>
      </w:r>
    </w:p>
    <w:p>
      <w:pPr>
        <w:pStyle w:val="Heading2"/>
        <w:spacing w:after="120" w:before="260"/>
      </w:pPr>
      <w:r>
        <w:rPr>
          <w:rFonts w:ascii="Calibri" w:cs="Calibri" w:eastAsia="Calibri" w:hAnsi="Calibri"/>
          <w:b/>
          <w:bCs/>
          <w:color w:val="1A1D23"/>
          <w:sz w:val="24"/>
          <w:szCs w:val="24"/>
        </w:rPr>
        <w:t xml:space="preserve">Q1.  Is the ML actually involved, or is this just pattern matching?</w:t>
      </w:r>
    </w:p>
    <w:p>
      <w:pPr>
        <w:spacing w:after="120" w:line="276"/>
      </w:pPr>
      <w:r>
        <w:rPr>
          <w:rFonts w:ascii="Calibri" w:cs="Calibri" w:eastAsia="Calibri" w:hAnsi="Calibri"/>
          <w:b/>
          <w:bCs/>
          <w:color w:val="1F4E79"/>
          <w:sz w:val="21"/>
          <w:szCs w:val="21"/>
        </w:rPr>
        <w:t xml:space="preserve">Short answer: </w:t>
      </w:r>
      <w:r>
        <w:rPr>
          <w:rFonts w:ascii="Calibri" w:cs="Calibri" w:eastAsia="Calibri" w:hAnsi="Calibri"/>
          <w:color w:val="1A1D23"/>
          <w:sz w:val="21"/>
          <w:szCs w:val="21"/>
        </w:rPr>
        <w:t xml:space="preserve">Demonstrably involved — Step 4 proves it live.</w:t>
      </w:r>
    </w:p>
    <w:p>
      <w:pPr>
        <w:spacing w:after="120" w:line="276"/>
      </w:pPr>
      <w:r>
        <w:rPr>
          <w:rFonts w:ascii="Calibri" w:cs="Calibri" w:eastAsia="Calibri" w:hAnsi="Calibri"/>
          <w:color w:val="1A1D23"/>
          <w:sz w:val="21"/>
          <w:szCs w:val="21"/>
        </w:rPr>
        <w:t xml:space="preserve">Three independent pieces of evidence:</w:t>
      </w:r>
    </w:p>
    <w:p>
      <w:pPr>
        <w:pStyle w:val="ListParagraph"/>
        <w:numPr>
          <w:ilvl w:val="0"/>
          <w:numId w:val="2"/>
        </w:numPr>
        <w:spacing w:after="70" w:line="268"/>
      </w:pPr>
      <w:r>
        <w:rPr>
          <w:rFonts w:ascii="Calibri" w:cs="Calibri" w:eastAsia="Calibri" w:hAnsi="Calibri"/>
          <w:b/>
          <w:bCs/>
          <w:color w:val="1A1D23"/>
          <w:sz w:val="21"/>
          <w:szCs w:val="21"/>
        </w:rPr>
        <w:t xml:space="preserve">The switch-off test. </w:t>
      </w:r>
      <w:r>
        <w:rPr>
          <w:rFonts w:ascii="Calibri" w:cs="Calibri" w:eastAsia="Calibri" w:hAnsi="Calibri"/>
          <w:color w:val="1A1D23"/>
          <w:sz w:val="21"/>
          <w:szCs w:val="21"/>
        </w:rPr>
        <w:t xml:space="preserve">With ML running, </w:t>
      </w:r>
      <w:r>
        <w:rPr>
          <w:rFonts w:ascii="Consolas" w:cs="Consolas" w:eastAsia="Consolas" w:hAnsi="Consolas"/>
          <w:color w:val="1A1D23"/>
          <w:sz w:val="21"/>
          <w:szCs w:val="21"/>
        </w:rPr>
        <w:t xml:space="preserve">admin'-- DROP TABLE orders</w:t>
      </w:r>
      <w:r>
        <w:rPr>
          <w:rFonts w:ascii="Calibri" w:cs="Calibri" w:eastAsia="Calibri" w:hAnsi="Calibri"/>
          <w:color w:val="1A1D23"/>
          <w:sz w:val="21"/>
          <w:szCs w:val="21"/>
        </w:rPr>
        <w:t xml:space="preserve"> is blocked at 0.96. With ML stopped, the identical request is allowed at 0.50. No hardcoded rule can produce that difference.</w:t>
      </w:r>
    </w:p>
    <w:p>
      <w:pPr>
        <w:pStyle w:val="ListParagraph"/>
        <w:numPr>
          <w:ilvl w:val="0"/>
          <w:numId w:val="2"/>
        </w:numPr>
        <w:spacing w:after="70" w:line="268"/>
      </w:pPr>
      <w:r>
        <w:rPr>
          <w:rFonts w:ascii="Calibri" w:cs="Calibri" w:eastAsia="Calibri" w:hAnsi="Calibri"/>
          <w:b/>
          <w:bCs/>
          <w:color w:val="1A1D23"/>
          <w:sz w:val="21"/>
          <w:szCs w:val="21"/>
        </w:rPr>
        <w:t xml:space="preserve">The scores are separately reported. </w:t>
      </w:r>
      <w:r>
        <w:rPr>
          <w:rFonts w:ascii="Calibri" w:cs="Calibri" w:eastAsia="Calibri" w:hAnsi="Calibri"/>
          <w:color w:val="1A1D23"/>
          <w:sz w:val="21"/>
          <w:szCs w:val="21"/>
        </w:rPr>
        <w:t xml:space="preserve">Every response carries </w:t>
      </w:r>
      <w:r>
        <w:rPr>
          <w:rFonts w:ascii="Consolas" w:cs="Consolas" w:eastAsia="Consolas" w:hAnsi="Consolas"/>
          <w:color w:val="1A1D23"/>
          <w:sz w:val="21"/>
          <w:szCs w:val="21"/>
        </w:rPr>
        <w:t xml:space="preserve">X-Detection-Rule-Score</w:t>
      </w:r>
      <w:r>
        <w:rPr>
          <w:rFonts w:ascii="Calibri" w:cs="Calibri" w:eastAsia="Calibri" w:hAnsi="Calibri"/>
          <w:color w:val="1A1D23"/>
          <w:sz w:val="21"/>
          <w:szCs w:val="21"/>
        </w:rPr>
        <w:t xml:space="preserve"> and </w:t>
      </w:r>
      <w:r>
        <w:rPr>
          <w:rFonts w:ascii="Consolas" w:cs="Consolas" w:eastAsia="Consolas" w:hAnsi="Consolas"/>
          <w:color w:val="1A1D23"/>
          <w:sz w:val="21"/>
          <w:szCs w:val="21"/>
        </w:rPr>
        <w:t xml:space="preserve">X-Detection-Ml-Score</w:t>
      </w:r>
      <w:r>
        <w:rPr>
          <w:rFonts w:ascii="Calibri" w:cs="Calibri" w:eastAsia="Calibri" w:hAnsi="Calibri"/>
          <w:color w:val="1A1D23"/>
          <w:sz w:val="21"/>
          <w:szCs w:val="21"/>
        </w:rPr>
        <w:t xml:space="preserve">. You can watch the two stages disagree in real time.</w:t>
      </w:r>
    </w:p>
    <w:p>
      <w:pPr>
        <w:pStyle w:val="ListParagraph"/>
        <w:numPr>
          <w:ilvl w:val="0"/>
          <w:numId w:val="2"/>
        </w:numPr>
        <w:spacing w:after="70" w:line="268"/>
      </w:pPr>
      <w:r>
        <w:rPr>
          <w:rFonts w:ascii="Calibri" w:cs="Calibri" w:eastAsia="Calibri" w:hAnsi="Calibri"/>
          <w:b/>
          <w:bCs/>
          <w:color w:val="1A1D23"/>
          <w:sz w:val="21"/>
          <w:szCs w:val="21"/>
        </w:rPr>
        <w:t xml:space="preserve">The models are real, trained artefacts. </w:t>
      </w:r>
      <w:r>
        <w:rPr>
          <w:rFonts w:ascii="Calibri" w:cs="Calibri" w:eastAsia="Calibri" w:hAnsi="Calibri"/>
          <w:color w:val="1A1D23"/>
          <w:sz w:val="21"/>
          <w:szCs w:val="21"/>
        </w:rPr>
        <w:t xml:space="preserve">Three of them — Random Forest, XGBoost, Isolation Forest — trained on 677,166 labelled requests, saved as 46 MB of model files that the service loads at startup.</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900"/>
        <w:gridCol w:w="1500"/>
        <w:gridCol w:w="1500"/>
        <w:gridCol w:w="2260"/>
      </w:tblGrid>
      <w:tr>
        <w:trPr>
          <w:tblHeader/>
        </w:trPr>
        <w:tc>
          <w:tcPr>
            <w:tcW w:type="dxa" w:w="2200"/>
            <w:tcBorders>
              <w:top w:val="single" w:color="C8CDD6" w:sz="4"/>
              <w:left w:val="single" w:color="C8CDD6" w:sz="4"/>
              <w:bottom w:val="single" w:color="C8CDD6" w:sz="4"/>
              <w:right w:val="single" w:color="C8CDD6" w:sz="4"/>
            </w:tcBorders>
            <w:shd w:fill="E8EDF3" w:val="clear"/>
            <w:tcMar>
              <w:top w:type="dxa" w:w="70"/>
              <w:left w:type="dxa" w:w="110"/>
              <w:bottom w:type="dxa" w:w="70"/>
              <w:right w:type="dxa" w:w="110"/>
            </w:tcMar>
          </w:tcPr>
          <w:p>
            <w:pPr>
              <w:spacing w:after="0" w:line="260"/>
            </w:pPr>
            <w:r>
              <w:rPr>
                <w:rFonts w:ascii="Calibri" w:cs="Calibri" w:eastAsia="Calibri" w:hAnsi="Calibri"/>
                <w:b/>
                <w:bCs/>
                <w:color w:val="1F4E79"/>
                <w:sz w:val="20"/>
                <w:szCs w:val="20"/>
              </w:rPr>
              <w:t xml:space="preserve">Model</w:t>
            </w:r>
          </w:p>
        </w:tc>
        <w:tc>
          <w:tcPr>
            <w:tcW w:type="dxa" w:w="1900"/>
            <w:tcBorders>
              <w:top w:val="single" w:color="C8CDD6" w:sz="4"/>
              <w:left w:val="single" w:color="C8CDD6" w:sz="4"/>
              <w:bottom w:val="single" w:color="C8CDD6" w:sz="4"/>
              <w:right w:val="single" w:color="C8CDD6" w:sz="4"/>
            </w:tcBorders>
            <w:shd w:fill="E8EDF3" w:val="clear"/>
            <w:tcMar>
              <w:top w:type="dxa" w:w="70"/>
              <w:left w:type="dxa" w:w="110"/>
              <w:bottom w:type="dxa" w:w="70"/>
              <w:right w:type="dxa" w:w="110"/>
            </w:tcMar>
          </w:tcPr>
          <w:p>
            <w:pPr>
              <w:spacing w:after="0" w:line="260"/>
            </w:pPr>
            <w:r>
              <w:rPr>
                <w:rFonts w:ascii="Calibri" w:cs="Calibri" w:eastAsia="Calibri" w:hAnsi="Calibri"/>
                <w:b/>
                <w:bCs/>
                <w:color w:val="1F4E79"/>
                <w:sz w:val="20"/>
                <w:szCs w:val="20"/>
              </w:rPr>
              <w:t xml:space="preserve">Type</w:t>
            </w:r>
          </w:p>
        </w:tc>
        <w:tc>
          <w:tcPr>
            <w:tcW w:type="dxa" w:w="1500"/>
            <w:tcBorders>
              <w:top w:val="single" w:color="C8CDD6" w:sz="4"/>
              <w:left w:val="single" w:color="C8CDD6" w:sz="4"/>
              <w:bottom w:val="single" w:color="C8CDD6" w:sz="4"/>
              <w:right w:val="single" w:color="C8CDD6" w:sz="4"/>
            </w:tcBorders>
            <w:shd w:fill="E8EDF3" w:val="clear"/>
            <w:tcMar>
              <w:top w:type="dxa" w:w="70"/>
              <w:left w:type="dxa" w:w="110"/>
              <w:bottom w:type="dxa" w:w="70"/>
              <w:right w:type="dxa" w:w="110"/>
            </w:tcMar>
          </w:tcPr>
          <w:p>
            <w:pPr>
              <w:spacing w:after="0" w:line="260"/>
            </w:pPr>
            <w:r>
              <w:rPr>
                <w:rFonts w:ascii="Calibri" w:cs="Calibri" w:eastAsia="Calibri" w:hAnsi="Calibri"/>
                <w:b/>
                <w:bCs/>
                <w:color w:val="1F4E79"/>
                <w:sz w:val="20"/>
                <w:szCs w:val="20"/>
              </w:rPr>
              <w:t xml:space="preserve">Accuracy</w:t>
            </w:r>
          </w:p>
        </w:tc>
        <w:tc>
          <w:tcPr>
            <w:tcW w:type="dxa" w:w="1500"/>
            <w:tcBorders>
              <w:top w:val="single" w:color="C8CDD6" w:sz="4"/>
              <w:left w:val="single" w:color="C8CDD6" w:sz="4"/>
              <w:bottom w:val="single" w:color="C8CDD6" w:sz="4"/>
              <w:right w:val="single" w:color="C8CDD6" w:sz="4"/>
            </w:tcBorders>
            <w:shd w:fill="E8EDF3" w:val="clear"/>
            <w:tcMar>
              <w:top w:type="dxa" w:w="70"/>
              <w:left w:type="dxa" w:w="110"/>
              <w:bottom w:type="dxa" w:w="70"/>
              <w:right w:type="dxa" w:w="110"/>
            </w:tcMar>
          </w:tcPr>
          <w:p>
            <w:pPr>
              <w:spacing w:after="0" w:line="260"/>
            </w:pPr>
            <w:r>
              <w:rPr>
                <w:rFonts w:ascii="Calibri" w:cs="Calibri" w:eastAsia="Calibri" w:hAnsi="Calibri"/>
                <w:b/>
                <w:bCs/>
                <w:color w:val="1F4E79"/>
                <w:sz w:val="20"/>
                <w:szCs w:val="20"/>
              </w:rPr>
              <w:t xml:space="preserve">ROC-AUC</w:t>
            </w:r>
          </w:p>
        </w:tc>
        <w:tc>
          <w:tcPr>
            <w:tcW w:type="dxa" w:w="2260"/>
            <w:tcBorders>
              <w:top w:val="single" w:color="C8CDD6" w:sz="4"/>
              <w:left w:val="single" w:color="C8CDD6" w:sz="4"/>
              <w:bottom w:val="single" w:color="C8CDD6" w:sz="4"/>
              <w:right w:val="single" w:color="C8CDD6" w:sz="4"/>
            </w:tcBorders>
            <w:shd w:fill="E8EDF3" w:val="clear"/>
            <w:tcMar>
              <w:top w:type="dxa" w:w="70"/>
              <w:left w:type="dxa" w:w="110"/>
              <w:bottom w:type="dxa" w:w="70"/>
              <w:right w:type="dxa" w:w="110"/>
            </w:tcMar>
          </w:tcPr>
          <w:p>
            <w:pPr>
              <w:spacing w:after="0" w:line="260"/>
            </w:pPr>
            <w:r>
              <w:rPr>
                <w:rFonts w:ascii="Calibri" w:cs="Calibri" w:eastAsia="Calibri" w:hAnsi="Calibri"/>
                <w:b/>
                <w:bCs/>
                <w:color w:val="1F4E79"/>
                <w:sz w:val="20"/>
                <w:szCs w:val="20"/>
              </w:rPr>
              <w:t xml:space="preserve">Role</w:t>
            </w:r>
          </w:p>
        </w:tc>
      </w:tr>
      <w:tr>
        <w:tc>
          <w:tcPr>
            <w:tcW w:type="dxa" w:w="22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color w:val="1A1D23"/>
                <w:sz w:val="20"/>
                <w:szCs w:val="20"/>
              </w:rPr>
              <w:t xml:space="preserve">Random Forest</w:t>
            </w:r>
          </w:p>
        </w:tc>
        <w:tc>
          <w:tcPr>
            <w:tcW w:type="dxa" w:w="19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color w:val="1A1D23"/>
                <w:sz w:val="20"/>
                <w:szCs w:val="20"/>
              </w:rPr>
              <w:t xml:space="preserve">Supervised</w:t>
            </w:r>
          </w:p>
        </w:tc>
        <w:tc>
          <w:tcPr>
            <w:tcW w:type="dxa" w:w="15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onsolas" w:cs="Consolas" w:eastAsia="Consolas" w:hAnsi="Consolas"/>
                <w:color w:val="1A1D23"/>
                <w:sz w:val="20"/>
                <w:szCs w:val="20"/>
              </w:rPr>
              <w:t xml:space="preserve">96.5%</w:t>
            </w:r>
          </w:p>
        </w:tc>
        <w:tc>
          <w:tcPr>
            <w:tcW w:type="dxa" w:w="15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onsolas" w:cs="Consolas" w:eastAsia="Consolas" w:hAnsi="Consolas"/>
                <w:color w:val="1A1D23"/>
                <w:sz w:val="20"/>
                <w:szCs w:val="20"/>
              </w:rPr>
              <w:t xml:space="preserve">0.959</w:t>
            </w:r>
          </w:p>
        </w:tc>
        <w:tc>
          <w:tcPr>
            <w:tcW w:type="dxa" w:w="226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color w:val="1A1D23"/>
                <w:sz w:val="20"/>
                <w:szCs w:val="20"/>
              </w:rPr>
              <w:t xml:space="preserve">Main classifier</w:t>
            </w:r>
          </w:p>
        </w:tc>
      </w:tr>
      <w:tr>
        <w:tc>
          <w:tcPr>
            <w:tcW w:type="dxa" w:w="22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color w:val="1A1D23"/>
                <w:sz w:val="20"/>
                <w:szCs w:val="20"/>
              </w:rPr>
              <w:t xml:space="preserve">XGBoost</w:t>
            </w:r>
          </w:p>
        </w:tc>
        <w:tc>
          <w:tcPr>
            <w:tcW w:type="dxa" w:w="19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color w:val="1A1D23"/>
                <w:sz w:val="20"/>
                <w:szCs w:val="20"/>
              </w:rPr>
              <w:t xml:space="preserve">Supervised</w:t>
            </w:r>
          </w:p>
        </w:tc>
        <w:tc>
          <w:tcPr>
            <w:tcW w:type="dxa" w:w="15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onsolas" w:cs="Consolas" w:eastAsia="Consolas" w:hAnsi="Consolas"/>
                <w:color w:val="1A1D23"/>
                <w:sz w:val="20"/>
                <w:szCs w:val="20"/>
              </w:rPr>
              <w:t xml:space="preserve">95.6%</w:t>
            </w:r>
          </w:p>
        </w:tc>
        <w:tc>
          <w:tcPr>
            <w:tcW w:type="dxa" w:w="15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onsolas" w:cs="Consolas" w:eastAsia="Consolas" w:hAnsi="Consolas"/>
                <w:color w:val="1A1D23"/>
                <w:sz w:val="20"/>
                <w:szCs w:val="20"/>
              </w:rPr>
              <w:t xml:space="preserve">0.976</w:t>
            </w:r>
          </w:p>
        </w:tc>
        <w:tc>
          <w:tcPr>
            <w:tcW w:type="dxa" w:w="226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color w:val="1A1D23"/>
                <w:sz w:val="20"/>
                <w:szCs w:val="20"/>
              </w:rPr>
              <w:t xml:space="preserve">Best ranker</w:t>
            </w:r>
          </w:p>
        </w:tc>
      </w:tr>
      <w:tr>
        <w:tc>
          <w:tcPr>
            <w:tcW w:type="dxa" w:w="22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color w:val="1A1D23"/>
                <w:sz w:val="20"/>
                <w:szCs w:val="20"/>
              </w:rPr>
              <w:t xml:space="preserve">Isolation Forest</w:t>
            </w:r>
          </w:p>
        </w:tc>
        <w:tc>
          <w:tcPr>
            <w:tcW w:type="dxa" w:w="19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color w:val="1A1D23"/>
                <w:sz w:val="20"/>
                <w:szCs w:val="20"/>
              </w:rPr>
              <w:t xml:space="preserve">Unsupervised</w:t>
            </w:r>
          </w:p>
        </w:tc>
        <w:tc>
          <w:tcPr>
            <w:tcW w:type="dxa" w:w="15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onsolas" w:cs="Consolas" w:eastAsia="Consolas" w:hAnsi="Consolas"/>
                <w:color w:val="1A1D23"/>
                <w:sz w:val="20"/>
                <w:szCs w:val="20"/>
              </w:rPr>
              <w:t xml:space="preserve">91.6%</w:t>
            </w:r>
          </w:p>
        </w:tc>
        <w:tc>
          <w:tcPr>
            <w:tcW w:type="dxa" w:w="15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onsolas" w:cs="Consolas" w:eastAsia="Consolas" w:hAnsi="Consolas"/>
                <w:color w:val="1A1D23"/>
                <w:sz w:val="20"/>
                <w:szCs w:val="20"/>
              </w:rPr>
              <w:t xml:space="preserve">0.898</w:t>
            </w:r>
          </w:p>
        </w:tc>
        <w:tc>
          <w:tcPr>
            <w:tcW w:type="dxa" w:w="226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color w:val="1A1D23"/>
                <w:sz w:val="20"/>
                <w:szCs w:val="20"/>
              </w:rPr>
              <w:t xml:space="preserve">Flags oddities</w:t>
            </w:r>
          </w:p>
        </w:tc>
      </w:tr>
    </w:tbl>
    <w:p>
      <w:pPr>
        <w:spacing w:after="120" w:line="276"/>
      </w:pPr>
      <w:r>
        <w:rPr>
          <w:rFonts w:ascii="Calibri" w:cs="Calibri" w:eastAsia="Calibri" w:hAnsi="Calibri"/>
          <w:color w:val="5A6170"/>
          <w:sz w:val="20"/>
          <w:szCs w:val="20"/>
        </w:rPr>
        <w:t xml:space="preserve">The three are combined with weights 0.4 / 0.4 / 0.2. Isolation Forest is unsupervised — it is trained only on normal traffic and flags anything unlike it, which is how the system can react to attacks it was never shown.</w:t>
      </w:r>
    </w:p>
    <w:p>
      <w:pPr>
        <w:pStyle w:val="Heading2"/>
        <w:spacing w:after="120" w:before="260"/>
      </w:pPr>
      <w:r>
        <w:rPr>
          <w:rFonts w:ascii="Calibri" w:cs="Calibri" w:eastAsia="Calibri" w:hAnsi="Calibri"/>
          <w:b/>
          <w:bCs/>
          <w:color w:val="1A1D23"/>
          <w:sz w:val="24"/>
          <w:szCs w:val="24"/>
        </w:rPr>
        <w:t xml:space="preserve">Q2.  Why can rules not catch that attack?</w:t>
      </w:r>
    </w:p>
    <w:p>
      <w:pPr>
        <w:spacing w:after="120" w:line="276"/>
      </w:pPr>
      <w:r>
        <w:rPr>
          <w:rFonts w:ascii="Calibri" w:cs="Calibri" w:eastAsia="Calibri" w:hAnsi="Calibri"/>
          <w:color w:val="1A1D23"/>
          <w:sz w:val="21"/>
          <w:szCs w:val="21"/>
        </w:rPr>
        <w:t xml:space="preserve">Because rules match text that someone predicted in advance. The attack in Step 4 was built to sit just underneath every one of them.</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8CDD6" w:sz="4"/>
              <w:left w:val="single" w:color="C8CDD6" w:sz="4"/>
              <w:bottom w:val="single" w:color="C8CDD6" w:sz="4"/>
              <w:right w:val="single" w:color="C8CDD6" w:sz="4"/>
            </w:tcBorders>
            <w:shd w:fill="E8EDF3" w:val="clear"/>
            <w:tcMar>
              <w:top w:type="dxa" w:w="70"/>
              <w:left w:type="dxa" w:w="110"/>
              <w:bottom w:type="dxa" w:w="70"/>
              <w:right w:type="dxa" w:w="110"/>
            </w:tcMar>
          </w:tcPr>
          <w:p>
            <w:pPr>
              <w:spacing w:after="0" w:line="260"/>
            </w:pPr>
            <w:r>
              <w:rPr>
                <w:rFonts w:ascii="Calibri" w:cs="Calibri" w:eastAsia="Calibri" w:hAnsi="Calibri"/>
                <w:b/>
                <w:bCs/>
                <w:color w:val="1F4E79"/>
                <w:sz w:val="20"/>
                <w:szCs w:val="20"/>
              </w:rPr>
              <w:t xml:space="preserve">Rule looking for</w:t>
            </w:r>
          </w:p>
        </w:tc>
        <w:tc>
          <w:tcPr>
            <w:tcW w:type="dxa" w:w="5960"/>
            <w:tcBorders>
              <w:top w:val="single" w:color="C8CDD6" w:sz="4"/>
              <w:left w:val="single" w:color="C8CDD6" w:sz="4"/>
              <w:bottom w:val="single" w:color="C8CDD6" w:sz="4"/>
              <w:right w:val="single" w:color="C8CDD6" w:sz="4"/>
            </w:tcBorders>
            <w:shd w:fill="E8EDF3" w:val="clear"/>
            <w:tcMar>
              <w:top w:type="dxa" w:w="70"/>
              <w:left w:type="dxa" w:w="110"/>
              <w:bottom w:type="dxa" w:w="70"/>
              <w:right w:type="dxa" w:w="110"/>
            </w:tcMar>
          </w:tcPr>
          <w:p>
            <w:pPr>
              <w:spacing w:after="0" w:line="260"/>
            </w:pPr>
            <w:r>
              <w:rPr>
                <w:rFonts w:ascii="Calibri" w:cs="Calibri" w:eastAsia="Calibri" w:hAnsi="Calibri"/>
                <w:b/>
                <w:bCs/>
                <w:color w:val="1F4E79"/>
                <w:sz w:val="20"/>
                <w:szCs w:val="20"/>
              </w:rPr>
              <w:t xml:space="preserve">Present in  admin'-- DROP TABLE orders ?</w:t>
            </w:r>
          </w:p>
        </w:tc>
      </w:tr>
      <w:tr>
        <w:tc>
          <w:tcPr>
            <w:tcW w:type="dxa" w:w="34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onsolas" w:cs="Consolas" w:eastAsia="Consolas" w:hAnsi="Consolas"/>
                <w:color w:val="1A1D23"/>
                <w:sz w:val="20"/>
                <w:szCs w:val="20"/>
              </w:rPr>
              <w:t xml:space="preserve">UNION SELECT</w:t>
            </w:r>
          </w:p>
        </w:tc>
        <w:tc>
          <w:tcPr>
            <w:tcW w:type="dxa" w:w="596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color w:val="A32020"/>
                <w:sz w:val="20"/>
                <w:szCs w:val="20"/>
              </w:rPr>
              <w:t xml:space="preserve">No — attacker did not use it</w:t>
            </w:r>
          </w:p>
        </w:tc>
      </w:tr>
      <w:tr>
        <w:tc>
          <w:tcPr>
            <w:tcW w:type="dxa" w:w="34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onsolas" w:cs="Consolas" w:eastAsia="Consolas" w:hAnsi="Consolas"/>
                <w:color w:val="1A1D23"/>
                <w:sz w:val="20"/>
                <w:szCs w:val="20"/>
              </w:rPr>
              <w:t xml:space="preserve">OR 1=1  (tautology)</w:t>
            </w:r>
          </w:p>
        </w:tc>
        <w:tc>
          <w:tcPr>
            <w:tcW w:type="dxa" w:w="596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color w:val="A32020"/>
                <w:sz w:val="20"/>
                <w:szCs w:val="20"/>
              </w:rPr>
              <w:t xml:space="preserve">No — no boolean trick used</w:t>
            </w:r>
          </w:p>
        </w:tc>
      </w:tr>
      <w:tr>
        <w:tc>
          <w:tcPr>
            <w:tcW w:type="dxa" w:w="34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onsolas" w:cs="Consolas" w:eastAsia="Consolas" w:hAnsi="Consolas"/>
                <w:color w:val="1A1D23"/>
                <w:sz w:val="20"/>
                <w:szCs w:val="20"/>
              </w:rPr>
              <w:t xml:space="preserve">Stacked query  ;</w:t>
            </w:r>
          </w:p>
        </w:tc>
        <w:tc>
          <w:tcPr>
            <w:tcW w:type="dxa" w:w="596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color w:val="A32020"/>
                <w:sz w:val="20"/>
                <w:szCs w:val="20"/>
              </w:rPr>
              <w:t xml:space="preserve">No — no semicolon</w:t>
            </w:r>
          </w:p>
        </w:tc>
      </w:tr>
      <w:tr>
        <w:tc>
          <w:tcPr>
            <w:tcW w:type="dxa" w:w="34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onsolas" w:cs="Consolas" w:eastAsia="Consolas" w:hAnsi="Consolas"/>
                <w:color w:val="1A1D23"/>
                <w:sz w:val="20"/>
                <w:szCs w:val="20"/>
              </w:rPr>
              <w:t xml:space="preserve">Quote + comment  '--</w:t>
            </w:r>
          </w:p>
        </w:tc>
        <w:tc>
          <w:tcPr>
            <w:tcW w:type="dxa" w:w="596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color w:val="5A6170"/>
                <w:sz w:val="20"/>
                <w:szCs w:val="20"/>
              </w:rPr>
              <w:t xml:space="preserve">Yes — but only "medium" severity = 0.50</w:t>
            </w:r>
          </w:p>
        </w:tc>
      </w:tr>
    </w:tbl>
    <w:p>
      <w:pPr>
        <w:spacing w:after="100"/>
      </w:pPr>
    </w:p>
    <w:p>
      <w:pPr>
        <w:spacing w:after="120" w:line="276"/>
      </w:pPr>
      <w:r>
        <w:rPr>
          <w:rFonts w:ascii="Calibri" w:cs="Calibri" w:eastAsia="Calibri" w:hAnsi="Calibri"/>
          <w:color w:val="1A1D23"/>
          <w:sz w:val="21"/>
          <w:szCs w:val="21"/>
        </w:rPr>
        <w:t xml:space="preserve">Only one weak rule fires, worth </w:t>
      </w:r>
      <w:r>
        <w:rPr>
          <w:rFonts w:ascii="Consolas" w:cs="Consolas" w:eastAsia="Consolas" w:hAnsi="Consolas"/>
          <w:b/>
          <w:bCs/>
          <w:color w:val="1A1D23"/>
          <w:sz w:val="21"/>
          <w:szCs w:val="21"/>
        </w:rPr>
        <w:t xml:space="preserve">0.50</w:t>
      </w:r>
      <w:r>
        <w:rPr>
          <w:rFonts w:ascii="Calibri" w:cs="Calibri" w:eastAsia="Calibri" w:hAnsi="Calibri"/>
          <w:color w:val="1A1D23"/>
          <w:sz w:val="21"/>
          <w:szCs w:val="21"/>
        </w:rPr>
        <w:t xml:space="preserve">. The blocking limit is </w:t>
      </w:r>
      <w:r>
        <w:rPr>
          <w:rFonts w:ascii="Consolas" w:cs="Consolas" w:eastAsia="Consolas" w:hAnsi="Consolas"/>
          <w:b/>
          <w:bCs/>
          <w:color w:val="1A1D23"/>
          <w:sz w:val="21"/>
          <w:szCs w:val="21"/>
        </w:rPr>
        <w:t xml:space="preserve">0.70</w:t>
      </w:r>
      <w:r>
        <w:rPr>
          <w:rFonts w:ascii="Calibri" w:cs="Calibri" w:eastAsia="Calibri" w:hAnsi="Calibri"/>
          <w:color w:val="1A1D23"/>
          <w:sz w:val="21"/>
          <w:szCs w:val="21"/>
        </w:rPr>
        <w:t xml:space="preserve">. So the rule engine sees something mildly odd but not enough to act — and the attack proceeds. This is the fundamental limit of signature detection: it can only recognise what has already been described to it.</w:t>
      </w:r>
    </w:p>
    <w:p>
      <w:pPr>
        <w:pBdr>
          <w:left w:val="single" w:color="1F4E79" w:sz="18" w:space="10"/>
        </w:pBdr>
        <w:shd w:fill="E8EDF3" w:val="clear"/>
        <w:spacing w:after="0" w:before="160" w:line="268"/>
        <w:ind w:left="160" w:right="160"/>
      </w:pPr>
      <w:r>
        <w:rPr>
          <w:rFonts w:ascii="Calibri" w:cs="Calibri" w:eastAsia="Calibri" w:hAnsi="Calibri"/>
          <w:b/>
          <w:bCs/>
          <w:color w:val="1F4E79"/>
          <w:sz w:val="21"/>
          <w:szCs w:val="21"/>
        </w:rPr>
        <w:t xml:space="preserve">If asked "why not just lower the limit to 0.50?"</w:t>
      </w:r>
    </w:p>
    <w:p>
      <w:pPr>
        <w:pBdr>
          <w:left w:val="single" w:color="1F4E79" w:sz="18" w:space="10"/>
        </w:pBdr>
        <w:shd w:fill="E8EDF3" w:val="clear"/>
        <w:spacing w:after="160" w:before="0" w:line="268"/>
        <w:ind w:left="160" w:right="160"/>
      </w:pPr>
      <w:r>
        <w:rPr>
          <w:rFonts w:ascii="Calibri" w:cs="Calibri" w:eastAsia="Calibri" w:hAnsi="Calibri"/>
          <w:color w:val="1A1D23"/>
          <w:sz w:val="21"/>
          <w:szCs w:val="21"/>
        </w:rPr>
        <w:t xml:space="preserve">Because a great deal of innocent traffic also scores around 0.50 — any product name containing an apostrophe, for example. Lowering the threshold to catch this attack would start blocking real customers. That trade-off is precisely the gap the ML is there to close: it adds evidence rather than lowering standards.</w:t>
      </w:r>
    </w:p>
    <w:p>
      <w:r>
        <w:br w:type="page"/>
      </w:r>
    </w:p>
    <w:p>
      <w:pPr>
        <w:pStyle w:val="Heading2"/>
        <w:spacing w:after="120" w:before="260"/>
      </w:pPr>
      <w:r>
        <w:rPr>
          <w:rFonts w:ascii="Calibri" w:cs="Calibri" w:eastAsia="Calibri" w:hAnsi="Calibri"/>
          <w:b/>
          <w:bCs/>
          <w:color w:val="1A1D23"/>
          <w:sz w:val="24"/>
          <w:szCs w:val="24"/>
        </w:rPr>
        <w:t xml:space="preserve">Q3.  What does the ML add, and how does it work technically?</w:t>
      </w:r>
    </w:p>
    <w:p>
      <w:pPr>
        <w:spacing w:after="120" w:line="276"/>
      </w:pPr>
      <w:r>
        <w:rPr>
          <w:rFonts w:ascii="Calibri" w:cs="Calibri" w:eastAsia="Calibri" w:hAnsi="Calibri"/>
          <w:color w:val="1A1D23"/>
          <w:sz w:val="21"/>
          <w:szCs w:val="21"/>
        </w:rPr>
        <w:t xml:space="preserve">The ML does not look for keywords. It measures the statistical shape of the text. This is the key technical insight of the project, and the feature-importance data proves it.</w:t>
      </w:r>
    </w:p>
    <w:p>
      <w:pPr>
        <w:spacing w:after="60"/>
      </w:pPr>
    </w:p>
    <w:p>
      <w:pPr>
        <w:pStyle w:val="Heading3"/>
        <w:spacing w:after="90" w:before="180"/>
      </w:pPr>
      <w:r>
        <w:rPr>
          <w:rFonts w:ascii="Calibri" w:cs="Calibri" w:eastAsia="Calibri" w:hAnsi="Calibri"/>
          <w:b/>
          <w:bCs/>
          <w:color w:val="5A6170"/>
          <w:sz w:val="22"/>
          <w:szCs w:val="22"/>
        </w:rPr>
        <w:t xml:space="preserve">What the Random Forest actually relies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700"/>
        <w:gridCol w:w="4360"/>
      </w:tblGrid>
      <w:tr>
        <w:trPr>
          <w:tblHeader/>
        </w:trPr>
        <w:tc>
          <w:tcPr>
            <w:tcW w:type="dxa" w:w="3300"/>
            <w:tcBorders>
              <w:top w:val="single" w:color="C8CDD6" w:sz="4"/>
              <w:left w:val="single" w:color="C8CDD6" w:sz="4"/>
              <w:bottom w:val="single" w:color="C8CDD6" w:sz="4"/>
              <w:right w:val="single" w:color="C8CDD6" w:sz="4"/>
            </w:tcBorders>
            <w:shd w:fill="E8EDF3" w:val="clear"/>
            <w:tcMar>
              <w:top w:type="dxa" w:w="70"/>
              <w:left w:type="dxa" w:w="110"/>
              <w:bottom w:type="dxa" w:w="70"/>
              <w:right w:type="dxa" w:w="110"/>
            </w:tcMar>
          </w:tcPr>
          <w:p>
            <w:pPr>
              <w:spacing w:after="0" w:line="260"/>
            </w:pPr>
            <w:r>
              <w:rPr>
                <w:rFonts w:ascii="Calibri" w:cs="Calibri" w:eastAsia="Calibri" w:hAnsi="Calibri"/>
                <w:b/>
                <w:bCs/>
                <w:color w:val="1F4E79"/>
                <w:sz w:val="20"/>
                <w:szCs w:val="20"/>
              </w:rPr>
              <w:t xml:space="preserve">Feature</w:t>
            </w:r>
          </w:p>
        </w:tc>
        <w:tc>
          <w:tcPr>
            <w:tcW w:type="dxa" w:w="1700"/>
            <w:tcBorders>
              <w:top w:val="single" w:color="C8CDD6" w:sz="4"/>
              <w:left w:val="single" w:color="C8CDD6" w:sz="4"/>
              <w:bottom w:val="single" w:color="C8CDD6" w:sz="4"/>
              <w:right w:val="single" w:color="C8CDD6" w:sz="4"/>
            </w:tcBorders>
            <w:shd w:fill="E8EDF3" w:val="clear"/>
            <w:tcMar>
              <w:top w:type="dxa" w:w="70"/>
              <w:left w:type="dxa" w:w="110"/>
              <w:bottom w:type="dxa" w:w="70"/>
              <w:right w:type="dxa" w:w="110"/>
            </w:tcMar>
          </w:tcPr>
          <w:p>
            <w:pPr>
              <w:spacing w:after="0" w:line="260"/>
            </w:pPr>
            <w:r>
              <w:rPr>
                <w:rFonts w:ascii="Calibri" w:cs="Calibri" w:eastAsia="Calibri" w:hAnsi="Calibri"/>
                <w:b/>
                <w:bCs/>
                <w:color w:val="1F4E79"/>
                <w:sz w:val="20"/>
                <w:szCs w:val="20"/>
              </w:rPr>
              <w:t xml:space="preserve">Importance</w:t>
            </w:r>
          </w:p>
        </w:tc>
        <w:tc>
          <w:tcPr>
            <w:tcW w:type="dxa" w:w="4360"/>
            <w:tcBorders>
              <w:top w:val="single" w:color="C8CDD6" w:sz="4"/>
              <w:left w:val="single" w:color="C8CDD6" w:sz="4"/>
              <w:bottom w:val="single" w:color="C8CDD6" w:sz="4"/>
              <w:right w:val="single" w:color="C8CDD6" w:sz="4"/>
            </w:tcBorders>
            <w:shd w:fill="E8EDF3" w:val="clear"/>
            <w:tcMar>
              <w:top w:type="dxa" w:w="70"/>
              <w:left w:type="dxa" w:w="110"/>
              <w:bottom w:type="dxa" w:w="70"/>
              <w:right w:type="dxa" w:w="110"/>
            </w:tcMar>
          </w:tcPr>
          <w:p>
            <w:pPr>
              <w:spacing w:after="0" w:line="260"/>
            </w:pPr>
            <w:r>
              <w:rPr>
                <w:rFonts w:ascii="Calibri" w:cs="Calibri" w:eastAsia="Calibri" w:hAnsi="Calibri"/>
                <w:b/>
                <w:bCs/>
                <w:color w:val="1F4E79"/>
                <w:sz w:val="20"/>
                <w:szCs w:val="20"/>
              </w:rPr>
              <w:t xml:space="preserve">What it measures</w:t>
            </w:r>
          </w:p>
        </w:tc>
      </w:tr>
      <w:tr>
        <w:tc>
          <w:tcPr>
            <w:tcW w:type="dxa" w:w="33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onsolas" w:cs="Consolas" w:eastAsia="Consolas" w:hAnsi="Consolas"/>
                <w:color w:val="1A1D23"/>
                <w:sz w:val="20"/>
                <w:szCs w:val="20"/>
              </w:rPr>
              <w:t xml:space="preserve">inter_arrival_time_variance</w:t>
            </w:r>
          </w:p>
        </w:tc>
        <w:tc>
          <w:tcPr>
            <w:tcW w:type="dxa" w:w="17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onsolas" w:cs="Consolas" w:eastAsia="Consolas" w:hAnsi="Consolas"/>
                <w:b/>
                <w:bCs/>
                <w:color w:val="1A1D23"/>
                <w:sz w:val="20"/>
                <w:szCs w:val="20"/>
              </w:rPr>
              <w:t xml:space="preserve">0.287</w:t>
            </w:r>
          </w:p>
        </w:tc>
        <w:tc>
          <w:tcPr>
            <w:tcW w:type="dxa" w:w="436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color w:val="1A1D23"/>
                <w:sz w:val="20"/>
                <w:szCs w:val="20"/>
              </w:rPr>
              <w:t xml:space="preserve">Irregularity of request timing</w:t>
            </w:r>
          </w:p>
        </w:tc>
      </w:tr>
      <w:tr>
        <w:tc>
          <w:tcPr>
            <w:tcW w:type="dxa" w:w="33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onsolas" w:cs="Consolas" w:eastAsia="Consolas" w:hAnsi="Consolas"/>
                <w:color w:val="1A1D23"/>
                <w:sz w:val="20"/>
                <w:szCs w:val="20"/>
              </w:rPr>
              <w:t xml:space="preserve">payload_length</w:t>
            </w:r>
          </w:p>
        </w:tc>
        <w:tc>
          <w:tcPr>
            <w:tcW w:type="dxa" w:w="17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onsolas" w:cs="Consolas" w:eastAsia="Consolas" w:hAnsi="Consolas"/>
                <w:b/>
                <w:bCs/>
                <w:color w:val="1A1D23"/>
                <w:sz w:val="20"/>
                <w:szCs w:val="20"/>
              </w:rPr>
              <w:t xml:space="preserve">0.265</w:t>
            </w:r>
          </w:p>
        </w:tc>
        <w:tc>
          <w:tcPr>
            <w:tcW w:type="dxa" w:w="436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color w:val="1A1D23"/>
                <w:sz w:val="20"/>
                <w:szCs w:val="20"/>
              </w:rPr>
              <w:t xml:space="preserve">How long the input is</w:t>
            </w:r>
          </w:p>
        </w:tc>
      </w:tr>
      <w:tr>
        <w:tc>
          <w:tcPr>
            <w:tcW w:type="dxa" w:w="33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onsolas" w:cs="Consolas" w:eastAsia="Consolas" w:hAnsi="Consolas"/>
                <w:color w:val="1A1D23"/>
                <w:sz w:val="20"/>
                <w:szCs w:val="20"/>
              </w:rPr>
              <w:t xml:space="preserve">shannon_entropy</w:t>
            </w:r>
          </w:p>
        </w:tc>
        <w:tc>
          <w:tcPr>
            <w:tcW w:type="dxa" w:w="17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onsolas" w:cs="Consolas" w:eastAsia="Consolas" w:hAnsi="Consolas"/>
                <w:b/>
                <w:bCs/>
                <w:color w:val="1A1D23"/>
                <w:sz w:val="20"/>
                <w:szCs w:val="20"/>
              </w:rPr>
              <w:t xml:space="preserve">0.182</w:t>
            </w:r>
          </w:p>
        </w:tc>
        <w:tc>
          <w:tcPr>
            <w:tcW w:type="dxa" w:w="436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color w:val="1A1D23"/>
                <w:sz w:val="20"/>
                <w:szCs w:val="20"/>
              </w:rPr>
              <w:t xml:space="preserve">Randomness / disorder of the characters</w:t>
            </w:r>
          </w:p>
        </w:tc>
      </w:tr>
      <w:tr>
        <w:tc>
          <w:tcPr>
            <w:tcW w:type="dxa" w:w="33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onsolas" w:cs="Consolas" w:eastAsia="Consolas" w:hAnsi="Consolas"/>
                <w:color w:val="1A1D23"/>
                <w:sz w:val="20"/>
                <w:szCs w:val="20"/>
              </w:rPr>
              <w:t xml:space="preserve">special_char_ratio</w:t>
            </w:r>
          </w:p>
        </w:tc>
        <w:tc>
          <w:tcPr>
            <w:tcW w:type="dxa" w:w="17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onsolas" w:cs="Consolas" w:eastAsia="Consolas" w:hAnsi="Consolas"/>
                <w:b/>
                <w:bCs/>
                <w:color w:val="1A1D23"/>
                <w:sz w:val="20"/>
                <w:szCs w:val="20"/>
              </w:rPr>
              <w:t xml:space="preserve">0.133</w:t>
            </w:r>
          </w:p>
        </w:tc>
        <w:tc>
          <w:tcPr>
            <w:tcW w:type="dxa" w:w="436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color w:val="1A1D23"/>
                <w:sz w:val="20"/>
                <w:szCs w:val="20"/>
              </w:rPr>
              <w:t xml:space="preserve">Density of punctuation</w:t>
            </w:r>
          </w:p>
        </w:tc>
      </w:tr>
      <w:tr>
        <w:tc>
          <w:tcPr>
            <w:tcW w:type="dxa" w:w="33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onsolas" w:cs="Consolas" w:eastAsia="Consolas" w:hAnsi="Consolas"/>
                <w:color w:val="1A1D23"/>
                <w:sz w:val="20"/>
                <w:szCs w:val="20"/>
              </w:rPr>
              <w:t xml:space="preserve">equals_count</w:t>
            </w:r>
          </w:p>
        </w:tc>
        <w:tc>
          <w:tcPr>
            <w:tcW w:type="dxa" w:w="17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onsolas" w:cs="Consolas" w:eastAsia="Consolas" w:hAnsi="Consolas"/>
                <w:color w:val="1A1D23"/>
                <w:sz w:val="20"/>
                <w:szCs w:val="20"/>
              </w:rPr>
              <w:t xml:space="preserve">0.080</w:t>
            </w:r>
          </w:p>
        </w:tc>
        <w:tc>
          <w:tcPr>
            <w:tcW w:type="dxa" w:w="436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color w:val="1A1D23"/>
                <w:sz w:val="20"/>
                <w:szCs w:val="20"/>
              </w:rPr>
              <w:t xml:space="preserve">Number of = signs</w:t>
            </w:r>
          </w:p>
        </w:tc>
      </w:tr>
      <w:tr>
        <w:tc>
          <w:tcPr>
            <w:tcW w:type="dxa" w:w="33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onsolas" w:cs="Consolas" w:eastAsia="Consolas" w:hAnsi="Consolas"/>
                <w:color w:val="1A1D23"/>
                <w:sz w:val="20"/>
                <w:szCs w:val="20"/>
              </w:rPr>
              <w:t xml:space="preserve">sql_keyword_count</w:t>
            </w:r>
          </w:p>
        </w:tc>
        <w:tc>
          <w:tcPr>
            <w:tcW w:type="dxa" w:w="17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onsolas" w:cs="Consolas" w:eastAsia="Consolas" w:hAnsi="Consolas"/>
                <w:color w:val="5A6170"/>
                <w:sz w:val="20"/>
                <w:szCs w:val="20"/>
              </w:rPr>
              <w:t xml:space="preserve">0.019</w:t>
            </w:r>
          </w:p>
        </w:tc>
        <w:tc>
          <w:tcPr>
            <w:tcW w:type="dxa" w:w="436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color w:val="1A1D23"/>
                <w:sz w:val="20"/>
                <w:szCs w:val="20"/>
              </w:rPr>
              <w:t xml:space="preserve">Count of SQL words</w:t>
            </w:r>
          </w:p>
        </w:tc>
      </w:tr>
      <w:tr>
        <w:tc>
          <w:tcPr>
            <w:tcW w:type="dxa" w:w="33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onsolas" w:cs="Consolas" w:eastAsia="Consolas" w:hAnsi="Consolas"/>
                <w:color w:val="1A1D23"/>
                <w:sz w:val="20"/>
                <w:szCs w:val="20"/>
              </w:rPr>
              <w:t xml:space="preserve">has_union_select</w:t>
            </w:r>
          </w:p>
        </w:tc>
        <w:tc>
          <w:tcPr>
            <w:tcW w:type="dxa" w:w="17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onsolas" w:cs="Consolas" w:eastAsia="Consolas" w:hAnsi="Consolas"/>
                <w:color w:val="5A6170"/>
                <w:sz w:val="20"/>
                <w:szCs w:val="20"/>
              </w:rPr>
              <w:t xml:space="preserve">0.0001</w:t>
            </w:r>
          </w:p>
        </w:tc>
        <w:tc>
          <w:tcPr>
            <w:tcW w:type="dxa" w:w="436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color w:val="1A1D23"/>
                <w:sz w:val="20"/>
                <w:szCs w:val="20"/>
              </w:rPr>
              <w:t xml:space="preserve">The classic signature — almost ignored</w:t>
            </w:r>
          </w:p>
        </w:tc>
      </w:tr>
    </w:tbl>
    <w:p>
      <w:pPr>
        <w:spacing w:after="120"/>
      </w:pPr>
    </w:p>
    <w:p>
      <w:pPr>
        <w:pBdr>
          <w:left w:val="single" w:color="1F4E79" w:sz="18" w:space="10"/>
        </w:pBdr>
        <w:shd w:fill="E8EDF3" w:val="clear"/>
        <w:spacing w:after="0" w:before="160" w:line="268"/>
        <w:ind w:left="160" w:right="160"/>
      </w:pPr>
      <w:r>
        <w:rPr>
          <w:rFonts w:ascii="Calibri" w:cs="Calibri" w:eastAsia="Calibri" w:hAnsi="Calibri"/>
          <w:b/>
          <w:bCs/>
          <w:color w:val="1F4E79"/>
          <w:sz w:val="21"/>
          <w:szCs w:val="21"/>
        </w:rPr>
        <w:t xml:space="preserve">The sentence that will impress your supervisor</w:t>
      </w:r>
    </w:p>
    <w:p>
      <w:pPr>
        <w:pBdr>
          <w:left w:val="single" w:color="1F4E79" w:sz="18" w:space="10"/>
        </w:pBdr>
        <w:shd w:fill="E8EDF3" w:val="clear"/>
        <w:spacing w:after="160" w:before="0" w:line="268"/>
        <w:ind w:left="160" w:right="160"/>
      </w:pPr>
      <w:r>
        <w:rPr>
          <w:rFonts w:ascii="Calibri" w:cs="Calibri" w:eastAsia="Calibri" w:hAnsi="Calibri"/>
          <w:color w:val="1A1D23"/>
          <w:sz w:val="21"/>
          <w:szCs w:val="21"/>
        </w:rPr>
        <w:t xml:space="preserve">The model has almost zero reliance on has_union_select (0.0001) and very little on sql_keyword_count (0.019). It is deliberately NOT doing keyword matching — the rule engine already does that. The ML learned to judge texture: length, entropy, punctuation density. That is why it generalises to attacks nobody wrote a rule for.</w:t>
      </w:r>
    </w:p>
    <w:p>
      <w:pPr>
        <w:spacing w:after="100"/>
      </w:pPr>
    </w:p>
    <w:p>
      <w:pPr>
        <w:pStyle w:val="Heading3"/>
        <w:spacing w:after="90" w:before="180"/>
      </w:pPr>
      <w:r>
        <w:rPr>
          <w:rFonts w:ascii="Calibri" w:cs="Calibri" w:eastAsia="Calibri" w:hAnsi="Calibri"/>
          <w:b/>
          <w:bCs/>
          <w:color w:val="5A6170"/>
          <w:sz w:val="22"/>
          <w:szCs w:val="22"/>
        </w:rPr>
        <w:t xml:space="preserve">What this looks like on real input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500"/>
        <w:gridCol w:w="1700"/>
        <w:gridCol w:w="2560"/>
      </w:tblGrid>
      <w:tr>
        <w:trPr>
          <w:tblHeader/>
        </w:trPr>
        <w:tc>
          <w:tcPr>
            <w:tcW w:type="dxa" w:w="3600"/>
            <w:tcBorders>
              <w:top w:val="single" w:color="C8CDD6" w:sz="4"/>
              <w:left w:val="single" w:color="C8CDD6" w:sz="4"/>
              <w:bottom w:val="single" w:color="C8CDD6" w:sz="4"/>
              <w:right w:val="single" w:color="C8CDD6" w:sz="4"/>
            </w:tcBorders>
            <w:shd w:fill="E8EDF3" w:val="clear"/>
            <w:tcMar>
              <w:top w:type="dxa" w:w="70"/>
              <w:left w:type="dxa" w:w="110"/>
              <w:bottom w:type="dxa" w:w="70"/>
              <w:right w:type="dxa" w:w="110"/>
            </w:tcMar>
          </w:tcPr>
          <w:p>
            <w:pPr>
              <w:spacing w:after="0" w:line="260"/>
            </w:pPr>
            <w:r>
              <w:rPr>
                <w:rFonts w:ascii="Calibri" w:cs="Calibri" w:eastAsia="Calibri" w:hAnsi="Calibri"/>
                <w:b/>
                <w:bCs/>
                <w:color w:val="1F4E79"/>
                <w:sz w:val="20"/>
                <w:szCs w:val="20"/>
              </w:rPr>
              <w:t xml:space="preserve">Input</w:t>
            </w:r>
          </w:p>
        </w:tc>
        <w:tc>
          <w:tcPr>
            <w:tcW w:type="dxa" w:w="1500"/>
            <w:tcBorders>
              <w:top w:val="single" w:color="C8CDD6" w:sz="4"/>
              <w:left w:val="single" w:color="C8CDD6" w:sz="4"/>
              <w:bottom w:val="single" w:color="C8CDD6" w:sz="4"/>
              <w:right w:val="single" w:color="C8CDD6" w:sz="4"/>
            </w:tcBorders>
            <w:shd w:fill="E8EDF3" w:val="clear"/>
            <w:tcMar>
              <w:top w:type="dxa" w:w="70"/>
              <w:left w:type="dxa" w:w="110"/>
              <w:bottom w:type="dxa" w:w="70"/>
              <w:right w:type="dxa" w:w="110"/>
            </w:tcMar>
          </w:tcPr>
          <w:p>
            <w:pPr>
              <w:spacing w:after="0" w:line="260"/>
            </w:pPr>
            <w:r>
              <w:rPr>
                <w:rFonts w:ascii="Calibri" w:cs="Calibri" w:eastAsia="Calibri" w:hAnsi="Calibri"/>
                <w:b/>
                <w:bCs/>
                <w:color w:val="1F4E79"/>
                <w:sz w:val="20"/>
                <w:szCs w:val="20"/>
              </w:rPr>
              <w:t xml:space="preserve">Length</w:t>
            </w:r>
          </w:p>
        </w:tc>
        <w:tc>
          <w:tcPr>
            <w:tcW w:type="dxa" w:w="1700"/>
            <w:tcBorders>
              <w:top w:val="single" w:color="C8CDD6" w:sz="4"/>
              <w:left w:val="single" w:color="C8CDD6" w:sz="4"/>
              <w:bottom w:val="single" w:color="C8CDD6" w:sz="4"/>
              <w:right w:val="single" w:color="C8CDD6" w:sz="4"/>
            </w:tcBorders>
            <w:shd w:fill="E8EDF3" w:val="clear"/>
            <w:tcMar>
              <w:top w:type="dxa" w:w="70"/>
              <w:left w:type="dxa" w:w="110"/>
              <w:bottom w:type="dxa" w:w="70"/>
              <w:right w:type="dxa" w:w="110"/>
            </w:tcMar>
          </w:tcPr>
          <w:p>
            <w:pPr>
              <w:spacing w:after="0" w:line="260"/>
            </w:pPr>
            <w:r>
              <w:rPr>
                <w:rFonts w:ascii="Calibri" w:cs="Calibri" w:eastAsia="Calibri" w:hAnsi="Calibri"/>
                <w:b/>
                <w:bCs/>
                <w:color w:val="1F4E79"/>
                <w:sz w:val="20"/>
                <w:szCs w:val="20"/>
              </w:rPr>
              <w:t xml:space="preserve">Entropy</w:t>
            </w:r>
          </w:p>
        </w:tc>
        <w:tc>
          <w:tcPr>
            <w:tcW w:type="dxa" w:w="2560"/>
            <w:tcBorders>
              <w:top w:val="single" w:color="C8CDD6" w:sz="4"/>
              <w:left w:val="single" w:color="C8CDD6" w:sz="4"/>
              <w:bottom w:val="single" w:color="C8CDD6" w:sz="4"/>
              <w:right w:val="single" w:color="C8CDD6" w:sz="4"/>
            </w:tcBorders>
            <w:shd w:fill="E8EDF3" w:val="clear"/>
            <w:tcMar>
              <w:top w:type="dxa" w:w="70"/>
              <w:left w:type="dxa" w:w="110"/>
              <w:bottom w:type="dxa" w:w="70"/>
              <w:right w:type="dxa" w:w="110"/>
            </w:tcMar>
          </w:tcPr>
          <w:p>
            <w:pPr>
              <w:spacing w:after="0" w:line="260"/>
            </w:pPr>
            <w:r>
              <w:rPr>
                <w:rFonts w:ascii="Calibri" w:cs="Calibri" w:eastAsia="Calibri" w:hAnsi="Calibri"/>
                <w:b/>
                <w:bCs/>
                <w:color w:val="1F4E79"/>
                <w:sz w:val="20"/>
                <w:szCs w:val="20"/>
              </w:rPr>
              <w:t xml:space="preserve">Punctuation</w:t>
            </w:r>
          </w:p>
        </w:tc>
      </w:tr>
      <w:tr>
        <w:tc>
          <w:tcPr>
            <w:tcW w:type="dxa" w:w="36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onsolas" w:cs="Consolas" w:eastAsia="Consolas" w:hAnsi="Consolas"/>
                <w:color w:val="1E6B3A"/>
                <w:sz w:val="20"/>
                <w:szCs w:val="20"/>
              </w:rPr>
              <w:t xml:space="preserve">laptop</w:t>
            </w:r>
          </w:p>
        </w:tc>
        <w:tc>
          <w:tcPr>
            <w:tcW w:type="dxa" w:w="15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onsolas" w:cs="Consolas" w:eastAsia="Consolas" w:hAnsi="Consolas"/>
                <w:color w:val="1A1D23"/>
                <w:sz w:val="20"/>
                <w:szCs w:val="20"/>
              </w:rPr>
              <w:t xml:space="preserve">6</w:t>
            </w:r>
          </w:p>
        </w:tc>
        <w:tc>
          <w:tcPr>
            <w:tcW w:type="dxa" w:w="17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onsolas" w:cs="Consolas" w:eastAsia="Consolas" w:hAnsi="Consolas"/>
                <w:color w:val="1A1D23"/>
                <w:sz w:val="20"/>
                <w:szCs w:val="20"/>
              </w:rPr>
              <w:t xml:space="preserve">2.25</w:t>
            </w:r>
          </w:p>
        </w:tc>
        <w:tc>
          <w:tcPr>
            <w:tcW w:type="dxa" w:w="256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onsolas" w:cs="Consolas" w:eastAsia="Consolas" w:hAnsi="Consolas"/>
                <w:color w:val="1A1D23"/>
                <w:sz w:val="20"/>
                <w:szCs w:val="20"/>
              </w:rPr>
              <w:t xml:space="preserve">0.000</w:t>
            </w:r>
          </w:p>
        </w:tc>
      </w:tr>
      <w:tr>
        <w:tc>
          <w:tcPr>
            <w:tcW w:type="dxa" w:w="36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onsolas" w:cs="Consolas" w:eastAsia="Consolas" w:hAnsi="Consolas"/>
                <w:color w:val="1E6B3A"/>
                <w:sz w:val="20"/>
                <w:szCs w:val="20"/>
              </w:rPr>
              <w:t xml:space="preserve">wireless mouse</w:t>
            </w:r>
          </w:p>
        </w:tc>
        <w:tc>
          <w:tcPr>
            <w:tcW w:type="dxa" w:w="15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onsolas" w:cs="Consolas" w:eastAsia="Consolas" w:hAnsi="Consolas"/>
                <w:color w:val="1A1D23"/>
                <w:sz w:val="20"/>
                <w:szCs w:val="20"/>
              </w:rPr>
              <w:t xml:space="preserve">14</w:t>
            </w:r>
          </w:p>
        </w:tc>
        <w:tc>
          <w:tcPr>
            <w:tcW w:type="dxa" w:w="17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onsolas" w:cs="Consolas" w:eastAsia="Consolas" w:hAnsi="Consolas"/>
                <w:color w:val="1A1D23"/>
                <w:sz w:val="20"/>
                <w:szCs w:val="20"/>
              </w:rPr>
              <w:t xml:space="preserve">3.13</w:t>
            </w:r>
          </w:p>
        </w:tc>
        <w:tc>
          <w:tcPr>
            <w:tcW w:type="dxa" w:w="256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onsolas" w:cs="Consolas" w:eastAsia="Consolas" w:hAnsi="Consolas"/>
                <w:color w:val="1A1D23"/>
                <w:sz w:val="20"/>
                <w:szCs w:val="20"/>
              </w:rPr>
              <w:t xml:space="preserve">0.000</w:t>
            </w:r>
          </w:p>
        </w:tc>
      </w:tr>
      <w:tr>
        <w:tc>
          <w:tcPr>
            <w:tcW w:type="dxa" w:w="36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onsolas" w:cs="Consolas" w:eastAsia="Consolas" w:hAnsi="Consolas"/>
                <w:color w:val="A32020"/>
                <w:sz w:val="20"/>
                <w:szCs w:val="20"/>
              </w:rPr>
              <w:t xml:space="preserve">admin'-- DROP TABLE orders</w:t>
            </w:r>
          </w:p>
        </w:tc>
        <w:tc>
          <w:tcPr>
            <w:tcW w:type="dxa" w:w="15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onsolas" w:cs="Consolas" w:eastAsia="Consolas" w:hAnsi="Consolas"/>
                <w:b/>
                <w:bCs/>
                <w:color w:val="1A1D23"/>
                <w:sz w:val="20"/>
                <w:szCs w:val="20"/>
              </w:rPr>
              <w:t xml:space="preserve">26</w:t>
            </w:r>
          </w:p>
        </w:tc>
        <w:tc>
          <w:tcPr>
            <w:tcW w:type="dxa" w:w="17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onsolas" w:cs="Consolas" w:eastAsia="Consolas" w:hAnsi="Consolas"/>
                <w:b/>
                <w:bCs/>
                <w:color w:val="1A1D23"/>
                <w:sz w:val="20"/>
                <w:szCs w:val="20"/>
              </w:rPr>
              <w:t xml:space="preserve">4.29</w:t>
            </w:r>
          </w:p>
        </w:tc>
        <w:tc>
          <w:tcPr>
            <w:tcW w:type="dxa" w:w="256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onsolas" w:cs="Consolas" w:eastAsia="Consolas" w:hAnsi="Consolas"/>
                <w:b/>
                <w:bCs/>
                <w:color w:val="1A1D23"/>
                <w:sz w:val="20"/>
                <w:szCs w:val="20"/>
              </w:rPr>
              <w:t xml:space="preserve">0.115</w:t>
            </w:r>
          </w:p>
        </w:tc>
      </w:tr>
      <w:tr>
        <w:tc>
          <w:tcPr>
            <w:tcW w:type="dxa" w:w="36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onsolas" w:cs="Consolas" w:eastAsia="Consolas" w:hAnsi="Consolas"/>
                <w:color w:val="A32020"/>
                <w:sz w:val="20"/>
                <w:szCs w:val="20"/>
              </w:rPr>
              <w:t xml:space="preserve">/**/OR/**/1=1</w:t>
            </w:r>
          </w:p>
        </w:tc>
        <w:tc>
          <w:tcPr>
            <w:tcW w:type="dxa" w:w="15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onsolas" w:cs="Consolas" w:eastAsia="Consolas" w:hAnsi="Consolas"/>
                <w:color w:val="1A1D23"/>
                <w:sz w:val="20"/>
                <w:szCs w:val="20"/>
              </w:rPr>
              <w:t xml:space="preserve">13</w:t>
            </w:r>
          </w:p>
        </w:tc>
        <w:tc>
          <w:tcPr>
            <w:tcW w:type="dxa" w:w="17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onsolas" w:cs="Consolas" w:eastAsia="Consolas" w:hAnsi="Consolas"/>
                <w:color w:val="1A1D23"/>
                <w:sz w:val="20"/>
                <w:szCs w:val="20"/>
              </w:rPr>
              <w:t xml:space="preserve">2.32</w:t>
            </w:r>
          </w:p>
        </w:tc>
        <w:tc>
          <w:tcPr>
            <w:tcW w:type="dxa" w:w="256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onsolas" w:cs="Consolas" w:eastAsia="Consolas" w:hAnsi="Consolas"/>
                <w:b/>
                <w:bCs/>
                <w:color w:val="1A1D23"/>
                <w:sz w:val="20"/>
                <w:szCs w:val="20"/>
              </w:rPr>
              <w:t xml:space="preserve">0.385</w:t>
            </w:r>
          </w:p>
        </w:tc>
      </w:tr>
    </w:tbl>
    <w:p>
      <w:pPr>
        <w:spacing w:after="120" w:line="276"/>
      </w:pPr>
      <w:r>
        <w:rPr>
          <w:rFonts w:ascii="Calibri" w:cs="Calibri" w:eastAsia="Calibri" w:hAnsi="Calibri"/>
          <w:color w:val="1A1D23"/>
          <w:sz w:val="20"/>
          <w:szCs w:val="20"/>
        </w:rPr>
        <w:t xml:space="preserve">Notice the last row: the disguised attack is short and not very random, so it does not look unusual on those two measures — but 38.5% of its characters are punctuation, which normal shopping queries never are. Different attacks trip different features. A single rule cannot capture that; a model trained on 677,166 examples can.</w:t>
      </w:r>
    </w:p>
    <w:p>
      <w:pPr>
        <w:spacing w:after="120"/>
      </w:pPr>
    </w:p>
    <w:p>
      <w:pPr>
        <w:pStyle w:val="Heading3"/>
        <w:spacing w:after="90" w:before="180"/>
      </w:pPr>
      <w:r>
        <w:rPr>
          <w:rFonts w:ascii="Calibri" w:cs="Calibri" w:eastAsia="Calibri" w:hAnsi="Calibri"/>
          <w:b/>
          <w:bCs/>
          <w:color w:val="5A6170"/>
          <w:sz w:val="22"/>
          <w:szCs w:val="22"/>
        </w:rPr>
        <w:t xml:space="preserve">The pipeline, end to end</w:t>
      </w:r>
    </w:p>
    <w:p>
      <w:pPr>
        <w:pStyle w:val="ListParagraph"/>
        <w:numPr>
          <w:ilvl w:val="0"/>
          <w:numId w:val="2"/>
        </w:numPr>
        <w:spacing w:after="70" w:line="268"/>
      </w:pPr>
      <w:r>
        <w:rPr>
          <w:rFonts w:ascii="Calibri" w:cs="Calibri" w:eastAsia="Calibri" w:hAnsi="Calibri"/>
          <w:color w:val="1A1D23"/>
          <w:sz w:val="21"/>
          <w:szCs w:val="21"/>
        </w:rPr>
        <w:t xml:space="preserve">A request arrives at the API.</w:t>
      </w:r>
    </w:p>
    <w:p>
      <w:pPr>
        <w:pStyle w:val="ListParagraph"/>
        <w:numPr>
          <w:ilvl w:val="0"/>
          <w:numId w:val="2"/>
        </w:numPr>
        <w:spacing w:after="70" w:line="268"/>
      </w:pPr>
      <w:r>
        <w:rPr>
          <w:rFonts w:ascii="Calibri" w:cs="Calibri" w:eastAsia="Calibri" w:hAnsi="Calibri"/>
          <w:color w:val="1A1D23"/>
          <w:sz w:val="21"/>
          <w:szCs w:val="21"/>
        </w:rPr>
        <w:t xml:space="preserve">17 numeric features are extracted — 12 describing the text, 5 describing recent behaviour from that source.</w:t>
      </w:r>
    </w:p>
    <w:p>
      <w:pPr>
        <w:pStyle w:val="ListParagraph"/>
        <w:numPr>
          <w:ilvl w:val="0"/>
          <w:numId w:val="2"/>
        </w:numPr>
        <w:spacing w:after="70" w:line="268"/>
      </w:pPr>
      <w:r>
        <w:rPr>
          <w:rFonts w:ascii="Calibri" w:cs="Calibri" w:eastAsia="Calibri" w:hAnsi="Calibri"/>
          <w:color w:val="1A1D23"/>
          <w:sz w:val="21"/>
          <w:szCs w:val="21"/>
        </w:rPr>
        <w:t xml:space="preserve">The rule engine scores it 0.00–1.00 from 15 signatures.</w:t>
      </w:r>
    </w:p>
    <w:p>
      <w:pPr>
        <w:pStyle w:val="ListParagraph"/>
        <w:numPr>
          <w:ilvl w:val="0"/>
          <w:numId w:val="2"/>
        </w:numPr>
        <w:spacing w:after="70" w:line="268"/>
      </w:pPr>
      <w:r>
        <w:rPr>
          <w:rFonts w:ascii="Calibri" w:cs="Calibri" w:eastAsia="Calibri" w:hAnsi="Calibri"/>
          <w:color w:val="1A1D23"/>
          <w:sz w:val="21"/>
          <w:szCs w:val="21"/>
        </w:rPr>
        <w:t xml:space="preserve">If a high-severity rule already fired, stop here — no need to pay for the ML call.</w:t>
      </w:r>
    </w:p>
    <w:p>
      <w:pPr>
        <w:pStyle w:val="ListParagraph"/>
        <w:numPr>
          <w:ilvl w:val="0"/>
          <w:numId w:val="2"/>
        </w:numPr>
        <w:spacing w:after="70" w:line="268"/>
      </w:pPr>
      <w:r>
        <w:rPr>
          <w:rFonts w:ascii="Calibri" w:cs="Calibri" w:eastAsia="Calibri" w:hAnsi="Calibri"/>
          <w:color w:val="1A1D23"/>
          <w:sz w:val="21"/>
          <w:szCs w:val="21"/>
        </w:rPr>
        <w:t xml:space="preserve">Otherwise the 17 features go to the ML service, which returns a weighted score from the three models.</w:t>
      </w:r>
    </w:p>
    <w:p>
      <w:pPr>
        <w:pStyle w:val="ListParagraph"/>
        <w:numPr>
          <w:ilvl w:val="0"/>
          <w:numId w:val="2"/>
        </w:numPr>
        <w:spacing w:after="70" w:line="268"/>
      </w:pPr>
      <w:r>
        <w:rPr>
          <w:rFonts w:ascii="Calibri" w:cs="Calibri" w:eastAsia="Calibri" w:hAnsi="Calibri"/>
          <w:color w:val="1A1D23"/>
          <w:sz w:val="21"/>
          <w:szCs w:val="21"/>
        </w:rPr>
        <w:t xml:space="preserve">The two scores merge via noisy-OR: either stage alone can raise the alarm; neither can veto the other.</w:t>
      </w:r>
    </w:p>
    <w:p>
      <w:pPr>
        <w:pStyle w:val="ListParagraph"/>
        <w:numPr>
          <w:ilvl w:val="0"/>
          <w:numId w:val="2"/>
        </w:numPr>
        <w:spacing w:after="70" w:line="268"/>
      </w:pPr>
      <w:r>
        <w:rPr>
          <w:rFonts w:ascii="Calibri" w:cs="Calibri" w:eastAsia="Calibri" w:hAnsi="Calibri"/>
          <w:color w:val="1A1D23"/>
          <w:sz w:val="21"/>
          <w:szCs w:val="21"/>
        </w:rPr>
        <w:t xml:space="preserve">Score ≥ 0.70 → blocked with 403. The decision and all 17 features are written to the database.</w:t>
      </w:r>
    </w:p>
    <w:p>
      <w:r>
        <w:br w:type="page"/>
      </w:r>
    </w:p>
    <w:p>
      <w:pPr>
        <w:pStyle w:val="Heading1"/>
        <w:pBdr>
          <w:bottom w:val="single" w:color="1F4E79" w:sz="8" w:space="6"/>
        </w:pBdr>
        <w:spacing w:after="160" w:before="360"/>
      </w:pPr>
      <w:r>
        <w:rPr>
          <w:rFonts w:ascii="Calibri" w:cs="Calibri" w:eastAsia="Calibri" w:hAnsi="Calibri"/>
          <w:b/>
          <w:bCs/>
          <w:color w:val="1F4E79"/>
          <w:sz w:val="30"/>
          <w:szCs w:val="30"/>
        </w:rPr>
        <w:t xml:space="preserve">4. Limitations — state these before you are asked</w:t>
      </w:r>
    </w:p>
    <w:p>
      <w:pPr>
        <w:spacing w:after="120" w:line="276"/>
      </w:pPr>
      <w:r>
        <w:rPr>
          <w:rFonts w:ascii="Calibri" w:cs="Calibri" w:eastAsia="Calibri" w:hAnsi="Calibri"/>
          <w:color w:val="1A1D23"/>
          <w:sz w:val="21"/>
          <w:szCs w:val="21"/>
        </w:rPr>
        <w:t xml:space="preserve">Volunteering these is the single best thing you can do in a viva. It converts a potential attack on your work into evidence of rigour. Every item below is genuine and already documented in the project.</w:t>
      </w:r>
    </w:p>
    <w:p>
      <w:pPr>
        <w:pStyle w:val="Heading2"/>
        <w:spacing w:after="120" w:before="260"/>
      </w:pPr>
      <w:r>
        <w:rPr>
          <w:rFonts w:ascii="Calibri" w:cs="Calibri" w:eastAsia="Calibri" w:hAnsi="Calibri"/>
          <w:b/>
          <w:bCs/>
          <w:color w:val="1A1D23"/>
          <w:sz w:val="24"/>
          <w:szCs w:val="24"/>
        </w:rPr>
        <w:t xml:space="preserve">4.1  The four behavioural features contribute nothing to the ML</w:t>
      </w:r>
    </w:p>
    <w:p>
      <w:pPr>
        <w:spacing w:after="120" w:line="276"/>
      </w:pPr>
      <w:r>
        <w:rPr>
          <w:rFonts w:ascii="Calibri" w:cs="Calibri" w:eastAsia="Calibri" w:hAnsi="Calibri"/>
          <w:color w:val="1A1D23"/>
          <w:sz w:val="21"/>
          <w:szCs w:val="21"/>
        </w:rPr>
        <w:t xml:space="preserve">Look again at the importance table: </w:t>
      </w:r>
      <w:r>
        <w:rPr>
          <w:rFonts w:ascii="Consolas" w:cs="Consolas" w:eastAsia="Consolas" w:hAnsi="Consolas"/>
          <w:color w:val="1A1D23"/>
          <w:sz w:val="21"/>
          <w:szCs w:val="21"/>
        </w:rPr>
        <w:t xml:space="preserve">requests_per_min_ip</w:t>
      </w:r>
      <w:r>
        <w:rPr>
          <w:rFonts w:ascii="Calibri" w:cs="Calibri" w:eastAsia="Calibri" w:hAnsi="Calibri"/>
          <w:color w:val="1A1D23"/>
          <w:sz w:val="21"/>
          <w:szCs w:val="21"/>
        </w:rPr>
        <w:t xml:space="preserve">, </w:t>
      </w:r>
      <w:r>
        <w:rPr>
          <w:rFonts w:ascii="Consolas" w:cs="Consolas" w:eastAsia="Consolas" w:hAnsi="Consolas"/>
          <w:color w:val="1A1D23"/>
          <w:sz w:val="21"/>
          <w:szCs w:val="21"/>
        </w:rPr>
        <w:t xml:space="preserve">login_failure_ratio</w:t>
      </w:r>
      <w:r>
        <w:rPr>
          <w:rFonts w:ascii="Calibri" w:cs="Calibri" w:eastAsia="Calibri" w:hAnsi="Calibri"/>
          <w:color w:val="1A1D23"/>
          <w:sz w:val="21"/>
          <w:szCs w:val="21"/>
        </w:rPr>
        <w:t xml:space="preserve">, </w:t>
      </w:r>
      <w:r>
        <w:rPr>
          <w:rFonts w:ascii="Consolas" w:cs="Consolas" w:eastAsia="Consolas" w:hAnsi="Consolas"/>
          <w:color w:val="1A1D23"/>
          <w:sz w:val="21"/>
          <w:szCs w:val="21"/>
        </w:rPr>
        <w:t xml:space="preserve">distinct_usernames_tried</w:t>
      </w:r>
      <w:r>
        <w:rPr>
          <w:rFonts w:ascii="Calibri" w:cs="Calibri" w:eastAsia="Calibri" w:hAnsi="Calibri"/>
          <w:color w:val="1A1D23"/>
          <w:sz w:val="21"/>
          <w:szCs w:val="21"/>
        </w:rPr>
        <w:t xml:space="preserve"> and </w:t>
      </w:r>
      <w:r>
        <w:rPr>
          <w:rFonts w:ascii="Consolas" w:cs="Consolas" w:eastAsia="Consolas" w:hAnsi="Consolas"/>
          <w:color w:val="1A1D23"/>
          <w:sz w:val="21"/>
          <w:szCs w:val="21"/>
        </w:rPr>
        <w:t xml:space="preserve">unique_ip_count_window</w:t>
      </w:r>
      <w:r>
        <w:rPr>
          <w:rFonts w:ascii="Calibri" w:cs="Calibri" w:eastAsia="Calibri" w:hAnsi="Calibri"/>
          <w:color w:val="1A1D23"/>
          <w:sz w:val="21"/>
          <w:szCs w:val="21"/>
        </w:rPr>
        <w:t xml:space="preserve"> all score </w:t>
      </w:r>
      <w:r>
        <w:rPr>
          <w:rFonts w:ascii="Consolas" w:cs="Consolas" w:eastAsia="Consolas" w:hAnsi="Consolas"/>
          <w:b/>
          <w:bCs/>
          <w:color w:val="A32020"/>
          <w:sz w:val="21"/>
          <w:szCs w:val="21"/>
        </w:rPr>
        <w:t xml:space="preserve">0.0000</w:t>
      </w:r>
      <w:r>
        <w:rPr>
          <w:rFonts w:ascii="Calibri" w:cs="Calibri" w:eastAsia="Calibri" w:hAnsi="Calibri"/>
          <w:color w:val="1A1D23"/>
          <w:sz w:val="21"/>
          <w:szCs w:val="21"/>
        </w:rPr>
        <w:t xml:space="preserve">.</w:t>
      </w:r>
    </w:p>
    <w:p>
      <w:pPr>
        <w:spacing w:after="120" w:line="276"/>
      </w:pPr>
      <w:r>
        <w:rPr>
          <w:rFonts w:ascii="Calibri" w:cs="Calibri" w:eastAsia="Calibri" w:hAnsi="Calibri"/>
          <w:color w:val="1A1D23"/>
          <w:sz w:val="21"/>
          <w:szCs w:val="21"/>
        </w:rPr>
        <w:t xml:space="preserve">Cause: the public datasets used for training carry no source address or timestamp per request, so those columns are zero-filled in the corpus. The models correctly learned to ignore them.</w:t>
      </w:r>
    </w:p>
    <w:p>
      <w:pPr>
        <w:spacing w:after="120" w:line="276"/>
      </w:pPr>
      <w:r>
        <w:rPr>
          <w:rFonts w:ascii="Calibri" w:cs="Calibri" w:eastAsia="Calibri" w:hAnsi="Calibri"/>
          <w:b/>
          <w:bCs/>
          <w:color w:val="1A1D23"/>
          <w:sz w:val="21"/>
          <w:szCs w:val="21"/>
        </w:rPr>
        <w:t xml:space="preserve">Consequence, stated plainly: </w:t>
      </w:r>
      <w:r>
        <w:rPr>
          <w:rFonts w:ascii="Calibri" w:cs="Calibri" w:eastAsia="Calibri" w:hAnsi="Calibri"/>
          <w:color w:val="1A1D23"/>
          <w:sz w:val="21"/>
          <w:szCs w:val="21"/>
        </w:rPr>
        <w:t xml:space="preserve">brute force and credential stuffing are detected entirely by the rule engine. The ML contributes nothing to two of the three attack types this project targets.</w:t>
      </w:r>
    </w:p>
    <w:p>
      <w:pPr>
        <w:spacing w:after="120" w:line="276"/>
      </w:pPr>
      <w:r>
        <w:rPr>
          <w:rFonts w:ascii="Calibri" w:cs="Calibri" w:eastAsia="Calibri" w:hAnsi="Calibri"/>
          <w:b/>
          <w:bCs/>
          <w:color w:val="1F4E79"/>
          <w:sz w:val="21"/>
          <w:szCs w:val="21"/>
        </w:rPr>
        <w:t xml:space="preserve">How to present it: </w:t>
      </w:r>
      <w:r>
        <w:rPr>
          <w:rFonts w:ascii="Calibri" w:cs="Calibri" w:eastAsia="Calibri" w:hAnsi="Calibri"/>
          <w:i/>
          <w:iCs/>
          <w:color w:val="1A1D23"/>
          <w:sz w:val="21"/>
          <w:szCs w:val="21"/>
        </w:rPr>
        <w:t xml:space="preserve">"The hybrid is genuinely hybrid, but not uniformly. For SQL injection the ML is doing real work — I can prove it live. For the behavioural attacks the rules carry the detection, and the honest reason is a data limitation, not a design choice."</w:t>
      </w:r>
    </w:p>
    <w:p>
      <w:pPr>
        <w:pStyle w:val="Heading2"/>
        <w:spacing w:after="120" w:before="260"/>
      </w:pPr>
      <w:r>
        <w:rPr>
          <w:rFonts w:ascii="Calibri" w:cs="Calibri" w:eastAsia="Calibri" w:hAnsi="Calibri"/>
          <w:b/>
          <w:bCs/>
          <w:color w:val="1A1D23"/>
          <w:sz w:val="24"/>
          <w:szCs w:val="24"/>
        </w:rPr>
        <w:t xml:space="preserve">4.2  The demo traffic is synthetic and generous</w:t>
      </w:r>
    </w:p>
    <w:p>
      <w:pPr>
        <w:pStyle w:val="ListParagraph"/>
        <w:numPr>
          <w:ilvl w:val="0"/>
          <w:numId w:val="2"/>
        </w:numPr>
        <w:spacing w:after="70" w:line="268"/>
      </w:pPr>
      <w:r>
        <w:rPr>
          <w:rFonts w:ascii="Calibri" w:cs="Calibri" w:eastAsia="Calibri" w:hAnsi="Calibri"/>
          <w:color w:val="1A1D23"/>
          <w:sz w:val="21"/>
          <w:szCs w:val="21"/>
        </w:rPr>
        <w:t xml:space="preserve">190 requests from one machine is not a load test. Real APIs handle thousands per second.</w:t>
      </w:r>
    </w:p>
    <w:p>
      <w:pPr>
        <w:pStyle w:val="ListParagraph"/>
        <w:numPr>
          <w:ilvl w:val="0"/>
          <w:numId w:val="2"/>
        </w:numPr>
        <w:spacing w:after="70" w:line="268"/>
      </w:pPr>
      <w:r>
        <w:rPr>
          <w:rFonts w:ascii="Calibri" w:cs="Calibri" w:eastAsia="Calibri" w:hAnsi="Calibri"/>
          <w:color w:val="1A1D23"/>
          <w:sz w:val="21"/>
          <w:szCs w:val="21"/>
        </w:rPr>
        <w:t xml:space="preserve">My simulated attacker does not adapt. A real one probes, notices what gets blocked, and changes tactics.</w:t>
      </w:r>
    </w:p>
    <w:p>
      <w:pPr>
        <w:pStyle w:val="ListParagraph"/>
        <w:numPr>
          <w:ilvl w:val="0"/>
          <w:numId w:val="2"/>
        </w:numPr>
        <w:spacing w:after="70" w:line="268"/>
      </w:pPr>
      <w:r>
        <w:rPr>
          <w:rFonts w:ascii="Calibri" w:cs="Calibri" w:eastAsia="Calibri" w:hAnsi="Calibri"/>
          <w:color w:val="1A1D23"/>
          <w:sz w:val="21"/>
          <w:szCs w:val="21"/>
        </w:rPr>
        <w:t xml:space="preserve">My benign traffic is a shopping catalogue with 30-odd query patterns. Real user input is far messier — more languages, more punctuation, more edge cases — so the real false-positive rate would be higher than 1.8%.</w:t>
      </w:r>
    </w:p>
    <w:p>
      <w:pPr>
        <w:pStyle w:val="ListParagraph"/>
        <w:numPr>
          <w:ilvl w:val="0"/>
          <w:numId w:val="2"/>
        </w:numPr>
        <w:spacing w:after="70" w:line="268"/>
      </w:pPr>
      <w:r>
        <w:rPr>
          <w:rFonts w:ascii="Calibri" w:cs="Calibri" w:eastAsia="Calibri" w:hAnsi="Calibri"/>
          <w:color w:val="1A1D23"/>
          <w:sz w:val="21"/>
          <w:szCs w:val="21"/>
        </w:rPr>
        <w:t xml:space="preserve">Every client is well-behaved HTTP. No malformed requests, no unusual encodings, no HTTP smuggling.</w:t>
      </w:r>
    </w:p>
    <w:p>
      <w:pPr>
        <w:pStyle w:val="Heading2"/>
        <w:spacing w:after="120" w:before="260"/>
      </w:pPr>
      <w:r>
        <w:rPr>
          <w:rFonts w:ascii="Calibri" w:cs="Calibri" w:eastAsia="Calibri" w:hAnsi="Calibri"/>
          <w:b/>
          <w:bCs/>
          <w:color w:val="1A1D23"/>
          <w:sz w:val="24"/>
          <w:szCs w:val="24"/>
        </w:rPr>
        <w:t xml:space="preserve">4.3  The 1.8% false-positive rate is small but not free</w:t>
      </w:r>
    </w:p>
    <w:p>
      <w:pPr>
        <w:spacing w:after="120" w:line="276"/>
      </w:pPr>
      <w:r>
        <w:rPr>
          <w:rFonts w:ascii="Calibri" w:cs="Calibri" w:eastAsia="Calibri" w:hAnsi="Calibri"/>
          <w:color w:val="1A1D23"/>
          <w:sz w:val="21"/>
          <w:szCs w:val="21"/>
        </w:rPr>
        <w:t xml:space="preserve">At 1.8%, an API serving one million requests a day would wrongly block roughly 18,000 legitimate requests. For an e-commerce site that is unacceptable. Production deployment would need either a higher threshold, a warn-only mode for borderline scores, or a per-endpoint threshold.</w:t>
      </w:r>
    </w:p>
    <w:p>
      <w:pPr>
        <w:spacing w:after="120" w:line="276"/>
      </w:pPr>
      <w:r>
        <w:rPr>
          <w:rFonts w:ascii="Calibri" w:cs="Calibri" w:eastAsia="Calibri" w:hAnsi="Calibri"/>
          <w:color w:val="5A6170"/>
          <w:sz w:val="20"/>
          <w:szCs w:val="20"/>
        </w:rPr>
        <w:t xml:space="preserve">The two requests it does block are instructive: "usb-c hub" and "logitech's mx master". A hyphen and an apostrophe. These are genuinely ambiguous — an apostrophe is the primary SQL-injection character and also appears in ordinary product names.</w:t>
      </w:r>
    </w:p>
    <w:p>
      <w:pPr>
        <w:pStyle w:val="Heading2"/>
        <w:spacing w:after="120" w:before="260"/>
      </w:pPr>
      <w:r>
        <w:rPr>
          <w:rFonts w:ascii="Calibri" w:cs="Calibri" w:eastAsia="Calibri" w:hAnsi="Calibri"/>
          <w:b/>
          <w:bCs/>
          <w:color w:val="1A1D23"/>
          <w:sz w:val="24"/>
          <w:szCs w:val="24"/>
        </w:rPr>
        <w:t xml:space="preserve">4.4  Detection is per-source and held only in memory</w:t>
      </w:r>
    </w:p>
    <w:p>
      <w:pPr>
        <w:pStyle w:val="ListParagraph"/>
        <w:numPr>
          <w:ilvl w:val="0"/>
          <w:numId w:val="2"/>
        </w:numPr>
        <w:spacing w:after="70" w:line="268"/>
      </w:pPr>
      <w:r>
        <w:rPr>
          <w:rFonts w:ascii="Calibri" w:cs="Calibri" w:eastAsia="Calibri" w:hAnsi="Calibri"/>
          <w:color w:val="1A1D23"/>
          <w:sz w:val="21"/>
          <w:szCs w:val="21"/>
        </w:rPr>
        <w:t xml:space="preserve">The 60-second window lives in the API process. Restart it and all behavioural memory is lost — you saw this during the demo.</w:t>
      </w:r>
    </w:p>
    <w:p>
      <w:pPr>
        <w:pStyle w:val="ListParagraph"/>
        <w:numPr>
          <w:ilvl w:val="0"/>
          <w:numId w:val="2"/>
        </w:numPr>
        <w:spacing w:after="70" w:line="268"/>
      </w:pPr>
      <w:r>
        <w:rPr>
          <w:rFonts w:ascii="Calibri" w:cs="Calibri" w:eastAsia="Calibri" w:hAnsi="Calibri"/>
          <w:color w:val="1A1D23"/>
          <w:sz w:val="21"/>
          <w:szCs w:val="21"/>
        </w:rPr>
        <w:t xml:space="preserve">It is not shared between servers. Run two copies behind a load balancer and an attacker gets twice the attempts before detection.</w:t>
      </w:r>
    </w:p>
    <w:p>
      <w:pPr>
        <w:pStyle w:val="ListParagraph"/>
        <w:numPr>
          <w:ilvl w:val="0"/>
          <w:numId w:val="2"/>
        </w:numPr>
        <w:spacing w:after="70" w:line="268"/>
      </w:pPr>
      <w:r>
        <w:rPr>
          <w:rFonts w:ascii="Calibri" w:cs="Calibri" w:eastAsia="Calibri" w:hAnsi="Calibri"/>
          <w:color w:val="1A1D23"/>
          <w:sz w:val="21"/>
          <w:szCs w:val="21"/>
        </w:rPr>
        <w:t xml:space="preserve">A distributed attack from many addresses defeats the behavioural rules entirely, because no single source accumulates a pattern.</w:t>
      </w:r>
    </w:p>
    <w:p>
      <w:pPr>
        <w:pStyle w:val="ListParagraph"/>
        <w:numPr>
          <w:ilvl w:val="0"/>
          <w:numId w:val="2"/>
        </w:numPr>
        <w:spacing w:after="70" w:line="268"/>
      </w:pPr>
      <w:r>
        <w:rPr>
          <w:rFonts w:ascii="Calibri" w:cs="Calibri" w:eastAsia="Calibri" w:hAnsi="Calibri"/>
          <w:color w:val="1A1D23"/>
          <w:sz w:val="21"/>
          <w:szCs w:val="21"/>
        </w:rPr>
        <w:t xml:space="preserve">Production would need a shared store such as Redis.</w:t>
      </w:r>
    </w:p>
    <w:p>
      <w:pPr>
        <w:pStyle w:val="Heading2"/>
        <w:spacing w:after="120" w:before="260"/>
      </w:pPr>
      <w:r>
        <w:rPr>
          <w:rFonts w:ascii="Calibri" w:cs="Calibri" w:eastAsia="Calibri" w:hAnsi="Calibri"/>
          <w:b/>
          <w:bCs/>
          <w:color w:val="1A1D23"/>
          <w:sz w:val="24"/>
          <w:szCs w:val="24"/>
        </w:rPr>
        <w:t xml:space="preserve">4.5  Trusting X-Forwarded-For is unsafe outside the demo</w:t>
      </w:r>
    </w:p>
    <w:p>
      <w:pPr>
        <w:spacing w:after="120" w:line="276"/>
      </w:pPr>
      <w:r>
        <w:rPr>
          <w:rFonts w:ascii="Calibri" w:cs="Calibri" w:eastAsia="Calibri" w:hAnsi="Calibri"/>
          <w:color w:val="1A1D23"/>
          <w:sz w:val="21"/>
          <w:szCs w:val="21"/>
        </w:rPr>
        <w:t xml:space="preserve">The demo runs with </w:t>
      </w:r>
      <w:r>
        <w:rPr>
          <w:rFonts w:ascii="Consolas" w:cs="Consolas" w:eastAsia="Consolas" w:hAnsi="Consolas"/>
          <w:b/>
          <w:bCs/>
          <w:color w:val="1A1D23"/>
          <w:sz w:val="21"/>
          <w:szCs w:val="21"/>
        </w:rPr>
        <w:t xml:space="preserve">TRUST_PROXY=1</w:t>
      </w:r>
      <w:r>
        <w:rPr>
          <w:rFonts w:ascii="Calibri" w:cs="Calibri" w:eastAsia="Calibri" w:hAnsi="Calibri"/>
          <w:color w:val="1A1D23"/>
          <w:sz w:val="21"/>
          <w:szCs w:val="21"/>
        </w:rPr>
        <w:t xml:space="preserve"> so the simulator can impersonate many visitors. In production this would be a serious vulnerability: an attacker could forge that header, appear as a new visitor on every request, and never accumulate a behavioural record. It is off by default and the code warns loudly when enabled.</w:t>
      </w:r>
    </w:p>
    <w:p>
      <w:r>
        <w:br w:type="page"/>
      </w:r>
    </w:p>
    <w:p>
      <w:pPr>
        <w:pStyle w:val="Heading2"/>
        <w:spacing w:after="120" w:before="260"/>
      </w:pPr>
      <w:r>
        <w:rPr>
          <w:rFonts w:ascii="Calibri" w:cs="Calibri" w:eastAsia="Calibri" w:hAnsi="Calibri"/>
          <w:b/>
          <w:bCs/>
          <w:color w:val="1A1D23"/>
          <w:sz w:val="24"/>
          <w:szCs w:val="24"/>
        </w:rPr>
        <w:t xml:space="preserve">4.6  Other limitations worth naming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tblHeader/>
        </w:trPr>
        <w:tc>
          <w:tcPr>
            <w:tcW w:type="dxa" w:w="2900"/>
            <w:tcBorders>
              <w:top w:val="single" w:color="C8CDD6" w:sz="4"/>
              <w:left w:val="single" w:color="C8CDD6" w:sz="4"/>
              <w:bottom w:val="single" w:color="C8CDD6" w:sz="4"/>
              <w:right w:val="single" w:color="C8CDD6" w:sz="4"/>
            </w:tcBorders>
            <w:shd w:fill="E8EDF3" w:val="clear"/>
            <w:tcMar>
              <w:top w:type="dxa" w:w="70"/>
              <w:left w:type="dxa" w:w="110"/>
              <w:bottom w:type="dxa" w:w="70"/>
              <w:right w:type="dxa" w:w="110"/>
            </w:tcMar>
          </w:tcPr>
          <w:p>
            <w:pPr>
              <w:spacing w:after="0" w:line="260"/>
            </w:pPr>
            <w:r>
              <w:rPr>
                <w:rFonts w:ascii="Calibri" w:cs="Calibri" w:eastAsia="Calibri" w:hAnsi="Calibri"/>
                <w:b/>
                <w:bCs/>
                <w:color w:val="1F4E79"/>
                <w:sz w:val="20"/>
                <w:szCs w:val="20"/>
              </w:rPr>
              <w:t xml:space="preserve">Limitation</w:t>
            </w:r>
          </w:p>
        </w:tc>
        <w:tc>
          <w:tcPr>
            <w:tcW w:type="dxa" w:w="6460"/>
            <w:tcBorders>
              <w:top w:val="single" w:color="C8CDD6" w:sz="4"/>
              <w:left w:val="single" w:color="C8CDD6" w:sz="4"/>
              <w:bottom w:val="single" w:color="C8CDD6" w:sz="4"/>
              <w:right w:val="single" w:color="C8CDD6" w:sz="4"/>
            </w:tcBorders>
            <w:shd w:fill="E8EDF3" w:val="clear"/>
            <w:tcMar>
              <w:top w:type="dxa" w:w="70"/>
              <w:left w:type="dxa" w:w="110"/>
              <w:bottom w:type="dxa" w:w="70"/>
              <w:right w:type="dxa" w:w="110"/>
            </w:tcMar>
          </w:tcPr>
          <w:p>
            <w:pPr>
              <w:spacing w:after="0" w:line="260"/>
            </w:pPr>
            <w:r>
              <w:rPr>
                <w:rFonts w:ascii="Calibri" w:cs="Calibri" w:eastAsia="Calibri" w:hAnsi="Calibri"/>
                <w:b/>
                <w:bCs/>
                <w:color w:val="1F4E79"/>
                <w:sz w:val="20"/>
                <w:szCs w:val="20"/>
              </w:rPr>
              <w:t xml:space="preserve">Honest position</w:t>
            </w:r>
          </w:p>
        </w:tc>
      </w:tr>
      <w:tr>
        <w:tc>
          <w:tcPr>
            <w:tcW w:type="dxa" w:w="29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color w:val="1A1D23"/>
                <w:sz w:val="20"/>
                <w:szCs w:val="20"/>
              </w:rPr>
              <w:t xml:space="preserve">The vulnerable endpoint never executes SQL</w:t>
            </w:r>
          </w:p>
        </w:tc>
        <w:tc>
          <w:tcPr>
            <w:tcW w:type="dxa" w:w="646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color w:val="1A1D23"/>
                <w:sz w:val="20"/>
                <w:szCs w:val="20"/>
              </w:rPr>
              <w:t xml:space="preserve">It builds the query string and returns it unexecuted. Realistic input surface, no exploitable target — required by the ethics constraints.</w:t>
            </w:r>
          </w:p>
        </w:tc>
      </w:tr>
      <w:tr>
        <w:tc>
          <w:tcPr>
            <w:tcW w:type="dxa" w:w="29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color w:val="1A1D23"/>
                <w:sz w:val="20"/>
                <w:szCs w:val="20"/>
              </w:rPr>
              <w:t xml:space="preserve">Only SQL injection among payload attacks</w:t>
            </w:r>
          </w:p>
        </w:tc>
        <w:tc>
          <w:tcPr>
            <w:tcW w:type="dxa" w:w="646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color w:val="1A1D23"/>
                <w:sz w:val="20"/>
                <w:szCs w:val="20"/>
              </w:rPr>
              <w:t xml:space="preserve">No XSS, XXE, SSRF, command injection or path traversal. Scope was deliberately narrowed to three attack types.</w:t>
            </w:r>
          </w:p>
        </w:tc>
      </w:tr>
      <w:tr>
        <w:tc>
          <w:tcPr>
            <w:tcW w:type="dxa" w:w="29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color w:val="1A1D23"/>
                <w:sz w:val="20"/>
                <w:szCs w:val="20"/>
              </w:rPr>
              <w:t xml:space="preserve">No adversarial-evasion testing</w:t>
            </w:r>
          </w:p>
        </w:tc>
        <w:tc>
          <w:tcPr>
            <w:tcW w:type="dxa" w:w="646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color w:val="1A1D23"/>
                <w:sz w:val="20"/>
                <w:szCs w:val="20"/>
              </w:rPr>
              <w:t xml:space="preserve">The model was never attacked by an adversary specifically trying to defeat it. A determined attacker could probe for gaps below threshold.</w:t>
            </w:r>
          </w:p>
        </w:tc>
      </w:tr>
      <w:tr>
        <w:tc>
          <w:tcPr>
            <w:tcW w:type="dxa" w:w="29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color w:val="1A1D23"/>
                <w:sz w:val="20"/>
                <w:szCs w:val="20"/>
              </w:rPr>
              <w:t xml:space="preserve">Models will drift</w:t>
            </w:r>
          </w:p>
        </w:tc>
        <w:tc>
          <w:tcPr>
            <w:tcW w:type="dxa" w:w="646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color w:val="1A1D23"/>
                <w:sz w:val="20"/>
                <w:szCs w:val="20"/>
              </w:rPr>
              <w:t xml:space="preserve">Trained once on 2010–2017-era datasets. Attack techniques and normal traffic both change; no retraining pipeline exists.</w:t>
            </w:r>
          </w:p>
        </w:tc>
      </w:tr>
      <w:tr>
        <w:tc>
          <w:tcPr>
            <w:tcW w:type="dxa" w:w="29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color w:val="1A1D23"/>
                <w:sz w:val="20"/>
                <w:szCs w:val="20"/>
              </w:rPr>
              <w:t xml:space="preserve">Adds latency</w:t>
            </w:r>
          </w:p>
        </w:tc>
        <w:tc>
          <w:tcPr>
            <w:tcW w:type="dxa" w:w="646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color w:val="1A1D23"/>
                <w:sz w:val="20"/>
                <w:szCs w:val="20"/>
              </w:rPr>
              <w:t xml:space="preserve">~48 ms median when the ML is consulted, versus ~6 ms for rules alone. Within the 100 ms budget, but not free.</w:t>
            </w:r>
          </w:p>
        </w:tc>
      </w:tr>
      <w:tr>
        <w:tc>
          <w:tcPr>
            <w:tcW w:type="dxa" w:w="29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color w:val="1A1D23"/>
                <w:sz w:val="20"/>
                <w:szCs w:val="20"/>
              </w:rPr>
              <w:t xml:space="preserve">Single machine, no HA</w:t>
            </w:r>
          </w:p>
        </w:tc>
        <w:tc>
          <w:tcPr>
            <w:tcW w:type="dxa" w:w="646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color w:val="1A1D23"/>
                <w:sz w:val="20"/>
                <w:szCs w:val="20"/>
              </w:rPr>
              <w:t xml:space="preserve">One instance of everything. No redundancy, no failover, no horizontal scaling.</w:t>
            </w:r>
          </w:p>
        </w:tc>
      </w:tr>
    </w:tbl>
    <w:p>
      <w:pPr>
        <w:pStyle w:val="Heading1"/>
        <w:pBdr>
          <w:bottom w:val="single" w:color="1F4E79" w:sz="8" w:space="6"/>
        </w:pBdr>
        <w:spacing w:after="160" w:before="360"/>
      </w:pPr>
      <w:r>
        <w:rPr>
          <w:rFonts w:ascii="Calibri" w:cs="Calibri" w:eastAsia="Calibri" w:hAnsi="Calibri"/>
          <w:b/>
          <w:bCs/>
          <w:color w:val="1F4E79"/>
          <w:sz w:val="30"/>
          <w:szCs w:val="30"/>
        </w:rPr>
        <w:t xml:space="preserve">5. Harder questions, and how to answer</w:t>
      </w:r>
    </w:p>
    <w:p>
      <w:pPr>
        <w:pStyle w:val="Heading3"/>
        <w:spacing w:after="90" w:before="180"/>
      </w:pPr>
      <w:r>
        <w:rPr>
          <w:rFonts w:ascii="Calibri" w:cs="Calibri" w:eastAsia="Calibri" w:hAnsi="Calibri"/>
          <w:b/>
          <w:bCs/>
          <w:color w:val="5A6170"/>
          <w:sz w:val="22"/>
          <w:szCs w:val="22"/>
        </w:rPr>
        <w:t xml:space="preserve">Why 0.70 as the blocking threshold?</w:t>
      </w:r>
    </w:p>
    <w:p>
      <w:pPr>
        <w:spacing w:after="120" w:line="276"/>
        <w:ind w:left="180"/>
      </w:pPr>
      <w:r>
        <w:rPr>
          <w:rFonts w:ascii="Calibri" w:cs="Calibri" w:eastAsia="Calibri" w:hAnsi="Calibri"/>
          <w:color w:val="1A1D23"/>
          <w:sz w:val="21"/>
          <w:szCs w:val="21"/>
        </w:rPr>
        <w:t xml:space="preserve">It was selected on a validation split the models never trained on, by maximising F1 score — not hand-picked. I then re-tested it on my own generated traffic; the analysis recommends 0.80 as a refinement, which I documented but did not apply because the endpoint-scoping fix already resolved the problem.</w:t>
      </w:r>
    </w:p>
    <w:p>
      <w:pPr>
        <w:pStyle w:val="Heading3"/>
        <w:spacing w:after="90" w:before="180"/>
      </w:pPr>
      <w:r>
        <w:rPr>
          <w:rFonts w:ascii="Calibri" w:cs="Calibri" w:eastAsia="Calibri" w:hAnsi="Calibri"/>
          <w:b/>
          <w:bCs/>
          <w:color w:val="5A6170"/>
          <w:sz w:val="22"/>
          <w:szCs w:val="22"/>
        </w:rPr>
        <w:t xml:space="preserve">Your accuracy is 96%. Is that good?</w:t>
      </w:r>
    </w:p>
    <w:p>
      <w:pPr>
        <w:spacing w:after="120" w:line="276"/>
        <w:ind w:left="180"/>
      </w:pPr>
      <w:r>
        <w:rPr>
          <w:rFonts w:ascii="Calibri" w:cs="Calibri" w:eastAsia="Calibri" w:hAnsi="Calibri"/>
          <w:color w:val="1A1D23"/>
          <w:sz w:val="21"/>
          <w:szCs w:val="21"/>
        </w:rPr>
        <w:t xml:space="preserve">Accuracy is a misleading metric here because the data is 13-to-1 benign. A model that blocked nothing would score 93%. That is why I report ROC-AUC, precision, recall and false-positive rate separately — and why I report FPR on payload traffic (5.96%) as well as the flattering aggregate (0.87%).</w:t>
      </w:r>
    </w:p>
    <w:p>
      <w:pPr>
        <w:pStyle w:val="Heading3"/>
        <w:spacing w:after="90" w:before="180"/>
      </w:pPr>
      <w:r>
        <w:rPr>
          <w:rFonts w:ascii="Calibri" w:cs="Calibri" w:eastAsia="Calibri" w:hAnsi="Calibri"/>
          <w:b/>
          <w:bCs/>
          <w:color w:val="5A6170"/>
          <w:sz w:val="22"/>
          <w:szCs w:val="22"/>
        </w:rPr>
        <w:t xml:space="preserve">Did you test on data the model had never seen?</w:t>
      </w:r>
    </w:p>
    <w:p>
      <w:pPr>
        <w:spacing w:after="120" w:line="276"/>
        <w:ind w:left="180"/>
      </w:pPr>
      <w:r>
        <w:rPr>
          <w:rFonts w:ascii="Calibri" w:cs="Calibri" w:eastAsia="Calibri" w:hAnsi="Calibri"/>
          <w:color w:val="1A1D23"/>
          <w:sz w:val="21"/>
          <w:szCs w:val="21"/>
        </w:rPr>
        <w:t xml:space="preserve">Partly. I hold out the ATRDF 2023 dataset — 540,057 records — which is never trained on, precisely for cross-dataset generalisation testing. That evaluation is Phase 9 and is not yet complete. I would not claim generalisation until it is.</w:t>
      </w:r>
    </w:p>
    <w:p>
      <w:pPr>
        <w:pStyle w:val="Heading3"/>
        <w:spacing w:after="90" w:before="180"/>
      </w:pPr>
      <w:r>
        <w:rPr>
          <w:rFonts w:ascii="Calibri" w:cs="Calibri" w:eastAsia="Calibri" w:hAnsi="Calibri"/>
          <w:b/>
          <w:bCs/>
          <w:color w:val="5A6170"/>
          <w:sz w:val="22"/>
          <w:szCs w:val="22"/>
        </w:rPr>
        <w:t xml:space="preserve">What happens if the ML service crashes in production?</w:t>
      </w:r>
    </w:p>
    <w:p>
      <w:pPr>
        <w:spacing w:after="120" w:line="276"/>
        <w:ind w:left="180"/>
      </w:pPr>
      <w:r>
        <w:rPr>
          <w:rFonts w:ascii="Calibri" w:cs="Calibri" w:eastAsia="Calibri" w:hAnsi="Calibri"/>
          <w:color w:val="1A1D23"/>
          <w:sz w:val="21"/>
          <w:szCs w:val="21"/>
        </w:rPr>
        <w:t xml:space="preserve">Demonstrated in Step 4: the API keeps serving on the rule verdict alone. This is called fail-open — a deliberate choice that detection may degrade but availability must not. The trade-off is that an outage becomes a detection gap, which an attacker who could cause one might exploit.</w:t>
      </w:r>
    </w:p>
    <w:p>
      <w:pPr>
        <w:pStyle w:val="Heading3"/>
        <w:spacing w:after="90" w:before="180"/>
      </w:pPr>
      <w:r>
        <w:rPr>
          <w:rFonts w:ascii="Calibri" w:cs="Calibri" w:eastAsia="Calibri" w:hAnsi="Calibri"/>
          <w:b/>
          <w:bCs/>
          <w:color w:val="5A6170"/>
          <w:sz w:val="22"/>
          <w:szCs w:val="22"/>
        </w:rPr>
        <w:t xml:space="preserve">Could an attacker learn your threshold and stay below it?</w:t>
      </w:r>
    </w:p>
    <w:p>
      <w:pPr>
        <w:spacing w:after="120" w:line="276"/>
        <w:ind w:left="180"/>
      </w:pPr>
      <w:r>
        <w:rPr>
          <w:rFonts w:ascii="Calibri" w:cs="Calibri" w:eastAsia="Calibri" w:hAnsi="Calibri"/>
          <w:color w:val="1A1D23"/>
          <w:sz w:val="21"/>
          <w:szCs w:val="21"/>
        </w:rPr>
        <w:t xml:space="preserve">Yes, and I have not defended against it. An attacker with access to responses could binary-search the boundary. Mitigations would be randomised thresholds or not returning the score at all — the score header is diagnostic and would be disabled in production.</w:t>
      </w:r>
    </w:p>
    <w:p>
      <w:pPr>
        <w:pStyle w:val="Heading3"/>
        <w:spacing w:after="90" w:before="180"/>
      </w:pPr>
      <w:r>
        <w:rPr>
          <w:rFonts w:ascii="Calibri" w:cs="Calibri" w:eastAsia="Calibri" w:hAnsi="Calibri"/>
          <w:b/>
          <w:bCs/>
          <w:color w:val="5A6170"/>
          <w:sz w:val="22"/>
          <w:szCs w:val="22"/>
        </w:rPr>
        <w:t xml:space="preserve">Why three models instead of one?</w:t>
      </w:r>
    </w:p>
    <w:p>
      <w:pPr>
        <w:spacing w:after="120" w:line="276"/>
        <w:ind w:left="180"/>
      </w:pPr>
      <w:r>
        <w:rPr>
          <w:rFonts w:ascii="Calibri" w:cs="Calibri" w:eastAsia="Calibri" w:hAnsi="Calibri"/>
          <w:color w:val="1A1D23"/>
          <w:sz w:val="21"/>
          <w:szCs w:val="21"/>
        </w:rPr>
        <w:t xml:space="preserve">They fail differently. XGBoost ranks best (AUC 0.976) but Random Forest is more accurate at the operating point. Isolation Forest is unsupervised — trained only on normal traffic — so it can flag attack types absent from the training labels. Combining hedges against any single model’s blind spot.</w:t>
      </w:r>
    </w:p>
    <w:p>
      <w:pPr>
        <w:pStyle w:val="Heading3"/>
        <w:spacing w:after="90" w:before="180"/>
      </w:pPr>
      <w:r>
        <w:rPr>
          <w:rFonts w:ascii="Calibri" w:cs="Calibri" w:eastAsia="Calibri" w:hAnsi="Calibri"/>
          <w:b/>
          <w:bCs/>
          <w:color w:val="5A6170"/>
          <w:sz w:val="22"/>
          <w:szCs w:val="22"/>
        </w:rPr>
        <w:t xml:space="preserve">How do you know your two halves compute the same features?</w:t>
      </w:r>
    </w:p>
    <w:p>
      <w:pPr>
        <w:spacing w:after="120" w:line="276"/>
        <w:ind w:left="180"/>
      </w:pPr>
      <w:r>
        <w:rPr>
          <w:rFonts w:ascii="Calibri" w:cs="Calibri" w:eastAsia="Calibri" w:hAnsi="Calibri"/>
          <w:color w:val="1A1D23"/>
          <w:sz w:val="21"/>
          <w:szCs w:val="21"/>
        </w:rPr>
        <w:t xml:space="preserve">Feature extraction exists twice — Python for training, JavaScript for live detection. If they diverged, the model would receive inputs that do not mean what it was trained on. An automated parity test compares 20 payloads across 12 features on every change: 240 comparisons, and it must show zero divergence.</w:t>
      </w:r>
    </w:p>
    <w:p>
      <w:pPr>
        <w:pStyle w:val="Heading3"/>
        <w:spacing w:after="90" w:before="180"/>
      </w:pPr>
      <w:r>
        <w:rPr>
          <w:rFonts w:ascii="Calibri" w:cs="Calibri" w:eastAsia="Calibri" w:hAnsi="Calibri"/>
          <w:b/>
          <w:bCs/>
          <w:color w:val="5A6170"/>
          <w:sz w:val="22"/>
          <w:szCs w:val="22"/>
        </w:rPr>
        <w:t xml:space="preserve">Was anything about this project surprising?</w:t>
      </w:r>
    </w:p>
    <w:p>
      <w:pPr>
        <w:spacing w:after="120" w:line="276"/>
        <w:ind w:left="180"/>
      </w:pPr>
      <w:r>
        <w:rPr>
          <w:rFonts w:ascii="Calibri" w:cs="Calibri" w:eastAsia="Calibri" w:hAnsi="Calibri"/>
          <w:color w:val="1A1D23"/>
          <w:sz w:val="21"/>
          <w:szCs w:val="21"/>
        </w:rPr>
        <w:t xml:space="preserve">Yes — the auth-endpoint discovery in section 6. My hybrid was blocking 17.5% of legitimate logins, and I only found it because I built representative traffic to measure against. The corpus-based evaluation had shown no such problem.</w:t>
      </w:r>
    </w:p>
    <w:p>
      <w:r>
        <w:br w:type="page"/>
      </w:r>
    </w:p>
    <w:p>
      <w:pPr>
        <w:pStyle w:val="Heading1"/>
        <w:pBdr>
          <w:bottom w:val="single" w:color="1F4E79" w:sz="8" w:space="6"/>
        </w:pBdr>
        <w:spacing w:after="160" w:before="360"/>
      </w:pPr>
      <w:r>
        <w:rPr>
          <w:rFonts w:ascii="Calibri" w:cs="Calibri" w:eastAsia="Calibri" w:hAnsi="Calibri"/>
          <w:b/>
          <w:bCs/>
          <w:color w:val="1F4E79"/>
          <w:sz w:val="30"/>
          <w:szCs w:val="30"/>
        </w:rPr>
        <w:t xml:space="preserve">6. The finding to lead with if you want to impress</w:t>
      </w:r>
    </w:p>
    <w:p>
      <w:pPr>
        <w:spacing w:after="120" w:line="276"/>
      </w:pPr>
      <w:r>
        <w:rPr>
          <w:rFonts w:ascii="Calibri" w:cs="Calibri" w:eastAsia="Calibri" w:hAnsi="Calibri"/>
          <w:color w:val="1A1D23"/>
          <w:sz w:val="21"/>
          <w:szCs w:val="21"/>
        </w:rPr>
        <w:t xml:space="preserve">If the conversation allows one substantial technical story, tell this one. It demonstrates measurement, diagnosis and a principled fix — which is what distinguishes engineering from assembly.</w:t>
      </w:r>
    </w:p>
    <w:p>
      <w:pPr>
        <w:pStyle w:val="Heading2"/>
        <w:spacing w:after="120" w:before="260"/>
      </w:pPr>
      <w:r>
        <w:rPr>
          <w:rFonts w:ascii="Calibri" w:cs="Calibri" w:eastAsia="Calibri" w:hAnsi="Calibri"/>
          <w:b/>
          <w:bCs/>
          <w:color w:val="1A1D23"/>
          <w:sz w:val="24"/>
          <w:szCs w:val="24"/>
        </w:rPr>
        <w:t xml:space="preserve">The problem</w:t>
      </w:r>
    </w:p>
    <w:p>
      <w:pPr>
        <w:spacing w:after="120" w:line="276"/>
      </w:pPr>
      <w:r>
        <w:rPr>
          <w:rFonts w:ascii="Calibri" w:cs="Calibri" w:eastAsia="Calibri" w:hAnsi="Calibri"/>
          <w:color w:val="1A1D23"/>
          <w:sz w:val="21"/>
          <w:szCs w:val="21"/>
        </w:rPr>
        <w:t xml:space="preserve">When I first ran representative benign traffic through the hybrid, it blocked 17.5% of it. Rules alone blocked 0%. The hybrid — the contribution of this dissertation — was measurably worse than the baseline it was meant to improve.</w:t>
      </w:r>
    </w:p>
    <w:p>
      <w:pPr>
        <w:pStyle w:val="Heading2"/>
        <w:spacing w:after="120" w:before="260"/>
      </w:pPr>
      <w:r>
        <w:rPr>
          <w:rFonts w:ascii="Calibri" w:cs="Calibri" w:eastAsia="Calibri" w:hAnsi="Calibri"/>
          <w:b/>
          <w:bCs/>
          <w:color w:val="1A1D23"/>
          <w:sz w:val="24"/>
          <w:szCs w:val="24"/>
        </w:rPr>
        <w:t xml:space="preserve">The diagnosis</w:t>
      </w:r>
    </w:p>
    <w:p>
      <w:pPr>
        <w:spacing w:after="120" w:line="276"/>
      </w:pPr>
      <w:r>
        <w:rPr>
          <w:rFonts w:ascii="Calibri" w:cs="Calibri" w:eastAsia="Calibri" w:hAnsi="Calibri"/>
          <w:color w:val="1A1D23"/>
          <w:sz w:val="21"/>
          <w:szCs w:val="21"/>
        </w:rPr>
        <w:t xml:space="preserve">A single blended rate hid the cause. Broken down by endpoint, the pattern was unmistakable: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80"/>
        <w:gridCol w:w="3080"/>
      </w:tblGrid>
      <w:tr>
        <w:trPr>
          <w:tblHeader/>
        </w:trPr>
        <w:tc>
          <w:tcPr>
            <w:tcW w:type="dxa" w:w="3200"/>
            <w:tcBorders>
              <w:top w:val="single" w:color="C8CDD6" w:sz="4"/>
              <w:left w:val="single" w:color="C8CDD6" w:sz="4"/>
              <w:bottom w:val="single" w:color="C8CDD6" w:sz="4"/>
              <w:right w:val="single" w:color="C8CDD6" w:sz="4"/>
            </w:tcBorders>
            <w:shd w:fill="E8EDF3" w:val="clear"/>
            <w:tcMar>
              <w:top w:type="dxa" w:w="70"/>
              <w:left w:type="dxa" w:w="110"/>
              <w:bottom w:type="dxa" w:w="70"/>
              <w:right w:type="dxa" w:w="110"/>
            </w:tcMar>
          </w:tcPr>
          <w:p>
            <w:pPr>
              <w:spacing w:after="0" w:line="260"/>
            </w:pPr>
            <w:r>
              <w:rPr>
                <w:rFonts w:ascii="Calibri" w:cs="Calibri" w:eastAsia="Calibri" w:hAnsi="Calibri"/>
                <w:b/>
                <w:bCs/>
                <w:color w:val="1F4E79"/>
                <w:sz w:val="20"/>
                <w:szCs w:val="20"/>
              </w:rPr>
              <w:t xml:space="preserve">Endpoint</w:t>
            </w:r>
          </w:p>
        </w:tc>
        <w:tc>
          <w:tcPr>
            <w:tcW w:type="dxa" w:w="3080"/>
            <w:tcBorders>
              <w:top w:val="single" w:color="C8CDD6" w:sz="4"/>
              <w:left w:val="single" w:color="C8CDD6" w:sz="4"/>
              <w:bottom w:val="single" w:color="C8CDD6" w:sz="4"/>
              <w:right w:val="single" w:color="C8CDD6" w:sz="4"/>
            </w:tcBorders>
            <w:shd w:fill="E8EDF3" w:val="clear"/>
            <w:tcMar>
              <w:top w:type="dxa" w:w="70"/>
              <w:left w:type="dxa" w:w="110"/>
              <w:bottom w:type="dxa" w:w="70"/>
              <w:right w:type="dxa" w:w="110"/>
            </w:tcMar>
          </w:tcPr>
          <w:p>
            <w:pPr>
              <w:spacing w:after="0" w:line="260"/>
            </w:pPr>
            <w:r>
              <w:rPr>
                <w:rFonts w:ascii="Calibri" w:cs="Calibri" w:eastAsia="Calibri" w:hAnsi="Calibri"/>
                <w:b/>
                <w:bCs/>
                <w:color w:val="1F4E79"/>
                <w:sz w:val="20"/>
                <w:szCs w:val="20"/>
              </w:rPr>
              <w:t xml:space="preserve">Benign requests</w:t>
            </w:r>
          </w:p>
        </w:tc>
        <w:tc>
          <w:tcPr>
            <w:tcW w:type="dxa" w:w="3080"/>
            <w:tcBorders>
              <w:top w:val="single" w:color="C8CDD6" w:sz="4"/>
              <w:left w:val="single" w:color="C8CDD6" w:sz="4"/>
              <w:bottom w:val="single" w:color="C8CDD6" w:sz="4"/>
              <w:right w:val="single" w:color="C8CDD6" w:sz="4"/>
            </w:tcBorders>
            <w:shd w:fill="E8EDF3" w:val="clear"/>
            <w:tcMar>
              <w:top w:type="dxa" w:w="70"/>
              <w:left w:type="dxa" w:w="110"/>
              <w:bottom w:type="dxa" w:w="70"/>
              <w:right w:type="dxa" w:w="110"/>
            </w:tcMar>
          </w:tcPr>
          <w:p>
            <w:pPr>
              <w:spacing w:after="0" w:line="260"/>
            </w:pPr>
            <w:r>
              <w:rPr>
                <w:rFonts w:ascii="Calibri" w:cs="Calibri" w:eastAsia="Calibri" w:hAnsi="Calibri"/>
                <w:b/>
                <w:bCs/>
                <w:color w:val="1F4E79"/>
                <w:sz w:val="20"/>
                <w:szCs w:val="20"/>
              </w:rPr>
              <w:t xml:space="preserve">Scored as attacks</w:t>
            </w:r>
          </w:p>
        </w:tc>
      </w:tr>
      <w:tr>
        <w:tc>
          <w:tcPr>
            <w:tcW w:type="dxa" w:w="32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onsolas" w:cs="Consolas" w:eastAsia="Consolas" w:hAnsi="Consolas"/>
                <w:color w:val="1A1D23"/>
                <w:sz w:val="20"/>
                <w:szCs w:val="20"/>
              </w:rPr>
              <w:t xml:space="preserve">/api/auth/*</w:t>
            </w:r>
          </w:p>
        </w:tc>
        <w:tc>
          <w:tcPr>
            <w:tcW w:type="dxa" w:w="308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jc w:val="center"/>
            </w:pPr>
            <w:r>
              <w:rPr>
                <w:rFonts w:ascii="Consolas" w:cs="Consolas" w:eastAsia="Consolas" w:hAnsi="Consolas"/>
                <w:color w:val="1A1D23"/>
                <w:sz w:val="20"/>
                <w:szCs w:val="20"/>
              </w:rPr>
              <w:t xml:space="preserve">25</w:t>
            </w:r>
          </w:p>
        </w:tc>
        <w:tc>
          <w:tcPr>
            <w:tcW w:type="dxa" w:w="308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jc w:val="center"/>
            </w:pPr>
            <w:r>
              <w:rPr>
                <w:rFonts w:ascii="Consolas" w:cs="Consolas" w:eastAsia="Consolas" w:hAnsi="Consolas"/>
                <w:b/>
                <w:bCs/>
                <w:color w:val="A32020"/>
                <w:sz w:val="20"/>
                <w:szCs w:val="20"/>
              </w:rPr>
              <w:t xml:space="preserve">21</w:t>
            </w:r>
          </w:p>
        </w:tc>
      </w:tr>
      <w:tr>
        <w:tc>
          <w:tcPr>
            <w:tcW w:type="dxa" w:w="32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onsolas" w:cs="Consolas" w:eastAsia="Consolas" w:hAnsi="Consolas"/>
                <w:color w:val="1A1D23"/>
                <w:sz w:val="20"/>
                <w:szCs w:val="20"/>
              </w:rPr>
              <w:t xml:space="preserve">/api/orders/*</w:t>
            </w:r>
          </w:p>
        </w:tc>
        <w:tc>
          <w:tcPr>
            <w:tcW w:type="dxa" w:w="308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jc w:val="center"/>
            </w:pPr>
            <w:r>
              <w:rPr>
                <w:rFonts w:ascii="Consolas" w:cs="Consolas" w:eastAsia="Consolas" w:hAnsi="Consolas"/>
                <w:color w:val="1A1D23"/>
                <w:sz w:val="20"/>
                <w:szCs w:val="20"/>
              </w:rPr>
              <w:t xml:space="preserve">32</w:t>
            </w:r>
          </w:p>
        </w:tc>
        <w:tc>
          <w:tcPr>
            <w:tcW w:type="dxa" w:w="308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jc w:val="center"/>
            </w:pPr>
            <w:r>
              <w:rPr>
                <w:rFonts w:ascii="Consolas" w:cs="Consolas" w:eastAsia="Consolas" w:hAnsi="Consolas"/>
                <w:color w:val="1E6B3A"/>
                <w:sz w:val="20"/>
                <w:szCs w:val="20"/>
              </w:rPr>
              <w:t xml:space="preserve">0</w:t>
            </w:r>
          </w:p>
        </w:tc>
      </w:tr>
      <w:tr>
        <w:tc>
          <w:tcPr>
            <w:tcW w:type="dxa" w:w="32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onsolas" w:cs="Consolas" w:eastAsia="Consolas" w:hAnsi="Consolas"/>
                <w:color w:val="1A1D23"/>
                <w:sz w:val="20"/>
                <w:szCs w:val="20"/>
              </w:rPr>
              <w:t xml:space="preserve">/api/search/*</w:t>
            </w:r>
          </w:p>
        </w:tc>
        <w:tc>
          <w:tcPr>
            <w:tcW w:type="dxa" w:w="308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jc w:val="center"/>
            </w:pPr>
            <w:r>
              <w:rPr>
                <w:rFonts w:ascii="Consolas" w:cs="Consolas" w:eastAsia="Consolas" w:hAnsi="Consolas"/>
                <w:color w:val="1A1D23"/>
                <w:sz w:val="20"/>
                <w:szCs w:val="20"/>
              </w:rPr>
              <w:t xml:space="preserve">64</w:t>
            </w:r>
          </w:p>
        </w:tc>
        <w:tc>
          <w:tcPr>
            <w:tcW w:type="dxa" w:w="308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jc w:val="center"/>
            </w:pPr>
            <w:r>
              <w:rPr>
                <w:rFonts w:ascii="Consolas" w:cs="Consolas" w:eastAsia="Consolas" w:hAnsi="Consolas"/>
                <w:color w:val="1E6B3A"/>
                <w:sz w:val="20"/>
                <w:szCs w:val="20"/>
              </w:rPr>
              <w:t xml:space="preserve">1</w:t>
            </w:r>
          </w:p>
        </w:tc>
      </w:tr>
    </w:tbl>
    <w:p>
      <w:pPr>
        <w:spacing w:after="100"/>
      </w:pPr>
    </w:p>
    <w:p>
      <w:pPr>
        <w:spacing w:after="120" w:line="276"/>
      </w:pPr>
      <w:r>
        <w:rPr>
          <w:rFonts w:ascii="Calibri" w:cs="Calibri" w:eastAsia="Calibri" w:hAnsi="Calibri"/>
          <w:color w:val="1A1D23"/>
          <w:sz w:val="21"/>
          <w:szCs w:val="21"/>
        </w:rPr>
        <w:t xml:space="preserve">The false positives were not spread across the traffic — they were almost entirely on login and registration. The reason: a password field is high-entropy and full of punctuation, which is exactly the statistical signature the model learned to associate with SQL injection. The model was scoring ordinary passwords at 0.92.</w:t>
      </w:r>
    </w:p>
    <w:p>
      <w:pPr>
        <w:pStyle w:val="Heading2"/>
        <w:spacing w:after="120" w:before="260"/>
      </w:pPr>
      <w:r>
        <w:rPr>
          <w:rFonts w:ascii="Calibri" w:cs="Calibri" w:eastAsia="Calibri" w:hAnsi="Calibri"/>
          <w:b/>
          <w:bCs/>
          <w:color w:val="1A1D23"/>
          <w:sz w:val="24"/>
          <w:szCs w:val="24"/>
        </w:rPr>
        <w:t xml:space="preserve">Why the obvious fix does not work</w:t>
      </w:r>
    </w:p>
    <w:p>
      <w:pPr>
        <w:spacing w:after="120" w:line="276"/>
      </w:pPr>
      <w:r>
        <w:rPr>
          <w:rFonts w:ascii="Calibri" w:cs="Calibri" w:eastAsia="Calibri" w:hAnsi="Calibri"/>
          <w:color w:val="1A1D23"/>
          <w:sz w:val="21"/>
          <w:szCs w:val="21"/>
        </w:rPr>
        <w:t xml:space="preserve">The intuitive response is to raise the threshold. I tested it, and it fails: the false-positive rate only becomes acceptable at 0.85, but at that point the ML stops catching the SQL injections that rules miss — recall collapses from 99% to 83%. The benign login scores sit directly on top of the genuine attack scores. There is no threshold that separates them, because the threshold was never the problem.</w:t>
      </w:r>
    </w:p>
    <w:p>
      <w:pPr>
        <w:pStyle w:val="Heading2"/>
        <w:spacing w:after="120" w:before="260"/>
      </w:pPr>
      <w:r>
        <w:rPr>
          <w:rFonts w:ascii="Calibri" w:cs="Calibri" w:eastAsia="Calibri" w:hAnsi="Calibri"/>
          <w:b/>
          <w:bCs/>
          <w:color w:val="1A1D23"/>
          <w:sz w:val="24"/>
          <w:szCs w:val="24"/>
        </w:rPr>
        <w:t xml:space="preserve">The fix</w:t>
      </w:r>
    </w:p>
    <w:p>
      <w:pPr>
        <w:spacing w:after="120" w:line="276"/>
      </w:pPr>
      <w:r>
        <w:rPr>
          <w:rFonts w:ascii="Calibri" w:cs="Calibri" w:eastAsia="Calibri" w:hAnsi="Calibri"/>
          <w:color w:val="1A1D23"/>
          <w:sz w:val="21"/>
          <w:szCs w:val="21"/>
        </w:rPr>
        <w:t xml:space="preserve">The payload model’s features describe a free-text query. A password is not one. So the ML is now consulted only on endpoints where a payload model has meaning — the search endpoints — and authentication is judged by the behavioural rules, which is how brute force and credential stuffing are supposed to be caught anyway.</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2780"/>
        <w:gridCol w:w="2780"/>
      </w:tblGrid>
      <w:tr>
        <w:trPr>
          <w:tblHeader/>
        </w:trPr>
        <w:tc>
          <w:tcPr>
            <w:tcW w:type="dxa" w:w="3800"/>
            <w:tcBorders>
              <w:top w:val="single" w:color="C8CDD6" w:sz="4"/>
              <w:left w:val="single" w:color="C8CDD6" w:sz="4"/>
              <w:bottom w:val="single" w:color="C8CDD6" w:sz="4"/>
              <w:right w:val="single" w:color="C8CDD6" w:sz="4"/>
            </w:tcBorders>
            <w:shd w:fill="E8EDF3" w:val="clear"/>
            <w:tcMar>
              <w:top w:type="dxa" w:w="70"/>
              <w:left w:type="dxa" w:w="110"/>
              <w:bottom w:type="dxa" w:w="70"/>
              <w:right w:type="dxa" w:w="110"/>
            </w:tcMar>
          </w:tcPr>
          <w:p>
            <w:pPr>
              <w:spacing w:after="0" w:line="260"/>
            </w:pPr>
            <w:r>
              <w:rPr>
                <w:rFonts w:ascii="Calibri" w:cs="Calibri" w:eastAsia="Calibri" w:hAnsi="Calibri"/>
                <w:b/>
                <w:bCs/>
                <w:color w:val="1F4E79"/>
                <w:sz w:val="20"/>
                <w:szCs w:val="20"/>
              </w:rPr>
              <w:t xml:space="preserve">Measure</w:t>
            </w:r>
          </w:p>
        </w:tc>
        <w:tc>
          <w:tcPr>
            <w:tcW w:type="dxa" w:w="2780"/>
            <w:tcBorders>
              <w:top w:val="single" w:color="C8CDD6" w:sz="4"/>
              <w:left w:val="single" w:color="C8CDD6" w:sz="4"/>
              <w:bottom w:val="single" w:color="C8CDD6" w:sz="4"/>
              <w:right w:val="single" w:color="C8CDD6" w:sz="4"/>
            </w:tcBorders>
            <w:shd w:fill="E8EDF3" w:val="clear"/>
            <w:tcMar>
              <w:top w:type="dxa" w:w="70"/>
              <w:left w:type="dxa" w:w="110"/>
              <w:bottom w:type="dxa" w:w="70"/>
              <w:right w:type="dxa" w:w="110"/>
            </w:tcMar>
          </w:tcPr>
          <w:p>
            <w:pPr>
              <w:spacing w:after="0" w:line="260"/>
            </w:pPr>
            <w:r>
              <w:rPr>
                <w:rFonts w:ascii="Calibri" w:cs="Calibri" w:eastAsia="Calibri" w:hAnsi="Calibri"/>
                <w:b/>
                <w:bCs/>
                <w:color w:val="1F4E79"/>
                <w:sz w:val="20"/>
                <w:szCs w:val="20"/>
              </w:rPr>
              <w:t xml:space="preserve">Before</w:t>
            </w:r>
          </w:p>
        </w:tc>
        <w:tc>
          <w:tcPr>
            <w:tcW w:type="dxa" w:w="2780"/>
            <w:tcBorders>
              <w:top w:val="single" w:color="C8CDD6" w:sz="4"/>
              <w:left w:val="single" w:color="C8CDD6" w:sz="4"/>
              <w:bottom w:val="single" w:color="C8CDD6" w:sz="4"/>
              <w:right w:val="single" w:color="C8CDD6" w:sz="4"/>
            </w:tcBorders>
            <w:shd w:fill="E8EDF3" w:val="clear"/>
            <w:tcMar>
              <w:top w:type="dxa" w:w="70"/>
              <w:left w:type="dxa" w:w="110"/>
              <w:bottom w:type="dxa" w:w="70"/>
              <w:right w:type="dxa" w:w="110"/>
            </w:tcMar>
          </w:tcPr>
          <w:p>
            <w:pPr>
              <w:spacing w:after="0" w:line="260"/>
            </w:pPr>
            <w:r>
              <w:rPr>
                <w:rFonts w:ascii="Calibri" w:cs="Calibri" w:eastAsia="Calibri" w:hAnsi="Calibri"/>
                <w:b/>
                <w:bCs/>
                <w:color w:val="1F4E79"/>
                <w:sz w:val="20"/>
                <w:szCs w:val="20"/>
              </w:rPr>
              <w:t xml:space="preserve">After</w:t>
            </w:r>
          </w:p>
        </w:tc>
      </w:tr>
      <w:tr>
        <w:tc>
          <w:tcPr>
            <w:tcW w:type="dxa" w:w="38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color w:val="1A1D23"/>
                <w:sz w:val="20"/>
                <w:szCs w:val="20"/>
              </w:rPr>
              <w:t xml:space="preserve">False positives on normal traffic</w:t>
            </w:r>
          </w:p>
        </w:tc>
        <w:tc>
          <w:tcPr>
            <w:tcW w:type="dxa" w:w="278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onsolas" w:cs="Consolas" w:eastAsia="Consolas" w:hAnsi="Consolas"/>
                <w:b/>
                <w:bCs/>
                <w:color w:val="A32020"/>
                <w:sz w:val="20"/>
                <w:szCs w:val="20"/>
              </w:rPr>
              <w:t xml:space="preserve">17.5%</w:t>
            </w:r>
          </w:p>
        </w:tc>
        <w:tc>
          <w:tcPr>
            <w:tcW w:type="dxa" w:w="278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onsolas" w:cs="Consolas" w:eastAsia="Consolas" w:hAnsi="Consolas"/>
                <w:b/>
                <w:bCs/>
                <w:color w:val="1E6B3A"/>
                <w:sz w:val="20"/>
                <w:szCs w:val="20"/>
              </w:rPr>
              <w:t xml:space="preserve">1.8%</w:t>
            </w:r>
          </w:p>
        </w:tc>
      </w:tr>
      <w:tr>
        <w:tc>
          <w:tcPr>
            <w:tcW w:type="dxa" w:w="38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color w:val="1A1D23"/>
                <w:sz w:val="20"/>
                <w:szCs w:val="20"/>
              </w:rPr>
              <w:t xml:space="preserve">SQL injection detection</w:t>
            </w:r>
          </w:p>
        </w:tc>
        <w:tc>
          <w:tcPr>
            <w:tcW w:type="dxa" w:w="278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onsolas" w:cs="Consolas" w:eastAsia="Consolas" w:hAnsi="Consolas"/>
                <w:color w:val="1A1D23"/>
                <w:sz w:val="20"/>
                <w:szCs w:val="20"/>
              </w:rPr>
              <w:t xml:space="preserve">100%</w:t>
            </w:r>
          </w:p>
        </w:tc>
        <w:tc>
          <w:tcPr>
            <w:tcW w:type="dxa" w:w="278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onsolas" w:cs="Consolas" w:eastAsia="Consolas" w:hAnsi="Consolas"/>
                <w:color w:val="1E6B3A"/>
                <w:sz w:val="20"/>
                <w:szCs w:val="20"/>
              </w:rPr>
              <w:t xml:space="preserve">100%</w:t>
            </w:r>
          </w:p>
        </w:tc>
      </w:tr>
      <w:tr>
        <w:tc>
          <w:tcPr>
            <w:tcW w:type="dxa" w:w="38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color w:val="1A1D23"/>
                <w:sz w:val="20"/>
                <w:szCs w:val="20"/>
              </w:rPr>
              <w:t xml:space="preserve">Brute force blocked at</w:t>
            </w:r>
          </w:p>
        </w:tc>
        <w:tc>
          <w:tcPr>
            <w:tcW w:type="dxa" w:w="278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color w:val="A32020"/>
                <w:sz w:val="20"/>
                <w:szCs w:val="20"/>
              </w:rPr>
              <w:t xml:space="preserve">attempt 1</w:t>
            </w:r>
          </w:p>
        </w:tc>
        <w:tc>
          <w:tcPr>
            <w:tcW w:type="dxa" w:w="278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color w:val="1E6B3A"/>
                <w:sz w:val="20"/>
                <w:szCs w:val="20"/>
              </w:rPr>
              <w:t xml:space="preserve">attempt 5</w:t>
            </w:r>
          </w:p>
        </w:tc>
      </w:tr>
      <w:tr>
        <w:tc>
          <w:tcPr>
            <w:tcW w:type="dxa" w:w="38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color w:val="1A1D23"/>
                <w:sz w:val="20"/>
                <w:szCs w:val="20"/>
              </w:rPr>
              <w:t xml:space="preserve">Credential stuffing blocked at</w:t>
            </w:r>
          </w:p>
        </w:tc>
        <w:tc>
          <w:tcPr>
            <w:tcW w:type="dxa" w:w="278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color w:val="A32020"/>
                <w:sz w:val="20"/>
                <w:szCs w:val="20"/>
              </w:rPr>
              <w:t xml:space="preserve">username 1</w:t>
            </w:r>
          </w:p>
        </w:tc>
        <w:tc>
          <w:tcPr>
            <w:tcW w:type="dxa" w:w="278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color w:val="1E6B3A"/>
                <w:sz w:val="20"/>
                <w:szCs w:val="20"/>
              </w:rPr>
              <w:t xml:space="preserve">username 5</w:t>
            </w:r>
          </w:p>
        </w:tc>
      </w:tr>
    </w:tbl>
    <w:p>
      <w:pPr>
        <w:spacing w:after="140"/>
      </w:pPr>
    </w:p>
    <w:p>
      <w:pPr>
        <w:pBdr>
          <w:left w:val="single" w:color="1F4E79" w:sz="18" w:space="10"/>
        </w:pBdr>
        <w:shd w:fill="E8EDF3" w:val="clear"/>
        <w:spacing w:after="0" w:before="160" w:line="268"/>
        <w:ind w:left="160" w:right="160"/>
      </w:pPr>
      <w:r>
        <w:rPr>
          <w:rFonts w:ascii="Calibri" w:cs="Calibri" w:eastAsia="Calibri" w:hAnsi="Calibri"/>
          <w:b/>
          <w:bCs/>
          <w:color w:val="1F4E79"/>
          <w:sz w:val="21"/>
          <w:szCs w:val="21"/>
        </w:rPr>
        <w:t xml:space="preserve">The subtle part — mention this and it shows real understanding</w:t>
      </w:r>
    </w:p>
    <w:p>
      <w:pPr>
        <w:pBdr>
          <w:left w:val="single" w:color="1F4E79" w:sz="18" w:space="10"/>
        </w:pBdr>
        <w:shd w:fill="E8EDF3" w:val="clear"/>
        <w:spacing w:after="160" w:before="0" w:line="268"/>
        <w:ind w:left="160" w:right="160"/>
      </w:pPr>
      <w:r>
        <w:rPr>
          <w:rFonts w:ascii="Calibri" w:cs="Calibri" w:eastAsia="Calibri" w:hAnsi="Calibri"/>
          <w:color w:val="1A1D23"/>
          <w:sz w:val="21"/>
          <w:szCs w:val="21"/>
        </w:rPr>
        <w:t xml:space="preserve">Before the fix, brute force was blocked at attempt 1, which looks like excellent detection. It was not. It was the same bug: the ML mis-scoring the login body. A brute force cannot legitimately be identified from a single failed login. The inflated detection figure and the false positives were one defect showing itself twice — and my reported attack recall correctly went DOWN, from 99% to 91.7%, once it was fixed.</w:t>
      </w:r>
    </w:p>
    <w:p>
      <w:r>
        <w:br w:type="page"/>
      </w:r>
    </w:p>
    <w:p>
      <w:pPr>
        <w:pStyle w:val="Heading1"/>
        <w:pBdr>
          <w:bottom w:val="single" w:color="1F4E79" w:sz="8" w:space="6"/>
        </w:pBdr>
        <w:spacing w:after="160" w:before="360"/>
      </w:pPr>
      <w:r>
        <w:rPr>
          <w:rFonts w:ascii="Calibri" w:cs="Calibri" w:eastAsia="Calibri" w:hAnsi="Calibri"/>
          <w:b/>
          <w:bCs/>
          <w:color w:val="1F4E79"/>
          <w:sz w:val="30"/>
          <w:szCs w:val="30"/>
        </w:rPr>
        <w:t xml:space="preserve">7. Emergency card</w:t>
      </w:r>
    </w:p>
    <w:p>
      <w:pPr>
        <w:spacing w:after="120" w:line="276"/>
      </w:pPr>
      <w:r>
        <w:rPr>
          <w:rFonts w:ascii="Calibri" w:cs="Calibri" w:eastAsia="Calibri" w:hAnsi="Calibri"/>
          <w:color w:val="1A1D23"/>
          <w:sz w:val="21"/>
          <w:szCs w:val="21"/>
        </w:rPr>
        <w:t xml:space="preserve">If something goes wrong mid-demonstration.</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00"/>
        <w:gridCol w:w="3260"/>
      </w:tblGrid>
      <w:tr>
        <w:trPr>
          <w:tblHeader/>
        </w:trPr>
        <w:tc>
          <w:tcPr>
            <w:tcW w:type="dxa" w:w="3000"/>
            <w:tcBorders>
              <w:top w:val="single" w:color="C8CDD6" w:sz="4"/>
              <w:left w:val="single" w:color="C8CDD6" w:sz="4"/>
              <w:bottom w:val="single" w:color="C8CDD6" w:sz="4"/>
              <w:right w:val="single" w:color="C8CDD6" w:sz="4"/>
            </w:tcBorders>
            <w:shd w:fill="E8EDF3" w:val="clear"/>
            <w:tcMar>
              <w:top w:type="dxa" w:w="70"/>
              <w:left w:type="dxa" w:w="110"/>
              <w:bottom w:type="dxa" w:w="70"/>
              <w:right w:type="dxa" w:w="110"/>
            </w:tcMar>
          </w:tcPr>
          <w:p>
            <w:pPr>
              <w:spacing w:after="0" w:line="260"/>
            </w:pPr>
            <w:r>
              <w:rPr>
                <w:rFonts w:ascii="Calibri" w:cs="Calibri" w:eastAsia="Calibri" w:hAnsi="Calibri"/>
                <w:b/>
                <w:bCs/>
                <w:color w:val="1F4E79"/>
                <w:sz w:val="20"/>
                <w:szCs w:val="20"/>
              </w:rPr>
              <w:t xml:space="preserve">Symptom</w:t>
            </w:r>
          </w:p>
        </w:tc>
        <w:tc>
          <w:tcPr>
            <w:tcW w:type="dxa" w:w="3100"/>
            <w:tcBorders>
              <w:top w:val="single" w:color="C8CDD6" w:sz="4"/>
              <w:left w:val="single" w:color="C8CDD6" w:sz="4"/>
              <w:bottom w:val="single" w:color="C8CDD6" w:sz="4"/>
              <w:right w:val="single" w:color="C8CDD6" w:sz="4"/>
            </w:tcBorders>
            <w:shd w:fill="E8EDF3" w:val="clear"/>
            <w:tcMar>
              <w:top w:type="dxa" w:w="70"/>
              <w:left w:type="dxa" w:w="110"/>
              <w:bottom w:type="dxa" w:w="70"/>
              <w:right w:type="dxa" w:w="110"/>
            </w:tcMar>
          </w:tcPr>
          <w:p>
            <w:pPr>
              <w:spacing w:after="0" w:line="260"/>
            </w:pPr>
            <w:r>
              <w:rPr>
                <w:rFonts w:ascii="Calibri" w:cs="Calibri" w:eastAsia="Calibri" w:hAnsi="Calibri"/>
                <w:b/>
                <w:bCs/>
                <w:color w:val="1F4E79"/>
                <w:sz w:val="20"/>
                <w:szCs w:val="20"/>
              </w:rPr>
              <w:t xml:space="preserve">Cause</w:t>
            </w:r>
          </w:p>
        </w:tc>
        <w:tc>
          <w:tcPr>
            <w:tcW w:type="dxa" w:w="3260"/>
            <w:tcBorders>
              <w:top w:val="single" w:color="C8CDD6" w:sz="4"/>
              <w:left w:val="single" w:color="C8CDD6" w:sz="4"/>
              <w:bottom w:val="single" w:color="C8CDD6" w:sz="4"/>
              <w:right w:val="single" w:color="C8CDD6" w:sz="4"/>
            </w:tcBorders>
            <w:shd w:fill="E8EDF3" w:val="clear"/>
            <w:tcMar>
              <w:top w:type="dxa" w:w="70"/>
              <w:left w:type="dxa" w:w="110"/>
              <w:bottom w:type="dxa" w:w="70"/>
              <w:right w:type="dxa" w:w="110"/>
            </w:tcMar>
          </w:tcPr>
          <w:p>
            <w:pPr>
              <w:spacing w:after="0" w:line="260"/>
            </w:pPr>
            <w:r>
              <w:rPr>
                <w:rFonts w:ascii="Calibri" w:cs="Calibri" w:eastAsia="Calibri" w:hAnsi="Calibri"/>
                <w:b/>
                <w:bCs/>
                <w:color w:val="1F4E79"/>
                <w:sz w:val="20"/>
                <w:szCs w:val="20"/>
              </w:rPr>
              <w:t xml:space="preserve">Fix</w:t>
            </w:r>
          </w:p>
        </w:tc>
      </w:tr>
      <w:tr>
        <w:tc>
          <w:tcPr>
            <w:tcW w:type="dxa" w:w="30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color w:val="1A1D23"/>
                <w:sz w:val="20"/>
                <w:szCs w:val="20"/>
              </w:rPr>
              <w:t xml:space="preserve">Everything is blocked, even normal traffic</w:t>
            </w:r>
          </w:p>
        </w:tc>
        <w:tc>
          <w:tcPr>
            <w:tcW w:type="dxa" w:w="31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color w:val="1A1D23"/>
                <w:sz w:val="20"/>
                <w:szCs w:val="20"/>
              </w:rPr>
              <w:t xml:space="preserve">Leftover traffic in the 60-second window</w:t>
            </w:r>
          </w:p>
        </w:tc>
        <w:tc>
          <w:tcPr>
            <w:tcW w:type="dxa" w:w="326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onsolas" w:cs="Consolas" w:eastAsia="Consolas" w:hAnsi="Consolas"/>
                <w:color w:val="1A1D23"/>
                <w:sz w:val="20"/>
                <w:szCs w:val="20"/>
              </w:rPr>
              <w:t xml:space="preserve">docker compose restart api</w:t>
            </w:r>
          </w:p>
        </w:tc>
      </w:tr>
      <w:tr>
        <w:tc>
          <w:tcPr>
            <w:tcW w:type="dxa" w:w="30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color w:val="1A1D23"/>
                <w:sz w:val="20"/>
                <w:szCs w:val="20"/>
              </w:rPr>
              <w:t xml:space="preserve">Simulator says "waiting to drain"</w:t>
            </w:r>
          </w:p>
        </w:tc>
        <w:tc>
          <w:tcPr>
            <w:tcW w:type="dxa" w:w="31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color w:val="1A1D23"/>
                <w:sz w:val="20"/>
                <w:szCs w:val="20"/>
              </w:rPr>
              <w:t xml:space="preserve">Normal — it is waiting for a clean window</w:t>
            </w:r>
          </w:p>
        </w:tc>
        <w:tc>
          <w:tcPr>
            <w:tcW w:type="dxa" w:w="326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color w:val="1A1D23"/>
                <w:sz w:val="20"/>
                <w:szCs w:val="20"/>
              </w:rPr>
              <w:t xml:space="preserve">Wait, or restart api in another terminal</w:t>
            </w:r>
          </w:p>
        </w:tc>
      </w:tr>
      <w:tr>
        <w:tc>
          <w:tcPr>
            <w:tcW w:type="dxa" w:w="30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color w:val="1A1D23"/>
                <w:sz w:val="20"/>
                <w:szCs w:val="20"/>
              </w:rPr>
              <w:t xml:space="preserve">Benign traffic ~93% blocked</w:t>
            </w:r>
          </w:p>
        </w:tc>
        <w:tc>
          <w:tcPr>
            <w:tcW w:type="dxa" w:w="31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onsolas" w:cs="Consolas" w:eastAsia="Consolas" w:hAnsi="Consolas"/>
                <w:color w:val="1A1D23"/>
                <w:sz w:val="20"/>
                <w:szCs w:val="20"/>
              </w:rPr>
              <w:t xml:space="preserve">.env missing, so TRUST_PROXY is off</w:t>
            </w:r>
          </w:p>
        </w:tc>
        <w:tc>
          <w:tcPr>
            <w:tcW w:type="dxa" w:w="326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onsolas" w:cs="Consolas" w:eastAsia="Consolas" w:hAnsi="Consolas"/>
                <w:color w:val="1A1D23"/>
                <w:sz w:val="20"/>
                <w:szCs w:val="20"/>
              </w:rPr>
              <w:t xml:space="preserve">cp demo.env .env  then  docker compose up -d api</w:t>
            </w:r>
          </w:p>
        </w:tc>
      </w:tr>
      <w:tr>
        <w:tc>
          <w:tcPr>
            <w:tcW w:type="dxa" w:w="30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color w:val="1A1D23"/>
                <w:sz w:val="20"/>
                <w:szCs w:val="20"/>
              </w:rPr>
              <w:t xml:space="preserve">ml container not healthy</w:t>
            </w:r>
          </w:p>
        </w:tc>
        <w:tc>
          <w:tcPr>
            <w:tcW w:type="dxa" w:w="31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color w:val="1A1D23"/>
                <w:sz w:val="20"/>
                <w:szCs w:val="20"/>
              </w:rPr>
              <w:t xml:space="preserve">Model files missing from ml/models/</w:t>
            </w:r>
          </w:p>
        </w:tc>
        <w:tc>
          <w:tcPr>
            <w:tcW w:type="dxa" w:w="326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onsolas" w:cs="Consolas" w:eastAsia="Consolas" w:hAnsi="Consolas"/>
                <w:color w:val="1A1D23"/>
                <w:sz w:val="20"/>
                <w:szCs w:val="20"/>
              </w:rPr>
              <w:t xml:space="preserve">ls ml/models  — needs 5 files</w:t>
            </w:r>
          </w:p>
        </w:tc>
      </w:tr>
      <w:tr>
        <w:tc>
          <w:tcPr>
            <w:tcW w:type="dxa" w:w="30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color w:val="1A1D23"/>
                <w:sz w:val="20"/>
                <w:szCs w:val="20"/>
              </w:rPr>
              <w:t xml:space="preserve">No X-Detection headers</w:t>
            </w:r>
          </w:p>
        </w:tc>
        <w:tc>
          <w:tcPr>
            <w:tcW w:type="dxa" w:w="31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color w:val="1A1D23"/>
                <w:sz w:val="20"/>
                <w:szCs w:val="20"/>
              </w:rPr>
              <w:t xml:space="preserve">DETECTION_TRACE not enabled</w:t>
            </w:r>
          </w:p>
        </w:tc>
        <w:tc>
          <w:tcPr>
            <w:tcW w:type="dxa" w:w="326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color w:val="1A1D23"/>
                <w:sz w:val="20"/>
                <w:szCs w:val="20"/>
              </w:rPr>
              <w:t xml:space="preserve">Check .env exists, recreate api</w:t>
            </w:r>
          </w:p>
        </w:tc>
      </w:tr>
      <w:tr>
        <w:tc>
          <w:tcPr>
            <w:tcW w:type="dxa" w:w="30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color w:val="1A1D23"/>
                <w:sz w:val="20"/>
                <w:szCs w:val="20"/>
              </w:rPr>
              <w:t xml:space="preserve">Port already in use</w:t>
            </w:r>
          </w:p>
        </w:tc>
        <w:tc>
          <w:tcPr>
            <w:tcW w:type="dxa" w:w="310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alibri" w:cs="Calibri" w:eastAsia="Calibri" w:hAnsi="Calibri"/>
                <w:color w:val="1A1D23"/>
                <w:sz w:val="20"/>
                <w:szCs w:val="20"/>
              </w:rPr>
              <w:t xml:space="preserve">Something else on 3000 / 8000 / 5432</w:t>
            </w:r>
          </w:p>
        </w:tc>
        <w:tc>
          <w:tcPr>
            <w:tcW w:type="dxa" w:w="3260"/>
            <w:tcBorders>
              <w:top w:val="single" w:color="C8CDD6" w:sz="4"/>
              <w:left w:val="single" w:color="C8CDD6" w:sz="4"/>
              <w:bottom w:val="single" w:color="C8CDD6" w:sz="4"/>
              <w:right w:val="single" w:color="C8CDD6" w:sz="4"/>
            </w:tcBorders>
            <w:shd w:fill="FFFFFF" w:val="clear"/>
            <w:tcMar>
              <w:top w:type="dxa" w:w="70"/>
              <w:left w:type="dxa" w:w="110"/>
              <w:bottom w:type="dxa" w:w="70"/>
              <w:right w:type="dxa" w:w="110"/>
            </w:tcMar>
          </w:tcPr>
          <w:p>
            <w:pPr>
              <w:spacing w:after="0" w:line="260"/>
            </w:pPr>
            <w:r>
              <w:rPr>
                <w:rFonts w:ascii="Consolas" w:cs="Consolas" w:eastAsia="Consolas" w:hAnsi="Consolas"/>
                <w:color w:val="1A1D23"/>
                <w:sz w:val="20"/>
                <w:szCs w:val="20"/>
              </w:rPr>
              <w:t xml:space="preserve">Set API_PORT=3001 in .env</w:t>
            </w:r>
          </w:p>
        </w:tc>
      </w:tr>
    </w:tbl>
    <w:p>
      <w:pPr>
        <w:spacing w:after="200"/>
      </w:pPr>
    </w:p>
    <w:p>
      <w:pPr>
        <w:pStyle w:val="Heading2"/>
        <w:spacing w:after="120" w:before="260"/>
      </w:pPr>
      <w:r>
        <w:rPr>
          <w:rFonts w:ascii="Calibri" w:cs="Calibri" w:eastAsia="Calibri" w:hAnsi="Calibri"/>
          <w:b/>
          <w:bCs/>
          <w:color w:val="1A1D23"/>
          <w:sz w:val="24"/>
          <w:szCs w:val="24"/>
        </w:rPr>
        <w:t xml:space="preserve">Two sentences to close on</w:t>
      </w:r>
    </w:p>
    <w:p>
      <w:pPr>
        <w:pBdr>
          <w:left w:val="single" w:color="1F4E79" w:sz="18" w:space="10"/>
        </w:pBdr>
        <w:shd w:fill="E8EDF3" w:val="clear"/>
        <w:spacing w:after="0" w:before="160" w:line="268"/>
        <w:ind w:left="160" w:right="160"/>
      </w:pPr>
      <w:r>
        <w:rPr>
          <w:rFonts w:ascii="Calibri" w:cs="Calibri" w:eastAsia="Calibri" w:hAnsi="Calibri"/>
          <w:b/>
          <w:bCs/>
          <w:color w:val="1F4E79"/>
          <w:sz w:val="21"/>
          <w:szCs w:val="21"/>
        </w:rPr>
        <w:t xml:space="preserve">If you say nothing else, say this</w:t>
      </w:r>
    </w:p>
    <w:p>
      <w:pPr>
        <w:pBdr>
          <w:left w:val="single" w:color="1F4E79" w:sz="18" w:space="10"/>
        </w:pBdr>
        <w:shd w:fill="E8EDF3" w:val="clear"/>
        <w:spacing w:after="160" w:before="0" w:line="268"/>
        <w:ind w:left="160" w:right="160"/>
      </w:pPr>
      <w:r>
        <w:rPr>
          <w:rFonts w:ascii="Calibri" w:cs="Calibri" w:eastAsia="Calibri" w:hAnsi="Calibri"/>
          <w:color w:val="1A1D23"/>
          <w:sz w:val="21"/>
          <w:szCs w:val="21"/>
        </w:rPr>
        <w:t xml:space="preserve">"The hybrid demonstrably catches attacks that signature rules alone let through — I can switch the ML off and show the same attack succeed. What I would not claim is that it is production-ready: the false-positive rate is small but not negligible, the behavioural features contribute nothing to the ML because of a dataset limitation, and it has never been tested against an adversary who is actively adapting."</w:t>
      </w:r>
    </w:p>
    <w:p>
      <w:pPr>
        <w:spacing w:after="160"/>
      </w:pPr>
    </w:p>
    <w:p>
      <w:pPr>
        <w:spacing w:after="120" w:line="276"/>
        <w:jc w:val="center"/>
      </w:pPr>
      <w:r>
        <w:rPr>
          <w:rFonts w:ascii="Calibri" w:cs="Calibri" w:eastAsia="Calibri" w:hAnsi="Calibri"/>
          <w:i/>
          <w:iCs/>
          <w:color w:val="5A6170"/>
          <w:sz w:val="21"/>
          <w:szCs w:val="21"/>
        </w:rPr>
        <w:t xml:space="preserve">Claiming the strength and naming the limit in the same breath is what a viva rewards. Overclaiming is what it punishes.</w:t>
      </w:r>
    </w:p>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60"/>
      <w:jc w:val="center"/>
    </w:pPr>
    <w:r>
      <w:rPr>
        <w:rFonts w:ascii="Calibri" w:cs="Calibri" w:eastAsia="Calibri" w:hAnsi="Calibri"/>
        <w:color w:val="5A6170"/>
        <w:sz w:val="17"/>
        <w:szCs w:val="17"/>
      </w:rPr>
      <w:t xml:space="preserve">CB016639  ·  Demonstration Defence Pack  ·  </w:t>
    </w:r>
    <w:r>
      <w:rPr>
        <w:rFonts w:ascii="Calibri" w:cs="Calibri" w:eastAsia="Calibri" w:hAnsi="Calibri"/>
        <w:color w:val="5A617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lvl w:ilvl="1" w15:tentative="1">
      <w:start w:val="1"/>
      <w:numFmt w:val="bullet"/>
      <w:lvlText w:val="–"/>
      <w:lvlJc w:val="left"/>
      <w:pPr>
        <w:ind w:left="9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D2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Demonstration Defence Pack</dc:title>
  <dc:creator>CB016639</dc:creator>
  <dc:description>Demo script and viva preparation for the hybrid REST API threat detection artefact</dc:description>
  <cp:lastModifiedBy>Un-named</cp:lastModifiedBy>
  <cp:revision>1</cp:revision>
  <dcterms:created xsi:type="dcterms:W3CDTF">2026-08-22T15:16:50.021Z</dcterms:created>
  <dcterms:modified xsi:type="dcterms:W3CDTF">2026-08-22T15:16:50.022Z</dcterms:modified>
</cp:coreProperties>
</file>

<file path=docProps/custom.xml><?xml version="1.0" encoding="utf-8"?>
<Properties xmlns="http://schemas.openxmlformats.org/officeDocument/2006/custom-properties" xmlns:vt="http://schemas.openxmlformats.org/officeDocument/2006/docPropsVTypes"/>
</file>