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EFC7" w14:textId="77777777" w:rsidR="00142115" w:rsidRDefault="00142115">
      <w:pPr>
        <w:spacing w:before="2400" w:after="120"/>
      </w:pPr>
    </w:p>
    <w:p w14:paraId="2CE1711F" w14:textId="77777777" w:rsidR="00142115" w:rsidRDefault="00000000">
      <w:pPr>
        <w:spacing w:after="80"/>
        <w:jc w:val="center"/>
      </w:pPr>
      <w:r>
        <w:rPr>
          <w:rFonts w:ascii="Calibri" w:eastAsia="Calibri" w:hAnsi="Calibri" w:cs="Calibri"/>
          <w:b/>
          <w:bCs/>
          <w:caps/>
          <w:color w:val="B4B2A9"/>
        </w:rPr>
        <w:t>PRODUCT REQUIREMENTS DOCUMENT</w:t>
      </w:r>
    </w:p>
    <w:p w14:paraId="5FBD8535" w14:textId="77777777" w:rsidR="00142115" w:rsidRDefault="00000000">
      <w:pPr>
        <w:spacing w:after="160"/>
        <w:jc w:val="center"/>
      </w:pPr>
      <w:r>
        <w:rPr>
          <w:rFonts w:ascii="Calibri" w:eastAsia="Calibri" w:hAnsi="Calibri" w:cs="Calibri"/>
          <w:b/>
          <w:bCs/>
          <w:color w:val="1D4E8C"/>
          <w:sz w:val="52"/>
          <w:szCs w:val="52"/>
        </w:rPr>
        <w:t>Conversational Assessment Platform</w:t>
      </w:r>
    </w:p>
    <w:p w14:paraId="04AC1F05" w14:textId="77777777" w:rsidR="00142115" w:rsidRDefault="00000000">
      <w:pPr>
        <w:spacing w:after="80"/>
        <w:jc w:val="center"/>
      </w:pPr>
      <w:r>
        <w:rPr>
          <w:rFonts w:ascii="Calibri" w:eastAsia="Calibri" w:hAnsi="Calibri" w:cs="Calibri"/>
          <w:b/>
          <w:bCs/>
          <w:color w:val="0F6E56"/>
          <w:sz w:val="30"/>
          <w:szCs w:val="30"/>
        </w:rPr>
        <w:t>Proof of Concept</w:t>
      </w:r>
    </w:p>
    <w:p w14:paraId="5A2EB158" w14:textId="77777777" w:rsidR="00142115" w:rsidRDefault="00142115">
      <w:pPr>
        <w:pBdr>
          <w:bottom w:val="single" w:sz="6" w:space="0" w:color="C8D8EE"/>
        </w:pBdr>
        <w:spacing w:before="160" w:after="160"/>
      </w:pPr>
    </w:p>
    <w:p w14:paraId="4C567574" w14:textId="77777777" w:rsidR="00142115" w:rsidRDefault="00000000">
      <w:pPr>
        <w:spacing w:before="200" w:after="80"/>
        <w:jc w:val="center"/>
      </w:pPr>
      <w:r>
        <w:rPr>
          <w:rFonts w:ascii="Calibri" w:eastAsia="Calibri" w:hAnsi="Calibri" w:cs="Calibri"/>
          <w:color w:val="B4B2A9"/>
        </w:rPr>
        <w:t xml:space="preserve">Version </w:t>
      </w:r>
      <w:proofErr w:type="gramStart"/>
      <w:r>
        <w:rPr>
          <w:rFonts w:ascii="Calibri" w:eastAsia="Calibri" w:hAnsi="Calibri" w:cs="Calibri"/>
          <w:color w:val="B4B2A9"/>
        </w:rPr>
        <w:t>1.0  ·</w:t>
      </w:r>
      <w:proofErr w:type="gramEnd"/>
      <w:r>
        <w:rPr>
          <w:rFonts w:ascii="Calibri" w:eastAsia="Calibri" w:hAnsi="Calibri" w:cs="Calibri"/>
          <w:color w:val="B4B2A9"/>
        </w:rPr>
        <w:t xml:space="preserve">  Draft</w:t>
      </w:r>
    </w:p>
    <w:p w14:paraId="2BE4BFFA" w14:textId="77777777" w:rsidR="00142115" w:rsidRDefault="00000000">
      <w:pPr>
        <w:jc w:val="center"/>
      </w:pPr>
      <w:r>
        <w:rPr>
          <w:rFonts w:ascii="Calibri" w:eastAsia="Calibri" w:hAnsi="Calibri" w:cs="Calibri"/>
          <w:color w:val="B4B2A9"/>
        </w:rPr>
        <w:t>August 2026</w:t>
      </w:r>
    </w:p>
    <w:p w14:paraId="01A5B5B0" w14:textId="77777777" w:rsidR="00142115" w:rsidRDefault="00000000">
      <w:r>
        <w:br w:type="page"/>
      </w:r>
    </w:p>
    <w:p w14:paraId="4D37C893" w14:textId="77777777" w:rsidR="00142115" w:rsidRDefault="00000000">
      <w:pPr>
        <w:pStyle w:val="Heading1"/>
        <w:spacing w:before="400" w:after="120"/>
      </w:pPr>
      <w:r>
        <w:rPr>
          <w:rFonts w:ascii="Calibri" w:eastAsia="Calibri" w:hAnsi="Calibri" w:cs="Calibri"/>
          <w:b/>
          <w:bCs/>
          <w:color w:val="1D4E8C"/>
        </w:rPr>
        <w:lastRenderedPageBreak/>
        <w:t>1. Product overview</w:t>
      </w:r>
    </w:p>
    <w:p w14:paraId="70168C9D" w14:textId="77777777" w:rsidR="00142115" w:rsidRDefault="00000000">
      <w:pPr>
        <w:pStyle w:val="Heading2"/>
        <w:spacing w:before="320" w:after="80"/>
      </w:pPr>
      <w:r>
        <w:rPr>
          <w:rFonts w:ascii="Calibri" w:eastAsia="Calibri" w:hAnsi="Calibri" w:cs="Calibri"/>
          <w:b/>
          <w:bCs/>
          <w:color w:val="1D4E8C"/>
        </w:rPr>
        <w:t>1.1 Purpose</w:t>
      </w:r>
    </w:p>
    <w:p w14:paraId="2C1D46D7" w14:textId="77777777" w:rsidR="00142115" w:rsidRDefault="00000000">
      <w:pPr>
        <w:spacing w:after="120"/>
      </w:pPr>
      <w:r>
        <w:rPr>
          <w:rFonts w:ascii="Calibri" w:eastAsia="Calibri" w:hAnsi="Calibri" w:cs="Calibri"/>
          <w:color w:val="444441"/>
        </w:rPr>
        <w:t>This document specifies the requirements for a proof-of-concept (PoC) conversational assessment platform. The platform replaces traditional summative quizzes at the end of learning modules with adaptive AI-driven conversations that evaluate whether students have genuinely understood what they did — not merely whether they completed assigned tasks.</w:t>
      </w:r>
    </w:p>
    <w:p w14:paraId="7A337DD8" w14:textId="77777777" w:rsidR="00142115" w:rsidRDefault="00000000">
      <w:pPr>
        <w:spacing w:after="120"/>
      </w:pPr>
      <w:r>
        <w:rPr>
          <w:rFonts w:ascii="Calibri" w:eastAsia="Calibri" w:hAnsi="Calibri" w:cs="Calibri"/>
          <w:color w:val="444441"/>
        </w:rPr>
        <w:t xml:space="preserve">The PoC is deliberately scoped to validate the core interaction model before any orchestration layer (LMS integration, SAP, badge issuance) is added. It must demonstrate that the authoring workflow, the conversational assessment, and the rubric-based evaluation are sound </w:t>
      </w:r>
      <w:proofErr w:type="gramStart"/>
      <w:r>
        <w:rPr>
          <w:rFonts w:ascii="Calibri" w:eastAsia="Calibri" w:hAnsi="Calibri" w:cs="Calibri"/>
          <w:color w:val="444441"/>
        </w:rPr>
        <w:t>independently</w:t>
      </w:r>
      <w:proofErr w:type="gramEnd"/>
      <w:r>
        <w:rPr>
          <w:rFonts w:ascii="Calibri" w:eastAsia="Calibri" w:hAnsi="Calibri" w:cs="Calibri"/>
          <w:color w:val="444441"/>
        </w:rPr>
        <w:t xml:space="preserve"> of the surrounding infrastructure.</w:t>
      </w:r>
    </w:p>
    <w:p w14:paraId="246FBC36" w14:textId="77777777" w:rsidR="00142115" w:rsidRDefault="00000000">
      <w:pPr>
        <w:pStyle w:val="Heading2"/>
        <w:spacing w:before="320" w:after="80"/>
      </w:pPr>
      <w:r>
        <w:rPr>
          <w:rFonts w:ascii="Calibri" w:eastAsia="Calibri" w:hAnsi="Calibri" w:cs="Calibri"/>
          <w:b/>
          <w:bCs/>
          <w:color w:val="1D4E8C"/>
        </w:rPr>
        <w:t>1.2 Problem statement</w:t>
      </w:r>
    </w:p>
    <w:p w14:paraId="6D941717" w14:textId="77777777" w:rsidR="00142115" w:rsidRDefault="00000000">
      <w:pPr>
        <w:spacing w:after="120"/>
      </w:pPr>
      <w:r>
        <w:rPr>
          <w:rFonts w:ascii="Calibri" w:eastAsia="Calibri" w:hAnsi="Calibri" w:cs="Calibri"/>
          <w:color w:val="444441"/>
        </w:rPr>
        <w:t>Existing approaches to summative assessment in technology-enabled learning modules have two failure modes. First, task-completion checks (querying whether a student created the required records in a system) confirm that steps were followed but cannot determine whether the student understood why each step matters. Second, traditional quizzes test recall of isolated facts but cannot assess the student's ability to articulate process understanding, apply concepts to novel situations, or connect the activity to transferable career skills.</w:t>
      </w:r>
    </w:p>
    <w:p w14:paraId="6546C563" w14:textId="77777777" w:rsidR="00142115" w:rsidRDefault="00000000">
      <w:pPr>
        <w:spacing w:after="120"/>
      </w:pPr>
      <w:r>
        <w:rPr>
          <w:rFonts w:ascii="Calibri" w:eastAsia="Calibri" w:hAnsi="Calibri" w:cs="Calibri"/>
          <w:color w:val="444441"/>
        </w:rPr>
        <w:t>The gap is meaningful: a student who can click through a sales order workflow in SAP without understanding the business logic of an inquiry-quotation-order sequence has completed the activity but not learned from it. The platform addresses this gap.</w:t>
      </w:r>
    </w:p>
    <w:p w14:paraId="670F66DE" w14:textId="77777777" w:rsidR="00142115" w:rsidRDefault="00000000">
      <w:pPr>
        <w:pStyle w:val="Heading2"/>
        <w:spacing w:before="320" w:after="80"/>
      </w:pPr>
      <w:r>
        <w:rPr>
          <w:rFonts w:ascii="Calibri" w:eastAsia="Calibri" w:hAnsi="Calibri" w:cs="Calibri"/>
          <w:b/>
          <w:bCs/>
          <w:color w:val="1D4E8C"/>
        </w:rPr>
        <w:t>1.3 Proposed solution</w:t>
      </w:r>
    </w:p>
    <w:p w14:paraId="54EA2ECF" w14:textId="77777777" w:rsidR="00142115" w:rsidRDefault="00000000">
      <w:pPr>
        <w:spacing w:after="120"/>
      </w:pPr>
      <w:r>
        <w:rPr>
          <w:rFonts w:ascii="Calibri" w:eastAsia="Calibri" w:hAnsi="Calibri" w:cs="Calibri"/>
          <w:color w:val="444441"/>
        </w:rPr>
        <w:t>The platform consists of two modes: an authoring mode in which a domain expert creates a structured instructional recipe for a learning module, and a student mode in which learners move through a four-phase wizard:</w:t>
      </w:r>
    </w:p>
    <w:p w14:paraId="3712A513" w14:textId="77777777" w:rsidR="00142115" w:rsidRDefault="00000000">
      <w:pPr>
        <w:pStyle w:val="ListParagraph"/>
        <w:numPr>
          <w:ilvl w:val="0"/>
          <w:numId w:val="2"/>
        </w:numPr>
        <w:spacing w:after="80"/>
      </w:pPr>
      <w:r>
        <w:rPr>
          <w:rFonts w:ascii="Calibri" w:eastAsia="Calibri" w:hAnsi="Calibri" w:cs="Calibri"/>
          <w:color w:val="444441"/>
        </w:rPr>
        <w:t>Phase 1 — Check-in: a short adaptive survey (3–4 questions) that establishes the student's prior knowledge and experience with the domain.</w:t>
      </w:r>
    </w:p>
    <w:p w14:paraId="615396A1" w14:textId="77777777" w:rsidR="00142115" w:rsidRDefault="00000000">
      <w:pPr>
        <w:pStyle w:val="ListParagraph"/>
        <w:numPr>
          <w:ilvl w:val="0"/>
          <w:numId w:val="2"/>
        </w:numPr>
        <w:spacing w:after="80"/>
      </w:pPr>
      <w:r>
        <w:rPr>
          <w:rFonts w:ascii="Calibri" w:eastAsia="Calibri" w:hAnsi="Calibri" w:cs="Calibri"/>
          <w:color w:val="444441"/>
        </w:rPr>
        <w:t>Phase 2 — Activity: display of the content stub and numbered activity steps that the student completes (reading, watching, using software, or other tasks).</w:t>
      </w:r>
    </w:p>
    <w:p w14:paraId="5EC67853" w14:textId="77777777" w:rsidR="00142115" w:rsidRDefault="00000000">
      <w:pPr>
        <w:pStyle w:val="ListParagraph"/>
        <w:numPr>
          <w:ilvl w:val="0"/>
          <w:numId w:val="2"/>
        </w:numPr>
        <w:spacing w:after="80"/>
      </w:pPr>
      <w:r>
        <w:rPr>
          <w:rFonts w:ascii="Calibri" w:eastAsia="Calibri" w:hAnsi="Calibri" w:cs="Calibri"/>
          <w:color w:val="444441"/>
        </w:rPr>
        <w:t>Phase 3 — Checkout conversation: an AI-driven adaptive conversation that probes the student's understanding of what they did, why it matters, and how it connects to transferable skills.</w:t>
      </w:r>
    </w:p>
    <w:p w14:paraId="7F03002F" w14:textId="77777777" w:rsidR="00142115" w:rsidRDefault="00000000">
      <w:pPr>
        <w:pStyle w:val="ListParagraph"/>
        <w:numPr>
          <w:ilvl w:val="0"/>
          <w:numId w:val="2"/>
        </w:numPr>
        <w:spacing w:after="80"/>
      </w:pPr>
      <w:r>
        <w:rPr>
          <w:rFonts w:ascii="Calibri" w:eastAsia="Calibri" w:hAnsi="Calibri" w:cs="Calibri"/>
          <w:color w:val="444441"/>
        </w:rPr>
        <w:t>Phase 4 — Summary evaluation: a rubric-based assessment of the conversation, surfaced to the student as a structured evaluation with per-outcome and per-step detail.</w:t>
      </w:r>
    </w:p>
    <w:p w14:paraId="312B0AD4" w14:textId="77777777" w:rsidR="00142115" w:rsidRDefault="00000000">
      <w:pPr>
        <w:spacing w:after="120"/>
      </w:pPr>
      <w:r>
        <w:rPr>
          <w:rFonts w:ascii="Calibri" w:eastAsia="Calibri" w:hAnsi="Calibri" w:cs="Calibri"/>
          <w:color w:val="444441"/>
        </w:rPr>
        <w:t>The AI agent is informed by the domain expert's instructional recipe, the student's check-in answers, and any background documentation provided by the author. This makes the conversation grounded, personalized, and domain-specific — without requiring code changes between modules.</w:t>
      </w:r>
    </w:p>
    <w:p w14:paraId="5B4B3550" w14:textId="77777777" w:rsidR="00142115" w:rsidRDefault="00000000">
      <w:pPr>
        <w:pStyle w:val="Heading2"/>
        <w:spacing w:before="320" w:after="80"/>
      </w:pPr>
      <w:r>
        <w:rPr>
          <w:rFonts w:ascii="Calibri" w:eastAsia="Calibri" w:hAnsi="Calibri" w:cs="Calibri"/>
          <w:b/>
          <w:bCs/>
          <w:color w:val="1D4E8C"/>
        </w:rPr>
        <w:t>1.4 Design principles</w:t>
      </w:r>
    </w:p>
    <w:p w14:paraId="6F493725" w14:textId="77777777" w:rsidR="00142115" w:rsidRDefault="00000000">
      <w:pPr>
        <w:pStyle w:val="ListParagraph"/>
        <w:numPr>
          <w:ilvl w:val="0"/>
          <w:numId w:val="2"/>
        </w:numPr>
        <w:spacing w:after="80"/>
      </w:pPr>
      <w:r>
        <w:rPr>
          <w:rFonts w:ascii="Calibri" w:eastAsia="Calibri" w:hAnsi="Calibri" w:cs="Calibri"/>
          <w:color w:val="444441"/>
        </w:rPr>
        <w:t>Domain-independent: the system operates off a context object that any non-technical domain expert can author, with no code changes required to deploy a new module.</w:t>
      </w:r>
    </w:p>
    <w:p w14:paraId="66D574A9" w14:textId="77777777" w:rsidR="00142115" w:rsidRDefault="00000000">
      <w:pPr>
        <w:pStyle w:val="ListParagraph"/>
        <w:numPr>
          <w:ilvl w:val="0"/>
          <w:numId w:val="2"/>
        </w:numPr>
        <w:spacing w:after="80"/>
      </w:pPr>
      <w:r>
        <w:rPr>
          <w:rFonts w:ascii="Calibri" w:eastAsia="Calibri" w:hAnsi="Calibri" w:cs="Calibri"/>
          <w:color w:val="444441"/>
        </w:rPr>
        <w:t>Adaptive but not threatening: the conversation should feel like a supportive mentoring session or job interview, not an interrogation. Tone, scaffolding, and pacing are governed by the instructional recipe.</w:t>
      </w:r>
    </w:p>
    <w:p w14:paraId="25E958BA" w14:textId="77777777" w:rsidR="00142115" w:rsidRDefault="00000000">
      <w:pPr>
        <w:pStyle w:val="ListParagraph"/>
        <w:numPr>
          <w:ilvl w:val="0"/>
          <w:numId w:val="2"/>
        </w:numPr>
        <w:spacing w:after="80"/>
      </w:pPr>
      <w:r>
        <w:rPr>
          <w:rFonts w:ascii="Calibri" w:eastAsia="Calibri" w:hAnsi="Calibri" w:cs="Calibri"/>
          <w:color w:val="444441"/>
        </w:rPr>
        <w:t xml:space="preserve">Grounded in the activity: the agent always knows what the student did. It </w:t>
      </w:r>
      <w:proofErr w:type="gramStart"/>
      <w:r>
        <w:rPr>
          <w:rFonts w:ascii="Calibri" w:eastAsia="Calibri" w:hAnsi="Calibri" w:cs="Calibri"/>
          <w:color w:val="444441"/>
        </w:rPr>
        <w:t>probes on</w:t>
      </w:r>
      <w:proofErr w:type="gramEnd"/>
      <w:r>
        <w:rPr>
          <w:rFonts w:ascii="Calibri" w:eastAsia="Calibri" w:hAnsi="Calibri" w:cs="Calibri"/>
          <w:color w:val="444441"/>
        </w:rPr>
        <w:t xml:space="preserve"> specific steps or uses them as background context depending on how richly each step was authored.</w:t>
      </w:r>
    </w:p>
    <w:p w14:paraId="03FDAF8A" w14:textId="77777777" w:rsidR="00142115" w:rsidRDefault="00000000">
      <w:pPr>
        <w:pStyle w:val="ListParagraph"/>
        <w:numPr>
          <w:ilvl w:val="0"/>
          <w:numId w:val="2"/>
        </w:numPr>
        <w:spacing w:after="80"/>
      </w:pPr>
      <w:r>
        <w:rPr>
          <w:rFonts w:ascii="Calibri" w:eastAsia="Calibri" w:hAnsi="Calibri" w:cs="Calibri"/>
          <w:color w:val="444441"/>
        </w:rPr>
        <w:lastRenderedPageBreak/>
        <w:t>Rubric as the contract: the evaluation dimensions are specified by the author, not improvised by the AI. This makes the assessment auditable and improvable over time.</w:t>
      </w:r>
    </w:p>
    <w:p w14:paraId="3643FE0D" w14:textId="77777777" w:rsidR="00142115" w:rsidRDefault="00000000">
      <w:pPr>
        <w:pStyle w:val="ListParagraph"/>
        <w:numPr>
          <w:ilvl w:val="0"/>
          <w:numId w:val="2"/>
        </w:numPr>
        <w:spacing w:after="80"/>
      </w:pPr>
      <w:r>
        <w:rPr>
          <w:rFonts w:ascii="Calibri" w:eastAsia="Calibri" w:hAnsi="Calibri" w:cs="Calibri"/>
          <w:color w:val="444441"/>
        </w:rPr>
        <w:t xml:space="preserve">Recipes improve with use: instructional recipes </w:t>
      </w:r>
      <w:proofErr w:type="gramStart"/>
      <w:r>
        <w:rPr>
          <w:rFonts w:ascii="Calibri" w:eastAsia="Calibri" w:hAnsi="Calibri" w:cs="Calibri"/>
          <w:color w:val="444441"/>
        </w:rPr>
        <w:t>are persisted</w:t>
      </w:r>
      <w:proofErr w:type="gramEnd"/>
      <w:r>
        <w:rPr>
          <w:rFonts w:ascii="Calibri" w:eastAsia="Calibri" w:hAnsi="Calibri" w:cs="Calibri"/>
          <w:color w:val="444441"/>
        </w:rPr>
        <w:t xml:space="preserve"> and versioned so that observations from real sessions can be incorporated into future revisions.</w:t>
      </w:r>
    </w:p>
    <w:p w14:paraId="6976060C" w14:textId="77777777" w:rsidR="00142115" w:rsidRDefault="00142115">
      <w:pPr>
        <w:pBdr>
          <w:bottom w:val="single" w:sz="6" w:space="0" w:color="C8D8EE"/>
        </w:pBdr>
        <w:spacing w:before="160" w:after="160"/>
      </w:pPr>
    </w:p>
    <w:p w14:paraId="6FD2E594" w14:textId="77777777" w:rsidR="00142115" w:rsidRDefault="00000000">
      <w:pPr>
        <w:pStyle w:val="Heading1"/>
        <w:spacing w:before="400" w:after="120"/>
      </w:pPr>
      <w:r>
        <w:rPr>
          <w:rFonts w:ascii="Calibri" w:eastAsia="Calibri" w:hAnsi="Calibri" w:cs="Calibri"/>
          <w:b/>
          <w:bCs/>
          <w:color w:val="1D4E8C"/>
        </w:rPr>
        <w:t>2. Users and roles</w:t>
      </w:r>
    </w:p>
    <w:p w14:paraId="08BE5C33" w14:textId="77777777" w:rsidR="00142115" w:rsidRDefault="00000000">
      <w:pPr>
        <w:pStyle w:val="Heading2"/>
        <w:spacing w:before="320" w:after="80"/>
      </w:pPr>
      <w:r>
        <w:rPr>
          <w:rFonts w:ascii="Calibri" w:eastAsia="Calibri" w:hAnsi="Calibri" w:cs="Calibri"/>
          <w:b/>
          <w:bCs/>
          <w:color w:val="1D4E8C"/>
        </w:rPr>
        <w:t>2.1 Domain expert (author)</w:t>
      </w:r>
    </w:p>
    <w:p w14:paraId="09E3C6B4" w14:textId="77777777" w:rsidR="00142115" w:rsidRDefault="00000000">
      <w:pPr>
        <w:spacing w:after="120"/>
      </w:pPr>
      <w:r>
        <w:rPr>
          <w:rFonts w:ascii="Calibri" w:eastAsia="Calibri" w:hAnsi="Calibri" w:cs="Calibri"/>
          <w:color w:val="444441"/>
        </w:rPr>
        <w:t>A domain expert is a subject-matter expert or instructional designer who creates and maintains the instructional recipe for a learning module. They are not expected to write code. They interact with the platform through a structured authoring form.</w:t>
      </w:r>
    </w:p>
    <w:p w14:paraId="024AA762" w14:textId="77777777" w:rsidR="00142115" w:rsidRDefault="00000000">
      <w:pPr>
        <w:spacing w:after="120"/>
      </w:pPr>
      <w:r>
        <w:rPr>
          <w:rFonts w:ascii="Calibri" w:eastAsia="Calibri" w:hAnsi="Calibri" w:cs="Calibri"/>
          <w:color w:val="444441"/>
        </w:rPr>
        <w:t>Key characteristics:</w:t>
      </w:r>
    </w:p>
    <w:p w14:paraId="050412BA" w14:textId="77777777" w:rsidR="00142115" w:rsidRDefault="00000000">
      <w:pPr>
        <w:pStyle w:val="ListParagraph"/>
        <w:numPr>
          <w:ilvl w:val="0"/>
          <w:numId w:val="2"/>
        </w:numPr>
        <w:spacing w:after="80"/>
      </w:pPr>
      <w:r>
        <w:rPr>
          <w:rFonts w:ascii="Calibri" w:eastAsia="Calibri" w:hAnsi="Calibri" w:cs="Calibri"/>
          <w:color w:val="444441"/>
        </w:rPr>
        <w:t>Deep knowledge of the subject domain.</w:t>
      </w:r>
    </w:p>
    <w:p w14:paraId="084F1EED" w14:textId="77777777" w:rsidR="00142115" w:rsidRDefault="00000000">
      <w:pPr>
        <w:pStyle w:val="ListParagraph"/>
        <w:numPr>
          <w:ilvl w:val="0"/>
          <w:numId w:val="2"/>
        </w:numPr>
        <w:spacing w:after="80"/>
      </w:pPr>
      <w:r>
        <w:rPr>
          <w:rFonts w:ascii="Calibri" w:eastAsia="Calibri" w:hAnsi="Calibri" w:cs="Calibri"/>
          <w:color w:val="444441"/>
        </w:rPr>
        <w:t>Familiarity with the learning outcomes the module is designed to achieve.</w:t>
      </w:r>
    </w:p>
    <w:p w14:paraId="5E621ACA" w14:textId="77777777" w:rsidR="00142115" w:rsidRDefault="00000000">
      <w:pPr>
        <w:pStyle w:val="ListParagraph"/>
        <w:numPr>
          <w:ilvl w:val="0"/>
          <w:numId w:val="2"/>
        </w:numPr>
        <w:spacing w:after="80"/>
      </w:pPr>
      <w:r>
        <w:rPr>
          <w:rFonts w:ascii="Calibri" w:eastAsia="Calibri" w:hAnsi="Calibri" w:cs="Calibri"/>
          <w:color w:val="444441"/>
        </w:rPr>
        <w:t>Ability to articulate what "good understanding" looks like for each activity step.</w:t>
      </w:r>
    </w:p>
    <w:p w14:paraId="74AAAADF" w14:textId="77777777" w:rsidR="00142115" w:rsidRDefault="00000000">
      <w:pPr>
        <w:pStyle w:val="ListParagraph"/>
        <w:numPr>
          <w:ilvl w:val="0"/>
          <w:numId w:val="2"/>
        </w:numPr>
        <w:spacing w:after="80"/>
      </w:pPr>
      <w:r>
        <w:rPr>
          <w:rFonts w:ascii="Calibri" w:eastAsia="Calibri" w:hAnsi="Calibri" w:cs="Calibri"/>
          <w:color w:val="444441"/>
        </w:rPr>
        <w:t>No technical background required beyond comfort with web forms.</w:t>
      </w:r>
    </w:p>
    <w:p w14:paraId="526A311C" w14:textId="77777777" w:rsidR="00142115" w:rsidRDefault="00000000">
      <w:pPr>
        <w:pStyle w:val="Heading2"/>
        <w:spacing w:before="320" w:after="80"/>
      </w:pPr>
      <w:r>
        <w:rPr>
          <w:rFonts w:ascii="Calibri" w:eastAsia="Calibri" w:hAnsi="Calibri" w:cs="Calibri"/>
          <w:b/>
          <w:bCs/>
          <w:color w:val="1D4E8C"/>
        </w:rPr>
        <w:t>2.2 Student (learner)</w:t>
      </w:r>
    </w:p>
    <w:p w14:paraId="4EEAE200" w14:textId="77777777" w:rsidR="00142115" w:rsidRDefault="00000000">
      <w:pPr>
        <w:spacing w:after="120"/>
      </w:pPr>
      <w:r>
        <w:rPr>
          <w:rFonts w:ascii="Calibri" w:eastAsia="Calibri" w:hAnsi="Calibri" w:cs="Calibri"/>
          <w:color w:val="444441"/>
        </w:rPr>
        <w:t>A student is an individual completing the learning module. In the PoC, no authentication is required — the student simply arrives at the application and begins. In production, identity would be passed via LTI or another SSO mechanism.</w:t>
      </w:r>
    </w:p>
    <w:p w14:paraId="23ED0A3F" w14:textId="77777777" w:rsidR="00142115" w:rsidRDefault="00000000">
      <w:pPr>
        <w:spacing w:after="120"/>
      </w:pPr>
      <w:r>
        <w:rPr>
          <w:rFonts w:ascii="Calibri" w:eastAsia="Calibri" w:hAnsi="Calibri" w:cs="Calibri"/>
          <w:color w:val="444441"/>
        </w:rPr>
        <w:t>Key characteristics:</w:t>
      </w:r>
    </w:p>
    <w:p w14:paraId="57AECA1C" w14:textId="77777777" w:rsidR="00142115" w:rsidRDefault="00000000">
      <w:pPr>
        <w:pStyle w:val="ListParagraph"/>
        <w:numPr>
          <w:ilvl w:val="0"/>
          <w:numId w:val="2"/>
        </w:numPr>
        <w:spacing w:after="80"/>
      </w:pPr>
      <w:r>
        <w:rPr>
          <w:rFonts w:ascii="Calibri" w:eastAsia="Calibri" w:hAnsi="Calibri" w:cs="Calibri"/>
          <w:color w:val="444441"/>
        </w:rPr>
        <w:t>May have little to no prior experience with the domain.</w:t>
      </w:r>
    </w:p>
    <w:p w14:paraId="678C68FD" w14:textId="77777777" w:rsidR="00142115" w:rsidRDefault="00000000">
      <w:pPr>
        <w:pStyle w:val="ListParagraph"/>
        <w:numPr>
          <w:ilvl w:val="0"/>
          <w:numId w:val="2"/>
        </w:numPr>
        <w:spacing w:after="80"/>
      </w:pPr>
      <w:r>
        <w:rPr>
          <w:rFonts w:ascii="Calibri" w:eastAsia="Calibri" w:hAnsi="Calibri" w:cs="Calibri"/>
          <w:color w:val="444441"/>
        </w:rPr>
        <w:t>Has completed (or is about to complete) the activity described in the module.</w:t>
      </w:r>
    </w:p>
    <w:p w14:paraId="10A4A36E" w14:textId="77777777" w:rsidR="00142115" w:rsidRDefault="00000000">
      <w:pPr>
        <w:pStyle w:val="ListParagraph"/>
        <w:numPr>
          <w:ilvl w:val="0"/>
          <w:numId w:val="2"/>
        </w:numPr>
        <w:spacing w:after="80"/>
      </w:pPr>
      <w:r>
        <w:rPr>
          <w:rFonts w:ascii="Calibri" w:eastAsia="Calibri" w:hAnsi="Calibri" w:cs="Calibri"/>
          <w:color w:val="444441"/>
        </w:rPr>
        <w:t>Should feel supported, not evaluated, during the checkout conversation.</w:t>
      </w:r>
    </w:p>
    <w:p w14:paraId="171E6D8F" w14:textId="77777777" w:rsidR="00142115" w:rsidRDefault="00000000">
      <w:pPr>
        <w:pStyle w:val="Heading2"/>
        <w:spacing w:before="320" w:after="80"/>
      </w:pPr>
      <w:r>
        <w:rPr>
          <w:rFonts w:ascii="Calibri" w:eastAsia="Calibri" w:hAnsi="Calibri" w:cs="Calibri"/>
          <w:b/>
          <w:bCs/>
          <w:color w:val="1D4E8C"/>
        </w:rPr>
        <w:t>2.3 Instructor (future role)</w:t>
      </w:r>
    </w:p>
    <w:p w14:paraId="055DBC14" w14:textId="77777777" w:rsidR="00142115" w:rsidRDefault="00000000">
      <w:pPr>
        <w:spacing w:after="120"/>
      </w:pPr>
      <w:r>
        <w:rPr>
          <w:rFonts w:ascii="Calibri" w:eastAsia="Calibri" w:hAnsi="Calibri" w:cs="Calibri"/>
          <w:color w:val="444441"/>
        </w:rPr>
        <w:t xml:space="preserve">An instructor reviews evaluation results across a cohort and uses them to identify learning gaps, refine the recipe, or award recognition (e.g. badges). This role is out of scope for the </w:t>
      </w:r>
      <w:proofErr w:type="gramStart"/>
      <w:r>
        <w:rPr>
          <w:rFonts w:ascii="Calibri" w:eastAsia="Calibri" w:hAnsi="Calibri" w:cs="Calibri"/>
          <w:color w:val="444441"/>
        </w:rPr>
        <w:t>PoC</w:t>
      </w:r>
      <w:proofErr w:type="gramEnd"/>
      <w:r>
        <w:rPr>
          <w:rFonts w:ascii="Calibri" w:eastAsia="Calibri" w:hAnsi="Calibri" w:cs="Calibri"/>
          <w:color w:val="444441"/>
        </w:rPr>
        <w:t xml:space="preserve"> but the data model is designed to support it.</w:t>
      </w:r>
    </w:p>
    <w:p w14:paraId="7804F66C" w14:textId="77777777" w:rsidR="00142115" w:rsidRDefault="00142115">
      <w:pPr>
        <w:pBdr>
          <w:bottom w:val="single" w:sz="6" w:space="0" w:color="C8D8EE"/>
        </w:pBdr>
        <w:spacing w:before="160" w:after="160"/>
      </w:pPr>
    </w:p>
    <w:p w14:paraId="716E7F0C" w14:textId="77777777" w:rsidR="00142115" w:rsidRDefault="00000000">
      <w:pPr>
        <w:pStyle w:val="Heading1"/>
        <w:spacing w:before="400" w:after="120"/>
      </w:pPr>
      <w:r>
        <w:rPr>
          <w:rFonts w:ascii="Calibri" w:eastAsia="Calibri" w:hAnsi="Calibri" w:cs="Calibri"/>
          <w:b/>
          <w:bCs/>
          <w:color w:val="1D4E8C"/>
        </w:rPr>
        <w:t>3. Authoring mode</w:t>
      </w:r>
    </w:p>
    <w:p w14:paraId="370CEC44" w14:textId="77777777" w:rsidR="00142115" w:rsidRDefault="00000000">
      <w:pPr>
        <w:spacing w:after="120"/>
      </w:pPr>
      <w:r>
        <w:rPr>
          <w:rFonts w:ascii="Calibri" w:eastAsia="Calibri" w:hAnsi="Calibri" w:cs="Calibri"/>
          <w:color w:val="444441"/>
        </w:rPr>
        <w:t xml:space="preserve">The authoring mode is a multi-section web form that a domain expert completes to define a learning module. The completed form is serialized into a domain context object and persisted </w:t>
      </w:r>
      <w:proofErr w:type="gramStart"/>
      <w:r>
        <w:rPr>
          <w:rFonts w:ascii="Calibri" w:eastAsia="Calibri" w:hAnsi="Calibri" w:cs="Calibri"/>
          <w:color w:val="444441"/>
        </w:rPr>
        <w:t>to</w:t>
      </w:r>
      <w:proofErr w:type="gramEnd"/>
      <w:r>
        <w:rPr>
          <w:rFonts w:ascii="Calibri" w:eastAsia="Calibri" w:hAnsi="Calibri" w:cs="Calibri"/>
          <w:color w:val="444441"/>
        </w:rPr>
        <w:t xml:space="preserve"> the recipe store. All fields drive the behavior of the AI agent during the student experience — nothing is decorative.</w:t>
      </w:r>
    </w:p>
    <w:p w14:paraId="05D0BEC1" w14:textId="77777777" w:rsidR="00142115" w:rsidRDefault="00000000">
      <w:pPr>
        <w:pStyle w:val="Heading2"/>
        <w:spacing w:before="320" w:after="80"/>
      </w:pPr>
      <w:r>
        <w:rPr>
          <w:rFonts w:ascii="Calibri" w:eastAsia="Calibri" w:hAnsi="Calibri" w:cs="Calibri"/>
          <w:b/>
          <w:bCs/>
          <w:color w:val="1D4E8C"/>
        </w:rPr>
        <w:t>3.1 Domain context form</w:t>
      </w:r>
    </w:p>
    <w:p w14:paraId="3432A19E" w14:textId="77777777" w:rsidR="00142115" w:rsidRDefault="00000000">
      <w:pPr>
        <w:spacing w:after="120"/>
      </w:pPr>
      <w:r>
        <w:rPr>
          <w:rFonts w:ascii="Calibri" w:eastAsia="Calibri" w:hAnsi="Calibri" w:cs="Calibri"/>
          <w:color w:val="444441"/>
        </w:rPr>
        <w:t>This section captures the foundational framing of the module.</w:t>
      </w:r>
    </w:p>
    <w:p w14:paraId="156F0A62"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009"/>
        <w:gridCol w:w="921"/>
        <w:gridCol w:w="5301"/>
      </w:tblGrid>
      <w:tr w:rsidR="00142115" w14:paraId="4B771BCE"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5FEE1F3A" w14:textId="77777777" w:rsidR="00142115" w:rsidRDefault="00000000">
            <w:r>
              <w:rPr>
                <w:rFonts w:ascii="Calibri" w:eastAsia="Calibri" w:hAnsi="Calibri" w:cs="Calibri"/>
                <w:b/>
                <w:bCs/>
                <w:color w:val="FFFFFF"/>
                <w:sz w:val="18"/>
                <w:szCs w:val="18"/>
              </w:rPr>
              <w:t>Field</w:t>
            </w:r>
          </w:p>
        </w:tc>
        <w:tc>
          <w:tcPr>
            <w:tcW w:w="0" w:type="auto"/>
            <w:shd w:val="clear" w:color="auto" w:fill="1D4E8C"/>
            <w:tcMar>
              <w:top w:w="80" w:type="dxa"/>
              <w:left w:w="120" w:type="dxa"/>
              <w:bottom w:w="80" w:type="dxa"/>
              <w:right w:w="120" w:type="dxa"/>
            </w:tcMar>
          </w:tcPr>
          <w:p w14:paraId="4D30D4CD"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6560A96B"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48504BC2" w14:textId="77777777" w:rsidR="00142115" w:rsidRDefault="00000000">
            <w:r>
              <w:rPr>
                <w:rFonts w:ascii="Calibri" w:eastAsia="Calibri" w:hAnsi="Calibri" w:cs="Calibri"/>
                <w:b/>
                <w:bCs/>
                <w:color w:val="FFFFFF"/>
                <w:sz w:val="18"/>
                <w:szCs w:val="18"/>
              </w:rPr>
              <w:t>Description</w:t>
            </w:r>
          </w:p>
        </w:tc>
      </w:tr>
      <w:tr w:rsidR="00142115" w14:paraId="35DC715C"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33728EDF" w14:textId="77777777" w:rsidR="00142115" w:rsidRDefault="00000000">
            <w:proofErr w:type="spellStart"/>
            <w:r>
              <w:rPr>
                <w:rFonts w:ascii="Courier New" w:eastAsia="Courier New" w:hAnsi="Courier New" w:cs="Courier New"/>
                <w:color w:val="854F0B"/>
                <w:sz w:val="16"/>
                <w:szCs w:val="16"/>
              </w:rPr>
              <w:t>module_title</w:t>
            </w:r>
            <w:proofErr w:type="spellEnd"/>
          </w:p>
        </w:tc>
        <w:tc>
          <w:tcPr>
            <w:tcW w:w="0" w:type="auto"/>
            <w:tcMar>
              <w:top w:w="80" w:type="dxa"/>
              <w:left w:w="120" w:type="dxa"/>
              <w:bottom w:w="80" w:type="dxa"/>
              <w:right w:w="120" w:type="dxa"/>
            </w:tcMar>
          </w:tcPr>
          <w:p w14:paraId="4CDFBD1B" w14:textId="77777777" w:rsidR="00142115" w:rsidRDefault="00000000">
            <w:r>
              <w:rPr>
                <w:rFonts w:ascii="Courier New" w:eastAsia="Courier New" w:hAnsi="Courier New" w:cs="Courier New"/>
                <w:color w:val="0F6E56"/>
                <w:sz w:val="16"/>
                <w:szCs w:val="16"/>
              </w:rPr>
              <w:t>string</w:t>
            </w:r>
          </w:p>
        </w:tc>
        <w:tc>
          <w:tcPr>
            <w:tcW w:w="0" w:type="auto"/>
            <w:tcMar>
              <w:top w:w="80" w:type="dxa"/>
              <w:left w:w="120" w:type="dxa"/>
              <w:bottom w:w="80" w:type="dxa"/>
              <w:right w:w="120" w:type="dxa"/>
            </w:tcMar>
          </w:tcPr>
          <w:p w14:paraId="3E668236"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7D9E1D71" w14:textId="77777777" w:rsidR="00142115" w:rsidRDefault="00000000">
            <w:r>
              <w:rPr>
                <w:rFonts w:ascii="Calibri" w:eastAsia="Calibri" w:hAnsi="Calibri" w:cs="Calibri"/>
                <w:color w:val="444441"/>
                <w:sz w:val="16"/>
                <w:szCs w:val="16"/>
              </w:rPr>
              <w:t>Short display name for the module, e.g. "The Sales Process".</w:t>
            </w:r>
          </w:p>
        </w:tc>
      </w:tr>
      <w:tr w:rsidR="00142115" w14:paraId="61D5D128"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4F5B342" w14:textId="77777777" w:rsidR="00142115" w:rsidRDefault="00000000">
            <w:proofErr w:type="spellStart"/>
            <w:r>
              <w:rPr>
                <w:rFonts w:ascii="Courier New" w:eastAsia="Courier New" w:hAnsi="Courier New" w:cs="Courier New"/>
                <w:color w:val="854F0B"/>
                <w:sz w:val="16"/>
                <w:szCs w:val="16"/>
              </w:rPr>
              <w:t>module_description</w:t>
            </w:r>
            <w:proofErr w:type="spellEnd"/>
          </w:p>
        </w:tc>
        <w:tc>
          <w:tcPr>
            <w:tcW w:w="0" w:type="auto"/>
            <w:tcMar>
              <w:top w:w="80" w:type="dxa"/>
              <w:left w:w="120" w:type="dxa"/>
              <w:bottom w:w="80" w:type="dxa"/>
              <w:right w:w="120" w:type="dxa"/>
            </w:tcMar>
          </w:tcPr>
          <w:p w14:paraId="40EAC6D7" w14:textId="77777777" w:rsidR="00142115" w:rsidRDefault="00000000">
            <w:r>
              <w:rPr>
                <w:rFonts w:ascii="Courier New" w:eastAsia="Courier New" w:hAnsi="Courier New" w:cs="Courier New"/>
                <w:color w:val="0F6E56"/>
                <w:sz w:val="16"/>
                <w:szCs w:val="16"/>
              </w:rPr>
              <w:t>text</w:t>
            </w:r>
          </w:p>
        </w:tc>
        <w:tc>
          <w:tcPr>
            <w:tcW w:w="0" w:type="auto"/>
            <w:tcMar>
              <w:top w:w="80" w:type="dxa"/>
              <w:left w:w="120" w:type="dxa"/>
              <w:bottom w:w="80" w:type="dxa"/>
              <w:right w:w="120" w:type="dxa"/>
            </w:tcMar>
          </w:tcPr>
          <w:p w14:paraId="09DAF41C"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2FD38D05" w14:textId="77777777" w:rsidR="00142115" w:rsidRDefault="00000000">
            <w:r>
              <w:rPr>
                <w:rFonts w:ascii="Calibri" w:eastAsia="Calibri" w:hAnsi="Calibri" w:cs="Calibri"/>
                <w:color w:val="444441"/>
                <w:sz w:val="16"/>
                <w:szCs w:val="16"/>
              </w:rPr>
              <w:t>One to three sentences describing what the module covers and its purpose in the curriculum.</w:t>
            </w:r>
          </w:p>
        </w:tc>
      </w:tr>
      <w:tr w:rsidR="00142115" w14:paraId="25362069"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2C5CB4A" w14:textId="77777777" w:rsidR="00142115" w:rsidRDefault="00000000">
            <w:proofErr w:type="spellStart"/>
            <w:r>
              <w:rPr>
                <w:rFonts w:ascii="Courier New" w:eastAsia="Courier New" w:hAnsi="Courier New" w:cs="Courier New"/>
                <w:color w:val="854F0B"/>
                <w:sz w:val="16"/>
                <w:szCs w:val="16"/>
              </w:rPr>
              <w:t>learning_outcomes</w:t>
            </w:r>
            <w:proofErr w:type="spellEnd"/>
          </w:p>
        </w:tc>
        <w:tc>
          <w:tcPr>
            <w:tcW w:w="0" w:type="auto"/>
            <w:tcMar>
              <w:top w:w="80" w:type="dxa"/>
              <w:left w:w="120" w:type="dxa"/>
              <w:bottom w:w="80" w:type="dxa"/>
              <w:right w:w="120" w:type="dxa"/>
            </w:tcMar>
          </w:tcPr>
          <w:p w14:paraId="5914B4F7" w14:textId="77777777" w:rsidR="00142115" w:rsidRDefault="00000000">
            <w:proofErr w:type="gramStart"/>
            <w:r>
              <w:rPr>
                <w:rFonts w:ascii="Courier New" w:eastAsia="Courier New" w:hAnsi="Courier New" w:cs="Courier New"/>
                <w:color w:val="0F6E56"/>
                <w:sz w:val="16"/>
                <w:szCs w:val="16"/>
              </w:rPr>
              <w:t>string[</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0A6F54D4"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6C160E79" w14:textId="77777777" w:rsidR="00142115" w:rsidRDefault="00000000">
            <w:r>
              <w:rPr>
                <w:rFonts w:ascii="Calibri" w:eastAsia="Calibri" w:hAnsi="Calibri" w:cs="Calibri"/>
                <w:color w:val="444441"/>
                <w:sz w:val="16"/>
                <w:szCs w:val="16"/>
              </w:rPr>
              <w:t>Numbered list of outcomes. Each is a one-sentence statement of what the student should be able to do or explain after completing the module. Minimum 2, maximum 8.</w:t>
            </w:r>
          </w:p>
        </w:tc>
      </w:tr>
      <w:tr w:rsidR="00142115" w14:paraId="1D4AE45C"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288617B7" w14:textId="77777777" w:rsidR="00142115" w:rsidRDefault="00000000">
            <w:proofErr w:type="spellStart"/>
            <w:r>
              <w:rPr>
                <w:rFonts w:ascii="Courier New" w:eastAsia="Courier New" w:hAnsi="Courier New" w:cs="Courier New"/>
                <w:color w:val="854F0B"/>
                <w:sz w:val="16"/>
                <w:szCs w:val="16"/>
              </w:rPr>
              <w:t>key_concepts</w:t>
            </w:r>
            <w:proofErr w:type="spellEnd"/>
          </w:p>
        </w:tc>
        <w:tc>
          <w:tcPr>
            <w:tcW w:w="0" w:type="auto"/>
            <w:tcMar>
              <w:top w:w="80" w:type="dxa"/>
              <w:left w:w="120" w:type="dxa"/>
              <w:bottom w:w="80" w:type="dxa"/>
              <w:right w:w="120" w:type="dxa"/>
            </w:tcMar>
          </w:tcPr>
          <w:p w14:paraId="3B488A78" w14:textId="77777777" w:rsidR="00142115" w:rsidRDefault="00000000">
            <w:proofErr w:type="gramStart"/>
            <w:r>
              <w:rPr>
                <w:rFonts w:ascii="Courier New" w:eastAsia="Courier New" w:hAnsi="Courier New" w:cs="Courier New"/>
                <w:color w:val="0F6E56"/>
                <w:sz w:val="16"/>
                <w:szCs w:val="16"/>
              </w:rPr>
              <w:t>object[</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68F4DFE7"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153E979B" w14:textId="77777777" w:rsidR="00142115" w:rsidRDefault="00000000">
            <w:r>
              <w:rPr>
                <w:rFonts w:ascii="Calibri" w:eastAsia="Calibri" w:hAnsi="Calibri" w:cs="Calibri"/>
                <w:color w:val="444441"/>
                <w:sz w:val="16"/>
                <w:szCs w:val="16"/>
              </w:rPr>
              <w:t>List of terms or concepts central to the domain. Each entry has a term and a brief definition (1–2 sentences). Used to ground AI probing and detect vocabulary gaps.</w:t>
            </w:r>
          </w:p>
        </w:tc>
      </w:tr>
      <w:tr w:rsidR="00142115" w14:paraId="7BA9A0B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D276919" w14:textId="77777777" w:rsidR="00142115" w:rsidRDefault="00000000">
            <w:proofErr w:type="spellStart"/>
            <w:r>
              <w:rPr>
                <w:rFonts w:ascii="Courier New" w:eastAsia="Courier New" w:hAnsi="Courier New" w:cs="Courier New"/>
                <w:color w:val="854F0B"/>
                <w:sz w:val="16"/>
                <w:szCs w:val="16"/>
              </w:rPr>
              <w:t>probing_rules</w:t>
            </w:r>
            <w:proofErr w:type="spellEnd"/>
          </w:p>
        </w:tc>
        <w:tc>
          <w:tcPr>
            <w:tcW w:w="0" w:type="auto"/>
            <w:tcMar>
              <w:top w:w="80" w:type="dxa"/>
              <w:left w:w="120" w:type="dxa"/>
              <w:bottom w:w="80" w:type="dxa"/>
              <w:right w:w="120" w:type="dxa"/>
            </w:tcMar>
          </w:tcPr>
          <w:p w14:paraId="4BF7CF74" w14:textId="77777777" w:rsidR="00142115" w:rsidRDefault="00000000">
            <w:proofErr w:type="gramStart"/>
            <w:r>
              <w:rPr>
                <w:rFonts w:ascii="Courier New" w:eastAsia="Courier New" w:hAnsi="Courier New" w:cs="Courier New"/>
                <w:color w:val="0F6E56"/>
                <w:sz w:val="16"/>
                <w:szCs w:val="16"/>
              </w:rPr>
              <w:t>object[</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7CDE7A24"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7E00B195" w14:textId="77777777" w:rsidR="00142115" w:rsidRDefault="00000000">
            <w:r>
              <w:rPr>
                <w:rFonts w:ascii="Calibri" w:eastAsia="Calibri" w:hAnsi="Calibri" w:cs="Calibri"/>
                <w:color w:val="444441"/>
                <w:sz w:val="16"/>
                <w:szCs w:val="16"/>
              </w:rPr>
              <w:t>Conditional if/then rules for the agent. Each rule has a trigger (e.g. "student mentions X without explaining Y") and a follow-up instruction (e.g. "ask them to clarify the difference"). Up to 10 rules.</w:t>
            </w:r>
          </w:p>
        </w:tc>
      </w:tr>
    </w:tbl>
    <w:p w14:paraId="35880CA9" w14:textId="77777777" w:rsidR="00142115" w:rsidRDefault="00142115">
      <w:pPr>
        <w:spacing w:before="160" w:after="120"/>
      </w:pPr>
    </w:p>
    <w:p w14:paraId="3F5A8A6F" w14:textId="77777777" w:rsidR="00142115" w:rsidRDefault="00000000">
      <w:pPr>
        <w:pStyle w:val="Heading2"/>
        <w:spacing w:before="320" w:after="80"/>
      </w:pPr>
      <w:r>
        <w:rPr>
          <w:rFonts w:ascii="Calibri" w:eastAsia="Calibri" w:hAnsi="Calibri" w:cs="Calibri"/>
          <w:b/>
          <w:bCs/>
          <w:color w:val="1D4E8C"/>
        </w:rPr>
        <w:t>3.2 Instructional recipe</w:t>
      </w:r>
    </w:p>
    <w:p w14:paraId="0F7D9267" w14:textId="77777777" w:rsidR="00142115" w:rsidRDefault="00000000">
      <w:pPr>
        <w:spacing w:after="120"/>
      </w:pPr>
      <w:r>
        <w:rPr>
          <w:rFonts w:ascii="Calibri" w:eastAsia="Calibri" w:hAnsi="Calibri" w:cs="Calibri"/>
          <w:color w:val="444441"/>
        </w:rPr>
        <w:t>This section defines how the checkout conversation should behave and how the final evaluation should be structured.</w:t>
      </w:r>
    </w:p>
    <w:p w14:paraId="5F66373B"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1009"/>
        <w:gridCol w:w="921"/>
        <w:gridCol w:w="4821"/>
      </w:tblGrid>
      <w:tr w:rsidR="00142115" w14:paraId="55F82BFD"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6F61CD04" w14:textId="77777777" w:rsidR="00142115" w:rsidRDefault="00000000">
            <w:r>
              <w:rPr>
                <w:rFonts w:ascii="Calibri" w:eastAsia="Calibri" w:hAnsi="Calibri" w:cs="Calibri"/>
                <w:b/>
                <w:bCs/>
                <w:color w:val="FFFFFF"/>
                <w:sz w:val="18"/>
                <w:szCs w:val="18"/>
              </w:rPr>
              <w:t>Field</w:t>
            </w:r>
          </w:p>
        </w:tc>
        <w:tc>
          <w:tcPr>
            <w:tcW w:w="0" w:type="auto"/>
            <w:shd w:val="clear" w:color="auto" w:fill="1D4E8C"/>
            <w:tcMar>
              <w:top w:w="80" w:type="dxa"/>
              <w:left w:w="120" w:type="dxa"/>
              <w:bottom w:w="80" w:type="dxa"/>
              <w:right w:w="120" w:type="dxa"/>
            </w:tcMar>
          </w:tcPr>
          <w:p w14:paraId="1602F297"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0A214022"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38A61173" w14:textId="77777777" w:rsidR="00142115" w:rsidRDefault="00000000">
            <w:r>
              <w:rPr>
                <w:rFonts w:ascii="Calibri" w:eastAsia="Calibri" w:hAnsi="Calibri" w:cs="Calibri"/>
                <w:b/>
                <w:bCs/>
                <w:color w:val="FFFFFF"/>
                <w:sz w:val="18"/>
                <w:szCs w:val="18"/>
              </w:rPr>
              <w:t>Description</w:t>
            </w:r>
          </w:p>
        </w:tc>
      </w:tr>
      <w:tr w:rsidR="00142115" w14:paraId="41DEBB88"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2CBC6021" w14:textId="77777777" w:rsidR="00142115" w:rsidRDefault="00000000">
            <w:proofErr w:type="spellStart"/>
            <w:r>
              <w:rPr>
                <w:rFonts w:ascii="Courier New" w:eastAsia="Courier New" w:hAnsi="Courier New" w:cs="Courier New"/>
                <w:color w:val="854F0B"/>
                <w:sz w:val="16"/>
                <w:szCs w:val="16"/>
              </w:rPr>
              <w:t>rubric_dimensions</w:t>
            </w:r>
            <w:proofErr w:type="spellEnd"/>
          </w:p>
        </w:tc>
        <w:tc>
          <w:tcPr>
            <w:tcW w:w="0" w:type="auto"/>
            <w:tcMar>
              <w:top w:w="80" w:type="dxa"/>
              <w:left w:w="120" w:type="dxa"/>
              <w:bottom w:w="80" w:type="dxa"/>
              <w:right w:w="120" w:type="dxa"/>
            </w:tcMar>
          </w:tcPr>
          <w:p w14:paraId="51C095F3" w14:textId="77777777" w:rsidR="00142115" w:rsidRDefault="00000000">
            <w:proofErr w:type="gramStart"/>
            <w:r>
              <w:rPr>
                <w:rFonts w:ascii="Courier New" w:eastAsia="Courier New" w:hAnsi="Courier New" w:cs="Courier New"/>
                <w:color w:val="0F6E56"/>
                <w:sz w:val="16"/>
                <w:szCs w:val="16"/>
              </w:rPr>
              <w:t>object[</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64455B73"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53D23241" w14:textId="77777777" w:rsidR="00142115" w:rsidRDefault="00000000">
            <w:r>
              <w:rPr>
                <w:rFonts w:ascii="Calibri" w:eastAsia="Calibri" w:hAnsi="Calibri" w:cs="Calibri"/>
                <w:color w:val="444441"/>
                <w:sz w:val="16"/>
                <w:szCs w:val="16"/>
              </w:rPr>
              <w:t>The dimensions on which the student is evaluated. Each has a name (e.g. "Process understanding"), a description, and an optional weight. Minimum 2, maximum 6.</w:t>
            </w:r>
          </w:p>
        </w:tc>
      </w:tr>
      <w:tr w:rsidR="00142115" w14:paraId="07EF97C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18CD3B08" w14:textId="77777777" w:rsidR="00142115" w:rsidRDefault="00000000">
            <w:proofErr w:type="spellStart"/>
            <w:r>
              <w:rPr>
                <w:rFonts w:ascii="Courier New" w:eastAsia="Courier New" w:hAnsi="Courier New" w:cs="Courier New"/>
                <w:color w:val="854F0B"/>
                <w:sz w:val="16"/>
                <w:szCs w:val="16"/>
              </w:rPr>
              <w:t>vague_answer_triggers</w:t>
            </w:r>
            <w:proofErr w:type="spellEnd"/>
          </w:p>
        </w:tc>
        <w:tc>
          <w:tcPr>
            <w:tcW w:w="0" w:type="auto"/>
            <w:tcMar>
              <w:top w:w="80" w:type="dxa"/>
              <w:left w:w="120" w:type="dxa"/>
              <w:bottom w:w="80" w:type="dxa"/>
              <w:right w:w="120" w:type="dxa"/>
            </w:tcMar>
          </w:tcPr>
          <w:p w14:paraId="145E6798" w14:textId="77777777" w:rsidR="00142115" w:rsidRDefault="00000000">
            <w:proofErr w:type="gramStart"/>
            <w:r>
              <w:rPr>
                <w:rFonts w:ascii="Courier New" w:eastAsia="Courier New" w:hAnsi="Courier New" w:cs="Courier New"/>
                <w:color w:val="0F6E56"/>
                <w:sz w:val="16"/>
                <w:szCs w:val="16"/>
              </w:rPr>
              <w:t>string[</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04B8E2DA"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43E37440" w14:textId="77777777" w:rsidR="00142115" w:rsidRDefault="00000000">
            <w:r>
              <w:rPr>
                <w:rFonts w:ascii="Calibri" w:eastAsia="Calibri" w:hAnsi="Calibri" w:cs="Calibri"/>
                <w:color w:val="444441"/>
                <w:sz w:val="16"/>
                <w:szCs w:val="16"/>
              </w:rPr>
              <w:t>Descriptions of response patterns that should prompt the agent to probe deeper. E.g. "Student describes a step without explaining its purpose."</w:t>
            </w:r>
          </w:p>
        </w:tc>
      </w:tr>
      <w:tr w:rsidR="00142115" w14:paraId="02A947EF"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0D9EE060" w14:textId="77777777" w:rsidR="00142115" w:rsidRDefault="00000000">
            <w:proofErr w:type="spellStart"/>
            <w:r>
              <w:rPr>
                <w:rFonts w:ascii="Courier New" w:eastAsia="Courier New" w:hAnsi="Courier New" w:cs="Courier New"/>
                <w:color w:val="854F0B"/>
                <w:sz w:val="16"/>
                <w:szCs w:val="16"/>
              </w:rPr>
              <w:t>career_transfer_prompts</w:t>
            </w:r>
            <w:proofErr w:type="spellEnd"/>
          </w:p>
        </w:tc>
        <w:tc>
          <w:tcPr>
            <w:tcW w:w="0" w:type="auto"/>
            <w:tcMar>
              <w:top w:w="80" w:type="dxa"/>
              <w:left w:w="120" w:type="dxa"/>
              <w:bottom w:w="80" w:type="dxa"/>
              <w:right w:w="120" w:type="dxa"/>
            </w:tcMar>
          </w:tcPr>
          <w:p w14:paraId="23127B00" w14:textId="77777777" w:rsidR="00142115" w:rsidRDefault="00000000">
            <w:proofErr w:type="gramStart"/>
            <w:r>
              <w:rPr>
                <w:rFonts w:ascii="Courier New" w:eastAsia="Courier New" w:hAnsi="Courier New" w:cs="Courier New"/>
                <w:color w:val="0F6E56"/>
                <w:sz w:val="16"/>
                <w:szCs w:val="16"/>
              </w:rPr>
              <w:t>string[</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1705645A"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44E790C2" w14:textId="77777777" w:rsidR="00142115" w:rsidRDefault="00000000">
            <w:r>
              <w:rPr>
                <w:rFonts w:ascii="Calibri" w:eastAsia="Calibri" w:hAnsi="Calibri" w:cs="Calibri"/>
                <w:color w:val="444441"/>
                <w:sz w:val="16"/>
                <w:szCs w:val="16"/>
              </w:rPr>
              <w:t>One to three questions the agent should ask toward the end of the checkout conversation connecting the module to the student's future career. E.g. "How might understanding this process help you in a role in procurement or operations?"</w:t>
            </w:r>
          </w:p>
        </w:tc>
      </w:tr>
      <w:tr w:rsidR="00142115" w14:paraId="40BDC6ED"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33394D0E" w14:textId="77777777" w:rsidR="00142115" w:rsidRDefault="00000000">
            <w:proofErr w:type="spellStart"/>
            <w:r>
              <w:rPr>
                <w:rFonts w:ascii="Courier New" w:eastAsia="Courier New" w:hAnsi="Courier New" w:cs="Courier New"/>
                <w:color w:val="854F0B"/>
                <w:sz w:val="16"/>
                <w:szCs w:val="16"/>
              </w:rPr>
              <w:t>tone_guidance</w:t>
            </w:r>
            <w:proofErr w:type="spellEnd"/>
          </w:p>
        </w:tc>
        <w:tc>
          <w:tcPr>
            <w:tcW w:w="0" w:type="auto"/>
            <w:tcMar>
              <w:top w:w="80" w:type="dxa"/>
              <w:left w:w="120" w:type="dxa"/>
              <w:bottom w:w="80" w:type="dxa"/>
              <w:right w:w="120" w:type="dxa"/>
            </w:tcMar>
          </w:tcPr>
          <w:p w14:paraId="384DD287" w14:textId="77777777" w:rsidR="00142115" w:rsidRDefault="00000000">
            <w:r>
              <w:rPr>
                <w:rFonts w:ascii="Courier New" w:eastAsia="Courier New" w:hAnsi="Courier New" w:cs="Courier New"/>
                <w:color w:val="0F6E56"/>
                <w:sz w:val="16"/>
                <w:szCs w:val="16"/>
              </w:rPr>
              <w:t>string</w:t>
            </w:r>
          </w:p>
        </w:tc>
        <w:tc>
          <w:tcPr>
            <w:tcW w:w="0" w:type="auto"/>
            <w:tcMar>
              <w:top w:w="80" w:type="dxa"/>
              <w:left w:w="120" w:type="dxa"/>
              <w:bottom w:w="80" w:type="dxa"/>
              <w:right w:w="120" w:type="dxa"/>
            </w:tcMar>
          </w:tcPr>
          <w:p w14:paraId="1C92579E"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35380252" w14:textId="77777777" w:rsidR="00142115" w:rsidRDefault="00000000">
            <w:r>
              <w:rPr>
                <w:rFonts w:ascii="Calibri" w:eastAsia="Calibri" w:hAnsi="Calibri" w:cs="Calibri"/>
                <w:color w:val="444441"/>
                <w:sz w:val="16"/>
                <w:szCs w:val="16"/>
              </w:rPr>
              <w:t>Free-text note to the agent about the appropriate conversational register. E.g. "This module is typically completed by students with no prior business experience — be especially patient and scaffolding in the early phases of the conversation."</w:t>
            </w:r>
          </w:p>
        </w:tc>
      </w:tr>
      <w:tr w:rsidR="00142115" w14:paraId="0F492E68"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4B854258" w14:textId="77777777" w:rsidR="00142115" w:rsidRDefault="00000000">
            <w:proofErr w:type="spellStart"/>
            <w:r>
              <w:rPr>
                <w:rFonts w:ascii="Courier New" w:eastAsia="Courier New" w:hAnsi="Courier New" w:cs="Courier New"/>
                <w:color w:val="854F0B"/>
                <w:sz w:val="16"/>
                <w:szCs w:val="16"/>
              </w:rPr>
              <w:t>max_turns</w:t>
            </w:r>
            <w:proofErr w:type="spellEnd"/>
          </w:p>
        </w:tc>
        <w:tc>
          <w:tcPr>
            <w:tcW w:w="0" w:type="auto"/>
            <w:tcMar>
              <w:top w:w="80" w:type="dxa"/>
              <w:left w:w="120" w:type="dxa"/>
              <w:bottom w:w="80" w:type="dxa"/>
              <w:right w:w="120" w:type="dxa"/>
            </w:tcMar>
          </w:tcPr>
          <w:p w14:paraId="524F186A" w14:textId="77777777" w:rsidR="00142115" w:rsidRDefault="00000000">
            <w:r>
              <w:rPr>
                <w:rFonts w:ascii="Courier New" w:eastAsia="Courier New" w:hAnsi="Courier New" w:cs="Courier New"/>
                <w:color w:val="0F6E56"/>
                <w:sz w:val="16"/>
                <w:szCs w:val="16"/>
              </w:rPr>
              <w:t>integer</w:t>
            </w:r>
          </w:p>
        </w:tc>
        <w:tc>
          <w:tcPr>
            <w:tcW w:w="0" w:type="auto"/>
            <w:tcMar>
              <w:top w:w="80" w:type="dxa"/>
              <w:left w:w="120" w:type="dxa"/>
              <w:bottom w:w="80" w:type="dxa"/>
              <w:right w:w="120" w:type="dxa"/>
            </w:tcMar>
          </w:tcPr>
          <w:p w14:paraId="3F686A4F"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23C31D56" w14:textId="77777777" w:rsidR="00142115" w:rsidRDefault="00000000">
            <w:r>
              <w:rPr>
                <w:rFonts w:ascii="Calibri" w:eastAsia="Calibri" w:hAnsi="Calibri" w:cs="Calibri"/>
                <w:color w:val="444441"/>
                <w:sz w:val="16"/>
                <w:szCs w:val="16"/>
              </w:rPr>
              <w:t>Soft ceiling on conversation turns before the agent moves to wrap-up. Default: 20. Range: 10–40.</w:t>
            </w:r>
          </w:p>
        </w:tc>
      </w:tr>
    </w:tbl>
    <w:p w14:paraId="05860E2C" w14:textId="77777777" w:rsidR="00142115" w:rsidRDefault="00142115">
      <w:pPr>
        <w:spacing w:before="160" w:after="120"/>
      </w:pPr>
    </w:p>
    <w:p w14:paraId="02DA5EEB" w14:textId="77777777" w:rsidR="00142115" w:rsidRDefault="00000000">
      <w:pPr>
        <w:pStyle w:val="Heading2"/>
        <w:spacing w:before="320" w:after="80"/>
      </w:pPr>
      <w:r>
        <w:rPr>
          <w:rFonts w:ascii="Calibri" w:eastAsia="Calibri" w:hAnsi="Calibri" w:cs="Calibri"/>
          <w:b/>
          <w:bCs/>
          <w:color w:val="1D4E8C"/>
        </w:rPr>
        <w:t>3.3 Activity steps</w:t>
      </w:r>
    </w:p>
    <w:p w14:paraId="0E7801F1" w14:textId="77777777" w:rsidR="00142115" w:rsidRDefault="00000000">
      <w:pPr>
        <w:spacing w:after="120"/>
      </w:pPr>
      <w:r>
        <w:rPr>
          <w:rFonts w:ascii="Calibri" w:eastAsia="Calibri" w:hAnsi="Calibri" w:cs="Calibri"/>
          <w:color w:val="444441"/>
        </w:rPr>
        <w:t>The activity section describes what the student does during Phase 2. Steps are numbered to preserve sequence. They are displayed to the student as instructions and fed to the AI agent as context for the checkout conversation.</w:t>
      </w:r>
    </w:p>
    <w:p w14:paraId="2CEF203E" w14:textId="77777777" w:rsidR="00142115" w:rsidRDefault="00000000">
      <w:pPr>
        <w:spacing w:after="120"/>
      </w:pPr>
      <w:r>
        <w:rPr>
          <w:rFonts w:ascii="Calibri" w:eastAsia="Calibri" w:hAnsi="Calibri" w:cs="Calibri"/>
          <w:color w:val="444441"/>
        </w:rPr>
        <w:t>Each step has the following structure:</w:t>
      </w:r>
    </w:p>
    <w:p w14:paraId="6CB4C303"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105"/>
        <w:gridCol w:w="921"/>
        <w:gridCol w:w="5205"/>
      </w:tblGrid>
      <w:tr w:rsidR="00142115" w14:paraId="2C35C0AE"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6DAA37C8" w14:textId="77777777" w:rsidR="00142115" w:rsidRDefault="00000000">
            <w:r>
              <w:rPr>
                <w:rFonts w:ascii="Calibri" w:eastAsia="Calibri" w:hAnsi="Calibri" w:cs="Calibri"/>
                <w:b/>
                <w:bCs/>
                <w:color w:val="FFFFFF"/>
                <w:sz w:val="18"/>
                <w:szCs w:val="18"/>
              </w:rPr>
              <w:lastRenderedPageBreak/>
              <w:t>Field</w:t>
            </w:r>
          </w:p>
        </w:tc>
        <w:tc>
          <w:tcPr>
            <w:tcW w:w="0" w:type="auto"/>
            <w:shd w:val="clear" w:color="auto" w:fill="1D4E8C"/>
            <w:tcMar>
              <w:top w:w="80" w:type="dxa"/>
              <w:left w:w="120" w:type="dxa"/>
              <w:bottom w:w="80" w:type="dxa"/>
              <w:right w:w="120" w:type="dxa"/>
            </w:tcMar>
          </w:tcPr>
          <w:p w14:paraId="362AF0DD"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286715D8"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15BDC4DB" w14:textId="77777777" w:rsidR="00142115" w:rsidRDefault="00000000">
            <w:r>
              <w:rPr>
                <w:rFonts w:ascii="Calibri" w:eastAsia="Calibri" w:hAnsi="Calibri" w:cs="Calibri"/>
                <w:b/>
                <w:bCs/>
                <w:color w:val="FFFFFF"/>
                <w:sz w:val="18"/>
                <w:szCs w:val="18"/>
              </w:rPr>
              <w:t>Description</w:t>
            </w:r>
          </w:p>
        </w:tc>
      </w:tr>
      <w:tr w:rsidR="00142115" w14:paraId="24D786CC"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252D92C1" w14:textId="77777777" w:rsidR="00142115" w:rsidRDefault="00000000">
            <w:proofErr w:type="spellStart"/>
            <w:r>
              <w:rPr>
                <w:rFonts w:ascii="Courier New" w:eastAsia="Courier New" w:hAnsi="Courier New" w:cs="Courier New"/>
                <w:color w:val="854F0B"/>
                <w:sz w:val="16"/>
                <w:szCs w:val="16"/>
              </w:rPr>
              <w:t>step_number</w:t>
            </w:r>
            <w:proofErr w:type="spellEnd"/>
          </w:p>
        </w:tc>
        <w:tc>
          <w:tcPr>
            <w:tcW w:w="0" w:type="auto"/>
            <w:tcMar>
              <w:top w:w="80" w:type="dxa"/>
              <w:left w:w="120" w:type="dxa"/>
              <w:bottom w:w="80" w:type="dxa"/>
              <w:right w:w="120" w:type="dxa"/>
            </w:tcMar>
          </w:tcPr>
          <w:p w14:paraId="6063AAC9" w14:textId="77777777" w:rsidR="00142115" w:rsidRDefault="00000000">
            <w:r>
              <w:rPr>
                <w:rFonts w:ascii="Courier New" w:eastAsia="Courier New" w:hAnsi="Courier New" w:cs="Courier New"/>
                <w:color w:val="0F6E56"/>
                <w:sz w:val="16"/>
                <w:szCs w:val="16"/>
              </w:rPr>
              <w:t>integer</w:t>
            </w:r>
          </w:p>
        </w:tc>
        <w:tc>
          <w:tcPr>
            <w:tcW w:w="0" w:type="auto"/>
            <w:tcMar>
              <w:top w:w="80" w:type="dxa"/>
              <w:left w:w="120" w:type="dxa"/>
              <w:bottom w:w="80" w:type="dxa"/>
              <w:right w:w="120" w:type="dxa"/>
            </w:tcMar>
          </w:tcPr>
          <w:p w14:paraId="6A9BD575"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7758CDAE" w14:textId="77777777" w:rsidR="00142115" w:rsidRDefault="00000000">
            <w:r>
              <w:rPr>
                <w:rFonts w:ascii="Calibri" w:eastAsia="Calibri" w:hAnsi="Calibri" w:cs="Calibri"/>
                <w:color w:val="444441"/>
                <w:sz w:val="16"/>
                <w:szCs w:val="16"/>
              </w:rPr>
              <w:t>Auto-assigned sequential integer. Determines display and reference order.</w:t>
            </w:r>
          </w:p>
        </w:tc>
      </w:tr>
      <w:tr w:rsidR="00142115" w14:paraId="44ACE4CE"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7B5AF9E0" w14:textId="77777777" w:rsidR="00142115" w:rsidRDefault="00000000">
            <w:r>
              <w:rPr>
                <w:rFonts w:ascii="Courier New" w:eastAsia="Courier New" w:hAnsi="Courier New" w:cs="Courier New"/>
                <w:color w:val="854F0B"/>
                <w:sz w:val="16"/>
                <w:szCs w:val="16"/>
              </w:rPr>
              <w:t>description</w:t>
            </w:r>
          </w:p>
        </w:tc>
        <w:tc>
          <w:tcPr>
            <w:tcW w:w="0" w:type="auto"/>
            <w:tcMar>
              <w:top w:w="80" w:type="dxa"/>
              <w:left w:w="120" w:type="dxa"/>
              <w:bottom w:w="80" w:type="dxa"/>
              <w:right w:w="120" w:type="dxa"/>
            </w:tcMar>
          </w:tcPr>
          <w:p w14:paraId="6C31084C" w14:textId="77777777" w:rsidR="00142115" w:rsidRDefault="00000000">
            <w:r>
              <w:rPr>
                <w:rFonts w:ascii="Courier New" w:eastAsia="Courier New" w:hAnsi="Courier New" w:cs="Courier New"/>
                <w:color w:val="0F6E56"/>
                <w:sz w:val="16"/>
                <w:szCs w:val="16"/>
              </w:rPr>
              <w:t>text</w:t>
            </w:r>
          </w:p>
        </w:tc>
        <w:tc>
          <w:tcPr>
            <w:tcW w:w="0" w:type="auto"/>
            <w:tcMar>
              <w:top w:w="80" w:type="dxa"/>
              <w:left w:w="120" w:type="dxa"/>
              <w:bottom w:w="80" w:type="dxa"/>
              <w:right w:w="120" w:type="dxa"/>
            </w:tcMar>
          </w:tcPr>
          <w:p w14:paraId="30184A9D"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2EF33E61" w14:textId="77777777" w:rsidR="00142115" w:rsidRDefault="00000000">
            <w:r>
              <w:rPr>
                <w:rFonts w:ascii="Calibri" w:eastAsia="Calibri" w:hAnsi="Calibri" w:cs="Calibri"/>
                <w:color w:val="444441"/>
                <w:sz w:val="16"/>
                <w:szCs w:val="16"/>
              </w:rPr>
              <w:t>What the student does in this step. Should be written in imperative voice and be specific enough to action. E.g. "Create an Inquiry in SAP for customer 1001 using material number M-001."</w:t>
            </w:r>
          </w:p>
        </w:tc>
      </w:tr>
      <w:tr w:rsidR="00142115" w14:paraId="4D6D86D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37D29D4F" w14:textId="77777777" w:rsidR="00142115" w:rsidRDefault="00000000">
            <w:proofErr w:type="spellStart"/>
            <w:r>
              <w:rPr>
                <w:rFonts w:ascii="Courier New" w:eastAsia="Courier New" w:hAnsi="Courier New" w:cs="Courier New"/>
                <w:color w:val="854F0B"/>
                <w:sz w:val="16"/>
                <w:szCs w:val="16"/>
              </w:rPr>
              <w:t>outcome_tags</w:t>
            </w:r>
            <w:proofErr w:type="spellEnd"/>
          </w:p>
        </w:tc>
        <w:tc>
          <w:tcPr>
            <w:tcW w:w="0" w:type="auto"/>
            <w:tcMar>
              <w:top w:w="80" w:type="dxa"/>
              <w:left w:w="120" w:type="dxa"/>
              <w:bottom w:w="80" w:type="dxa"/>
              <w:right w:w="120" w:type="dxa"/>
            </w:tcMar>
          </w:tcPr>
          <w:p w14:paraId="25E9BDD0" w14:textId="77777777" w:rsidR="00142115" w:rsidRDefault="00000000">
            <w:proofErr w:type="gramStart"/>
            <w:r>
              <w:rPr>
                <w:rFonts w:ascii="Courier New" w:eastAsia="Courier New" w:hAnsi="Courier New" w:cs="Courier New"/>
                <w:color w:val="0F6E56"/>
                <w:sz w:val="16"/>
                <w:szCs w:val="16"/>
              </w:rPr>
              <w:t>integer[</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13238D70"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55F5AFFE" w14:textId="77777777" w:rsidR="00142115" w:rsidRDefault="00000000">
            <w:r>
              <w:rPr>
                <w:rFonts w:ascii="Calibri" w:eastAsia="Calibri" w:hAnsi="Calibri" w:cs="Calibri"/>
                <w:color w:val="444441"/>
                <w:sz w:val="16"/>
                <w:szCs w:val="16"/>
              </w:rPr>
              <w:t xml:space="preserve">One or more indices referencing </w:t>
            </w:r>
            <w:proofErr w:type="spellStart"/>
            <w:r>
              <w:rPr>
                <w:rFonts w:ascii="Calibri" w:eastAsia="Calibri" w:hAnsi="Calibri" w:cs="Calibri"/>
                <w:color w:val="444441"/>
                <w:sz w:val="16"/>
                <w:szCs w:val="16"/>
              </w:rPr>
              <w:t>learning_outcomes</w:t>
            </w:r>
            <w:proofErr w:type="spellEnd"/>
            <w:r>
              <w:rPr>
                <w:rFonts w:ascii="Calibri" w:eastAsia="Calibri" w:hAnsi="Calibri" w:cs="Calibri"/>
                <w:color w:val="444441"/>
                <w:sz w:val="16"/>
                <w:szCs w:val="16"/>
              </w:rPr>
              <w:t>. Indicates which outcomes this step is intended to develop. If omitted, the context compiler asks the AI to infer the mapping at runtime.</w:t>
            </w:r>
          </w:p>
        </w:tc>
      </w:tr>
      <w:tr w:rsidR="00142115" w14:paraId="0C847895"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7DDB4264" w14:textId="77777777" w:rsidR="00142115" w:rsidRDefault="00000000">
            <w:proofErr w:type="spellStart"/>
            <w:r>
              <w:rPr>
                <w:rFonts w:ascii="Courier New" w:eastAsia="Courier New" w:hAnsi="Courier New" w:cs="Courier New"/>
                <w:color w:val="854F0B"/>
                <w:sz w:val="16"/>
                <w:szCs w:val="16"/>
              </w:rPr>
              <w:t>understanding_note</w:t>
            </w:r>
            <w:proofErr w:type="spellEnd"/>
          </w:p>
        </w:tc>
        <w:tc>
          <w:tcPr>
            <w:tcW w:w="0" w:type="auto"/>
            <w:tcMar>
              <w:top w:w="80" w:type="dxa"/>
              <w:left w:w="120" w:type="dxa"/>
              <w:bottom w:w="80" w:type="dxa"/>
              <w:right w:w="120" w:type="dxa"/>
            </w:tcMar>
          </w:tcPr>
          <w:p w14:paraId="5F8EF76E" w14:textId="77777777" w:rsidR="00142115" w:rsidRDefault="00000000">
            <w:r>
              <w:rPr>
                <w:rFonts w:ascii="Courier New" w:eastAsia="Courier New" w:hAnsi="Courier New" w:cs="Courier New"/>
                <w:color w:val="0F6E56"/>
                <w:sz w:val="16"/>
                <w:szCs w:val="16"/>
              </w:rPr>
              <w:t>text</w:t>
            </w:r>
          </w:p>
        </w:tc>
        <w:tc>
          <w:tcPr>
            <w:tcW w:w="0" w:type="auto"/>
            <w:tcMar>
              <w:top w:w="80" w:type="dxa"/>
              <w:left w:w="120" w:type="dxa"/>
              <w:bottom w:w="80" w:type="dxa"/>
              <w:right w:w="120" w:type="dxa"/>
            </w:tcMar>
          </w:tcPr>
          <w:p w14:paraId="0AB70F9B"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2BDE5C37" w14:textId="77777777" w:rsidR="00142115" w:rsidRDefault="00000000">
            <w:r>
              <w:rPr>
                <w:rFonts w:ascii="Calibri" w:eastAsia="Calibri" w:hAnsi="Calibri" w:cs="Calibri"/>
                <w:color w:val="444441"/>
                <w:sz w:val="16"/>
                <w:szCs w:val="16"/>
              </w:rPr>
              <w:t>What good understanding of this step looks like. Written from the instructor's perspective. E.g. "Student should be able to explain that an Inquiry is a non-binding request from a customer, not a commitment to purchase." Used by the agent as a probing target.</w:t>
            </w:r>
          </w:p>
        </w:tc>
      </w:tr>
    </w:tbl>
    <w:p w14:paraId="5112B45C" w14:textId="77777777" w:rsidR="00142115" w:rsidRDefault="00142115">
      <w:pPr>
        <w:spacing w:before="120" w:after="120"/>
      </w:pPr>
    </w:p>
    <w:p w14:paraId="559E0B28" w14:textId="77777777" w:rsidR="00142115" w:rsidRDefault="00000000">
      <w:pPr>
        <w:shd w:val="clear" w:color="auto" w:fill="E6F4F1"/>
        <w:spacing w:before="160" w:after="160"/>
        <w:ind w:left="240" w:right="240"/>
      </w:pPr>
      <w:r>
        <w:rPr>
          <w:rFonts w:ascii="Calibri" w:eastAsia="Calibri" w:hAnsi="Calibri" w:cs="Calibri"/>
          <w:b/>
          <w:bCs/>
          <w:color w:val="0F6E56"/>
          <w:sz w:val="18"/>
          <w:szCs w:val="18"/>
        </w:rPr>
        <w:t xml:space="preserve">Authoring </w:t>
      </w:r>
      <w:proofErr w:type="gramStart"/>
      <w:r>
        <w:rPr>
          <w:rFonts w:ascii="Calibri" w:eastAsia="Calibri" w:hAnsi="Calibri" w:cs="Calibri"/>
          <w:b/>
          <w:bCs/>
          <w:color w:val="0F6E56"/>
          <w:sz w:val="18"/>
          <w:szCs w:val="18"/>
        </w:rPr>
        <w:t xml:space="preserve">guidance  </w:t>
      </w:r>
      <w:r>
        <w:rPr>
          <w:rFonts w:ascii="Calibri" w:eastAsia="Calibri" w:hAnsi="Calibri" w:cs="Calibri"/>
          <w:color w:val="444441"/>
          <w:sz w:val="18"/>
          <w:szCs w:val="18"/>
        </w:rPr>
        <w:t>A</w:t>
      </w:r>
      <w:proofErr w:type="gramEnd"/>
      <w:r>
        <w:rPr>
          <w:rFonts w:ascii="Calibri" w:eastAsia="Calibri" w:hAnsi="Calibri" w:cs="Calibri"/>
          <w:color w:val="444441"/>
          <w:sz w:val="18"/>
          <w:szCs w:val="18"/>
        </w:rPr>
        <w:t xml:space="preserve"> step with only a description will be used as background context by the agent. A step with a description, at least one outcome tag, and an understanding note will be probed directly during the checkout conversation. Authors are encouraged to provide understanding notes for the steps they consider most critical to the learning outcomes.</w:t>
      </w:r>
    </w:p>
    <w:p w14:paraId="2B1EE04A" w14:textId="77777777" w:rsidR="00142115" w:rsidRDefault="00000000">
      <w:pPr>
        <w:shd w:val="clear" w:color="auto" w:fill="EEF3FA"/>
        <w:spacing w:before="160" w:after="160"/>
        <w:ind w:left="240" w:right="240"/>
      </w:pPr>
      <w:r>
        <w:rPr>
          <w:rFonts w:ascii="Calibri" w:eastAsia="Calibri" w:hAnsi="Calibri" w:cs="Calibri"/>
          <w:b/>
          <w:bCs/>
          <w:color w:val="1D4E8C"/>
          <w:sz w:val="18"/>
          <w:szCs w:val="18"/>
        </w:rPr>
        <w:t xml:space="preserve">AI </w:t>
      </w:r>
      <w:proofErr w:type="gramStart"/>
      <w:r>
        <w:rPr>
          <w:rFonts w:ascii="Calibri" w:eastAsia="Calibri" w:hAnsi="Calibri" w:cs="Calibri"/>
          <w:b/>
          <w:bCs/>
          <w:color w:val="1D4E8C"/>
          <w:sz w:val="18"/>
          <w:szCs w:val="18"/>
        </w:rPr>
        <w:t xml:space="preserve">inference  </w:t>
      </w:r>
      <w:r>
        <w:rPr>
          <w:rFonts w:ascii="Calibri" w:eastAsia="Calibri" w:hAnsi="Calibri" w:cs="Calibri"/>
          <w:color w:val="444441"/>
          <w:sz w:val="18"/>
          <w:szCs w:val="18"/>
        </w:rPr>
        <w:t>When</w:t>
      </w:r>
      <w:proofErr w:type="gramEnd"/>
      <w:r>
        <w:rPr>
          <w:rFonts w:ascii="Calibri" w:eastAsia="Calibri" w:hAnsi="Calibri" w:cs="Calibri"/>
          <w:color w:val="444441"/>
          <w:sz w:val="18"/>
          <w:szCs w:val="18"/>
        </w:rPr>
        <w:t xml:space="preserve"> </w:t>
      </w:r>
      <w:proofErr w:type="spellStart"/>
      <w:r>
        <w:rPr>
          <w:rFonts w:ascii="Calibri" w:eastAsia="Calibri" w:hAnsi="Calibri" w:cs="Calibri"/>
          <w:color w:val="444441"/>
          <w:sz w:val="18"/>
          <w:szCs w:val="18"/>
        </w:rPr>
        <w:t>outcome_tags</w:t>
      </w:r>
      <w:proofErr w:type="spellEnd"/>
      <w:r>
        <w:rPr>
          <w:rFonts w:ascii="Calibri" w:eastAsia="Calibri" w:hAnsi="Calibri" w:cs="Calibri"/>
          <w:color w:val="444441"/>
          <w:sz w:val="18"/>
          <w:szCs w:val="18"/>
        </w:rPr>
        <w:t xml:space="preserve"> are omitted, the context compiler passes the step description alongside the full list of </w:t>
      </w:r>
      <w:proofErr w:type="spellStart"/>
      <w:r>
        <w:rPr>
          <w:rFonts w:ascii="Calibri" w:eastAsia="Calibri" w:hAnsi="Calibri" w:cs="Calibri"/>
          <w:color w:val="444441"/>
          <w:sz w:val="18"/>
          <w:szCs w:val="18"/>
        </w:rPr>
        <w:t>learning_outcomes</w:t>
      </w:r>
      <w:proofErr w:type="spellEnd"/>
      <w:r>
        <w:rPr>
          <w:rFonts w:ascii="Calibri" w:eastAsia="Calibri" w:hAnsi="Calibri" w:cs="Calibri"/>
          <w:color w:val="444441"/>
          <w:sz w:val="18"/>
          <w:szCs w:val="18"/>
        </w:rPr>
        <w:t xml:space="preserve"> to the AI and asks it to infer the most likely mapping. The inferred mapping is stored alongside the session transcript so authors can review and correct it when revising the recipe.</w:t>
      </w:r>
    </w:p>
    <w:p w14:paraId="5A8F39CB" w14:textId="77777777" w:rsidR="00142115" w:rsidRDefault="00142115">
      <w:pPr>
        <w:spacing w:before="160" w:after="120"/>
      </w:pPr>
    </w:p>
    <w:p w14:paraId="43A90274" w14:textId="77777777" w:rsidR="00142115" w:rsidRDefault="00000000">
      <w:pPr>
        <w:pStyle w:val="Heading2"/>
        <w:spacing w:before="320" w:after="80"/>
      </w:pPr>
      <w:r>
        <w:rPr>
          <w:rFonts w:ascii="Calibri" w:eastAsia="Calibri" w:hAnsi="Calibri" w:cs="Calibri"/>
          <w:b/>
          <w:bCs/>
          <w:color w:val="1D4E8C"/>
        </w:rPr>
        <w:t>3.4 Background documentation</w:t>
      </w:r>
    </w:p>
    <w:p w14:paraId="45CFF096" w14:textId="77777777" w:rsidR="00142115" w:rsidRDefault="00000000">
      <w:pPr>
        <w:spacing w:after="120"/>
      </w:pPr>
      <w:r>
        <w:rPr>
          <w:rFonts w:ascii="Calibri" w:eastAsia="Calibri" w:hAnsi="Calibri" w:cs="Calibri"/>
          <w:color w:val="444441"/>
        </w:rPr>
        <w:t>Authors may provide reference material that the AI agent uses to ground its probing questions and rubric scoring. This material is not displayed to the student directly — it informs the agent's knowledge of the domain.</w:t>
      </w:r>
    </w:p>
    <w:p w14:paraId="554D792A"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009"/>
        <w:gridCol w:w="921"/>
        <w:gridCol w:w="5685"/>
      </w:tblGrid>
      <w:tr w:rsidR="00142115" w14:paraId="268EF2A3"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182E35D3" w14:textId="77777777" w:rsidR="00142115" w:rsidRDefault="00000000">
            <w:r>
              <w:rPr>
                <w:rFonts w:ascii="Calibri" w:eastAsia="Calibri" w:hAnsi="Calibri" w:cs="Calibri"/>
                <w:b/>
                <w:bCs/>
                <w:color w:val="FFFFFF"/>
                <w:sz w:val="18"/>
                <w:szCs w:val="18"/>
              </w:rPr>
              <w:t>Field</w:t>
            </w:r>
          </w:p>
        </w:tc>
        <w:tc>
          <w:tcPr>
            <w:tcW w:w="0" w:type="auto"/>
            <w:shd w:val="clear" w:color="auto" w:fill="1D4E8C"/>
            <w:tcMar>
              <w:top w:w="80" w:type="dxa"/>
              <w:left w:w="120" w:type="dxa"/>
              <w:bottom w:w="80" w:type="dxa"/>
              <w:right w:w="120" w:type="dxa"/>
            </w:tcMar>
          </w:tcPr>
          <w:p w14:paraId="3FD392E7"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32B78B0D"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465E311D" w14:textId="77777777" w:rsidR="00142115" w:rsidRDefault="00000000">
            <w:r>
              <w:rPr>
                <w:rFonts w:ascii="Calibri" w:eastAsia="Calibri" w:hAnsi="Calibri" w:cs="Calibri"/>
                <w:b/>
                <w:bCs/>
                <w:color w:val="FFFFFF"/>
                <w:sz w:val="18"/>
                <w:szCs w:val="18"/>
              </w:rPr>
              <w:t>Description</w:t>
            </w:r>
          </w:p>
        </w:tc>
      </w:tr>
      <w:tr w:rsidR="00142115" w14:paraId="72A072C8"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4FF2D88" w14:textId="77777777" w:rsidR="00142115" w:rsidRDefault="00000000">
            <w:r>
              <w:rPr>
                <w:rFonts w:ascii="Courier New" w:eastAsia="Courier New" w:hAnsi="Courier New" w:cs="Courier New"/>
                <w:color w:val="854F0B"/>
                <w:sz w:val="16"/>
                <w:szCs w:val="16"/>
              </w:rPr>
              <w:t>documents</w:t>
            </w:r>
          </w:p>
        </w:tc>
        <w:tc>
          <w:tcPr>
            <w:tcW w:w="0" w:type="auto"/>
            <w:tcMar>
              <w:top w:w="80" w:type="dxa"/>
              <w:left w:w="120" w:type="dxa"/>
              <w:bottom w:w="80" w:type="dxa"/>
              <w:right w:w="120" w:type="dxa"/>
            </w:tcMar>
          </w:tcPr>
          <w:p w14:paraId="5C829DD6" w14:textId="77777777" w:rsidR="00142115" w:rsidRDefault="00000000">
            <w:proofErr w:type="gramStart"/>
            <w:r>
              <w:rPr>
                <w:rFonts w:ascii="Courier New" w:eastAsia="Courier New" w:hAnsi="Courier New" w:cs="Courier New"/>
                <w:color w:val="0F6E56"/>
                <w:sz w:val="16"/>
                <w:szCs w:val="16"/>
              </w:rPr>
              <w:t>file[</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19EDF602"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59036758" w14:textId="77777777" w:rsidR="00142115" w:rsidRDefault="00000000">
            <w:r>
              <w:rPr>
                <w:rFonts w:ascii="Calibri" w:eastAsia="Calibri" w:hAnsi="Calibri" w:cs="Calibri"/>
                <w:color w:val="444441"/>
                <w:sz w:val="16"/>
                <w:szCs w:val="16"/>
              </w:rPr>
              <w:t>Uploaded files. Accepted formats: PDF, DOCX, TXT. Maximum file size: 10 MB per file. Maximum 5 files per module.</w:t>
            </w:r>
          </w:p>
        </w:tc>
      </w:tr>
      <w:tr w:rsidR="00142115" w14:paraId="25E55E5F"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10605E5E" w14:textId="77777777" w:rsidR="00142115" w:rsidRDefault="00000000">
            <w:proofErr w:type="spellStart"/>
            <w:r>
              <w:rPr>
                <w:rFonts w:ascii="Courier New" w:eastAsia="Courier New" w:hAnsi="Courier New" w:cs="Courier New"/>
                <w:color w:val="854F0B"/>
                <w:sz w:val="16"/>
                <w:szCs w:val="16"/>
              </w:rPr>
              <w:t>pasted_text</w:t>
            </w:r>
            <w:proofErr w:type="spellEnd"/>
          </w:p>
        </w:tc>
        <w:tc>
          <w:tcPr>
            <w:tcW w:w="0" w:type="auto"/>
            <w:tcMar>
              <w:top w:w="80" w:type="dxa"/>
              <w:left w:w="120" w:type="dxa"/>
              <w:bottom w:w="80" w:type="dxa"/>
              <w:right w:w="120" w:type="dxa"/>
            </w:tcMar>
          </w:tcPr>
          <w:p w14:paraId="5C10EB6D" w14:textId="77777777" w:rsidR="00142115" w:rsidRDefault="00000000">
            <w:r>
              <w:rPr>
                <w:rFonts w:ascii="Courier New" w:eastAsia="Courier New" w:hAnsi="Courier New" w:cs="Courier New"/>
                <w:color w:val="0F6E56"/>
                <w:sz w:val="16"/>
                <w:szCs w:val="16"/>
              </w:rPr>
              <w:t>text</w:t>
            </w:r>
          </w:p>
        </w:tc>
        <w:tc>
          <w:tcPr>
            <w:tcW w:w="0" w:type="auto"/>
            <w:tcMar>
              <w:top w:w="80" w:type="dxa"/>
              <w:left w:w="120" w:type="dxa"/>
              <w:bottom w:w="80" w:type="dxa"/>
              <w:right w:w="120" w:type="dxa"/>
            </w:tcMar>
          </w:tcPr>
          <w:p w14:paraId="1024A60B"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6902A79F" w14:textId="77777777" w:rsidR="00142115" w:rsidRDefault="00000000">
            <w:r>
              <w:rPr>
                <w:rFonts w:ascii="Calibri" w:eastAsia="Calibri" w:hAnsi="Calibri" w:cs="Calibri"/>
                <w:color w:val="444441"/>
                <w:sz w:val="16"/>
                <w:szCs w:val="16"/>
              </w:rPr>
              <w:t xml:space="preserve">Free-form text </w:t>
            </w:r>
            <w:proofErr w:type="gramStart"/>
            <w:r>
              <w:rPr>
                <w:rFonts w:ascii="Calibri" w:eastAsia="Calibri" w:hAnsi="Calibri" w:cs="Calibri"/>
                <w:color w:val="444441"/>
                <w:sz w:val="16"/>
                <w:szCs w:val="16"/>
              </w:rPr>
              <w:t>pasted</w:t>
            </w:r>
            <w:proofErr w:type="gramEnd"/>
            <w:r>
              <w:rPr>
                <w:rFonts w:ascii="Calibri" w:eastAsia="Calibri" w:hAnsi="Calibri" w:cs="Calibri"/>
                <w:color w:val="444441"/>
                <w:sz w:val="16"/>
                <w:szCs w:val="16"/>
              </w:rPr>
              <w:t xml:space="preserve"> directly into the form. Useful for excerpts, definitions, or process descriptions. Maximum 10,000 characters.</w:t>
            </w:r>
          </w:p>
        </w:tc>
      </w:tr>
      <w:tr w:rsidR="00142115" w14:paraId="55BB074D"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B6233A8" w14:textId="77777777" w:rsidR="00142115" w:rsidRDefault="00000000">
            <w:proofErr w:type="spellStart"/>
            <w:r>
              <w:rPr>
                <w:rFonts w:ascii="Courier New" w:eastAsia="Courier New" w:hAnsi="Courier New" w:cs="Courier New"/>
                <w:color w:val="854F0B"/>
                <w:sz w:val="16"/>
                <w:szCs w:val="16"/>
              </w:rPr>
              <w:t>external_links</w:t>
            </w:r>
            <w:proofErr w:type="spellEnd"/>
          </w:p>
        </w:tc>
        <w:tc>
          <w:tcPr>
            <w:tcW w:w="0" w:type="auto"/>
            <w:tcMar>
              <w:top w:w="80" w:type="dxa"/>
              <w:left w:w="120" w:type="dxa"/>
              <w:bottom w:w="80" w:type="dxa"/>
              <w:right w:w="120" w:type="dxa"/>
            </w:tcMar>
          </w:tcPr>
          <w:p w14:paraId="3164A95F" w14:textId="77777777" w:rsidR="00142115" w:rsidRDefault="00000000">
            <w:proofErr w:type="gramStart"/>
            <w:r>
              <w:rPr>
                <w:rFonts w:ascii="Courier New" w:eastAsia="Courier New" w:hAnsi="Courier New" w:cs="Courier New"/>
                <w:color w:val="0F6E56"/>
                <w:sz w:val="16"/>
                <w:szCs w:val="16"/>
              </w:rPr>
              <w:t>object[</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7DC2665E"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25DE2195" w14:textId="77777777" w:rsidR="00142115" w:rsidRDefault="00000000">
            <w:r>
              <w:rPr>
                <w:rFonts w:ascii="Calibri" w:eastAsia="Calibri" w:hAnsi="Calibri" w:cs="Calibri"/>
                <w:color w:val="444441"/>
                <w:sz w:val="16"/>
                <w:szCs w:val="16"/>
              </w:rPr>
              <w:t>URLs to external resources. Each entry has a URL and an optional description. The context compiler fetches and indexes the content at the time the recipe is saved. Maximum 5 links.</w:t>
            </w:r>
          </w:p>
        </w:tc>
      </w:tr>
    </w:tbl>
    <w:p w14:paraId="0313FB54" w14:textId="77777777" w:rsidR="00142115" w:rsidRDefault="00142115">
      <w:pPr>
        <w:spacing w:before="120" w:after="120"/>
      </w:pPr>
    </w:p>
    <w:p w14:paraId="309D7DA3" w14:textId="77777777" w:rsidR="00142115" w:rsidRDefault="00000000">
      <w:pPr>
        <w:shd w:val="clear" w:color="auto" w:fill="FDF6E3"/>
        <w:spacing w:before="160" w:after="160"/>
        <w:ind w:left="240" w:right="240"/>
      </w:pPr>
      <w:r>
        <w:rPr>
          <w:rFonts w:ascii="Calibri" w:eastAsia="Calibri" w:hAnsi="Calibri" w:cs="Calibri"/>
          <w:b/>
          <w:bCs/>
          <w:color w:val="854F0B"/>
          <w:sz w:val="18"/>
          <w:szCs w:val="18"/>
        </w:rPr>
        <w:t xml:space="preserve">PoC scope </w:t>
      </w:r>
      <w:proofErr w:type="gramStart"/>
      <w:r>
        <w:rPr>
          <w:rFonts w:ascii="Calibri" w:eastAsia="Calibri" w:hAnsi="Calibri" w:cs="Calibri"/>
          <w:b/>
          <w:bCs/>
          <w:color w:val="854F0B"/>
          <w:sz w:val="18"/>
          <w:szCs w:val="18"/>
        </w:rPr>
        <w:t xml:space="preserve">note  </w:t>
      </w:r>
      <w:r>
        <w:rPr>
          <w:rFonts w:ascii="Calibri" w:eastAsia="Calibri" w:hAnsi="Calibri" w:cs="Calibri"/>
          <w:color w:val="444441"/>
          <w:sz w:val="18"/>
          <w:szCs w:val="18"/>
        </w:rPr>
        <w:t>In</w:t>
      </w:r>
      <w:proofErr w:type="gramEnd"/>
      <w:r>
        <w:rPr>
          <w:rFonts w:ascii="Calibri" w:eastAsia="Calibri" w:hAnsi="Calibri" w:cs="Calibri"/>
          <w:color w:val="444441"/>
          <w:sz w:val="18"/>
          <w:szCs w:val="18"/>
        </w:rPr>
        <w:t xml:space="preserve"> the PoC, uploaded documents are extracted to plain text and included in the AI system prompt up to the token limit. In production, a vector retrieval layer would allow larger document sets without hitting context limits.</w:t>
      </w:r>
    </w:p>
    <w:p w14:paraId="24E9B1EE" w14:textId="77777777" w:rsidR="00142115" w:rsidRDefault="00142115">
      <w:pPr>
        <w:spacing w:before="160" w:after="120"/>
      </w:pPr>
    </w:p>
    <w:p w14:paraId="345BCE87" w14:textId="77777777" w:rsidR="00142115" w:rsidRDefault="00000000">
      <w:pPr>
        <w:pStyle w:val="Heading2"/>
        <w:spacing w:before="320" w:after="80"/>
      </w:pPr>
      <w:r>
        <w:rPr>
          <w:rFonts w:ascii="Calibri" w:eastAsia="Calibri" w:hAnsi="Calibri" w:cs="Calibri"/>
          <w:b/>
          <w:bCs/>
          <w:color w:val="1D4E8C"/>
        </w:rPr>
        <w:t>3.5 Content stub</w:t>
      </w:r>
    </w:p>
    <w:p w14:paraId="410EED6E" w14:textId="77777777" w:rsidR="00142115" w:rsidRDefault="00000000">
      <w:pPr>
        <w:spacing w:after="120"/>
      </w:pPr>
      <w:r>
        <w:rPr>
          <w:rFonts w:ascii="Calibri" w:eastAsia="Calibri" w:hAnsi="Calibri" w:cs="Calibri"/>
          <w:color w:val="444441"/>
        </w:rPr>
        <w:t>The content stub is the student-facing introductory material displayed at the start of Phase 2. It is intentionally minimal in the PoC and will be expanded in a later development phase.</w:t>
      </w:r>
    </w:p>
    <w:p w14:paraId="74B76D60"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009"/>
        <w:gridCol w:w="921"/>
        <w:gridCol w:w="5685"/>
      </w:tblGrid>
      <w:tr w:rsidR="00142115" w14:paraId="20976DC6"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3BEBE29A" w14:textId="77777777" w:rsidR="00142115" w:rsidRDefault="00000000">
            <w:r>
              <w:rPr>
                <w:rFonts w:ascii="Calibri" w:eastAsia="Calibri" w:hAnsi="Calibri" w:cs="Calibri"/>
                <w:b/>
                <w:bCs/>
                <w:color w:val="FFFFFF"/>
                <w:sz w:val="18"/>
                <w:szCs w:val="18"/>
              </w:rPr>
              <w:lastRenderedPageBreak/>
              <w:t>Field</w:t>
            </w:r>
          </w:p>
        </w:tc>
        <w:tc>
          <w:tcPr>
            <w:tcW w:w="0" w:type="auto"/>
            <w:shd w:val="clear" w:color="auto" w:fill="1D4E8C"/>
            <w:tcMar>
              <w:top w:w="80" w:type="dxa"/>
              <w:left w:w="120" w:type="dxa"/>
              <w:bottom w:w="80" w:type="dxa"/>
              <w:right w:w="120" w:type="dxa"/>
            </w:tcMar>
          </w:tcPr>
          <w:p w14:paraId="636108FB"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1CA279A0"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2020ACF1" w14:textId="77777777" w:rsidR="00142115" w:rsidRDefault="00000000">
            <w:r>
              <w:rPr>
                <w:rFonts w:ascii="Calibri" w:eastAsia="Calibri" w:hAnsi="Calibri" w:cs="Calibri"/>
                <w:b/>
                <w:bCs/>
                <w:color w:val="FFFFFF"/>
                <w:sz w:val="18"/>
                <w:szCs w:val="18"/>
              </w:rPr>
              <w:t>Description</w:t>
            </w:r>
          </w:p>
        </w:tc>
      </w:tr>
      <w:tr w:rsidR="00142115" w14:paraId="3AE15241"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C5AFEB2" w14:textId="77777777" w:rsidR="00142115" w:rsidRDefault="00000000">
            <w:proofErr w:type="spellStart"/>
            <w:r>
              <w:rPr>
                <w:rFonts w:ascii="Courier New" w:eastAsia="Courier New" w:hAnsi="Courier New" w:cs="Courier New"/>
                <w:color w:val="854F0B"/>
                <w:sz w:val="16"/>
                <w:szCs w:val="16"/>
              </w:rPr>
              <w:t>summary_text</w:t>
            </w:r>
            <w:proofErr w:type="spellEnd"/>
          </w:p>
        </w:tc>
        <w:tc>
          <w:tcPr>
            <w:tcW w:w="0" w:type="auto"/>
            <w:tcMar>
              <w:top w:w="80" w:type="dxa"/>
              <w:left w:w="120" w:type="dxa"/>
              <w:bottom w:w="80" w:type="dxa"/>
              <w:right w:w="120" w:type="dxa"/>
            </w:tcMar>
          </w:tcPr>
          <w:p w14:paraId="79E9F496" w14:textId="77777777" w:rsidR="00142115" w:rsidRDefault="00000000">
            <w:r>
              <w:rPr>
                <w:rFonts w:ascii="Courier New" w:eastAsia="Courier New" w:hAnsi="Courier New" w:cs="Courier New"/>
                <w:color w:val="0F6E56"/>
                <w:sz w:val="16"/>
                <w:szCs w:val="16"/>
              </w:rPr>
              <w:t>text</w:t>
            </w:r>
          </w:p>
        </w:tc>
        <w:tc>
          <w:tcPr>
            <w:tcW w:w="0" w:type="auto"/>
            <w:tcMar>
              <w:top w:w="80" w:type="dxa"/>
              <w:left w:w="120" w:type="dxa"/>
              <w:bottom w:w="80" w:type="dxa"/>
              <w:right w:w="120" w:type="dxa"/>
            </w:tcMar>
          </w:tcPr>
          <w:p w14:paraId="1F591D7F"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38CD667B" w14:textId="77777777" w:rsidR="00142115" w:rsidRDefault="00000000">
            <w:r>
              <w:rPr>
                <w:rFonts w:ascii="Calibri" w:eastAsia="Calibri" w:hAnsi="Calibri" w:cs="Calibri"/>
                <w:color w:val="444441"/>
                <w:sz w:val="16"/>
                <w:szCs w:val="16"/>
              </w:rPr>
              <w:t>A brief overview of the module topic, written for the student. Displayed at the top of the Phase 2 screen. Recommended length: 100–300 words.</w:t>
            </w:r>
          </w:p>
        </w:tc>
      </w:tr>
      <w:tr w:rsidR="00142115" w14:paraId="11D29165"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711D4BB8" w14:textId="77777777" w:rsidR="00142115" w:rsidRDefault="00000000">
            <w:proofErr w:type="spellStart"/>
            <w:r>
              <w:rPr>
                <w:rFonts w:ascii="Courier New" w:eastAsia="Courier New" w:hAnsi="Courier New" w:cs="Courier New"/>
                <w:color w:val="854F0B"/>
                <w:sz w:val="16"/>
                <w:szCs w:val="16"/>
              </w:rPr>
              <w:t>resource_links</w:t>
            </w:r>
            <w:proofErr w:type="spellEnd"/>
          </w:p>
        </w:tc>
        <w:tc>
          <w:tcPr>
            <w:tcW w:w="0" w:type="auto"/>
            <w:tcMar>
              <w:top w:w="80" w:type="dxa"/>
              <w:left w:w="120" w:type="dxa"/>
              <w:bottom w:w="80" w:type="dxa"/>
              <w:right w:w="120" w:type="dxa"/>
            </w:tcMar>
          </w:tcPr>
          <w:p w14:paraId="0BEED652" w14:textId="77777777" w:rsidR="00142115" w:rsidRDefault="00000000">
            <w:proofErr w:type="gramStart"/>
            <w:r>
              <w:rPr>
                <w:rFonts w:ascii="Courier New" w:eastAsia="Courier New" w:hAnsi="Courier New" w:cs="Courier New"/>
                <w:color w:val="0F6E56"/>
                <w:sz w:val="16"/>
                <w:szCs w:val="16"/>
              </w:rPr>
              <w:t>object[</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64A0C0A8"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060BE811" w14:textId="77777777" w:rsidR="00142115" w:rsidRDefault="00000000">
            <w:r>
              <w:rPr>
                <w:rFonts w:ascii="Calibri" w:eastAsia="Calibri" w:hAnsi="Calibri" w:cs="Calibri"/>
                <w:color w:val="444441"/>
                <w:sz w:val="16"/>
                <w:szCs w:val="16"/>
              </w:rPr>
              <w:t xml:space="preserve">Optional links to supplementary reading or video. Each entry has a URL, a display label, and an optional </w:t>
            </w:r>
            <w:proofErr w:type="gramStart"/>
            <w:r>
              <w:rPr>
                <w:rFonts w:ascii="Calibri" w:eastAsia="Calibri" w:hAnsi="Calibri" w:cs="Calibri"/>
                <w:color w:val="444441"/>
                <w:sz w:val="16"/>
                <w:szCs w:val="16"/>
              </w:rPr>
              <w:t>type</w:t>
            </w:r>
            <w:proofErr w:type="gramEnd"/>
            <w:r>
              <w:rPr>
                <w:rFonts w:ascii="Calibri" w:eastAsia="Calibri" w:hAnsi="Calibri" w:cs="Calibri"/>
                <w:color w:val="444441"/>
                <w:sz w:val="16"/>
                <w:szCs w:val="16"/>
              </w:rPr>
              <w:t xml:space="preserve"> tag (reading, video, tool). Displayed as a list below the summary text.</w:t>
            </w:r>
          </w:p>
        </w:tc>
      </w:tr>
    </w:tbl>
    <w:p w14:paraId="56209287" w14:textId="77777777" w:rsidR="00142115" w:rsidRDefault="00142115">
      <w:pPr>
        <w:pBdr>
          <w:bottom w:val="single" w:sz="6" w:space="0" w:color="C8D8EE"/>
        </w:pBdr>
        <w:spacing w:before="160" w:after="160"/>
      </w:pPr>
    </w:p>
    <w:p w14:paraId="3AA21FC8" w14:textId="77777777" w:rsidR="00142115" w:rsidRDefault="00000000">
      <w:pPr>
        <w:pStyle w:val="Heading1"/>
        <w:spacing w:before="400" w:after="120"/>
      </w:pPr>
      <w:r>
        <w:rPr>
          <w:rFonts w:ascii="Calibri" w:eastAsia="Calibri" w:hAnsi="Calibri" w:cs="Calibri"/>
          <w:b/>
          <w:bCs/>
          <w:color w:val="1D4E8C"/>
        </w:rPr>
        <w:t>4. Student mode</w:t>
      </w:r>
    </w:p>
    <w:p w14:paraId="78AA1438" w14:textId="77777777" w:rsidR="00142115" w:rsidRDefault="00000000">
      <w:pPr>
        <w:spacing w:after="120"/>
      </w:pPr>
      <w:r>
        <w:rPr>
          <w:rFonts w:ascii="Calibri" w:eastAsia="Calibri" w:hAnsi="Calibri" w:cs="Calibri"/>
          <w:color w:val="444441"/>
        </w:rPr>
        <w:t>The student experience is a four-phase wizard. Each phase occupies its own screen with a clear visual transition. The student cannot skip phases or navigate backward. Progress is preserved in the session store so that a student who closes the browser mid-activity can resume from where they left off.</w:t>
      </w:r>
    </w:p>
    <w:p w14:paraId="2FD69D02" w14:textId="77777777" w:rsidR="00142115" w:rsidRDefault="00000000">
      <w:pPr>
        <w:pStyle w:val="Heading2"/>
        <w:spacing w:before="320" w:after="80"/>
      </w:pPr>
      <w:r>
        <w:rPr>
          <w:rFonts w:ascii="Calibri" w:eastAsia="Calibri" w:hAnsi="Calibri" w:cs="Calibri"/>
          <w:b/>
          <w:bCs/>
          <w:color w:val="1D4E8C"/>
        </w:rPr>
        <w:t>4.1 Phase 1 — Check-in</w:t>
      </w:r>
    </w:p>
    <w:p w14:paraId="57522885" w14:textId="77777777" w:rsidR="00142115" w:rsidRDefault="00000000">
      <w:pPr>
        <w:spacing w:after="120"/>
      </w:pPr>
      <w:r>
        <w:rPr>
          <w:rFonts w:ascii="Calibri" w:eastAsia="Calibri" w:hAnsi="Calibri" w:cs="Calibri"/>
          <w:color w:val="444441"/>
        </w:rPr>
        <w:t xml:space="preserve">The check-in is a short, ungraded survey designed to establish a baseline of the </w:t>
      </w:r>
      <w:proofErr w:type="gramStart"/>
      <w:r>
        <w:rPr>
          <w:rFonts w:ascii="Calibri" w:eastAsia="Calibri" w:hAnsi="Calibri" w:cs="Calibri"/>
          <w:color w:val="444441"/>
        </w:rPr>
        <w:t>student's</w:t>
      </w:r>
      <w:proofErr w:type="gramEnd"/>
      <w:r>
        <w:rPr>
          <w:rFonts w:ascii="Calibri" w:eastAsia="Calibri" w:hAnsi="Calibri" w:cs="Calibri"/>
          <w:color w:val="444441"/>
        </w:rPr>
        <w:t xml:space="preserve"> prior knowledge and experience with the domain. Its results are not shown to the student as a score — they are used internally to personalize the checkout conversation.</w:t>
      </w:r>
    </w:p>
    <w:p w14:paraId="05E96B82" w14:textId="77777777" w:rsidR="00142115" w:rsidRDefault="00000000">
      <w:pPr>
        <w:pStyle w:val="Heading3"/>
        <w:spacing w:before="240" w:after="60"/>
      </w:pPr>
      <w:r>
        <w:rPr>
          <w:rFonts w:ascii="Calibri" w:eastAsia="Calibri" w:hAnsi="Calibri" w:cs="Calibri"/>
          <w:b/>
          <w:bCs/>
          <w:color w:val="0F6E56"/>
          <w:sz w:val="22"/>
          <w:szCs w:val="22"/>
        </w:rPr>
        <w:t>4.1.1 Question generation</w:t>
      </w:r>
    </w:p>
    <w:p w14:paraId="66CE10FF" w14:textId="77777777" w:rsidR="00142115" w:rsidRDefault="00000000">
      <w:pPr>
        <w:spacing w:after="120"/>
      </w:pPr>
      <w:r>
        <w:rPr>
          <w:rFonts w:ascii="Calibri" w:eastAsia="Calibri" w:hAnsi="Calibri" w:cs="Calibri"/>
          <w:color w:val="444441"/>
        </w:rPr>
        <w:t xml:space="preserve">Check-in questions are generated by the AI at session start, using the </w:t>
      </w:r>
      <w:proofErr w:type="spellStart"/>
      <w:r>
        <w:rPr>
          <w:rFonts w:ascii="Calibri" w:eastAsia="Calibri" w:hAnsi="Calibri" w:cs="Calibri"/>
          <w:color w:val="444441"/>
        </w:rPr>
        <w:t>module_title</w:t>
      </w:r>
      <w:proofErr w:type="spellEnd"/>
      <w:r>
        <w:rPr>
          <w:rFonts w:ascii="Calibri" w:eastAsia="Calibri" w:hAnsi="Calibri" w:cs="Calibri"/>
          <w:color w:val="444441"/>
        </w:rPr>
        <w:t xml:space="preserve">, </w:t>
      </w:r>
      <w:proofErr w:type="spellStart"/>
      <w:r>
        <w:rPr>
          <w:rFonts w:ascii="Calibri" w:eastAsia="Calibri" w:hAnsi="Calibri" w:cs="Calibri"/>
          <w:color w:val="444441"/>
        </w:rPr>
        <w:t>module_description</w:t>
      </w:r>
      <w:proofErr w:type="spellEnd"/>
      <w:r>
        <w:rPr>
          <w:rFonts w:ascii="Calibri" w:eastAsia="Calibri" w:hAnsi="Calibri" w:cs="Calibri"/>
          <w:color w:val="444441"/>
        </w:rPr>
        <w:t xml:space="preserve">, </w:t>
      </w:r>
      <w:proofErr w:type="spellStart"/>
      <w:r>
        <w:rPr>
          <w:rFonts w:ascii="Calibri" w:eastAsia="Calibri" w:hAnsi="Calibri" w:cs="Calibri"/>
          <w:color w:val="444441"/>
        </w:rPr>
        <w:t>learning_outcomes</w:t>
      </w:r>
      <w:proofErr w:type="spellEnd"/>
      <w:r>
        <w:rPr>
          <w:rFonts w:ascii="Calibri" w:eastAsia="Calibri" w:hAnsi="Calibri" w:cs="Calibri"/>
          <w:color w:val="444441"/>
        </w:rPr>
        <w:t xml:space="preserve">, and </w:t>
      </w:r>
      <w:proofErr w:type="spellStart"/>
      <w:r>
        <w:rPr>
          <w:rFonts w:ascii="Calibri" w:eastAsia="Calibri" w:hAnsi="Calibri" w:cs="Calibri"/>
          <w:color w:val="444441"/>
        </w:rPr>
        <w:t>key_concepts</w:t>
      </w:r>
      <w:proofErr w:type="spellEnd"/>
      <w:r>
        <w:rPr>
          <w:rFonts w:ascii="Calibri" w:eastAsia="Calibri" w:hAnsi="Calibri" w:cs="Calibri"/>
          <w:color w:val="444441"/>
        </w:rPr>
        <w:t xml:space="preserve"> from the domain context form. The AI generates 3–4 questions targeting:</w:t>
      </w:r>
    </w:p>
    <w:p w14:paraId="0A6EFE60" w14:textId="77777777" w:rsidR="00142115" w:rsidRDefault="00000000">
      <w:pPr>
        <w:pStyle w:val="ListParagraph"/>
        <w:numPr>
          <w:ilvl w:val="0"/>
          <w:numId w:val="2"/>
        </w:numPr>
        <w:spacing w:after="80"/>
      </w:pPr>
      <w:r>
        <w:rPr>
          <w:rFonts w:ascii="Calibri" w:eastAsia="Calibri" w:hAnsi="Calibri" w:cs="Calibri"/>
          <w:color w:val="444441"/>
        </w:rPr>
        <w:t>Prior professional or academic experience with the domain.</w:t>
      </w:r>
    </w:p>
    <w:p w14:paraId="5F216664" w14:textId="77777777" w:rsidR="00142115" w:rsidRDefault="00000000">
      <w:pPr>
        <w:pStyle w:val="ListParagraph"/>
        <w:numPr>
          <w:ilvl w:val="0"/>
          <w:numId w:val="2"/>
        </w:numPr>
        <w:spacing w:after="80"/>
      </w:pPr>
      <w:r>
        <w:rPr>
          <w:rFonts w:ascii="Calibri" w:eastAsia="Calibri" w:hAnsi="Calibri" w:cs="Calibri"/>
          <w:color w:val="444441"/>
        </w:rPr>
        <w:t>Self-assessed comfort level with the key concepts.</w:t>
      </w:r>
    </w:p>
    <w:p w14:paraId="1F61E90A" w14:textId="77777777" w:rsidR="00142115" w:rsidRDefault="00000000">
      <w:pPr>
        <w:pStyle w:val="ListParagraph"/>
        <w:numPr>
          <w:ilvl w:val="0"/>
          <w:numId w:val="2"/>
        </w:numPr>
        <w:spacing w:after="80"/>
      </w:pPr>
      <w:r>
        <w:rPr>
          <w:rFonts w:ascii="Calibri" w:eastAsia="Calibri" w:hAnsi="Calibri" w:cs="Calibri"/>
          <w:color w:val="444441"/>
        </w:rPr>
        <w:t>Any relevant prior exposure to the tools or systems used in the activity.</w:t>
      </w:r>
    </w:p>
    <w:p w14:paraId="0A35EEE4" w14:textId="77777777" w:rsidR="00142115" w:rsidRDefault="00000000">
      <w:pPr>
        <w:spacing w:after="120"/>
      </w:pPr>
      <w:r>
        <w:rPr>
          <w:rFonts w:ascii="Calibri" w:eastAsia="Calibri" w:hAnsi="Calibri" w:cs="Calibri"/>
          <w:color w:val="444441"/>
        </w:rPr>
        <w:t>Questions are regenerated each time a new session starts for a given module version. They are not stored as static content — this ensures they remain well-calibrated to the recipe as it evolves.</w:t>
      </w:r>
    </w:p>
    <w:p w14:paraId="521A5487" w14:textId="77777777" w:rsidR="00142115" w:rsidRDefault="00000000">
      <w:pPr>
        <w:pStyle w:val="Heading3"/>
        <w:spacing w:before="240" w:after="60"/>
      </w:pPr>
      <w:r>
        <w:rPr>
          <w:rFonts w:ascii="Calibri" w:eastAsia="Calibri" w:hAnsi="Calibri" w:cs="Calibri"/>
          <w:b/>
          <w:bCs/>
          <w:color w:val="0F6E56"/>
          <w:sz w:val="22"/>
          <w:szCs w:val="22"/>
        </w:rPr>
        <w:t>4.1.2 Response format</w:t>
      </w:r>
    </w:p>
    <w:p w14:paraId="5729A59E" w14:textId="77777777" w:rsidR="00142115" w:rsidRDefault="00000000">
      <w:pPr>
        <w:spacing w:after="120"/>
      </w:pPr>
      <w:r>
        <w:rPr>
          <w:rFonts w:ascii="Calibri" w:eastAsia="Calibri" w:hAnsi="Calibri" w:cs="Calibri"/>
          <w:color w:val="444441"/>
        </w:rPr>
        <w:t>Each question uses one of three response formats: a 5-point Likert scale (for comfort/confidence questions), a multiple-choice selector (for experience-level questions), or a short free-text field (maximum 150 characters, for open-ended questions). The authoring form does not specify question format — the AI selects the most appropriate format for each generated question.</w:t>
      </w:r>
    </w:p>
    <w:p w14:paraId="73C391C9" w14:textId="77777777" w:rsidR="00142115" w:rsidRDefault="00000000">
      <w:pPr>
        <w:pStyle w:val="Heading3"/>
        <w:spacing w:before="240" w:after="60"/>
      </w:pPr>
      <w:r>
        <w:rPr>
          <w:rFonts w:ascii="Calibri" w:eastAsia="Calibri" w:hAnsi="Calibri" w:cs="Calibri"/>
          <w:b/>
          <w:bCs/>
          <w:color w:val="0F6E56"/>
          <w:sz w:val="22"/>
          <w:szCs w:val="22"/>
        </w:rPr>
        <w:t>4.1.3 Data use</w:t>
      </w:r>
    </w:p>
    <w:p w14:paraId="30BCC1BC" w14:textId="77777777" w:rsidR="00142115" w:rsidRDefault="00000000">
      <w:pPr>
        <w:spacing w:after="120"/>
      </w:pPr>
      <w:r>
        <w:rPr>
          <w:rFonts w:ascii="Calibri" w:eastAsia="Calibri" w:hAnsi="Calibri" w:cs="Calibri"/>
          <w:color w:val="444441"/>
        </w:rPr>
        <w:t>Check-in responses are stored in the session store and injected into the context compiler before the checkout conversation begins. The agent receives a summary such as: "This student reported no prior experience with sales processes and low confidence with ERP systems. Adjust baseline expectations and provide more scaffolding in the early phases of the conversation."</w:t>
      </w:r>
    </w:p>
    <w:p w14:paraId="54610A8F" w14:textId="77777777" w:rsidR="00142115" w:rsidRDefault="00000000">
      <w:pPr>
        <w:pStyle w:val="Heading2"/>
        <w:spacing w:before="320" w:after="80"/>
      </w:pPr>
      <w:r>
        <w:rPr>
          <w:rFonts w:ascii="Calibri" w:eastAsia="Calibri" w:hAnsi="Calibri" w:cs="Calibri"/>
          <w:b/>
          <w:bCs/>
          <w:color w:val="1D4E8C"/>
        </w:rPr>
        <w:t>4.2 Phase 2 — Activity</w:t>
      </w:r>
    </w:p>
    <w:p w14:paraId="29DEF1CF" w14:textId="77777777" w:rsidR="00142115" w:rsidRDefault="00000000">
      <w:pPr>
        <w:spacing w:after="120"/>
      </w:pPr>
      <w:r>
        <w:rPr>
          <w:rFonts w:ascii="Calibri" w:eastAsia="Calibri" w:hAnsi="Calibri" w:cs="Calibri"/>
          <w:color w:val="444441"/>
        </w:rPr>
        <w:t>Phase 2 presents the content stub and the numbered activity steps. The student reads the summary text, consults any resource links, and completes the activity steps — which may involve interacting with external software, reading additional material, or watching video content.</w:t>
      </w:r>
    </w:p>
    <w:p w14:paraId="68EF4E37" w14:textId="77777777" w:rsidR="00142115" w:rsidRDefault="00000000">
      <w:pPr>
        <w:pStyle w:val="Heading3"/>
        <w:spacing w:before="240" w:after="60"/>
      </w:pPr>
      <w:r>
        <w:rPr>
          <w:rFonts w:ascii="Calibri" w:eastAsia="Calibri" w:hAnsi="Calibri" w:cs="Calibri"/>
          <w:b/>
          <w:bCs/>
          <w:color w:val="0F6E56"/>
          <w:sz w:val="22"/>
          <w:szCs w:val="22"/>
        </w:rPr>
        <w:t>4.2.1 Display</w:t>
      </w:r>
    </w:p>
    <w:p w14:paraId="3F9880C7" w14:textId="77777777" w:rsidR="00142115" w:rsidRDefault="00000000">
      <w:pPr>
        <w:spacing w:after="120"/>
      </w:pPr>
      <w:r>
        <w:rPr>
          <w:rFonts w:ascii="Calibri" w:eastAsia="Calibri" w:hAnsi="Calibri" w:cs="Calibri"/>
          <w:color w:val="444441"/>
        </w:rPr>
        <w:lastRenderedPageBreak/>
        <w:t>The phase 2 screen displays:</w:t>
      </w:r>
    </w:p>
    <w:p w14:paraId="5891223E" w14:textId="77777777" w:rsidR="00142115" w:rsidRDefault="00000000">
      <w:pPr>
        <w:pStyle w:val="ListParagraph"/>
        <w:numPr>
          <w:ilvl w:val="0"/>
          <w:numId w:val="2"/>
        </w:numPr>
        <w:spacing w:after="80"/>
      </w:pPr>
      <w:r>
        <w:rPr>
          <w:rFonts w:ascii="Calibri" w:eastAsia="Calibri" w:hAnsi="Calibri" w:cs="Calibri"/>
          <w:color w:val="444441"/>
        </w:rPr>
        <w:t>The module title and summary text from the content stub.</w:t>
      </w:r>
    </w:p>
    <w:p w14:paraId="52DB7718" w14:textId="77777777" w:rsidR="00142115" w:rsidRDefault="00000000">
      <w:pPr>
        <w:pStyle w:val="ListParagraph"/>
        <w:numPr>
          <w:ilvl w:val="0"/>
          <w:numId w:val="2"/>
        </w:numPr>
        <w:spacing w:after="80"/>
      </w:pPr>
      <w:r>
        <w:rPr>
          <w:rFonts w:ascii="Calibri" w:eastAsia="Calibri" w:hAnsi="Calibri" w:cs="Calibri"/>
          <w:color w:val="444441"/>
        </w:rPr>
        <w:t>Any resource links from the content stub, labeled by type (reading, video, tool).</w:t>
      </w:r>
    </w:p>
    <w:p w14:paraId="4874B400" w14:textId="77777777" w:rsidR="00142115" w:rsidRDefault="00000000">
      <w:pPr>
        <w:pStyle w:val="ListParagraph"/>
        <w:numPr>
          <w:ilvl w:val="0"/>
          <w:numId w:val="2"/>
        </w:numPr>
        <w:spacing w:after="80"/>
      </w:pPr>
      <w:r>
        <w:rPr>
          <w:rFonts w:ascii="Calibri" w:eastAsia="Calibri" w:hAnsi="Calibri" w:cs="Calibri"/>
          <w:color w:val="444441"/>
        </w:rPr>
        <w:t>The numbered activity steps, displayed in sequence. Step descriptions are shown as-is from the authoring form. Understanding notes are not shown to the student.</w:t>
      </w:r>
    </w:p>
    <w:p w14:paraId="402A4D80" w14:textId="77777777" w:rsidR="00142115" w:rsidRDefault="00000000">
      <w:pPr>
        <w:pStyle w:val="ListParagraph"/>
        <w:numPr>
          <w:ilvl w:val="0"/>
          <w:numId w:val="2"/>
        </w:numPr>
        <w:spacing w:after="80"/>
      </w:pPr>
      <w:r>
        <w:rPr>
          <w:rFonts w:ascii="Calibri" w:eastAsia="Calibri" w:hAnsi="Calibri" w:cs="Calibri"/>
          <w:color w:val="444441"/>
        </w:rPr>
        <w:t>A prominent "I have completed the activity" button that advances to Phase 3. In the PoC this button is always enabled — no automated task verification is performed.</w:t>
      </w:r>
    </w:p>
    <w:p w14:paraId="31EBF7C0" w14:textId="77777777" w:rsidR="00142115" w:rsidRDefault="00000000">
      <w:pPr>
        <w:pStyle w:val="Heading3"/>
        <w:spacing w:before="240" w:after="60"/>
      </w:pPr>
      <w:r>
        <w:rPr>
          <w:rFonts w:ascii="Calibri" w:eastAsia="Calibri" w:hAnsi="Calibri" w:cs="Calibri"/>
          <w:b/>
          <w:bCs/>
          <w:color w:val="0F6E56"/>
          <w:sz w:val="22"/>
          <w:szCs w:val="22"/>
        </w:rPr>
        <w:t>4.2.2 Activity scope</w:t>
      </w:r>
    </w:p>
    <w:p w14:paraId="448C48D5" w14:textId="77777777" w:rsidR="00142115" w:rsidRDefault="00000000">
      <w:pPr>
        <w:spacing w:after="120"/>
      </w:pPr>
      <w:r>
        <w:rPr>
          <w:rFonts w:ascii="Calibri" w:eastAsia="Calibri" w:hAnsi="Calibri" w:cs="Calibri"/>
          <w:color w:val="444441"/>
        </w:rPr>
        <w:t xml:space="preserve">The PoC does not embed or sandbox the activity itself. </w:t>
      </w:r>
      <w:proofErr w:type="gramStart"/>
      <w:r>
        <w:rPr>
          <w:rFonts w:ascii="Calibri" w:eastAsia="Calibri" w:hAnsi="Calibri" w:cs="Calibri"/>
          <w:color w:val="444441"/>
        </w:rPr>
        <w:t>Students</w:t>
      </w:r>
      <w:proofErr w:type="gramEnd"/>
      <w:r>
        <w:rPr>
          <w:rFonts w:ascii="Calibri" w:eastAsia="Calibri" w:hAnsi="Calibri" w:cs="Calibri"/>
          <w:color w:val="444441"/>
        </w:rPr>
        <w:t xml:space="preserve"> complete tasks in whatever environment the step descriptions point them to (external software, a browser tab, a physical worksheet). The platform's role in Phase 2 is to display instructions and confirm completion.</w:t>
      </w:r>
    </w:p>
    <w:p w14:paraId="54D2E32D" w14:textId="77777777" w:rsidR="00142115" w:rsidRDefault="00000000">
      <w:pPr>
        <w:shd w:val="clear" w:color="auto" w:fill="EEF3FA"/>
        <w:spacing w:before="160" w:after="160"/>
        <w:ind w:left="240" w:right="240"/>
      </w:pPr>
      <w:r>
        <w:rPr>
          <w:rFonts w:ascii="Calibri" w:eastAsia="Calibri" w:hAnsi="Calibri" w:cs="Calibri"/>
          <w:b/>
          <w:bCs/>
          <w:color w:val="1D4E8C"/>
          <w:sz w:val="18"/>
          <w:szCs w:val="18"/>
        </w:rPr>
        <w:t xml:space="preserve">Future </w:t>
      </w:r>
      <w:proofErr w:type="gramStart"/>
      <w:r>
        <w:rPr>
          <w:rFonts w:ascii="Calibri" w:eastAsia="Calibri" w:hAnsi="Calibri" w:cs="Calibri"/>
          <w:b/>
          <w:bCs/>
          <w:color w:val="1D4E8C"/>
          <w:sz w:val="18"/>
          <w:szCs w:val="18"/>
        </w:rPr>
        <w:t xml:space="preserve">capability  </w:t>
      </w:r>
      <w:r>
        <w:rPr>
          <w:rFonts w:ascii="Calibri" w:eastAsia="Calibri" w:hAnsi="Calibri" w:cs="Calibri"/>
          <w:color w:val="444441"/>
          <w:sz w:val="18"/>
          <w:szCs w:val="18"/>
        </w:rPr>
        <w:t>In</w:t>
      </w:r>
      <w:proofErr w:type="gramEnd"/>
      <w:r>
        <w:rPr>
          <w:rFonts w:ascii="Calibri" w:eastAsia="Calibri" w:hAnsi="Calibri" w:cs="Calibri"/>
          <w:color w:val="444441"/>
          <w:sz w:val="18"/>
          <w:szCs w:val="18"/>
        </w:rPr>
        <w:t xml:space="preserve"> production, the activity completion gate can be connected to an external verification API (e.g. querying an SAP instance for the existence of required documents) before Phase 3 is unlocked.</w:t>
      </w:r>
    </w:p>
    <w:p w14:paraId="39622059" w14:textId="77777777" w:rsidR="00142115" w:rsidRDefault="00000000">
      <w:pPr>
        <w:pStyle w:val="Heading2"/>
        <w:spacing w:before="320" w:after="80"/>
      </w:pPr>
      <w:r>
        <w:rPr>
          <w:rFonts w:ascii="Calibri" w:eastAsia="Calibri" w:hAnsi="Calibri" w:cs="Calibri"/>
          <w:b/>
          <w:bCs/>
          <w:color w:val="1D4E8C"/>
        </w:rPr>
        <w:t>4.3 Phase 3 — Checkout conversation</w:t>
      </w:r>
    </w:p>
    <w:p w14:paraId="047FB87F" w14:textId="77777777" w:rsidR="00142115" w:rsidRDefault="00000000">
      <w:pPr>
        <w:spacing w:after="120"/>
      </w:pPr>
      <w:r>
        <w:rPr>
          <w:rFonts w:ascii="Calibri" w:eastAsia="Calibri" w:hAnsi="Calibri" w:cs="Calibri"/>
          <w:color w:val="444441"/>
        </w:rPr>
        <w:t>The checkout conversation is the core of the platform. It is an adaptive, text-based dialogue between the student and an AI agent that probes understanding of the activity, the underlying concepts, and the transferable skills demonstrated.</w:t>
      </w:r>
    </w:p>
    <w:p w14:paraId="32D5A286" w14:textId="77777777" w:rsidR="00142115" w:rsidRDefault="00000000">
      <w:pPr>
        <w:pStyle w:val="Heading3"/>
        <w:spacing w:before="240" w:after="60"/>
      </w:pPr>
      <w:r>
        <w:rPr>
          <w:rFonts w:ascii="Calibri" w:eastAsia="Calibri" w:hAnsi="Calibri" w:cs="Calibri"/>
          <w:b/>
          <w:bCs/>
          <w:color w:val="0F6E56"/>
          <w:sz w:val="22"/>
          <w:szCs w:val="22"/>
        </w:rPr>
        <w:t>4.3.1 Conversation structure</w:t>
      </w:r>
    </w:p>
    <w:p w14:paraId="48C8C5F9" w14:textId="77777777" w:rsidR="00142115" w:rsidRDefault="00000000">
      <w:pPr>
        <w:spacing w:after="120"/>
      </w:pPr>
      <w:r>
        <w:rPr>
          <w:rFonts w:ascii="Calibri" w:eastAsia="Calibri" w:hAnsi="Calibri" w:cs="Calibri"/>
          <w:color w:val="444441"/>
        </w:rPr>
        <w:t>The agent conducts the conversation in four internal phases, signaled by hidden markers in the AI output rather than visible UI changes:</w:t>
      </w:r>
    </w:p>
    <w:p w14:paraId="595FAC62" w14:textId="77777777" w:rsidR="00142115" w:rsidRDefault="00000000">
      <w:pPr>
        <w:pStyle w:val="ListParagraph"/>
        <w:numPr>
          <w:ilvl w:val="0"/>
          <w:numId w:val="3"/>
        </w:numPr>
        <w:spacing w:after="80"/>
      </w:pPr>
      <w:r>
        <w:rPr>
          <w:rFonts w:ascii="Calibri" w:eastAsia="Calibri" w:hAnsi="Calibri" w:cs="Calibri"/>
          <w:color w:val="444441"/>
        </w:rPr>
        <w:t>Opening (2–3 turns): The agent acknowledges the completed activity, references the student's check-in responses to establish rapport, and asks an open opening question. E.g. "You mentioned you haven't worked with sales systems before — now that you've been through the process, what stood out to you?"</w:t>
      </w:r>
    </w:p>
    <w:p w14:paraId="46651E04" w14:textId="77777777" w:rsidR="00142115" w:rsidRDefault="00000000">
      <w:pPr>
        <w:pStyle w:val="ListParagraph"/>
        <w:numPr>
          <w:ilvl w:val="0"/>
          <w:numId w:val="3"/>
        </w:numPr>
        <w:spacing w:after="80"/>
      </w:pPr>
      <w:r>
        <w:rPr>
          <w:rFonts w:ascii="Calibri" w:eastAsia="Calibri" w:hAnsi="Calibri" w:cs="Calibri"/>
          <w:color w:val="444441"/>
        </w:rPr>
        <w:t>Process understanding (4–6 turns): The agent asks the student to walk through what they did and probes the reasoning behind key steps. The agent uses the activity steps and outcome tags to select which steps to probe directly and which to use as background context.</w:t>
      </w:r>
    </w:p>
    <w:p w14:paraId="303D674E" w14:textId="77777777" w:rsidR="00142115" w:rsidRDefault="00000000">
      <w:pPr>
        <w:pStyle w:val="ListParagraph"/>
        <w:numPr>
          <w:ilvl w:val="0"/>
          <w:numId w:val="3"/>
        </w:numPr>
        <w:spacing w:after="80"/>
      </w:pPr>
      <w:r>
        <w:rPr>
          <w:rFonts w:ascii="Calibri" w:eastAsia="Calibri" w:hAnsi="Calibri" w:cs="Calibri"/>
          <w:color w:val="444441"/>
        </w:rPr>
        <w:t xml:space="preserve">Durable skills and career transfer (3–4 turns): The agent shifts to reflective questions drawn from the </w:t>
      </w:r>
      <w:proofErr w:type="spellStart"/>
      <w:r>
        <w:rPr>
          <w:rFonts w:ascii="Calibri" w:eastAsia="Calibri" w:hAnsi="Calibri" w:cs="Calibri"/>
          <w:color w:val="444441"/>
        </w:rPr>
        <w:t>career_transfer_prompts</w:t>
      </w:r>
      <w:proofErr w:type="spellEnd"/>
      <w:r>
        <w:rPr>
          <w:rFonts w:ascii="Calibri" w:eastAsia="Calibri" w:hAnsi="Calibri" w:cs="Calibri"/>
          <w:color w:val="444441"/>
        </w:rPr>
        <w:t xml:space="preserve"> field. E.g. "What transferable skills do you feel you </w:t>
      </w:r>
      <w:proofErr w:type="gramStart"/>
      <w:r>
        <w:rPr>
          <w:rFonts w:ascii="Calibri" w:eastAsia="Calibri" w:hAnsi="Calibri" w:cs="Calibri"/>
          <w:color w:val="444441"/>
        </w:rPr>
        <w:t>practiced</w:t>
      </w:r>
      <w:proofErr w:type="gramEnd"/>
      <w:r>
        <w:rPr>
          <w:rFonts w:ascii="Calibri" w:eastAsia="Calibri" w:hAnsi="Calibri" w:cs="Calibri"/>
          <w:color w:val="444441"/>
        </w:rPr>
        <w:t xml:space="preserve"> during this activity?" If the student's answer only names technical skills, the agent </w:t>
      </w:r>
      <w:proofErr w:type="gramStart"/>
      <w:r>
        <w:rPr>
          <w:rFonts w:ascii="Calibri" w:eastAsia="Calibri" w:hAnsi="Calibri" w:cs="Calibri"/>
          <w:color w:val="444441"/>
        </w:rPr>
        <w:t>prompts for</w:t>
      </w:r>
      <w:proofErr w:type="gramEnd"/>
      <w:r>
        <w:rPr>
          <w:rFonts w:ascii="Calibri" w:eastAsia="Calibri" w:hAnsi="Calibri" w:cs="Calibri"/>
          <w:color w:val="444441"/>
        </w:rPr>
        <w:t xml:space="preserve"> interpersonal or cognitive skills.</w:t>
      </w:r>
    </w:p>
    <w:p w14:paraId="3EB0EBBC" w14:textId="77777777" w:rsidR="00142115" w:rsidRDefault="00000000">
      <w:pPr>
        <w:pStyle w:val="ListParagraph"/>
        <w:numPr>
          <w:ilvl w:val="0"/>
          <w:numId w:val="3"/>
        </w:numPr>
        <w:spacing w:after="80"/>
      </w:pPr>
      <w:r>
        <w:rPr>
          <w:rFonts w:ascii="Calibri" w:eastAsia="Calibri" w:hAnsi="Calibri" w:cs="Calibri"/>
          <w:color w:val="444441"/>
        </w:rPr>
        <w:t>Wrap-up (1–2 turns): The agent thanks the student, offers one observation of strength and one of development, and signals the end of the conversation.</w:t>
      </w:r>
    </w:p>
    <w:p w14:paraId="24506151" w14:textId="77777777" w:rsidR="00142115" w:rsidRDefault="00000000">
      <w:pPr>
        <w:pStyle w:val="Heading3"/>
        <w:spacing w:before="240" w:after="60"/>
      </w:pPr>
      <w:r>
        <w:rPr>
          <w:rFonts w:ascii="Calibri" w:eastAsia="Calibri" w:hAnsi="Calibri" w:cs="Calibri"/>
          <w:b/>
          <w:bCs/>
          <w:color w:val="0F6E56"/>
          <w:sz w:val="22"/>
          <w:szCs w:val="22"/>
        </w:rPr>
        <w:t>4.3.2 Adaptive probing</w:t>
      </w:r>
    </w:p>
    <w:p w14:paraId="3AB227FC" w14:textId="77777777" w:rsidR="00142115" w:rsidRDefault="00000000">
      <w:pPr>
        <w:spacing w:after="120"/>
      </w:pPr>
      <w:r>
        <w:rPr>
          <w:rFonts w:ascii="Calibri" w:eastAsia="Calibri" w:hAnsi="Calibri" w:cs="Calibri"/>
          <w:color w:val="444441"/>
        </w:rPr>
        <w:t xml:space="preserve">The agent applies probing rules from the instructional recipe and </w:t>
      </w:r>
      <w:proofErr w:type="spellStart"/>
      <w:r>
        <w:rPr>
          <w:rFonts w:ascii="Calibri" w:eastAsia="Calibri" w:hAnsi="Calibri" w:cs="Calibri"/>
          <w:color w:val="444441"/>
        </w:rPr>
        <w:t>vague_answer_triggers</w:t>
      </w:r>
      <w:proofErr w:type="spellEnd"/>
      <w:r>
        <w:rPr>
          <w:rFonts w:ascii="Calibri" w:eastAsia="Calibri" w:hAnsi="Calibri" w:cs="Calibri"/>
          <w:color w:val="444441"/>
        </w:rPr>
        <w:t xml:space="preserve"> to decide when and how to probe. The following behaviors are always active regardless of recipe content:</w:t>
      </w:r>
    </w:p>
    <w:p w14:paraId="5FB4B3EE" w14:textId="77777777" w:rsidR="00142115" w:rsidRDefault="00000000">
      <w:pPr>
        <w:pStyle w:val="ListParagraph"/>
        <w:numPr>
          <w:ilvl w:val="0"/>
          <w:numId w:val="2"/>
        </w:numPr>
        <w:spacing w:after="80"/>
      </w:pPr>
      <w:r>
        <w:rPr>
          <w:rFonts w:ascii="Calibri" w:eastAsia="Calibri" w:hAnsi="Calibri" w:cs="Calibri"/>
          <w:color w:val="444441"/>
        </w:rPr>
        <w:t>If a student describes a step without explaining its purpose, the agent asks why the step exists.</w:t>
      </w:r>
    </w:p>
    <w:p w14:paraId="326792F2" w14:textId="77777777" w:rsidR="00142115" w:rsidRDefault="00000000">
      <w:pPr>
        <w:pStyle w:val="ListParagraph"/>
        <w:numPr>
          <w:ilvl w:val="0"/>
          <w:numId w:val="2"/>
        </w:numPr>
        <w:spacing w:after="80"/>
      </w:pPr>
      <w:r>
        <w:rPr>
          <w:rFonts w:ascii="Calibri" w:eastAsia="Calibri" w:hAnsi="Calibri" w:cs="Calibri"/>
          <w:color w:val="444441"/>
        </w:rPr>
        <w:t>If a student uses correct vocabulary without demonstrating understanding of the concept, the agent asks for an example or analogy.</w:t>
      </w:r>
    </w:p>
    <w:p w14:paraId="4A7D0D74" w14:textId="77777777" w:rsidR="00142115" w:rsidRDefault="00000000">
      <w:pPr>
        <w:pStyle w:val="ListParagraph"/>
        <w:numPr>
          <w:ilvl w:val="0"/>
          <w:numId w:val="2"/>
        </w:numPr>
        <w:spacing w:after="80"/>
      </w:pPr>
      <w:r>
        <w:rPr>
          <w:rFonts w:ascii="Calibri" w:eastAsia="Calibri" w:hAnsi="Calibri" w:cs="Calibri"/>
          <w:color w:val="444441"/>
        </w:rPr>
        <w:t>If a student says "I don't know" or equivalent, the agent offers one gentle scaffold before accepting the non-answer and moving on.</w:t>
      </w:r>
    </w:p>
    <w:p w14:paraId="3A79F62E" w14:textId="77777777" w:rsidR="00142115" w:rsidRDefault="00000000">
      <w:pPr>
        <w:pStyle w:val="ListParagraph"/>
        <w:numPr>
          <w:ilvl w:val="0"/>
          <w:numId w:val="2"/>
        </w:numPr>
        <w:spacing w:after="80"/>
      </w:pPr>
      <w:r>
        <w:rPr>
          <w:rFonts w:ascii="Calibri" w:eastAsia="Calibri" w:hAnsi="Calibri" w:cs="Calibri"/>
          <w:color w:val="444441"/>
        </w:rPr>
        <w:t>If a student's answer is rich and complete, the agent affirms it briefly and advances — it does not ask redundant follow-up questions.</w:t>
      </w:r>
    </w:p>
    <w:p w14:paraId="73E610C9" w14:textId="77777777" w:rsidR="00142115" w:rsidRDefault="00000000">
      <w:pPr>
        <w:spacing w:after="120"/>
      </w:pPr>
      <w:r>
        <w:rPr>
          <w:rFonts w:ascii="Calibri" w:eastAsia="Calibri" w:hAnsi="Calibri" w:cs="Calibri"/>
          <w:color w:val="444441"/>
        </w:rPr>
        <w:lastRenderedPageBreak/>
        <w:t>The agent never asks more than one question per turn. It never lectures or corrects — it redirects with curiosity.</w:t>
      </w:r>
    </w:p>
    <w:p w14:paraId="5C1ED333" w14:textId="77777777" w:rsidR="00142115" w:rsidRDefault="00000000">
      <w:pPr>
        <w:pStyle w:val="Heading3"/>
        <w:spacing w:before="240" w:after="60"/>
      </w:pPr>
      <w:r>
        <w:rPr>
          <w:rFonts w:ascii="Calibri" w:eastAsia="Calibri" w:hAnsi="Calibri" w:cs="Calibri"/>
          <w:b/>
          <w:bCs/>
          <w:color w:val="0F6E56"/>
          <w:sz w:val="22"/>
          <w:szCs w:val="22"/>
        </w:rPr>
        <w:t>4.3.3 Step routing</w:t>
      </w:r>
    </w:p>
    <w:p w14:paraId="25991FD3" w14:textId="77777777" w:rsidR="00142115" w:rsidRDefault="00000000">
      <w:pPr>
        <w:spacing w:after="120"/>
      </w:pPr>
      <w:r>
        <w:rPr>
          <w:rFonts w:ascii="Calibri" w:eastAsia="Calibri" w:hAnsi="Calibri" w:cs="Calibri"/>
          <w:color w:val="444441"/>
        </w:rPr>
        <w:t>At the start of the checkout conversation, the context compiler classifies each activity step as either probe-eligible or context-only:</w:t>
      </w:r>
    </w:p>
    <w:p w14:paraId="7E66A263" w14:textId="77777777" w:rsidR="00142115" w:rsidRDefault="00000000">
      <w:pPr>
        <w:pStyle w:val="ListParagraph"/>
        <w:numPr>
          <w:ilvl w:val="0"/>
          <w:numId w:val="2"/>
        </w:numPr>
        <w:spacing w:after="80"/>
      </w:pPr>
      <w:r>
        <w:rPr>
          <w:rFonts w:ascii="Calibri" w:eastAsia="Calibri" w:hAnsi="Calibri" w:cs="Calibri"/>
          <w:color w:val="444441"/>
        </w:rPr>
        <w:t>Probe-eligible: steps with a description, at least one outcome tag (authored or AI-inferred), and an understanding note. The agent may address these directly by number or substance.</w:t>
      </w:r>
    </w:p>
    <w:p w14:paraId="4270ADC5" w14:textId="77777777" w:rsidR="00142115" w:rsidRDefault="00000000">
      <w:pPr>
        <w:pStyle w:val="ListParagraph"/>
        <w:numPr>
          <w:ilvl w:val="0"/>
          <w:numId w:val="2"/>
        </w:numPr>
        <w:spacing w:after="80"/>
      </w:pPr>
      <w:r>
        <w:rPr>
          <w:rFonts w:ascii="Calibri" w:eastAsia="Calibri" w:hAnsi="Calibri" w:cs="Calibri"/>
          <w:color w:val="444441"/>
        </w:rPr>
        <w:t>Context-only: steps with only a description (no tag, no understanding note). These inform the agent's awareness of what the student did but are not directly probed.</w:t>
      </w:r>
    </w:p>
    <w:p w14:paraId="77C73781" w14:textId="77777777" w:rsidR="00142115" w:rsidRDefault="00000000">
      <w:pPr>
        <w:spacing w:after="120"/>
      </w:pPr>
      <w:r>
        <w:rPr>
          <w:rFonts w:ascii="Calibri" w:eastAsia="Calibri" w:hAnsi="Calibri" w:cs="Calibri"/>
          <w:color w:val="444441"/>
        </w:rPr>
        <w:t>The agent is not required to probe every probe-eligible step. It selects based on the flow of the conversation and the student's responses.</w:t>
      </w:r>
    </w:p>
    <w:p w14:paraId="30A94102" w14:textId="77777777" w:rsidR="00142115" w:rsidRDefault="00000000">
      <w:pPr>
        <w:pStyle w:val="Heading3"/>
        <w:spacing w:before="240" w:after="60"/>
      </w:pPr>
      <w:r>
        <w:rPr>
          <w:rFonts w:ascii="Calibri" w:eastAsia="Calibri" w:hAnsi="Calibri" w:cs="Calibri"/>
          <w:b/>
          <w:bCs/>
          <w:color w:val="0F6E56"/>
          <w:sz w:val="22"/>
          <w:szCs w:val="22"/>
        </w:rPr>
        <w:t>4.3.4 Tone and constraints</w:t>
      </w:r>
    </w:p>
    <w:p w14:paraId="682FA7FD" w14:textId="77777777" w:rsidR="00142115" w:rsidRDefault="00000000">
      <w:pPr>
        <w:spacing w:after="120"/>
      </w:pPr>
      <w:r>
        <w:rPr>
          <w:rFonts w:ascii="Calibri" w:eastAsia="Calibri" w:hAnsi="Calibri" w:cs="Calibri"/>
          <w:color w:val="444441"/>
        </w:rPr>
        <w:t>The agent always:</w:t>
      </w:r>
    </w:p>
    <w:p w14:paraId="074C92F1" w14:textId="77777777" w:rsidR="00142115" w:rsidRDefault="00000000">
      <w:pPr>
        <w:pStyle w:val="ListParagraph"/>
        <w:numPr>
          <w:ilvl w:val="0"/>
          <w:numId w:val="2"/>
        </w:numPr>
        <w:spacing w:after="80"/>
      </w:pPr>
      <w:r>
        <w:rPr>
          <w:rFonts w:ascii="Calibri" w:eastAsia="Calibri" w:hAnsi="Calibri" w:cs="Calibri"/>
          <w:color w:val="444441"/>
        </w:rPr>
        <w:t>Validates effort before redirecting. E.g. "That's a good start — let's go a bit deeper."</w:t>
      </w:r>
    </w:p>
    <w:p w14:paraId="1FADEEF6" w14:textId="77777777" w:rsidR="00142115" w:rsidRDefault="00000000">
      <w:pPr>
        <w:pStyle w:val="ListParagraph"/>
        <w:numPr>
          <w:ilvl w:val="0"/>
          <w:numId w:val="2"/>
        </w:numPr>
        <w:spacing w:after="80"/>
      </w:pPr>
      <w:proofErr w:type="gramStart"/>
      <w:r>
        <w:rPr>
          <w:rFonts w:ascii="Calibri" w:eastAsia="Calibri" w:hAnsi="Calibri" w:cs="Calibri"/>
          <w:color w:val="444441"/>
        </w:rPr>
        <w:t>Uses</w:t>
      </w:r>
      <w:proofErr w:type="gramEnd"/>
      <w:r>
        <w:rPr>
          <w:rFonts w:ascii="Calibri" w:eastAsia="Calibri" w:hAnsi="Calibri" w:cs="Calibri"/>
          <w:color w:val="444441"/>
        </w:rPr>
        <w:t xml:space="preserve"> the student's own language where possible.</w:t>
      </w:r>
    </w:p>
    <w:p w14:paraId="6EB50AD0" w14:textId="77777777" w:rsidR="00142115" w:rsidRDefault="00000000">
      <w:pPr>
        <w:pStyle w:val="ListParagraph"/>
        <w:numPr>
          <w:ilvl w:val="0"/>
          <w:numId w:val="2"/>
        </w:numPr>
        <w:spacing w:after="80"/>
      </w:pPr>
      <w:r>
        <w:rPr>
          <w:rFonts w:ascii="Calibri" w:eastAsia="Calibri" w:hAnsi="Calibri" w:cs="Calibri"/>
          <w:color w:val="444441"/>
        </w:rPr>
        <w:t>Maintains a warm, professional register — mentor or interviewer, not examiner.</w:t>
      </w:r>
    </w:p>
    <w:p w14:paraId="326CB74A" w14:textId="77777777" w:rsidR="00142115" w:rsidRDefault="00000000">
      <w:pPr>
        <w:spacing w:after="120"/>
      </w:pPr>
      <w:r>
        <w:rPr>
          <w:rFonts w:ascii="Calibri" w:eastAsia="Calibri" w:hAnsi="Calibri" w:cs="Calibri"/>
          <w:color w:val="444441"/>
        </w:rPr>
        <w:t>The agent never:</w:t>
      </w:r>
    </w:p>
    <w:p w14:paraId="0FC050C0" w14:textId="77777777" w:rsidR="00142115" w:rsidRDefault="00000000">
      <w:pPr>
        <w:pStyle w:val="ListParagraph"/>
        <w:numPr>
          <w:ilvl w:val="0"/>
          <w:numId w:val="2"/>
        </w:numPr>
        <w:spacing w:after="80"/>
      </w:pPr>
      <w:proofErr w:type="gramStart"/>
      <w:r>
        <w:rPr>
          <w:rFonts w:ascii="Calibri" w:eastAsia="Calibri" w:hAnsi="Calibri" w:cs="Calibri"/>
          <w:color w:val="444441"/>
        </w:rPr>
        <w:t>Uses</w:t>
      </w:r>
      <w:proofErr w:type="gramEnd"/>
      <w:r>
        <w:rPr>
          <w:rFonts w:ascii="Calibri" w:eastAsia="Calibri" w:hAnsi="Calibri" w:cs="Calibri"/>
          <w:color w:val="444441"/>
        </w:rPr>
        <w:t xml:space="preserve"> the words "correct" or "incorrect."</w:t>
      </w:r>
    </w:p>
    <w:p w14:paraId="5FE6986F" w14:textId="77777777" w:rsidR="00142115" w:rsidRDefault="00000000">
      <w:pPr>
        <w:pStyle w:val="ListParagraph"/>
        <w:numPr>
          <w:ilvl w:val="0"/>
          <w:numId w:val="2"/>
        </w:numPr>
        <w:spacing w:after="80"/>
      </w:pPr>
      <w:proofErr w:type="gramStart"/>
      <w:r>
        <w:rPr>
          <w:rFonts w:ascii="Calibri" w:eastAsia="Calibri" w:hAnsi="Calibri" w:cs="Calibri"/>
          <w:color w:val="444441"/>
        </w:rPr>
        <w:t>Asks</w:t>
      </w:r>
      <w:proofErr w:type="gramEnd"/>
      <w:r>
        <w:rPr>
          <w:rFonts w:ascii="Calibri" w:eastAsia="Calibri" w:hAnsi="Calibri" w:cs="Calibri"/>
          <w:color w:val="444441"/>
        </w:rPr>
        <w:t xml:space="preserve"> more than one question in a single turn.</w:t>
      </w:r>
    </w:p>
    <w:p w14:paraId="2C72CD7E" w14:textId="77777777" w:rsidR="00142115" w:rsidRDefault="00000000">
      <w:pPr>
        <w:pStyle w:val="ListParagraph"/>
        <w:numPr>
          <w:ilvl w:val="0"/>
          <w:numId w:val="2"/>
        </w:numPr>
        <w:spacing w:after="80"/>
      </w:pPr>
      <w:r>
        <w:rPr>
          <w:rFonts w:ascii="Calibri" w:eastAsia="Calibri" w:hAnsi="Calibri" w:cs="Calibri"/>
          <w:color w:val="444441"/>
        </w:rPr>
        <w:t xml:space="preserve">Lectures about the domain or </w:t>
      </w:r>
      <w:proofErr w:type="gramStart"/>
      <w:r>
        <w:rPr>
          <w:rFonts w:ascii="Calibri" w:eastAsia="Calibri" w:hAnsi="Calibri" w:cs="Calibri"/>
          <w:color w:val="444441"/>
        </w:rPr>
        <w:t>explains</w:t>
      </w:r>
      <w:proofErr w:type="gramEnd"/>
      <w:r>
        <w:rPr>
          <w:rFonts w:ascii="Calibri" w:eastAsia="Calibri" w:hAnsi="Calibri" w:cs="Calibri"/>
          <w:color w:val="444441"/>
        </w:rPr>
        <w:t xml:space="preserve"> content the student should have learned in Phase 2.</w:t>
      </w:r>
    </w:p>
    <w:p w14:paraId="4B421538" w14:textId="77777777" w:rsidR="00142115" w:rsidRDefault="00000000">
      <w:pPr>
        <w:pStyle w:val="ListParagraph"/>
        <w:numPr>
          <w:ilvl w:val="0"/>
          <w:numId w:val="2"/>
        </w:numPr>
        <w:spacing w:after="80"/>
      </w:pPr>
      <w:r>
        <w:rPr>
          <w:rFonts w:ascii="Calibri" w:eastAsia="Calibri" w:hAnsi="Calibri" w:cs="Calibri"/>
          <w:color w:val="444441"/>
        </w:rPr>
        <w:t>Refers to the rubric dimensions by name during the conversation.</w:t>
      </w:r>
    </w:p>
    <w:p w14:paraId="4134D2E5" w14:textId="77777777" w:rsidR="00142115" w:rsidRDefault="00000000">
      <w:pPr>
        <w:pStyle w:val="Heading2"/>
        <w:spacing w:before="320" w:after="80"/>
      </w:pPr>
      <w:r>
        <w:rPr>
          <w:rFonts w:ascii="Calibri" w:eastAsia="Calibri" w:hAnsi="Calibri" w:cs="Calibri"/>
          <w:b/>
          <w:bCs/>
          <w:color w:val="1D4E8C"/>
        </w:rPr>
        <w:t>4.4 Phase 4 — Summary evaluation</w:t>
      </w:r>
    </w:p>
    <w:p w14:paraId="228B74F5" w14:textId="77777777" w:rsidR="00142115" w:rsidRDefault="00000000">
      <w:pPr>
        <w:spacing w:after="120"/>
      </w:pPr>
      <w:r>
        <w:rPr>
          <w:rFonts w:ascii="Calibri" w:eastAsia="Calibri" w:hAnsi="Calibri" w:cs="Calibri"/>
          <w:color w:val="444441"/>
        </w:rPr>
        <w:t>At the conclusion of the checkout conversation the AI generates a structured evaluation based on the rubric dimensions defined in the instructional recipe. The evaluation is displayed to the student and stored in the session store.</w:t>
      </w:r>
    </w:p>
    <w:p w14:paraId="5B12A5B5" w14:textId="77777777" w:rsidR="00142115" w:rsidRDefault="00000000">
      <w:pPr>
        <w:pStyle w:val="Heading3"/>
        <w:spacing w:before="240" w:after="60"/>
      </w:pPr>
      <w:r>
        <w:rPr>
          <w:rFonts w:ascii="Calibri" w:eastAsia="Calibri" w:hAnsi="Calibri" w:cs="Calibri"/>
          <w:b/>
          <w:bCs/>
          <w:color w:val="0F6E56"/>
          <w:sz w:val="22"/>
          <w:szCs w:val="22"/>
        </w:rPr>
        <w:t>4.4.1 Evaluation structure</w:t>
      </w:r>
    </w:p>
    <w:p w14:paraId="756BEE43" w14:textId="77777777" w:rsidR="00142115" w:rsidRDefault="00000000">
      <w:pPr>
        <w:spacing w:after="120"/>
      </w:pPr>
      <w:r>
        <w:rPr>
          <w:rFonts w:ascii="Calibri" w:eastAsia="Calibri" w:hAnsi="Calibri" w:cs="Calibri"/>
          <w:color w:val="444441"/>
        </w:rPr>
        <w:t>The evaluation consists of:</w:t>
      </w:r>
    </w:p>
    <w:p w14:paraId="48A0748E" w14:textId="77777777" w:rsidR="00142115" w:rsidRDefault="00000000">
      <w:pPr>
        <w:pStyle w:val="ListParagraph"/>
        <w:numPr>
          <w:ilvl w:val="0"/>
          <w:numId w:val="2"/>
        </w:numPr>
        <w:spacing w:after="80"/>
      </w:pPr>
      <w:r>
        <w:rPr>
          <w:rFonts w:ascii="Calibri" w:eastAsia="Calibri" w:hAnsi="Calibri" w:cs="Calibri"/>
          <w:color w:val="444441"/>
        </w:rPr>
        <w:t>A rating for each rubric dimension: Strong, Developing, or Needs further work.</w:t>
      </w:r>
    </w:p>
    <w:p w14:paraId="4EA43AEF" w14:textId="77777777" w:rsidR="00142115" w:rsidRDefault="00000000">
      <w:pPr>
        <w:pStyle w:val="ListParagraph"/>
        <w:numPr>
          <w:ilvl w:val="0"/>
          <w:numId w:val="2"/>
        </w:numPr>
        <w:spacing w:after="80"/>
      </w:pPr>
      <w:r>
        <w:rPr>
          <w:rFonts w:ascii="Calibri" w:eastAsia="Calibri" w:hAnsi="Calibri" w:cs="Calibri"/>
          <w:color w:val="444441"/>
        </w:rPr>
        <w:t>A two to three sentence narrative per dimension explaining the rating with reference to specific things the student said.</w:t>
      </w:r>
    </w:p>
    <w:p w14:paraId="0D75CA61" w14:textId="77777777" w:rsidR="00142115" w:rsidRDefault="00000000">
      <w:pPr>
        <w:pStyle w:val="ListParagraph"/>
        <w:numPr>
          <w:ilvl w:val="0"/>
          <w:numId w:val="2"/>
        </w:numPr>
        <w:spacing w:after="80"/>
      </w:pPr>
      <w:r>
        <w:rPr>
          <w:rFonts w:ascii="Calibri" w:eastAsia="Calibri" w:hAnsi="Calibri" w:cs="Calibri"/>
          <w:color w:val="444441"/>
        </w:rPr>
        <w:t>An overall summary (3–5 sentences) that synthesizes the student's performance, names one clear strength, and identifies one area for continued development.</w:t>
      </w:r>
    </w:p>
    <w:p w14:paraId="7AE19FC2" w14:textId="77777777" w:rsidR="00142115" w:rsidRDefault="00000000">
      <w:pPr>
        <w:pStyle w:val="ListParagraph"/>
        <w:numPr>
          <w:ilvl w:val="0"/>
          <w:numId w:val="2"/>
        </w:numPr>
        <w:spacing w:after="80"/>
      </w:pPr>
      <w:r>
        <w:rPr>
          <w:rFonts w:ascii="Calibri" w:eastAsia="Calibri" w:hAnsi="Calibri" w:cs="Calibri"/>
          <w:color w:val="444441"/>
        </w:rPr>
        <w:t>A per-outcome view (where data permits): a brief note on whether each learning outcome appears to have been achieved, not achieved, or only partially addressed in the conversation.</w:t>
      </w:r>
    </w:p>
    <w:p w14:paraId="3CBAE258" w14:textId="77777777" w:rsidR="00142115" w:rsidRDefault="00000000">
      <w:pPr>
        <w:pStyle w:val="Heading3"/>
        <w:spacing w:before="240" w:after="60"/>
      </w:pPr>
      <w:r>
        <w:rPr>
          <w:rFonts w:ascii="Calibri" w:eastAsia="Calibri" w:hAnsi="Calibri" w:cs="Calibri"/>
          <w:b/>
          <w:bCs/>
          <w:color w:val="0F6E56"/>
          <w:sz w:val="22"/>
          <w:szCs w:val="22"/>
        </w:rPr>
        <w:t>4.4.2 Tone of the evaluation</w:t>
      </w:r>
    </w:p>
    <w:p w14:paraId="688A1006" w14:textId="77777777" w:rsidR="00142115" w:rsidRDefault="00000000">
      <w:pPr>
        <w:spacing w:after="120"/>
      </w:pPr>
      <w:r>
        <w:rPr>
          <w:rFonts w:ascii="Calibri" w:eastAsia="Calibri" w:hAnsi="Calibri" w:cs="Calibri"/>
          <w:color w:val="444441"/>
        </w:rPr>
        <w:t>The evaluation is written for the student to read. It is honest but constructive — it does not use deficit language and always ends with a forward-looking observation. The AI is instructed to write as a mentor would after a job interview debrief.</w:t>
      </w:r>
    </w:p>
    <w:p w14:paraId="1395B004" w14:textId="77777777" w:rsidR="00142115" w:rsidRDefault="00000000">
      <w:pPr>
        <w:pStyle w:val="Heading3"/>
        <w:spacing w:before="240" w:after="60"/>
      </w:pPr>
      <w:r>
        <w:rPr>
          <w:rFonts w:ascii="Calibri" w:eastAsia="Calibri" w:hAnsi="Calibri" w:cs="Calibri"/>
          <w:b/>
          <w:bCs/>
          <w:color w:val="0F6E56"/>
          <w:sz w:val="22"/>
          <w:szCs w:val="22"/>
        </w:rPr>
        <w:t>4.4.3 Retry</w:t>
      </w:r>
    </w:p>
    <w:p w14:paraId="708E4A43" w14:textId="77777777" w:rsidR="00142115" w:rsidRDefault="00000000">
      <w:pPr>
        <w:spacing w:after="120"/>
      </w:pPr>
      <w:r>
        <w:rPr>
          <w:rFonts w:ascii="Calibri" w:eastAsia="Calibri" w:hAnsi="Calibri" w:cs="Calibri"/>
          <w:color w:val="444441"/>
        </w:rPr>
        <w:lastRenderedPageBreak/>
        <w:t>If one or more rubric dimensions are rated "Needs further work," the student is offered the option to retry the checkout conversation. A retry creates a new session record linked to the original. The agent receives the previous session's evaluation as context and focuses the follow-up conversation on the identified gaps rather than repeating the full interview.</w:t>
      </w:r>
    </w:p>
    <w:p w14:paraId="1DC3F11D" w14:textId="77777777" w:rsidR="00142115" w:rsidRDefault="00142115">
      <w:pPr>
        <w:pBdr>
          <w:bottom w:val="single" w:sz="6" w:space="0" w:color="C8D8EE"/>
        </w:pBdr>
        <w:spacing w:before="160" w:after="160"/>
      </w:pPr>
    </w:p>
    <w:p w14:paraId="0105BA49" w14:textId="77777777" w:rsidR="00142115" w:rsidRDefault="00000000">
      <w:pPr>
        <w:pStyle w:val="Heading1"/>
        <w:spacing w:before="400" w:after="120"/>
      </w:pPr>
      <w:r>
        <w:rPr>
          <w:rFonts w:ascii="Calibri" w:eastAsia="Calibri" w:hAnsi="Calibri" w:cs="Calibri"/>
          <w:b/>
          <w:bCs/>
          <w:color w:val="1D4E8C"/>
        </w:rPr>
        <w:t>5. Context compiler</w:t>
      </w:r>
    </w:p>
    <w:p w14:paraId="53C82057" w14:textId="77777777" w:rsidR="00142115" w:rsidRDefault="00000000">
      <w:pPr>
        <w:spacing w:after="120"/>
      </w:pPr>
      <w:r>
        <w:rPr>
          <w:rFonts w:ascii="Calibri" w:eastAsia="Calibri" w:hAnsi="Calibri" w:cs="Calibri"/>
          <w:color w:val="444441"/>
        </w:rPr>
        <w:t>The context compiler is the central processing component of the platform. It takes the domain context object produced by the authoring form and assembles it into the system prompts and runtime inputs used by the AI engine at each phase. It is not user-facing — it runs server-side at session creation and at the start of each phase.</w:t>
      </w:r>
    </w:p>
    <w:p w14:paraId="3F8D8EAF" w14:textId="77777777" w:rsidR="00142115" w:rsidRDefault="00000000">
      <w:pPr>
        <w:pStyle w:val="Heading2"/>
        <w:spacing w:before="320" w:after="80"/>
      </w:pPr>
      <w:r>
        <w:rPr>
          <w:rFonts w:ascii="Calibri" w:eastAsia="Calibri" w:hAnsi="Calibri" w:cs="Calibri"/>
          <w:b/>
          <w:bCs/>
          <w:color w:val="1D4E8C"/>
        </w:rPr>
        <w:t>5.1 Responsibilities</w:t>
      </w:r>
    </w:p>
    <w:p w14:paraId="34A7B627" w14:textId="77777777" w:rsidR="00142115" w:rsidRDefault="00000000">
      <w:pPr>
        <w:pStyle w:val="ListParagraph"/>
        <w:numPr>
          <w:ilvl w:val="0"/>
          <w:numId w:val="2"/>
        </w:numPr>
        <w:spacing w:after="80"/>
      </w:pPr>
      <w:r>
        <w:rPr>
          <w:rFonts w:ascii="Calibri" w:eastAsia="Calibri" w:hAnsi="Calibri" w:cs="Calibri"/>
          <w:color w:val="444441"/>
        </w:rPr>
        <w:t>Assemble the check-in question generation prompt from the domain context form fields.</w:t>
      </w:r>
    </w:p>
    <w:p w14:paraId="2103C332" w14:textId="77777777" w:rsidR="00142115" w:rsidRDefault="00000000">
      <w:pPr>
        <w:pStyle w:val="ListParagraph"/>
        <w:numPr>
          <w:ilvl w:val="0"/>
          <w:numId w:val="2"/>
        </w:numPr>
        <w:spacing w:after="80"/>
      </w:pPr>
      <w:r>
        <w:rPr>
          <w:rFonts w:ascii="Calibri" w:eastAsia="Calibri" w:hAnsi="Calibri" w:cs="Calibri"/>
          <w:color w:val="444441"/>
        </w:rPr>
        <w:t>Classify activity steps as probe-eligible or context-only based on the presence of outcome tags and understanding notes.</w:t>
      </w:r>
    </w:p>
    <w:p w14:paraId="28642484" w14:textId="77777777" w:rsidR="00142115" w:rsidRDefault="00000000">
      <w:pPr>
        <w:pStyle w:val="ListParagraph"/>
        <w:numPr>
          <w:ilvl w:val="0"/>
          <w:numId w:val="2"/>
        </w:numPr>
        <w:spacing w:after="80"/>
      </w:pPr>
      <w:r>
        <w:rPr>
          <w:rFonts w:ascii="Calibri" w:eastAsia="Calibri" w:hAnsi="Calibri" w:cs="Calibri"/>
          <w:color w:val="444441"/>
        </w:rPr>
        <w:t xml:space="preserve">Request AI inference of outcome tags for any steps where </w:t>
      </w:r>
      <w:proofErr w:type="spellStart"/>
      <w:r>
        <w:rPr>
          <w:rFonts w:ascii="Calibri" w:eastAsia="Calibri" w:hAnsi="Calibri" w:cs="Calibri"/>
          <w:color w:val="444441"/>
        </w:rPr>
        <w:t>outcome_tags</w:t>
      </w:r>
      <w:proofErr w:type="spellEnd"/>
      <w:r>
        <w:rPr>
          <w:rFonts w:ascii="Calibri" w:eastAsia="Calibri" w:hAnsi="Calibri" w:cs="Calibri"/>
          <w:color w:val="444441"/>
        </w:rPr>
        <w:t xml:space="preserve"> </w:t>
      </w:r>
      <w:proofErr w:type="gramStart"/>
      <w:r>
        <w:rPr>
          <w:rFonts w:ascii="Calibri" w:eastAsia="Calibri" w:hAnsi="Calibri" w:cs="Calibri"/>
          <w:color w:val="444441"/>
        </w:rPr>
        <w:t>is</w:t>
      </w:r>
      <w:proofErr w:type="gramEnd"/>
      <w:r>
        <w:rPr>
          <w:rFonts w:ascii="Calibri" w:eastAsia="Calibri" w:hAnsi="Calibri" w:cs="Calibri"/>
          <w:color w:val="444441"/>
        </w:rPr>
        <w:t xml:space="preserve"> empty.</w:t>
      </w:r>
    </w:p>
    <w:p w14:paraId="24D99D25" w14:textId="77777777" w:rsidR="00142115" w:rsidRDefault="00000000">
      <w:pPr>
        <w:pStyle w:val="ListParagraph"/>
        <w:numPr>
          <w:ilvl w:val="0"/>
          <w:numId w:val="2"/>
        </w:numPr>
        <w:spacing w:after="80"/>
      </w:pPr>
      <w:r>
        <w:rPr>
          <w:rFonts w:ascii="Calibri" w:eastAsia="Calibri" w:hAnsi="Calibri" w:cs="Calibri"/>
          <w:color w:val="444441"/>
        </w:rPr>
        <w:t>Inject check-in responses into the checkout conversation system prompt as a student profile summary.</w:t>
      </w:r>
    </w:p>
    <w:p w14:paraId="4B6E48F7" w14:textId="77777777" w:rsidR="00142115" w:rsidRDefault="00000000">
      <w:pPr>
        <w:pStyle w:val="ListParagraph"/>
        <w:numPr>
          <w:ilvl w:val="0"/>
          <w:numId w:val="2"/>
        </w:numPr>
        <w:spacing w:after="80"/>
      </w:pPr>
      <w:proofErr w:type="gramStart"/>
      <w:r>
        <w:rPr>
          <w:rFonts w:ascii="Calibri" w:eastAsia="Calibri" w:hAnsi="Calibri" w:cs="Calibri"/>
          <w:color w:val="444441"/>
        </w:rPr>
        <w:t>Include</w:t>
      </w:r>
      <w:proofErr w:type="gramEnd"/>
      <w:r>
        <w:rPr>
          <w:rFonts w:ascii="Calibri" w:eastAsia="Calibri" w:hAnsi="Calibri" w:cs="Calibri"/>
          <w:color w:val="444441"/>
        </w:rPr>
        <w:t xml:space="preserve"> indexed background documentation in the checkout conversation system prompt up to the available token budget.</w:t>
      </w:r>
    </w:p>
    <w:p w14:paraId="60F2123B" w14:textId="77777777" w:rsidR="00142115" w:rsidRDefault="00000000">
      <w:pPr>
        <w:pStyle w:val="ListParagraph"/>
        <w:numPr>
          <w:ilvl w:val="0"/>
          <w:numId w:val="2"/>
        </w:numPr>
        <w:spacing w:after="80"/>
      </w:pPr>
      <w:r>
        <w:rPr>
          <w:rFonts w:ascii="Calibri" w:eastAsia="Calibri" w:hAnsi="Calibri" w:cs="Calibri"/>
          <w:color w:val="444441"/>
        </w:rPr>
        <w:t>Select and format the rubric dimensions for the evaluation prompt.</w:t>
      </w:r>
    </w:p>
    <w:p w14:paraId="41B24DDB" w14:textId="77777777" w:rsidR="00142115" w:rsidRDefault="00000000">
      <w:pPr>
        <w:pStyle w:val="ListParagraph"/>
        <w:numPr>
          <w:ilvl w:val="0"/>
          <w:numId w:val="2"/>
        </w:numPr>
        <w:spacing w:after="80"/>
      </w:pPr>
      <w:r>
        <w:rPr>
          <w:rFonts w:ascii="Calibri" w:eastAsia="Calibri" w:hAnsi="Calibri" w:cs="Calibri"/>
          <w:color w:val="444441"/>
        </w:rPr>
        <w:t xml:space="preserve">Apply </w:t>
      </w:r>
      <w:proofErr w:type="spellStart"/>
      <w:r>
        <w:rPr>
          <w:rFonts w:ascii="Calibri" w:eastAsia="Calibri" w:hAnsi="Calibri" w:cs="Calibri"/>
          <w:color w:val="444441"/>
        </w:rPr>
        <w:t>tone_guidance</w:t>
      </w:r>
      <w:proofErr w:type="spellEnd"/>
      <w:r>
        <w:rPr>
          <w:rFonts w:ascii="Calibri" w:eastAsia="Calibri" w:hAnsi="Calibri" w:cs="Calibri"/>
          <w:color w:val="444441"/>
        </w:rPr>
        <w:t xml:space="preserve"> and </w:t>
      </w:r>
      <w:proofErr w:type="spellStart"/>
      <w:r>
        <w:rPr>
          <w:rFonts w:ascii="Calibri" w:eastAsia="Calibri" w:hAnsi="Calibri" w:cs="Calibri"/>
          <w:color w:val="444441"/>
        </w:rPr>
        <w:t>probing_rules</w:t>
      </w:r>
      <w:proofErr w:type="spellEnd"/>
      <w:r>
        <w:rPr>
          <w:rFonts w:ascii="Calibri" w:eastAsia="Calibri" w:hAnsi="Calibri" w:cs="Calibri"/>
          <w:color w:val="444441"/>
        </w:rPr>
        <w:t xml:space="preserve"> to the checkout conversation system prompt.</w:t>
      </w:r>
    </w:p>
    <w:p w14:paraId="70619E07" w14:textId="77777777" w:rsidR="00142115" w:rsidRDefault="00000000">
      <w:pPr>
        <w:pStyle w:val="Heading2"/>
        <w:spacing w:before="320" w:after="80"/>
      </w:pPr>
      <w:r>
        <w:rPr>
          <w:rFonts w:ascii="Calibri" w:eastAsia="Calibri" w:hAnsi="Calibri" w:cs="Calibri"/>
          <w:b/>
          <w:bCs/>
          <w:color w:val="1D4E8C"/>
        </w:rPr>
        <w:t>5.2 Step classification logic</w:t>
      </w:r>
    </w:p>
    <w:p w14:paraId="6BF859B8" w14:textId="77777777" w:rsidR="00142115" w:rsidRDefault="00000000">
      <w:pPr>
        <w:spacing w:after="120"/>
      </w:pPr>
      <w:r>
        <w:rPr>
          <w:rFonts w:ascii="Calibri" w:eastAsia="Calibri" w:hAnsi="Calibri" w:cs="Calibri"/>
          <w:color w:val="444441"/>
        </w:rPr>
        <w:t xml:space="preserve">A step is classified as probe-eligible if and only if </w:t>
      </w:r>
      <w:proofErr w:type="gramStart"/>
      <w:r>
        <w:rPr>
          <w:rFonts w:ascii="Calibri" w:eastAsia="Calibri" w:hAnsi="Calibri" w:cs="Calibri"/>
          <w:color w:val="444441"/>
        </w:rPr>
        <w:t>all of</w:t>
      </w:r>
      <w:proofErr w:type="gramEnd"/>
      <w:r>
        <w:rPr>
          <w:rFonts w:ascii="Calibri" w:eastAsia="Calibri" w:hAnsi="Calibri" w:cs="Calibri"/>
          <w:color w:val="444441"/>
        </w:rPr>
        <w:t xml:space="preserve"> the following are true after compilation:</w:t>
      </w:r>
    </w:p>
    <w:p w14:paraId="3196C654" w14:textId="77777777" w:rsidR="00142115" w:rsidRDefault="00000000">
      <w:pPr>
        <w:pStyle w:val="ListParagraph"/>
        <w:numPr>
          <w:ilvl w:val="0"/>
          <w:numId w:val="3"/>
        </w:numPr>
        <w:spacing w:after="80"/>
      </w:pPr>
      <w:r>
        <w:rPr>
          <w:rFonts w:ascii="Calibri" w:eastAsia="Calibri" w:hAnsi="Calibri" w:cs="Calibri"/>
          <w:color w:val="444441"/>
        </w:rPr>
        <w:t>It has a non-empty description.</w:t>
      </w:r>
    </w:p>
    <w:p w14:paraId="0043604F" w14:textId="77777777" w:rsidR="00142115" w:rsidRDefault="00000000">
      <w:pPr>
        <w:pStyle w:val="ListParagraph"/>
        <w:numPr>
          <w:ilvl w:val="0"/>
          <w:numId w:val="3"/>
        </w:numPr>
        <w:spacing w:after="80"/>
      </w:pPr>
      <w:r>
        <w:rPr>
          <w:rFonts w:ascii="Calibri" w:eastAsia="Calibri" w:hAnsi="Calibri" w:cs="Calibri"/>
          <w:color w:val="444441"/>
        </w:rPr>
        <w:t>It has at least one outcome tag (authored or AI-inferred with confidence ≥ 0.7).</w:t>
      </w:r>
    </w:p>
    <w:p w14:paraId="33D2575E" w14:textId="77777777" w:rsidR="00142115" w:rsidRDefault="00000000">
      <w:pPr>
        <w:pStyle w:val="ListParagraph"/>
        <w:numPr>
          <w:ilvl w:val="0"/>
          <w:numId w:val="3"/>
        </w:numPr>
        <w:spacing w:after="80"/>
      </w:pPr>
      <w:r>
        <w:rPr>
          <w:rFonts w:ascii="Calibri" w:eastAsia="Calibri" w:hAnsi="Calibri" w:cs="Calibri"/>
          <w:color w:val="444441"/>
        </w:rPr>
        <w:t xml:space="preserve">It has a non-empty </w:t>
      </w:r>
      <w:proofErr w:type="spellStart"/>
      <w:r>
        <w:rPr>
          <w:rFonts w:ascii="Calibri" w:eastAsia="Calibri" w:hAnsi="Calibri" w:cs="Calibri"/>
          <w:color w:val="444441"/>
        </w:rPr>
        <w:t>understanding_note</w:t>
      </w:r>
      <w:proofErr w:type="spellEnd"/>
      <w:r>
        <w:rPr>
          <w:rFonts w:ascii="Calibri" w:eastAsia="Calibri" w:hAnsi="Calibri" w:cs="Calibri"/>
          <w:color w:val="444441"/>
        </w:rPr>
        <w:t>.</w:t>
      </w:r>
    </w:p>
    <w:p w14:paraId="276E927C" w14:textId="77777777" w:rsidR="00142115" w:rsidRDefault="00000000">
      <w:pPr>
        <w:spacing w:after="120"/>
      </w:pPr>
      <w:r>
        <w:rPr>
          <w:rFonts w:ascii="Calibri" w:eastAsia="Calibri" w:hAnsi="Calibri" w:cs="Calibri"/>
          <w:color w:val="444441"/>
        </w:rPr>
        <w:t xml:space="preserve">Steps that </w:t>
      </w:r>
      <w:proofErr w:type="gramStart"/>
      <w:r>
        <w:rPr>
          <w:rFonts w:ascii="Calibri" w:eastAsia="Calibri" w:hAnsi="Calibri" w:cs="Calibri"/>
          <w:color w:val="444441"/>
        </w:rPr>
        <w:t>fail</w:t>
      </w:r>
      <w:proofErr w:type="gramEnd"/>
      <w:r>
        <w:rPr>
          <w:rFonts w:ascii="Calibri" w:eastAsia="Calibri" w:hAnsi="Calibri" w:cs="Calibri"/>
          <w:color w:val="444441"/>
        </w:rPr>
        <w:t xml:space="preserve"> any of these conditions are classified as context-only. The classification is stored in the session record so it can be reviewed when the recipe is revised.</w:t>
      </w:r>
    </w:p>
    <w:p w14:paraId="57F65F09" w14:textId="77777777" w:rsidR="00142115" w:rsidRDefault="00000000">
      <w:pPr>
        <w:pStyle w:val="Heading2"/>
        <w:spacing w:before="320" w:after="80"/>
      </w:pPr>
      <w:r>
        <w:rPr>
          <w:rFonts w:ascii="Calibri" w:eastAsia="Calibri" w:hAnsi="Calibri" w:cs="Calibri"/>
          <w:b/>
          <w:bCs/>
          <w:color w:val="1D4E8C"/>
        </w:rPr>
        <w:t>5.3 Token budget management</w:t>
      </w:r>
    </w:p>
    <w:p w14:paraId="21A8BAC2" w14:textId="77777777" w:rsidR="00142115" w:rsidRDefault="00000000">
      <w:pPr>
        <w:spacing w:after="120"/>
      </w:pPr>
      <w:r>
        <w:rPr>
          <w:rFonts w:ascii="Calibri" w:eastAsia="Calibri" w:hAnsi="Calibri" w:cs="Calibri"/>
          <w:color w:val="444441"/>
        </w:rPr>
        <w:t>The context compiler manages token usage across the system prompt to stay within the AI engine's context window. Priority order for inclusion:</w:t>
      </w:r>
    </w:p>
    <w:p w14:paraId="611159D3" w14:textId="77777777" w:rsidR="00142115" w:rsidRDefault="00000000">
      <w:pPr>
        <w:pStyle w:val="ListParagraph"/>
        <w:numPr>
          <w:ilvl w:val="0"/>
          <w:numId w:val="3"/>
        </w:numPr>
        <w:spacing w:after="80"/>
      </w:pPr>
      <w:r>
        <w:rPr>
          <w:rFonts w:ascii="Calibri" w:eastAsia="Calibri" w:hAnsi="Calibri" w:cs="Calibri"/>
          <w:color w:val="444441"/>
        </w:rPr>
        <w:t>Core recipe fields (domain context form + instructional recipe). Always included.</w:t>
      </w:r>
    </w:p>
    <w:p w14:paraId="71AFDA14" w14:textId="77777777" w:rsidR="00142115" w:rsidRDefault="00000000">
      <w:pPr>
        <w:pStyle w:val="ListParagraph"/>
        <w:numPr>
          <w:ilvl w:val="0"/>
          <w:numId w:val="3"/>
        </w:numPr>
        <w:spacing w:after="80"/>
      </w:pPr>
      <w:r>
        <w:rPr>
          <w:rFonts w:ascii="Calibri" w:eastAsia="Calibri" w:hAnsi="Calibri" w:cs="Calibri"/>
          <w:color w:val="444441"/>
        </w:rPr>
        <w:t>Activity steps (all, with classifications). Always included.</w:t>
      </w:r>
    </w:p>
    <w:p w14:paraId="024E16B9" w14:textId="77777777" w:rsidR="00142115" w:rsidRDefault="00000000">
      <w:pPr>
        <w:pStyle w:val="ListParagraph"/>
        <w:numPr>
          <w:ilvl w:val="0"/>
          <w:numId w:val="3"/>
        </w:numPr>
        <w:spacing w:after="80"/>
      </w:pPr>
      <w:r>
        <w:rPr>
          <w:rFonts w:ascii="Calibri" w:eastAsia="Calibri" w:hAnsi="Calibri" w:cs="Calibri"/>
          <w:color w:val="444441"/>
        </w:rPr>
        <w:t>Check-in response summary. Always included.</w:t>
      </w:r>
    </w:p>
    <w:p w14:paraId="08CA6897" w14:textId="77777777" w:rsidR="00142115" w:rsidRDefault="00000000">
      <w:pPr>
        <w:pStyle w:val="ListParagraph"/>
        <w:numPr>
          <w:ilvl w:val="0"/>
          <w:numId w:val="3"/>
        </w:numPr>
        <w:spacing w:after="80"/>
      </w:pPr>
      <w:r>
        <w:rPr>
          <w:rFonts w:ascii="Calibri" w:eastAsia="Calibri" w:hAnsi="Calibri" w:cs="Calibri"/>
          <w:color w:val="444441"/>
        </w:rPr>
        <w:t>Background documentation. Included in order of relevance score up to remaining token budget. Truncated at the document level (whole documents are included or excluded — no mid-document truncation in the PoC).</w:t>
      </w:r>
    </w:p>
    <w:p w14:paraId="581B10DE" w14:textId="77777777" w:rsidR="00142115" w:rsidRDefault="00000000">
      <w:pPr>
        <w:shd w:val="clear" w:color="auto" w:fill="FDF6E3"/>
        <w:spacing w:before="160" w:after="160"/>
        <w:ind w:left="240" w:right="240"/>
      </w:pPr>
      <w:r>
        <w:rPr>
          <w:rFonts w:ascii="Calibri" w:eastAsia="Calibri" w:hAnsi="Calibri" w:cs="Calibri"/>
          <w:b/>
          <w:bCs/>
          <w:color w:val="854F0B"/>
          <w:sz w:val="18"/>
          <w:szCs w:val="18"/>
        </w:rPr>
        <w:t xml:space="preserve">PoC </w:t>
      </w:r>
      <w:proofErr w:type="gramStart"/>
      <w:r>
        <w:rPr>
          <w:rFonts w:ascii="Calibri" w:eastAsia="Calibri" w:hAnsi="Calibri" w:cs="Calibri"/>
          <w:b/>
          <w:bCs/>
          <w:color w:val="854F0B"/>
          <w:sz w:val="18"/>
          <w:szCs w:val="18"/>
        </w:rPr>
        <w:t xml:space="preserve">limitation  </w:t>
      </w:r>
      <w:r>
        <w:rPr>
          <w:rFonts w:ascii="Calibri" w:eastAsia="Calibri" w:hAnsi="Calibri" w:cs="Calibri"/>
          <w:color w:val="444441"/>
          <w:sz w:val="18"/>
          <w:szCs w:val="18"/>
        </w:rPr>
        <w:t>The</w:t>
      </w:r>
      <w:proofErr w:type="gramEnd"/>
      <w:r>
        <w:rPr>
          <w:rFonts w:ascii="Calibri" w:eastAsia="Calibri" w:hAnsi="Calibri" w:cs="Calibri"/>
          <w:color w:val="444441"/>
          <w:sz w:val="18"/>
          <w:szCs w:val="18"/>
        </w:rPr>
        <w:t xml:space="preserve"> PoC uses a simple character-count proxy for token estimation. A production implementation would use the API tokenizer for precise budget management and implement vector retrieval for large documentation sets.</w:t>
      </w:r>
    </w:p>
    <w:p w14:paraId="21630555" w14:textId="77777777" w:rsidR="00142115" w:rsidRDefault="00142115">
      <w:pPr>
        <w:pBdr>
          <w:bottom w:val="single" w:sz="6" w:space="0" w:color="C8D8EE"/>
        </w:pBdr>
        <w:spacing w:before="160" w:after="160"/>
      </w:pPr>
    </w:p>
    <w:p w14:paraId="6ED05FA0" w14:textId="77777777" w:rsidR="00142115" w:rsidRDefault="00000000">
      <w:pPr>
        <w:pStyle w:val="Heading1"/>
        <w:spacing w:before="400" w:after="120"/>
      </w:pPr>
      <w:r>
        <w:rPr>
          <w:rFonts w:ascii="Calibri" w:eastAsia="Calibri" w:hAnsi="Calibri" w:cs="Calibri"/>
          <w:b/>
          <w:bCs/>
          <w:color w:val="1D4E8C"/>
        </w:rPr>
        <w:t>6. Data model</w:t>
      </w:r>
    </w:p>
    <w:p w14:paraId="4AF15D7C" w14:textId="77777777" w:rsidR="00142115" w:rsidRDefault="00000000">
      <w:pPr>
        <w:pStyle w:val="Heading2"/>
        <w:spacing w:before="320" w:after="80"/>
      </w:pPr>
      <w:r>
        <w:rPr>
          <w:rFonts w:ascii="Calibri" w:eastAsia="Calibri" w:hAnsi="Calibri" w:cs="Calibri"/>
          <w:b/>
          <w:bCs/>
          <w:color w:val="1D4E8C"/>
        </w:rPr>
        <w:t>6.1 Recipe store (backend, persisted)</w:t>
      </w:r>
    </w:p>
    <w:p w14:paraId="289C284D" w14:textId="77777777" w:rsidR="00142115" w:rsidRDefault="00000000">
      <w:pPr>
        <w:spacing w:after="120"/>
      </w:pPr>
      <w:r>
        <w:rPr>
          <w:rFonts w:ascii="Calibri" w:eastAsia="Calibri" w:hAnsi="Calibri" w:cs="Calibri"/>
          <w:color w:val="444441"/>
        </w:rPr>
        <w:t>The recipe store is a server-side database that persists instructional recipes across sessions. It is the primary artifact of the authoring workflow.</w:t>
      </w:r>
    </w:p>
    <w:p w14:paraId="09C2EC0A"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1105"/>
        <w:gridCol w:w="921"/>
        <w:gridCol w:w="5589"/>
      </w:tblGrid>
      <w:tr w:rsidR="00142115" w14:paraId="7C8FCD6F"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15E5FBD9" w14:textId="77777777" w:rsidR="00142115" w:rsidRDefault="00000000">
            <w:r>
              <w:rPr>
                <w:rFonts w:ascii="Calibri" w:eastAsia="Calibri" w:hAnsi="Calibri" w:cs="Calibri"/>
                <w:b/>
                <w:bCs/>
                <w:color w:val="FFFFFF"/>
                <w:sz w:val="18"/>
                <w:szCs w:val="18"/>
              </w:rPr>
              <w:t>Field</w:t>
            </w:r>
          </w:p>
        </w:tc>
        <w:tc>
          <w:tcPr>
            <w:tcW w:w="0" w:type="auto"/>
            <w:shd w:val="clear" w:color="auto" w:fill="1D4E8C"/>
            <w:tcMar>
              <w:top w:w="80" w:type="dxa"/>
              <w:left w:w="120" w:type="dxa"/>
              <w:bottom w:w="80" w:type="dxa"/>
              <w:right w:w="120" w:type="dxa"/>
            </w:tcMar>
          </w:tcPr>
          <w:p w14:paraId="32FB80DC"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758B4745"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7B3A099D" w14:textId="77777777" w:rsidR="00142115" w:rsidRDefault="00000000">
            <w:r>
              <w:rPr>
                <w:rFonts w:ascii="Calibri" w:eastAsia="Calibri" w:hAnsi="Calibri" w:cs="Calibri"/>
                <w:b/>
                <w:bCs/>
                <w:color w:val="FFFFFF"/>
                <w:sz w:val="18"/>
                <w:szCs w:val="18"/>
              </w:rPr>
              <w:t>Description</w:t>
            </w:r>
          </w:p>
        </w:tc>
      </w:tr>
      <w:tr w:rsidR="00142115" w14:paraId="27402BA1"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33C90FD7" w14:textId="77777777" w:rsidR="00142115" w:rsidRDefault="00000000">
            <w:proofErr w:type="spellStart"/>
            <w:r>
              <w:rPr>
                <w:rFonts w:ascii="Courier New" w:eastAsia="Courier New" w:hAnsi="Courier New" w:cs="Courier New"/>
                <w:color w:val="854F0B"/>
                <w:sz w:val="16"/>
                <w:szCs w:val="16"/>
              </w:rPr>
              <w:t>recipe_id</w:t>
            </w:r>
            <w:proofErr w:type="spellEnd"/>
          </w:p>
        </w:tc>
        <w:tc>
          <w:tcPr>
            <w:tcW w:w="0" w:type="auto"/>
            <w:tcMar>
              <w:top w:w="80" w:type="dxa"/>
              <w:left w:w="120" w:type="dxa"/>
              <w:bottom w:w="80" w:type="dxa"/>
              <w:right w:w="120" w:type="dxa"/>
            </w:tcMar>
          </w:tcPr>
          <w:p w14:paraId="43716FF7" w14:textId="77777777" w:rsidR="00142115" w:rsidRDefault="00000000">
            <w:proofErr w:type="spellStart"/>
            <w:r>
              <w:rPr>
                <w:rFonts w:ascii="Courier New" w:eastAsia="Courier New" w:hAnsi="Courier New" w:cs="Courier New"/>
                <w:color w:val="0F6E56"/>
                <w:sz w:val="16"/>
                <w:szCs w:val="16"/>
              </w:rPr>
              <w:t>uuid</w:t>
            </w:r>
            <w:proofErr w:type="spellEnd"/>
          </w:p>
        </w:tc>
        <w:tc>
          <w:tcPr>
            <w:tcW w:w="0" w:type="auto"/>
            <w:tcMar>
              <w:top w:w="80" w:type="dxa"/>
              <w:left w:w="120" w:type="dxa"/>
              <w:bottom w:w="80" w:type="dxa"/>
              <w:right w:w="120" w:type="dxa"/>
            </w:tcMar>
          </w:tcPr>
          <w:p w14:paraId="71E12DCB"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66A6C77E" w14:textId="77777777" w:rsidR="00142115" w:rsidRDefault="00000000">
            <w:r>
              <w:rPr>
                <w:rFonts w:ascii="Calibri" w:eastAsia="Calibri" w:hAnsi="Calibri" w:cs="Calibri"/>
                <w:color w:val="444441"/>
                <w:sz w:val="16"/>
                <w:szCs w:val="16"/>
              </w:rPr>
              <w:t>Primary key. Auto-generated on first save.</w:t>
            </w:r>
          </w:p>
        </w:tc>
      </w:tr>
      <w:tr w:rsidR="00142115" w14:paraId="49887C22"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3D686D1" w14:textId="77777777" w:rsidR="00142115" w:rsidRDefault="00000000">
            <w:r>
              <w:rPr>
                <w:rFonts w:ascii="Courier New" w:eastAsia="Courier New" w:hAnsi="Courier New" w:cs="Courier New"/>
                <w:color w:val="854F0B"/>
                <w:sz w:val="16"/>
                <w:szCs w:val="16"/>
              </w:rPr>
              <w:t>version</w:t>
            </w:r>
          </w:p>
        </w:tc>
        <w:tc>
          <w:tcPr>
            <w:tcW w:w="0" w:type="auto"/>
            <w:tcMar>
              <w:top w:w="80" w:type="dxa"/>
              <w:left w:w="120" w:type="dxa"/>
              <w:bottom w:w="80" w:type="dxa"/>
              <w:right w:w="120" w:type="dxa"/>
            </w:tcMar>
          </w:tcPr>
          <w:p w14:paraId="37FEFD22" w14:textId="77777777" w:rsidR="00142115" w:rsidRDefault="00000000">
            <w:r>
              <w:rPr>
                <w:rFonts w:ascii="Courier New" w:eastAsia="Courier New" w:hAnsi="Courier New" w:cs="Courier New"/>
                <w:color w:val="0F6E56"/>
                <w:sz w:val="16"/>
                <w:szCs w:val="16"/>
              </w:rPr>
              <w:t>integer</w:t>
            </w:r>
          </w:p>
        </w:tc>
        <w:tc>
          <w:tcPr>
            <w:tcW w:w="0" w:type="auto"/>
            <w:tcMar>
              <w:top w:w="80" w:type="dxa"/>
              <w:left w:w="120" w:type="dxa"/>
              <w:bottom w:w="80" w:type="dxa"/>
              <w:right w:w="120" w:type="dxa"/>
            </w:tcMar>
          </w:tcPr>
          <w:p w14:paraId="4C41C8D5"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12C27829" w14:textId="77777777" w:rsidR="00142115" w:rsidRDefault="00000000">
            <w:r>
              <w:rPr>
                <w:rFonts w:ascii="Calibri" w:eastAsia="Calibri" w:hAnsi="Calibri" w:cs="Calibri"/>
                <w:color w:val="444441"/>
                <w:sz w:val="16"/>
                <w:szCs w:val="16"/>
              </w:rPr>
              <w:t>Auto-incremented on each save. Starts at 1.</w:t>
            </w:r>
          </w:p>
        </w:tc>
      </w:tr>
      <w:tr w:rsidR="00142115" w14:paraId="097AC945"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140F09E2" w14:textId="77777777" w:rsidR="00142115" w:rsidRDefault="00000000">
            <w:proofErr w:type="spellStart"/>
            <w:r>
              <w:rPr>
                <w:rFonts w:ascii="Courier New" w:eastAsia="Courier New" w:hAnsi="Courier New" w:cs="Courier New"/>
                <w:color w:val="854F0B"/>
                <w:sz w:val="16"/>
                <w:szCs w:val="16"/>
              </w:rPr>
              <w:t>module_title</w:t>
            </w:r>
            <w:proofErr w:type="spellEnd"/>
          </w:p>
        </w:tc>
        <w:tc>
          <w:tcPr>
            <w:tcW w:w="0" w:type="auto"/>
            <w:tcMar>
              <w:top w:w="80" w:type="dxa"/>
              <w:left w:w="120" w:type="dxa"/>
              <w:bottom w:w="80" w:type="dxa"/>
              <w:right w:w="120" w:type="dxa"/>
            </w:tcMar>
          </w:tcPr>
          <w:p w14:paraId="1FFADB4D" w14:textId="77777777" w:rsidR="00142115" w:rsidRDefault="00000000">
            <w:r>
              <w:rPr>
                <w:rFonts w:ascii="Courier New" w:eastAsia="Courier New" w:hAnsi="Courier New" w:cs="Courier New"/>
                <w:color w:val="0F6E56"/>
                <w:sz w:val="16"/>
                <w:szCs w:val="16"/>
              </w:rPr>
              <w:t>string</w:t>
            </w:r>
          </w:p>
        </w:tc>
        <w:tc>
          <w:tcPr>
            <w:tcW w:w="0" w:type="auto"/>
            <w:tcMar>
              <w:top w:w="80" w:type="dxa"/>
              <w:left w:w="120" w:type="dxa"/>
              <w:bottom w:w="80" w:type="dxa"/>
              <w:right w:w="120" w:type="dxa"/>
            </w:tcMar>
          </w:tcPr>
          <w:p w14:paraId="75BBD549"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41F25A30" w14:textId="77777777" w:rsidR="00142115" w:rsidRDefault="00000000">
            <w:r>
              <w:rPr>
                <w:rFonts w:ascii="Calibri" w:eastAsia="Calibri" w:hAnsi="Calibri" w:cs="Calibri"/>
                <w:color w:val="444441"/>
                <w:sz w:val="16"/>
                <w:szCs w:val="16"/>
              </w:rPr>
              <w:t>From domain context form.</w:t>
            </w:r>
          </w:p>
        </w:tc>
      </w:tr>
      <w:tr w:rsidR="00142115" w14:paraId="342924C4"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468809C6" w14:textId="77777777" w:rsidR="00142115" w:rsidRDefault="00000000">
            <w:proofErr w:type="spellStart"/>
            <w:r>
              <w:rPr>
                <w:rFonts w:ascii="Courier New" w:eastAsia="Courier New" w:hAnsi="Courier New" w:cs="Courier New"/>
                <w:color w:val="854F0B"/>
                <w:sz w:val="16"/>
                <w:szCs w:val="16"/>
              </w:rPr>
              <w:t>created_at</w:t>
            </w:r>
            <w:proofErr w:type="spellEnd"/>
          </w:p>
        </w:tc>
        <w:tc>
          <w:tcPr>
            <w:tcW w:w="0" w:type="auto"/>
            <w:tcMar>
              <w:top w:w="80" w:type="dxa"/>
              <w:left w:w="120" w:type="dxa"/>
              <w:bottom w:w="80" w:type="dxa"/>
              <w:right w:w="120" w:type="dxa"/>
            </w:tcMar>
          </w:tcPr>
          <w:p w14:paraId="6BEBC320" w14:textId="77777777" w:rsidR="00142115" w:rsidRDefault="00000000">
            <w:r>
              <w:rPr>
                <w:rFonts w:ascii="Courier New" w:eastAsia="Courier New" w:hAnsi="Courier New" w:cs="Courier New"/>
                <w:color w:val="0F6E56"/>
                <w:sz w:val="16"/>
                <w:szCs w:val="16"/>
              </w:rPr>
              <w:t>timestamp</w:t>
            </w:r>
          </w:p>
        </w:tc>
        <w:tc>
          <w:tcPr>
            <w:tcW w:w="0" w:type="auto"/>
            <w:tcMar>
              <w:top w:w="80" w:type="dxa"/>
              <w:left w:w="120" w:type="dxa"/>
              <w:bottom w:w="80" w:type="dxa"/>
              <w:right w:w="120" w:type="dxa"/>
            </w:tcMar>
          </w:tcPr>
          <w:p w14:paraId="4EA9866E"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589701B3" w14:textId="77777777" w:rsidR="00142115" w:rsidRDefault="00000000">
            <w:r>
              <w:rPr>
                <w:rFonts w:ascii="Calibri" w:eastAsia="Calibri" w:hAnsi="Calibri" w:cs="Calibri"/>
                <w:color w:val="444441"/>
                <w:sz w:val="16"/>
                <w:szCs w:val="16"/>
              </w:rPr>
              <w:t>Timestamp of initial creation.</w:t>
            </w:r>
          </w:p>
        </w:tc>
      </w:tr>
      <w:tr w:rsidR="00142115" w14:paraId="64E7D2CF"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29744CE5" w14:textId="77777777" w:rsidR="00142115" w:rsidRDefault="00000000">
            <w:proofErr w:type="spellStart"/>
            <w:r>
              <w:rPr>
                <w:rFonts w:ascii="Courier New" w:eastAsia="Courier New" w:hAnsi="Courier New" w:cs="Courier New"/>
                <w:color w:val="854F0B"/>
                <w:sz w:val="16"/>
                <w:szCs w:val="16"/>
              </w:rPr>
              <w:t>updated_at</w:t>
            </w:r>
            <w:proofErr w:type="spellEnd"/>
          </w:p>
        </w:tc>
        <w:tc>
          <w:tcPr>
            <w:tcW w:w="0" w:type="auto"/>
            <w:tcMar>
              <w:top w:w="80" w:type="dxa"/>
              <w:left w:w="120" w:type="dxa"/>
              <w:bottom w:w="80" w:type="dxa"/>
              <w:right w:w="120" w:type="dxa"/>
            </w:tcMar>
          </w:tcPr>
          <w:p w14:paraId="6DB6B0ED" w14:textId="77777777" w:rsidR="00142115" w:rsidRDefault="00000000">
            <w:r>
              <w:rPr>
                <w:rFonts w:ascii="Courier New" w:eastAsia="Courier New" w:hAnsi="Courier New" w:cs="Courier New"/>
                <w:color w:val="0F6E56"/>
                <w:sz w:val="16"/>
                <w:szCs w:val="16"/>
              </w:rPr>
              <w:t>timestamp</w:t>
            </w:r>
          </w:p>
        </w:tc>
        <w:tc>
          <w:tcPr>
            <w:tcW w:w="0" w:type="auto"/>
            <w:tcMar>
              <w:top w:w="80" w:type="dxa"/>
              <w:left w:w="120" w:type="dxa"/>
              <w:bottom w:w="80" w:type="dxa"/>
              <w:right w:w="120" w:type="dxa"/>
            </w:tcMar>
          </w:tcPr>
          <w:p w14:paraId="14AE55BB"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7F1BB47B" w14:textId="77777777" w:rsidR="00142115" w:rsidRDefault="00000000">
            <w:r>
              <w:rPr>
                <w:rFonts w:ascii="Calibri" w:eastAsia="Calibri" w:hAnsi="Calibri" w:cs="Calibri"/>
                <w:color w:val="444441"/>
                <w:sz w:val="16"/>
                <w:szCs w:val="16"/>
              </w:rPr>
              <w:t>Timestamp of most recent save.</w:t>
            </w:r>
          </w:p>
        </w:tc>
      </w:tr>
      <w:tr w:rsidR="00142115" w14:paraId="44FE50FD"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2C8F406B" w14:textId="77777777" w:rsidR="00142115" w:rsidRDefault="00000000">
            <w:proofErr w:type="spellStart"/>
            <w:r>
              <w:rPr>
                <w:rFonts w:ascii="Courier New" w:eastAsia="Courier New" w:hAnsi="Courier New" w:cs="Courier New"/>
                <w:color w:val="854F0B"/>
                <w:sz w:val="16"/>
                <w:szCs w:val="16"/>
              </w:rPr>
              <w:t>context_object</w:t>
            </w:r>
            <w:proofErr w:type="spellEnd"/>
          </w:p>
        </w:tc>
        <w:tc>
          <w:tcPr>
            <w:tcW w:w="0" w:type="auto"/>
            <w:tcMar>
              <w:top w:w="80" w:type="dxa"/>
              <w:left w:w="120" w:type="dxa"/>
              <w:bottom w:w="80" w:type="dxa"/>
              <w:right w:w="120" w:type="dxa"/>
            </w:tcMar>
          </w:tcPr>
          <w:p w14:paraId="0EA70DF5" w14:textId="77777777" w:rsidR="00142115" w:rsidRDefault="00000000">
            <w:proofErr w:type="spellStart"/>
            <w:r>
              <w:rPr>
                <w:rFonts w:ascii="Courier New" w:eastAsia="Courier New" w:hAnsi="Courier New" w:cs="Courier New"/>
                <w:color w:val="0F6E56"/>
                <w:sz w:val="16"/>
                <w:szCs w:val="16"/>
              </w:rPr>
              <w:t>json</w:t>
            </w:r>
            <w:proofErr w:type="spellEnd"/>
          </w:p>
        </w:tc>
        <w:tc>
          <w:tcPr>
            <w:tcW w:w="0" w:type="auto"/>
            <w:tcMar>
              <w:top w:w="80" w:type="dxa"/>
              <w:left w:w="120" w:type="dxa"/>
              <w:bottom w:w="80" w:type="dxa"/>
              <w:right w:w="120" w:type="dxa"/>
            </w:tcMar>
          </w:tcPr>
          <w:p w14:paraId="39CF359D"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5D48980F" w14:textId="77777777" w:rsidR="00142115" w:rsidRDefault="00000000">
            <w:r>
              <w:rPr>
                <w:rFonts w:ascii="Calibri" w:eastAsia="Calibri" w:hAnsi="Calibri" w:cs="Calibri"/>
                <w:color w:val="444441"/>
                <w:sz w:val="16"/>
                <w:szCs w:val="16"/>
              </w:rPr>
              <w:t>Full serialized domain context object including all form fields.</w:t>
            </w:r>
          </w:p>
        </w:tc>
      </w:tr>
      <w:tr w:rsidR="00142115" w14:paraId="5778ECC7"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B75D612" w14:textId="77777777" w:rsidR="00142115" w:rsidRDefault="00000000">
            <w:r>
              <w:rPr>
                <w:rFonts w:ascii="Courier New" w:eastAsia="Courier New" w:hAnsi="Courier New" w:cs="Courier New"/>
                <w:color w:val="854F0B"/>
                <w:sz w:val="16"/>
                <w:szCs w:val="16"/>
              </w:rPr>
              <w:t>documents</w:t>
            </w:r>
          </w:p>
        </w:tc>
        <w:tc>
          <w:tcPr>
            <w:tcW w:w="0" w:type="auto"/>
            <w:tcMar>
              <w:top w:w="80" w:type="dxa"/>
              <w:left w:w="120" w:type="dxa"/>
              <w:bottom w:w="80" w:type="dxa"/>
              <w:right w:w="120" w:type="dxa"/>
            </w:tcMar>
          </w:tcPr>
          <w:p w14:paraId="22A25A6A" w14:textId="77777777" w:rsidR="00142115" w:rsidRDefault="00000000">
            <w:proofErr w:type="spellStart"/>
            <w:r>
              <w:rPr>
                <w:rFonts w:ascii="Courier New" w:eastAsia="Courier New" w:hAnsi="Courier New" w:cs="Courier New"/>
                <w:color w:val="0F6E56"/>
                <w:sz w:val="16"/>
                <w:szCs w:val="16"/>
              </w:rPr>
              <w:t>file_refs</w:t>
            </w:r>
            <w:proofErr w:type="spellEnd"/>
          </w:p>
        </w:tc>
        <w:tc>
          <w:tcPr>
            <w:tcW w:w="0" w:type="auto"/>
            <w:tcMar>
              <w:top w:w="80" w:type="dxa"/>
              <w:left w:w="120" w:type="dxa"/>
              <w:bottom w:w="80" w:type="dxa"/>
              <w:right w:w="120" w:type="dxa"/>
            </w:tcMar>
          </w:tcPr>
          <w:p w14:paraId="4973614F"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6A68F481" w14:textId="77777777" w:rsidR="00142115" w:rsidRDefault="00000000">
            <w:r>
              <w:rPr>
                <w:rFonts w:ascii="Calibri" w:eastAsia="Calibri" w:hAnsi="Calibri" w:cs="Calibri"/>
                <w:color w:val="444441"/>
                <w:sz w:val="16"/>
                <w:szCs w:val="16"/>
              </w:rPr>
              <w:t>References to uploaded background documentation files.</w:t>
            </w:r>
          </w:p>
        </w:tc>
      </w:tr>
      <w:tr w:rsidR="00142115" w14:paraId="684E2916"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520680E" w14:textId="77777777" w:rsidR="00142115" w:rsidRDefault="00000000">
            <w:proofErr w:type="spellStart"/>
            <w:r>
              <w:rPr>
                <w:rFonts w:ascii="Courier New" w:eastAsia="Courier New" w:hAnsi="Courier New" w:cs="Courier New"/>
                <w:color w:val="854F0B"/>
                <w:sz w:val="16"/>
                <w:szCs w:val="16"/>
              </w:rPr>
              <w:t>validation_log</w:t>
            </w:r>
            <w:proofErr w:type="spellEnd"/>
          </w:p>
        </w:tc>
        <w:tc>
          <w:tcPr>
            <w:tcW w:w="0" w:type="auto"/>
            <w:tcMar>
              <w:top w:w="80" w:type="dxa"/>
              <w:left w:w="120" w:type="dxa"/>
              <w:bottom w:w="80" w:type="dxa"/>
              <w:right w:w="120" w:type="dxa"/>
            </w:tcMar>
          </w:tcPr>
          <w:p w14:paraId="5744D227" w14:textId="77777777" w:rsidR="00142115" w:rsidRDefault="00000000">
            <w:proofErr w:type="gramStart"/>
            <w:r>
              <w:rPr>
                <w:rFonts w:ascii="Courier New" w:eastAsia="Courier New" w:hAnsi="Courier New" w:cs="Courier New"/>
                <w:color w:val="0F6E56"/>
                <w:sz w:val="16"/>
                <w:szCs w:val="16"/>
              </w:rPr>
              <w:t>text[</w:t>
            </w:r>
            <w:proofErr w:type="gramEnd"/>
            <w:r>
              <w:rPr>
                <w:rFonts w:ascii="Courier New" w:eastAsia="Courier New" w:hAnsi="Courier New" w:cs="Courier New"/>
                <w:color w:val="0F6E56"/>
                <w:sz w:val="16"/>
                <w:szCs w:val="16"/>
              </w:rPr>
              <w:t>]</w:t>
            </w:r>
          </w:p>
        </w:tc>
        <w:tc>
          <w:tcPr>
            <w:tcW w:w="0" w:type="auto"/>
            <w:tcMar>
              <w:top w:w="80" w:type="dxa"/>
              <w:left w:w="120" w:type="dxa"/>
              <w:bottom w:w="80" w:type="dxa"/>
              <w:right w:w="120" w:type="dxa"/>
            </w:tcMar>
          </w:tcPr>
          <w:p w14:paraId="063EFFAF"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39E38410" w14:textId="77777777" w:rsidR="00142115" w:rsidRDefault="00000000">
            <w:r>
              <w:rPr>
                <w:rFonts w:ascii="Calibri" w:eastAsia="Calibri" w:hAnsi="Calibri" w:cs="Calibri"/>
                <w:color w:val="444441"/>
                <w:sz w:val="16"/>
                <w:szCs w:val="16"/>
              </w:rPr>
              <w:t>Append-only list of notes from recipe review sessions. Each entry has a timestamp, author, and note text.</w:t>
            </w:r>
          </w:p>
        </w:tc>
      </w:tr>
      <w:tr w:rsidR="00142115" w14:paraId="7DDF90CC"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198B1194" w14:textId="77777777" w:rsidR="00142115" w:rsidRDefault="00000000">
            <w:proofErr w:type="spellStart"/>
            <w:r>
              <w:rPr>
                <w:rFonts w:ascii="Courier New" w:eastAsia="Courier New" w:hAnsi="Courier New" w:cs="Courier New"/>
                <w:color w:val="854F0B"/>
                <w:sz w:val="16"/>
                <w:szCs w:val="16"/>
              </w:rPr>
              <w:t>is_active</w:t>
            </w:r>
            <w:proofErr w:type="spellEnd"/>
          </w:p>
        </w:tc>
        <w:tc>
          <w:tcPr>
            <w:tcW w:w="0" w:type="auto"/>
            <w:tcMar>
              <w:top w:w="80" w:type="dxa"/>
              <w:left w:w="120" w:type="dxa"/>
              <w:bottom w:w="80" w:type="dxa"/>
              <w:right w:w="120" w:type="dxa"/>
            </w:tcMar>
          </w:tcPr>
          <w:p w14:paraId="072E136A" w14:textId="77777777" w:rsidR="00142115" w:rsidRDefault="00000000">
            <w:proofErr w:type="spellStart"/>
            <w:r>
              <w:rPr>
                <w:rFonts w:ascii="Courier New" w:eastAsia="Courier New" w:hAnsi="Courier New" w:cs="Courier New"/>
                <w:color w:val="0F6E56"/>
                <w:sz w:val="16"/>
                <w:szCs w:val="16"/>
              </w:rPr>
              <w:t>boolean</w:t>
            </w:r>
            <w:proofErr w:type="spellEnd"/>
          </w:p>
        </w:tc>
        <w:tc>
          <w:tcPr>
            <w:tcW w:w="0" w:type="auto"/>
            <w:tcMar>
              <w:top w:w="80" w:type="dxa"/>
              <w:left w:w="120" w:type="dxa"/>
              <w:bottom w:w="80" w:type="dxa"/>
              <w:right w:w="120" w:type="dxa"/>
            </w:tcMar>
          </w:tcPr>
          <w:p w14:paraId="0DAB8946"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08BE0C03" w14:textId="77777777" w:rsidR="00142115" w:rsidRDefault="00000000">
            <w:r>
              <w:rPr>
                <w:rFonts w:ascii="Calibri" w:eastAsia="Calibri" w:hAnsi="Calibri" w:cs="Calibri"/>
                <w:color w:val="444441"/>
                <w:sz w:val="16"/>
                <w:szCs w:val="16"/>
              </w:rPr>
              <w:t xml:space="preserve">Only one version per </w:t>
            </w:r>
            <w:proofErr w:type="spellStart"/>
            <w:r>
              <w:rPr>
                <w:rFonts w:ascii="Calibri" w:eastAsia="Calibri" w:hAnsi="Calibri" w:cs="Calibri"/>
                <w:color w:val="444441"/>
                <w:sz w:val="16"/>
                <w:szCs w:val="16"/>
              </w:rPr>
              <w:t>recipe_id</w:t>
            </w:r>
            <w:proofErr w:type="spellEnd"/>
            <w:r>
              <w:rPr>
                <w:rFonts w:ascii="Calibri" w:eastAsia="Calibri" w:hAnsi="Calibri" w:cs="Calibri"/>
                <w:color w:val="444441"/>
                <w:sz w:val="16"/>
                <w:szCs w:val="16"/>
              </w:rPr>
              <w:t xml:space="preserve"> can be active at a time. New sessions always load the active version.</w:t>
            </w:r>
          </w:p>
        </w:tc>
      </w:tr>
    </w:tbl>
    <w:p w14:paraId="04C2EDC8" w14:textId="77777777" w:rsidR="00142115" w:rsidRDefault="00000000">
      <w:pPr>
        <w:pStyle w:val="Heading2"/>
        <w:spacing w:before="320" w:after="80"/>
      </w:pPr>
      <w:r>
        <w:rPr>
          <w:rFonts w:ascii="Calibri" w:eastAsia="Calibri" w:hAnsi="Calibri" w:cs="Calibri"/>
          <w:b/>
          <w:bCs/>
          <w:color w:val="1D4E8C"/>
        </w:rPr>
        <w:t>6.2 Session store</w:t>
      </w:r>
    </w:p>
    <w:p w14:paraId="4528B4F3" w14:textId="77777777" w:rsidR="00142115" w:rsidRDefault="00000000">
      <w:pPr>
        <w:spacing w:after="120"/>
      </w:pPr>
      <w:r>
        <w:rPr>
          <w:rFonts w:ascii="Calibri" w:eastAsia="Calibri" w:hAnsi="Calibri" w:cs="Calibri"/>
          <w:color w:val="444441"/>
        </w:rPr>
        <w:t>The session store holds all data produced during a student's interaction with a module.</w:t>
      </w:r>
    </w:p>
    <w:p w14:paraId="45B296F5" w14:textId="77777777" w:rsidR="00142115" w:rsidRDefault="00142115">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105"/>
        <w:gridCol w:w="921"/>
        <w:gridCol w:w="5013"/>
      </w:tblGrid>
      <w:tr w:rsidR="00142115" w14:paraId="3621C734" w14:textId="77777777">
        <w:tblPrEx>
          <w:tblCellMar>
            <w:top w:w="0" w:type="dxa"/>
            <w:bottom w:w="0" w:type="dxa"/>
          </w:tblCellMar>
        </w:tblPrEx>
        <w:trPr>
          <w:tblHeader/>
        </w:trPr>
        <w:tc>
          <w:tcPr>
            <w:tcW w:w="0" w:type="auto"/>
            <w:shd w:val="clear" w:color="auto" w:fill="1D4E8C"/>
            <w:tcMar>
              <w:top w:w="80" w:type="dxa"/>
              <w:left w:w="120" w:type="dxa"/>
              <w:bottom w:w="80" w:type="dxa"/>
              <w:right w:w="120" w:type="dxa"/>
            </w:tcMar>
          </w:tcPr>
          <w:p w14:paraId="6F56162F" w14:textId="77777777" w:rsidR="00142115" w:rsidRDefault="00000000">
            <w:r>
              <w:rPr>
                <w:rFonts w:ascii="Calibri" w:eastAsia="Calibri" w:hAnsi="Calibri" w:cs="Calibri"/>
                <w:b/>
                <w:bCs/>
                <w:color w:val="FFFFFF"/>
                <w:sz w:val="18"/>
                <w:szCs w:val="18"/>
              </w:rPr>
              <w:t>Field</w:t>
            </w:r>
          </w:p>
        </w:tc>
        <w:tc>
          <w:tcPr>
            <w:tcW w:w="0" w:type="auto"/>
            <w:shd w:val="clear" w:color="auto" w:fill="1D4E8C"/>
            <w:tcMar>
              <w:top w:w="80" w:type="dxa"/>
              <w:left w:w="120" w:type="dxa"/>
              <w:bottom w:w="80" w:type="dxa"/>
              <w:right w:w="120" w:type="dxa"/>
            </w:tcMar>
          </w:tcPr>
          <w:p w14:paraId="549DF977" w14:textId="77777777" w:rsidR="00142115" w:rsidRDefault="00000000">
            <w:r>
              <w:rPr>
                <w:rFonts w:ascii="Calibri" w:eastAsia="Calibri" w:hAnsi="Calibri" w:cs="Calibri"/>
                <w:b/>
                <w:bCs/>
                <w:color w:val="FFFFFF"/>
                <w:sz w:val="18"/>
                <w:szCs w:val="18"/>
              </w:rPr>
              <w:t>Type</w:t>
            </w:r>
          </w:p>
        </w:tc>
        <w:tc>
          <w:tcPr>
            <w:tcW w:w="0" w:type="auto"/>
            <w:shd w:val="clear" w:color="auto" w:fill="1D4E8C"/>
            <w:tcMar>
              <w:top w:w="80" w:type="dxa"/>
              <w:left w:w="120" w:type="dxa"/>
              <w:bottom w:w="80" w:type="dxa"/>
              <w:right w:w="120" w:type="dxa"/>
            </w:tcMar>
          </w:tcPr>
          <w:p w14:paraId="4B7835C1" w14:textId="77777777" w:rsidR="00142115" w:rsidRDefault="00000000">
            <w:r>
              <w:rPr>
                <w:rFonts w:ascii="Calibri" w:eastAsia="Calibri" w:hAnsi="Calibri" w:cs="Calibri"/>
                <w:b/>
                <w:bCs/>
                <w:color w:val="FFFFFF"/>
                <w:sz w:val="18"/>
                <w:szCs w:val="18"/>
              </w:rPr>
              <w:t>Required</w:t>
            </w:r>
          </w:p>
        </w:tc>
        <w:tc>
          <w:tcPr>
            <w:tcW w:w="0" w:type="auto"/>
            <w:shd w:val="clear" w:color="auto" w:fill="1D4E8C"/>
            <w:tcMar>
              <w:top w:w="80" w:type="dxa"/>
              <w:left w:w="120" w:type="dxa"/>
              <w:bottom w:w="80" w:type="dxa"/>
              <w:right w:w="120" w:type="dxa"/>
            </w:tcMar>
          </w:tcPr>
          <w:p w14:paraId="5DB2F9B0" w14:textId="77777777" w:rsidR="00142115" w:rsidRDefault="00000000">
            <w:r>
              <w:rPr>
                <w:rFonts w:ascii="Calibri" w:eastAsia="Calibri" w:hAnsi="Calibri" w:cs="Calibri"/>
                <w:b/>
                <w:bCs/>
                <w:color w:val="FFFFFF"/>
                <w:sz w:val="18"/>
                <w:szCs w:val="18"/>
              </w:rPr>
              <w:t>Description</w:t>
            </w:r>
          </w:p>
        </w:tc>
      </w:tr>
      <w:tr w:rsidR="00142115" w14:paraId="3B65DA7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48E3EFCE" w14:textId="77777777" w:rsidR="00142115" w:rsidRDefault="00000000">
            <w:proofErr w:type="spellStart"/>
            <w:r>
              <w:rPr>
                <w:rFonts w:ascii="Courier New" w:eastAsia="Courier New" w:hAnsi="Courier New" w:cs="Courier New"/>
                <w:color w:val="854F0B"/>
                <w:sz w:val="16"/>
                <w:szCs w:val="16"/>
              </w:rPr>
              <w:t>session_id</w:t>
            </w:r>
            <w:proofErr w:type="spellEnd"/>
          </w:p>
        </w:tc>
        <w:tc>
          <w:tcPr>
            <w:tcW w:w="0" w:type="auto"/>
            <w:tcMar>
              <w:top w:w="80" w:type="dxa"/>
              <w:left w:w="120" w:type="dxa"/>
              <w:bottom w:w="80" w:type="dxa"/>
              <w:right w:w="120" w:type="dxa"/>
            </w:tcMar>
          </w:tcPr>
          <w:p w14:paraId="6B738A79" w14:textId="77777777" w:rsidR="00142115" w:rsidRDefault="00000000">
            <w:proofErr w:type="spellStart"/>
            <w:r>
              <w:rPr>
                <w:rFonts w:ascii="Courier New" w:eastAsia="Courier New" w:hAnsi="Courier New" w:cs="Courier New"/>
                <w:color w:val="0F6E56"/>
                <w:sz w:val="16"/>
                <w:szCs w:val="16"/>
              </w:rPr>
              <w:t>uuid</w:t>
            </w:r>
            <w:proofErr w:type="spellEnd"/>
          </w:p>
        </w:tc>
        <w:tc>
          <w:tcPr>
            <w:tcW w:w="0" w:type="auto"/>
            <w:tcMar>
              <w:top w:w="80" w:type="dxa"/>
              <w:left w:w="120" w:type="dxa"/>
              <w:bottom w:w="80" w:type="dxa"/>
              <w:right w:w="120" w:type="dxa"/>
            </w:tcMar>
          </w:tcPr>
          <w:p w14:paraId="4A943F97"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3458529B" w14:textId="77777777" w:rsidR="00142115" w:rsidRDefault="00000000">
            <w:r>
              <w:rPr>
                <w:rFonts w:ascii="Calibri" w:eastAsia="Calibri" w:hAnsi="Calibri" w:cs="Calibri"/>
                <w:color w:val="444441"/>
                <w:sz w:val="16"/>
                <w:szCs w:val="16"/>
              </w:rPr>
              <w:t>Primary key. Auto-generated at session start.</w:t>
            </w:r>
          </w:p>
        </w:tc>
      </w:tr>
      <w:tr w:rsidR="00142115" w14:paraId="720FB7C4"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4D7B4FD0" w14:textId="77777777" w:rsidR="00142115" w:rsidRDefault="00000000">
            <w:proofErr w:type="spellStart"/>
            <w:r>
              <w:rPr>
                <w:rFonts w:ascii="Courier New" w:eastAsia="Courier New" w:hAnsi="Courier New" w:cs="Courier New"/>
                <w:color w:val="854F0B"/>
                <w:sz w:val="16"/>
                <w:szCs w:val="16"/>
              </w:rPr>
              <w:t>recipe_id</w:t>
            </w:r>
            <w:proofErr w:type="spellEnd"/>
          </w:p>
        </w:tc>
        <w:tc>
          <w:tcPr>
            <w:tcW w:w="0" w:type="auto"/>
            <w:tcMar>
              <w:top w:w="80" w:type="dxa"/>
              <w:left w:w="120" w:type="dxa"/>
              <w:bottom w:w="80" w:type="dxa"/>
              <w:right w:w="120" w:type="dxa"/>
            </w:tcMar>
          </w:tcPr>
          <w:p w14:paraId="0EB1C212" w14:textId="77777777" w:rsidR="00142115" w:rsidRDefault="00000000">
            <w:proofErr w:type="spellStart"/>
            <w:r>
              <w:rPr>
                <w:rFonts w:ascii="Courier New" w:eastAsia="Courier New" w:hAnsi="Courier New" w:cs="Courier New"/>
                <w:color w:val="0F6E56"/>
                <w:sz w:val="16"/>
                <w:szCs w:val="16"/>
              </w:rPr>
              <w:t>uuid</w:t>
            </w:r>
            <w:proofErr w:type="spellEnd"/>
          </w:p>
        </w:tc>
        <w:tc>
          <w:tcPr>
            <w:tcW w:w="0" w:type="auto"/>
            <w:tcMar>
              <w:top w:w="80" w:type="dxa"/>
              <w:left w:w="120" w:type="dxa"/>
              <w:bottom w:w="80" w:type="dxa"/>
              <w:right w:w="120" w:type="dxa"/>
            </w:tcMar>
          </w:tcPr>
          <w:p w14:paraId="546EE868"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3DD6BCA4" w14:textId="77777777" w:rsidR="00142115" w:rsidRDefault="00000000">
            <w:r>
              <w:rPr>
                <w:rFonts w:ascii="Calibri" w:eastAsia="Calibri" w:hAnsi="Calibri" w:cs="Calibri"/>
                <w:color w:val="444441"/>
                <w:sz w:val="16"/>
                <w:szCs w:val="16"/>
              </w:rPr>
              <w:t>Foreign key to recipe store.</w:t>
            </w:r>
          </w:p>
        </w:tc>
      </w:tr>
      <w:tr w:rsidR="00142115" w14:paraId="7B0B30DC"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009D263" w14:textId="77777777" w:rsidR="00142115" w:rsidRDefault="00000000">
            <w:proofErr w:type="spellStart"/>
            <w:r>
              <w:rPr>
                <w:rFonts w:ascii="Courier New" w:eastAsia="Courier New" w:hAnsi="Courier New" w:cs="Courier New"/>
                <w:color w:val="854F0B"/>
                <w:sz w:val="16"/>
                <w:szCs w:val="16"/>
              </w:rPr>
              <w:t>recipe_version</w:t>
            </w:r>
            <w:proofErr w:type="spellEnd"/>
          </w:p>
        </w:tc>
        <w:tc>
          <w:tcPr>
            <w:tcW w:w="0" w:type="auto"/>
            <w:tcMar>
              <w:top w:w="80" w:type="dxa"/>
              <w:left w:w="120" w:type="dxa"/>
              <w:bottom w:w="80" w:type="dxa"/>
              <w:right w:w="120" w:type="dxa"/>
            </w:tcMar>
          </w:tcPr>
          <w:p w14:paraId="73D9074A" w14:textId="77777777" w:rsidR="00142115" w:rsidRDefault="00000000">
            <w:r>
              <w:rPr>
                <w:rFonts w:ascii="Courier New" w:eastAsia="Courier New" w:hAnsi="Courier New" w:cs="Courier New"/>
                <w:color w:val="0F6E56"/>
                <w:sz w:val="16"/>
                <w:szCs w:val="16"/>
              </w:rPr>
              <w:t>integer</w:t>
            </w:r>
          </w:p>
        </w:tc>
        <w:tc>
          <w:tcPr>
            <w:tcW w:w="0" w:type="auto"/>
            <w:tcMar>
              <w:top w:w="80" w:type="dxa"/>
              <w:left w:w="120" w:type="dxa"/>
              <w:bottom w:w="80" w:type="dxa"/>
              <w:right w:w="120" w:type="dxa"/>
            </w:tcMar>
          </w:tcPr>
          <w:p w14:paraId="67F98E3A"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6BD23A15" w14:textId="77777777" w:rsidR="00142115" w:rsidRDefault="00000000">
            <w:r>
              <w:rPr>
                <w:rFonts w:ascii="Calibri" w:eastAsia="Calibri" w:hAnsi="Calibri" w:cs="Calibri"/>
                <w:color w:val="444441"/>
                <w:sz w:val="16"/>
                <w:szCs w:val="16"/>
              </w:rPr>
              <w:t xml:space="preserve">The version of the recipe </w:t>
            </w:r>
            <w:proofErr w:type="gramStart"/>
            <w:r>
              <w:rPr>
                <w:rFonts w:ascii="Calibri" w:eastAsia="Calibri" w:hAnsi="Calibri" w:cs="Calibri"/>
                <w:color w:val="444441"/>
                <w:sz w:val="16"/>
                <w:szCs w:val="16"/>
              </w:rPr>
              <w:t>active</w:t>
            </w:r>
            <w:proofErr w:type="gramEnd"/>
            <w:r>
              <w:rPr>
                <w:rFonts w:ascii="Calibri" w:eastAsia="Calibri" w:hAnsi="Calibri" w:cs="Calibri"/>
                <w:color w:val="444441"/>
                <w:sz w:val="16"/>
                <w:szCs w:val="16"/>
              </w:rPr>
              <w:t xml:space="preserve"> at session start.</w:t>
            </w:r>
          </w:p>
        </w:tc>
      </w:tr>
      <w:tr w:rsidR="00142115" w14:paraId="3D360B9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775E643A" w14:textId="77777777" w:rsidR="00142115" w:rsidRDefault="00000000">
            <w:proofErr w:type="spellStart"/>
            <w:r>
              <w:rPr>
                <w:rFonts w:ascii="Courier New" w:eastAsia="Courier New" w:hAnsi="Courier New" w:cs="Courier New"/>
                <w:color w:val="854F0B"/>
                <w:sz w:val="16"/>
                <w:szCs w:val="16"/>
              </w:rPr>
              <w:t>started_at</w:t>
            </w:r>
            <w:proofErr w:type="spellEnd"/>
          </w:p>
        </w:tc>
        <w:tc>
          <w:tcPr>
            <w:tcW w:w="0" w:type="auto"/>
            <w:tcMar>
              <w:top w:w="80" w:type="dxa"/>
              <w:left w:w="120" w:type="dxa"/>
              <w:bottom w:w="80" w:type="dxa"/>
              <w:right w:w="120" w:type="dxa"/>
            </w:tcMar>
          </w:tcPr>
          <w:p w14:paraId="7B37EC18" w14:textId="77777777" w:rsidR="00142115" w:rsidRDefault="00000000">
            <w:r>
              <w:rPr>
                <w:rFonts w:ascii="Courier New" w:eastAsia="Courier New" w:hAnsi="Courier New" w:cs="Courier New"/>
                <w:color w:val="0F6E56"/>
                <w:sz w:val="16"/>
                <w:szCs w:val="16"/>
              </w:rPr>
              <w:t>timestamp</w:t>
            </w:r>
          </w:p>
        </w:tc>
        <w:tc>
          <w:tcPr>
            <w:tcW w:w="0" w:type="auto"/>
            <w:tcMar>
              <w:top w:w="80" w:type="dxa"/>
              <w:left w:w="120" w:type="dxa"/>
              <w:bottom w:w="80" w:type="dxa"/>
              <w:right w:w="120" w:type="dxa"/>
            </w:tcMar>
          </w:tcPr>
          <w:p w14:paraId="2B694BA2"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01874386" w14:textId="77777777" w:rsidR="00142115" w:rsidRDefault="00000000">
            <w:r>
              <w:rPr>
                <w:rFonts w:ascii="Calibri" w:eastAsia="Calibri" w:hAnsi="Calibri" w:cs="Calibri"/>
                <w:color w:val="444441"/>
                <w:sz w:val="16"/>
                <w:szCs w:val="16"/>
              </w:rPr>
              <w:t xml:space="preserve">Session </w:t>
            </w:r>
            <w:proofErr w:type="gramStart"/>
            <w:r>
              <w:rPr>
                <w:rFonts w:ascii="Calibri" w:eastAsia="Calibri" w:hAnsi="Calibri" w:cs="Calibri"/>
                <w:color w:val="444441"/>
                <w:sz w:val="16"/>
                <w:szCs w:val="16"/>
              </w:rPr>
              <w:t>start</w:t>
            </w:r>
            <w:proofErr w:type="gramEnd"/>
            <w:r>
              <w:rPr>
                <w:rFonts w:ascii="Calibri" w:eastAsia="Calibri" w:hAnsi="Calibri" w:cs="Calibri"/>
                <w:color w:val="444441"/>
                <w:sz w:val="16"/>
                <w:szCs w:val="16"/>
              </w:rPr>
              <w:t xml:space="preserve"> time.</w:t>
            </w:r>
          </w:p>
        </w:tc>
      </w:tr>
      <w:tr w:rsidR="00142115" w14:paraId="44E1E57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D67D4F5" w14:textId="77777777" w:rsidR="00142115" w:rsidRDefault="00000000">
            <w:proofErr w:type="spellStart"/>
            <w:r>
              <w:rPr>
                <w:rFonts w:ascii="Courier New" w:eastAsia="Courier New" w:hAnsi="Courier New" w:cs="Courier New"/>
                <w:color w:val="854F0B"/>
                <w:sz w:val="16"/>
                <w:szCs w:val="16"/>
              </w:rPr>
              <w:t>completed_at</w:t>
            </w:r>
            <w:proofErr w:type="spellEnd"/>
          </w:p>
        </w:tc>
        <w:tc>
          <w:tcPr>
            <w:tcW w:w="0" w:type="auto"/>
            <w:tcMar>
              <w:top w:w="80" w:type="dxa"/>
              <w:left w:w="120" w:type="dxa"/>
              <w:bottom w:w="80" w:type="dxa"/>
              <w:right w:w="120" w:type="dxa"/>
            </w:tcMar>
          </w:tcPr>
          <w:p w14:paraId="7361A147" w14:textId="77777777" w:rsidR="00142115" w:rsidRDefault="00000000">
            <w:r>
              <w:rPr>
                <w:rFonts w:ascii="Courier New" w:eastAsia="Courier New" w:hAnsi="Courier New" w:cs="Courier New"/>
                <w:color w:val="0F6E56"/>
                <w:sz w:val="16"/>
                <w:szCs w:val="16"/>
              </w:rPr>
              <w:t>timestamp</w:t>
            </w:r>
          </w:p>
        </w:tc>
        <w:tc>
          <w:tcPr>
            <w:tcW w:w="0" w:type="auto"/>
            <w:tcMar>
              <w:top w:w="80" w:type="dxa"/>
              <w:left w:w="120" w:type="dxa"/>
              <w:bottom w:w="80" w:type="dxa"/>
              <w:right w:w="120" w:type="dxa"/>
            </w:tcMar>
          </w:tcPr>
          <w:p w14:paraId="03751EAD"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3F268C51" w14:textId="77777777" w:rsidR="00142115" w:rsidRDefault="00000000">
            <w:r>
              <w:rPr>
                <w:rFonts w:ascii="Calibri" w:eastAsia="Calibri" w:hAnsi="Calibri" w:cs="Calibri"/>
                <w:color w:val="444441"/>
                <w:sz w:val="16"/>
                <w:szCs w:val="16"/>
              </w:rPr>
              <w:t>Null until Phase 4 is reached.</w:t>
            </w:r>
          </w:p>
        </w:tc>
      </w:tr>
      <w:tr w:rsidR="00142115" w14:paraId="0754A2DC"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292D624C" w14:textId="77777777" w:rsidR="00142115" w:rsidRDefault="00000000">
            <w:proofErr w:type="spellStart"/>
            <w:r>
              <w:rPr>
                <w:rFonts w:ascii="Courier New" w:eastAsia="Courier New" w:hAnsi="Courier New" w:cs="Courier New"/>
                <w:color w:val="854F0B"/>
                <w:sz w:val="16"/>
                <w:szCs w:val="16"/>
              </w:rPr>
              <w:t>phase_reached</w:t>
            </w:r>
            <w:proofErr w:type="spellEnd"/>
          </w:p>
        </w:tc>
        <w:tc>
          <w:tcPr>
            <w:tcW w:w="0" w:type="auto"/>
            <w:tcMar>
              <w:top w:w="80" w:type="dxa"/>
              <w:left w:w="120" w:type="dxa"/>
              <w:bottom w:w="80" w:type="dxa"/>
              <w:right w:w="120" w:type="dxa"/>
            </w:tcMar>
          </w:tcPr>
          <w:p w14:paraId="4D20C371" w14:textId="77777777" w:rsidR="00142115" w:rsidRDefault="00000000">
            <w:r>
              <w:rPr>
                <w:rFonts w:ascii="Courier New" w:eastAsia="Courier New" w:hAnsi="Courier New" w:cs="Courier New"/>
                <w:color w:val="0F6E56"/>
                <w:sz w:val="16"/>
                <w:szCs w:val="16"/>
              </w:rPr>
              <w:t>integer</w:t>
            </w:r>
          </w:p>
        </w:tc>
        <w:tc>
          <w:tcPr>
            <w:tcW w:w="0" w:type="auto"/>
            <w:tcMar>
              <w:top w:w="80" w:type="dxa"/>
              <w:left w:w="120" w:type="dxa"/>
              <w:bottom w:w="80" w:type="dxa"/>
              <w:right w:w="120" w:type="dxa"/>
            </w:tcMar>
          </w:tcPr>
          <w:p w14:paraId="7CF6AAFA"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1E0A2C5D" w14:textId="77777777" w:rsidR="00142115" w:rsidRDefault="00000000">
            <w:r>
              <w:rPr>
                <w:rFonts w:ascii="Calibri" w:eastAsia="Calibri" w:hAnsi="Calibri" w:cs="Calibri"/>
                <w:color w:val="444441"/>
                <w:sz w:val="16"/>
                <w:szCs w:val="16"/>
              </w:rPr>
              <w:t>Highest phase number reached (1–4). Used for resume logic.</w:t>
            </w:r>
          </w:p>
        </w:tc>
      </w:tr>
      <w:tr w:rsidR="00142115" w14:paraId="215F258B"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4F898CE" w14:textId="77777777" w:rsidR="00142115" w:rsidRDefault="00000000">
            <w:proofErr w:type="spellStart"/>
            <w:r>
              <w:rPr>
                <w:rFonts w:ascii="Courier New" w:eastAsia="Courier New" w:hAnsi="Courier New" w:cs="Courier New"/>
                <w:color w:val="854F0B"/>
                <w:sz w:val="16"/>
                <w:szCs w:val="16"/>
              </w:rPr>
              <w:t>checkin_responses</w:t>
            </w:r>
            <w:proofErr w:type="spellEnd"/>
          </w:p>
        </w:tc>
        <w:tc>
          <w:tcPr>
            <w:tcW w:w="0" w:type="auto"/>
            <w:tcMar>
              <w:top w:w="80" w:type="dxa"/>
              <w:left w:w="120" w:type="dxa"/>
              <w:bottom w:w="80" w:type="dxa"/>
              <w:right w:w="120" w:type="dxa"/>
            </w:tcMar>
          </w:tcPr>
          <w:p w14:paraId="600AEA3B" w14:textId="77777777" w:rsidR="00142115" w:rsidRDefault="00000000">
            <w:proofErr w:type="spellStart"/>
            <w:r>
              <w:rPr>
                <w:rFonts w:ascii="Courier New" w:eastAsia="Courier New" w:hAnsi="Courier New" w:cs="Courier New"/>
                <w:color w:val="0F6E56"/>
                <w:sz w:val="16"/>
                <w:szCs w:val="16"/>
              </w:rPr>
              <w:t>json</w:t>
            </w:r>
            <w:proofErr w:type="spellEnd"/>
          </w:p>
        </w:tc>
        <w:tc>
          <w:tcPr>
            <w:tcW w:w="0" w:type="auto"/>
            <w:tcMar>
              <w:top w:w="80" w:type="dxa"/>
              <w:left w:w="120" w:type="dxa"/>
              <w:bottom w:w="80" w:type="dxa"/>
              <w:right w:w="120" w:type="dxa"/>
            </w:tcMar>
          </w:tcPr>
          <w:p w14:paraId="1DC8B9A5"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3886AB1C" w14:textId="77777777" w:rsidR="00142115" w:rsidRDefault="00000000">
            <w:r>
              <w:rPr>
                <w:rFonts w:ascii="Calibri" w:eastAsia="Calibri" w:hAnsi="Calibri" w:cs="Calibri"/>
                <w:color w:val="444441"/>
                <w:sz w:val="16"/>
                <w:szCs w:val="16"/>
              </w:rPr>
              <w:t>Array of question/response pairs from Phase 1.</w:t>
            </w:r>
          </w:p>
        </w:tc>
      </w:tr>
      <w:tr w:rsidR="00142115" w14:paraId="7FEDF226"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5A300D34" w14:textId="77777777" w:rsidR="00142115" w:rsidRDefault="00000000">
            <w:proofErr w:type="spellStart"/>
            <w:r>
              <w:rPr>
                <w:rFonts w:ascii="Courier New" w:eastAsia="Courier New" w:hAnsi="Courier New" w:cs="Courier New"/>
                <w:color w:val="854F0B"/>
                <w:sz w:val="16"/>
                <w:szCs w:val="16"/>
              </w:rPr>
              <w:t>step_classifications</w:t>
            </w:r>
            <w:proofErr w:type="spellEnd"/>
          </w:p>
        </w:tc>
        <w:tc>
          <w:tcPr>
            <w:tcW w:w="0" w:type="auto"/>
            <w:tcMar>
              <w:top w:w="80" w:type="dxa"/>
              <w:left w:w="120" w:type="dxa"/>
              <w:bottom w:w="80" w:type="dxa"/>
              <w:right w:w="120" w:type="dxa"/>
            </w:tcMar>
          </w:tcPr>
          <w:p w14:paraId="00775737" w14:textId="77777777" w:rsidR="00142115" w:rsidRDefault="00000000">
            <w:proofErr w:type="spellStart"/>
            <w:r>
              <w:rPr>
                <w:rFonts w:ascii="Courier New" w:eastAsia="Courier New" w:hAnsi="Courier New" w:cs="Courier New"/>
                <w:color w:val="0F6E56"/>
                <w:sz w:val="16"/>
                <w:szCs w:val="16"/>
              </w:rPr>
              <w:t>json</w:t>
            </w:r>
            <w:proofErr w:type="spellEnd"/>
          </w:p>
        </w:tc>
        <w:tc>
          <w:tcPr>
            <w:tcW w:w="0" w:type="auto"/>
            <w:tcMar>
              <w:top w:w="80" w:type="dxa"/>
              <w:left w:w="120" w:type="dxa"/>
              <w:bottom w:w="80" w:type="dxa"/>
              <w:right w:w="120" w:type="dxa"/>
            </w:tcMar>
          </w:tcPr>
          <w:p w14:paraId="7D598BDA"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6F573735" w14:textId="77777777" w:rsidR="00142115" w:rsidRDefault="00000000">
            <w:r>
              <w:rPr>
                <w:rFonts w:ascii="Calibri" w:eastAsia="Calibri" w:hAnsi="Calibri" w:cs="Calibri"/>
                <w:color w:val="444441"/>
                <w:sz w:val="16"/>
                <w:szCs w:val="16"/>
              </w:rPr>
              <w:t xml:space="preserve">Compiler output: array of steps with </w:t>
            </w:r>
            <w:proofErr w:type="spellStart"/>
            <w:r>
              <w:rPr>
                <w:rFonts w:ascii="Calibri" w:eastAsia="Calibri" w:hAnsi="Calibri" w:cs="Calibri"/>
                <w:color w:val="444441"/>
                <w:sz w:val="16"/>
                <w:szCs w:val="16"/>
              </w:rPr>
              <w:t>probe_eligible</w:t>
            </w:r>
            <w:proofErr w:type="spellEnd"/>
            <w:r>
              <w:rPr>
                <w:rFonts w:ascii="Calibri" w:eastAsia="Calibri" w:hAnsi="Calibri" w:cs="Calibri"/>
                <w:color w:val="444441"/>
                <w:sz w:val="16"/>
                <w:szCs w:val="16"/>
              </w:rPr>
              <w:t xml:space="preserve"> </w:t>
            </w:r>
            <w:proofErr w:type="spellStart"/>
            <w:r>
              <w:rPr>
                <w:rFonts w:ascii="Calibri" w:eastAsia="Calibri" w:hAnsi="Calibri" w:cs="Calibri"/>
                <w:color w:val="444441"/>
                <w:sz w:val="16"/>
                <w:szCs w:val="16"/>
              </w:rPr>
              <w:t>boolean</w:t>
            </w:r>
            <w:proofErr w:type="spellEnd"/>
            <w:r>
              <w:rPr>
                <w:rFonts w:ascii="Calibri" w:eastAsia="Calibri" w:hAnsi="Calibri" w:cs="Calibri"/>
                <w:color w:val="444441"/>
                <w:sz w:val="16"/>
                <w:szCs w:val="16"/>
              </w:rPr>
              <w:t xml:space="preserve"> and </w:t>
            </w:r>
            <w:proofErr w:type="spellStart"/>
            <w:r>
              <w:rPr>
                <w:rFonts w:ascii="Calibri" w:eastAsia="Calibri" w:hAnsi="Calibri" w:cs="Calibri"/>
                <w:color w:val="444441"/>
                <w:sz w:val="16"/>
                <w:szCs w:val="16"/>
              </w:rPr>
              <w:t>inferred_tags</w:t>
            </w:r>
            <w:proofErr w:type="spellEnd"/>
            <w:r>
              <w:rPr>
                <w:rFonts w:ascii="Calibri" w:eastAsia="Calibri" w:hAnsi="Calibri" w:cs="Calibri"/>
                <w:color w:val="444441"/>
                <w:sz w:val="16"/>
                <w:szCs w:val="16"/>
              </w:rPr>
              <w:t xml:space="preserve"> where applicable.</w:t>
            </w:r>
          </w:p>
        </w:tc>
      </w:tr>
      <w:tr w:rsidR="00142115" w14:paraId="7B14CDDB"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66F8C6B" w14:textId="77777777" w:rsidR="00142115" w:rsidRDefault="00000000">
            <w:r>
              <w:rPr>
                <w:rFonts w:ascii="Courier New" w:eastAsia="Courier New" w:hAnsi="Courier New" w:cs="Courier New"/>
                <w:color w:val="854F0B"/>
                <w:sz w:val="16"/>
                <w:szCs w:val="16"/>
              </w:rPr>
              <w:t>transcript</w:t>
            </w:r>
          </w:p>
        </w:tc>
        <w:tc>
          <w:tcPr>
            <w:tcW w:w="0" w:type="auto"/>
            <w:tcMar>
              <w:top w:w="80" w:type="dxa"/>
              <w:left w:w="120" w:type="dxa"/>
              <w:bottom w:w="80" w:type="dxa"/>
              <w:right w:w="120" w:type="dxa"/>
            </w:tcMar>
          </w:tcPr>
          <w:p w14:paraId="606AE55F" w14:textId="77777777" w:rsidR="00142115" w:rsidRDefault="00000000">
            <w:proofErr w:type="spellStart"/>
            <w:r>
              <w:rPr>
                <w:rFonts w:ascii="Courier New" w:eastAsia="Courier New" w:hAnsi="Courier New" w:cs="Courier New"/>
                <w:color w:val="0F6E56"/>
                <w:sz w:val="16"/>
                <w:szCs w:val="16"/>
              </w:rPr>
              <w:t>json</w:t>
            </w:r>
            <w:proofErr w:type="spellEnd"/>
          </w:p>
        </w:tc>
        <w:tc>
          <w:tcPr>
            <w:tcW w:w="0" w:type="auto"/>
            <w:tcMar>
              <w:top w:w="80" w:type="dxa"/>
              <w:left w:w="120" w:type="dxa"/>
              <w:bottom w:w="80" w:type="dxa"/>
              <w:right w:w="120" w:type="dxa"/>
            </w:tcMar>
          </w:tcPr>
          <w:p w14:paraId="7FEE5B0E"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7628175A" w14:textId="77777777" w:rsidR="00142115" w:rsidRDefault="00000000">
            <w:r>
              <w:rPr>
                <w:rFonts w:ascii="Calibri" w:eastAsia="Calibri" w:hAnsi="Calibri" w:cs="Calibri"/>
                <w:color w:val="444441"/>
                <w:sz w:val="16"/>
                <w:szCs w:val="16"/>
              </w:rPr>
              <w:t>Full checkout conversation as an array of turn objects (role, content, timestamp).</w:t>
            </w:r>
          </w:p>
        </w:tc>
      </w:tr>
      <w:tr w:rsidR="00142115" w14:paraId="66EEDF1E"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682A35A1" w14:textId="77777777" w:rsidR="00142115" w:rsidRDefault="00000000">
            <w:r>
              <w:rPr>
                <w:rFonts w:ascii="Courier New" w:eastAsia="Courier New" w:hAnsi="Courier New" w:cs="Courier New"/>
                <w:color w:val="854F0B"/>
                <w:sz w:val="16"/>
                <w:szCs w:val="16"/>
              </w:rPr>
              <w:t>evaluation</w:t>
            </w:r>
          </w:p>
        </w:tc>
        <w:tc>
          <w:tcPr>
            <w:tcW w:w="0" w:type="auto"/>
            <w:tcMar>
              <w:top w:w="80" w:type="dxa"/>
              <w:left w:w="120" w:type="dxa"/>
              <w:bottom w:w="80" w:type="dxa"/>
              <w:right w:w="120" w:type="dxa"/>
            </w:tcMar>
          </w:tcPr>
          <w:p w14:paraId="3658510F" w14:textId="77777777" w:rsidR="00142115" w:rsidRDefault="00000000">
            <w:proofErr w:type="spellStart"/>
            <w:r>
              <w:rPr>
                <w:rFonts w:ascii="Courier New" w:eastAsia="Courier New" w:hAnsi="Courier New" w:cs="Courier New"/>
                <w:color w:val="0F6E56"/>
                <w:sz w:val="16"/>
                <w:szCs w:val="16"/>
              </w:rPr>
              <w:t>json</w:t>
            </w:r>
            <w:proofErr w:type="spellEnd"/>
          </w:p>
        </w:tc>
        <w:tc>
          <w:tcPr>
            <w:tcW w:w="0" w:type="auto"/>
            <w:tcMar>
              <w:top w:w="80" w:type="dxa"/>
              <w:left w:w="120" w:type="dxa"/>
              <w:bottom w:w="80" w:type="dxa"/>
              <w:right w:w="120" w:type="dxa"/>
            </w:tcMar>
          </w:tcPr>
          <w:p w14:paraId="752A71AE"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78581A1E" w14:textId="77777777" w:rsidR="00142115" w:rsidRDefault="00000000">
            <w:r>
              <w:rPr>
                <w:rFonts w:ascii="Calibri" w:eastAsia="Calibri" w:hAnsi="Calibri" w:cs="Calibri"/>
                <w:color w:val="444441"/>
                <w:sz w:val="16"/>
                <w:szCs w:val="16"/>
              </w:rPr>
              <w:t>Structured evaluation output from Phase 4.</w:t>
            </w:r>
          </w:p>
        </w:tc>
      </w:tr>
      <w:tr w:rsidR="00142115" w14:paraId="1E9B33AF"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74F2633A" w14:textId="77777777" w:rsidR="00142115" w:rsidRDefault="00000000">
            <w:proofErr w:type="spellStart"/>
            <w:r>
              <w:rPr>
                <w:rFonts w:ascii="Courier New" w:eastAsia="Courier New" w:hAnsi="Courier New" w:cs="Courier New"/>
                <w:color w:val="854F0B"/>
                <w:sz w:val="16"/>
                <w:szCs w:val="16"/>
              </w:rPr>
              <w:t>attempt_number</w:t>
            </w:r>
            <w:proofErr w:type="spellEnd"/>
          </w:p>
        </w:tc>
        <w:tc>
          <w:tcPr>
            <w:tcW w:w="0" w:type="auto"/>
            <w:tcMar>
              <w:top w:w="80" w:type="dxa"/>
              <w:left w:w="120" w:type="dxa"/>
              <w:bottom w:w="80" w:type="dxa"/>
              <w:right w:w="120" w:type="dxa"/>
            </w:tcMar>
          </w:tcPr>
          <w:p w14:paraId="11D5A667" w14:textId="77777777" w:rsidR="00142115" w:rsidRDefault="00000000">
            <w:r>
              <w:rPr>
                <w:rFonts w:ascii="Courier New" w:eastAsia="Courier New" w:hAnsi="Courier New" w:cs="Courier New"/>
                <w:color w:val="0F6E56"/>
                <w:sz w:val="16"/>
                <w:szCs w:val="16"/>
              </w:rPr>
              <w:t>integer</w:t>
            </w:r>
          </w:p>
        </w:tc>
        <w:tc>
          <w:tcPr>
            <w:tcW w:w="0" w:type="auto"/>
            <w:tcMar>
              <w:top w:w="80" w:type="dxa"/>
              <w:left w:w="120" w:type="dxa"/>
              <w:bottom w:w="80" w:type="dxa"/>
              <w:right w:w="120" w:type="dxa"/>
            </w:tcMar>
          </w:tcPr>
          <w:p w14:paraId="4C5D7A7C" w14:textId="77777777" w:rsidR="00142115" w:rsidRDefault="00000000">
            <w:r>
              <w:rPr>
                <w:rFonts w:ascii="Calibri" w:eastAsia="Calibri" w:hAnsi="Calibri" w:cs="Calibri"/>
                <w:color w:val="444441"/>
                <w:sz w:val="16"/>
                <w:szCs w:val="16"/>
              </w:rPr>
              <w:t>Yes</w:t>
            </w:r>
          </w:p>
        </w:tc>
        <w:tc>
          <w:tcPr>
            <w:tcW w:w="0" w:type="auto"/>
            <w:tcMar>
              <w:top w:w="80" w:type="dxa"/>
              <w:left w:w="120" w:type="dxa"/>
              <w:bottom w:w="80" w:type="dxa"/>
              <w:right w:w="120" w:type="dxa"/>
            </w:tcMar>
          </w:tcPr>
          <w:p w14:paraId="3930C24F" w14:textId="77777777" w:rsidR="00142115" w:rsidRDefault="00000000">
            <w:r>
              <w:rPr>
                <w:rFonts w:ascii="Calibri" w:eastAsia="Calibri" w:hAnsi="Calibri" w:cs="Calibri"/>
                <w:color w:val="444441"/>
                <w:sz w:val="16"/>
                <w:szCs w:val="16"/>
              </w:rPr>
              <w:t>Starts at 1. Incremented on retry.</w:t>
            </w:r>
          </w:p>
        </w:tc>
      </w:tr>
      <w:tr w:rsidR="00142115" w14:paraId="1AC7915A" w14:textId="77777777">
        <w:tblPrEx>
          <w:tblCellMar>
            <w:top w:w="0" w:type="dxa"/>
            <w:bottom w:w="0" w:type="dxa"/>
          </w:tblCellMar>
        </w:tblPrEx>
        <w:tc>
          <w:tcPr>
            <w:tcW w:w="0" w:type="auto"/>
            <w:shd w:val="clear" w:color="auto" w:fill="FDF6E3"/>
            <w:tcMar>
              <w:top w:w="80" w:type="dxa"/>
              <w:left w:w="120" w:type="dxa"/>
              <w:bottom w:w="80" w:type="dxa"/>
              <w:right w:w="120" w:type="dxa"/>
            </w:tcMar>
          </w:tcPr>
          <w:p w14:paraId="431A7207" w14:textId="77777777" w:rsidR="00142115" w:rsidRDefault="00000000">
            <w:proofErr w:type="spellStart"/>
            <w:r>
              <w:rPr>
                <w:rFonts w:ascii="Courier New" w:eastAsia="Courier New" w:hAnsi="Courier New" w:cs="Courier New"/>
                <w:color w:val="854F0B"/>
                <w:sz w:val="16"/>
                <w:szCs w:val="16"/>
              </w:rPr>
              <w:lastRenderedPageBreak/>
              <w:t>prior_session_id</w:t>
            </w:r>
            <w:proofErr w:type="spellEnd"/>
          </w:p>
        </w:tc>
        <w:tc>
          <w:tcPr>
            <w:tcW w:w="0" w:type="auto"/>
            <w:tcMar>
              <w:top w:w="80" w:type="dxa"/>
              <w:left w:w="120" w:type="dxa"/>
              <w:bottom w:w="80" w:type="dxa"/>
              <w:right w:w="120" w:type="dxa"/>
            </w:tcMar>
          </w:tcPr>
          <w:p w14:paraId="68954BE2" w14:textId="77777777" w:rsidR="00142115" w:rsidRDefault="00000000">
            <w:proofErr w:type="spellStart"/>
            <w:r>
              <w:rPr>
                <w:rFonts w:ascii="Courier New" w:eastAsia="Courier New" w:hAnsi="Courier New" w:cs="Courier New"/>
                <w:color w:val="0F6E56"/>
                <w:sz w:val="16"/>
                <w:szCs w:val="16"/>
              </w:rPr>
              <w:t>uuid</w:t>
            </w:r>
            <w:proofErr w:type="spellEnd"/>
          </w:p>
        </w:tc>
        <w:tc>
          <w:tcPr>
            <w:tcW w:w="0" w:type="auto"/>
            <w:tcMar>
              <w:top w:w="80" w:type="dxa"/>
              <w:left w:w="120" w:type="dxa"/>
              <w:bottom w:w="80" w:type="dxa"/>
              <w:right w:w="120" w:type="dxa"/>
            </w:tcMar>
          </w:tcPr>
          <w:p w14:paraId="428D1908" w14:textId="77777777" w:rsidR="00142115" w:rsidRDefault="00000000">
            <w:r>
              <w:rPr>
                <w:rFonts w:ascii="Calibri" w:eastAsia="Calibri" w:hAnsi="Calibri" w:cs="Calibri"/>
                <w:color w:val="444441"/>
                <w:sz w:val="16"/>
                <w:szCs w:val="16"/>
              </w:rPr>
              <w:t>No</w:t>
            </w:r>
          </w:p>
        </w:tc>
        <w:tc>
          <w:tcPr>
            <w:tcW w:w="0" w:type="auto"/>
            <w:tcMar>
              <w:top w:w="80" w:type="dxa"/>
              <w:left w:w="120" w:type="dxa"/>
              <w:bottom w:w="80" w:type="dxa"/>
              <w:right w:w="120" w:type="dxa"/>
            </w:tcMar>
          </w:tcPr>
          <w:p w14:paraId="3A063261" w14:textId="77777777" w:rsidR="00142115" w:rsidRDefault="00000000">
            <w:r>
              <w:rPr>
                <w:rFonts w:ascii="Calibri" w:eastAsia="Calibri" w:hAnsi="Calibri" w:cs="Calibri"/>
                <w:color w:val="444441"/>
                <w:sz w:val="16"/>
                <w:szCs w:val="16"/>
              </w:rPr>
              <w:t xml:space="preserve">For retry </w:t>
            </w:r>
            <w:proofErr w:type="gramStart"/>
            <w:r>
              <w:rPr>
                <w:rFonts w:ascii="Calibri" w:eastAsia="Calibri" w:hAnsi="Calibri" w:cs="Calibri"/>
                <w:color w:val="444441"/>
                <w:sz w:val="16"/>
                <w:szCs w:val="16"/>
              </w:rPr>
              <w:t>sessions:</w:t>
            </w:r>
            <w:proofErr w:type="gramEnd"/>
            <w:r>
              <w:rPr>
                <w:rFonts w:ascii="Calibri" w:eastAsia="Calibri" w:hAnsi="Calibri" w:cs="Calibri"/>
                <w:color w:val="444441"/>
                <w:sz w:val="16"/>
                <w:szCs w:val="16"/>
              </w:rPr>
              <w:t xml:space="preserve"> references the </w:t>
            </w:r>
            <w:proofErr w:type="spellStart"/>
            <w:r>
              <w:rPr>
                <w:rFonts w:ascii="Calibri" w:eastAsia="Calibri" w:hAnsi="Calibri" w:cs="Calibri"/>
                <w:color w:val="444441"/>
                <w:sz w:val="16"/>
                <w:szCs w:val="16"/>
              </w:rPr>
              <w:t>session_id</w:t>
            </w:r>
            <w:proofErr w:type="spellEnd"/>
            <w:r>
              <w:rPr>
                <w:rFonts w:ascii="Calibri" w:eastAsia="Calibri" w:hAnsi="Calibri" w:cs="Calibri"/>
                <w:color w:val="444441"/>
                <w:sz w:val="16"/>
                <w:szCs w:val="16"/>
              </w:rPr>
              <w:t xml:space="preserve"> of the previous attempt.</w:t>
            </w:r>
          </w:p>
        </w:tc>
      </w:tr>
    </w:tbl>
    <w:p w14:paraId="751FE290" w14:textId="77777777" w:rsidR="00142115" w:rsidRDefault="00142115">
      <w:pPr>
        <w:pBdr>
          <w:bottom w:val="single" w:sz="6" w:space="0" w:color="C8D8EE"/>
        </w:pBdr>
        <w:spacing w:before="160" w:after="160"/>
      </w:pPr>
    </w:p>
    <w:p w14:paraId="6343A958" w14:textId="77777777" w:rsidR="00142115" w:rsidRDefault="00000000">
      <w:pPr>
        <w:pStyle w:val="Heading1"/>
        <w:spacing w:before="400" w:after="120"/>
      </w:pPr>
      <w:r>
        <w:rPr>
          <w:rFonts w:ascii="Calibri" w:eastAsia="Calibri" w:hAnsi="Calibri" w:cs="Calibri"/>
          <w:b/>
          <w:bCs/>
          <w:color w:val="1D4E8C"/>
        </w:rPr>
        <w:t>7. AI engine</w:t>
      </w:r>
    </w:p>
    <w:p w14:paraId="35C478B3" w14:textId="77777777" w:rsidR="00142115" w:rsidRDefault="00000000">
      <w:pPr>
        <w:pStyle w:val="Heading2"/>
        <w:spacing w:before="320" w:after="80"/>
      </w:pPr>
      <w:r>
        <w:rPr>
          <w:rFonts w:ascii="Calibri" w:eastAsia="Calibri" w:hAnsi="Calibri" w:cs="Calibri"/>
          <w:b/>
          <w:bCs/>
          <w:color w:val="1D4E8C"/>
        </w:rPr>
        <w:t>7.1 Model</w:t>
      </w:r>
    </w:p>
    <w:p w14:paraId="4D573BCD" w14:textId="77777777" w:rsidR="00142115" w:rsidRDefault="00000000">
      <w:pPr>
        <w:spacing w:after="120"/>
      </w:pPr>
      <w:r>
        <w:rPr>
          <w:rFonts w:ascii="Calibri" w:eastAsia="Calibri" w:hAnsi="Calibri" w:cs="Calibri"/>
          <w:color w:val="444441"/>
        </w:rPr>
        <w:t>The PoC uses Claude claude-sonnet-4 (claude-sonnet-4-6) via the Anthropic API. All API calls are made server-side through an Anthropic proxy that holds the API key — the key is never exposed to the client.</w:t>
      </w:r>
    </w:p>
    <w:p w14:paraId="269DF9F8" w14:textId="77777777" w:rsidR="00142115" w:rsidRDefault="00000000">
      <w:pPr>
        <w:pStyle w:val="Heading2"/>
        <w:spacing w:before="320" w:after="80"/>
      </w:pPr>
      <w:r>
        <w:rPr>
          <w:rFonts w:ascii="Calibri" w:eastAsia="Calibri" w:hAnsi="Calibri" w:cs="Calibri"/>
          <w:b/>
          <w:bCs/>
          <w:color w:val="1D4E8C"/>
        </w:rPr>
        <w:t>7.2 API calls</w:t>
      </w:r>
    </w:p>
    <w:p w14:paraId="158B7869" w14:textId="77777777" w:rsidR="00142115" w:rsidRDefault="00000000">
      <w:pPr>
        <w:spacing w:after="120"/>
      </w:pPr>
      <w:r>
        <w:rPr>
          <w:rFonts w:ascii="Calibri" w:eastAsia="Calibri" w:hAnsi="Calibri" w:cs="Calibri"/>
          <w:color w:val="444441"/>
        </w:rPr>
        <w:t>The AI engine makes four distinct types of API call, each with its own system prompt assembled by the context compiler:</w:t>
      </w:r>
    </w:p>
    <w:p w14:paraId="22971B67" w14:textId="77777777" w:rsidR="00142115" w:rsidRDefault="00000000">
      <w:pPr>
        <w:pStyle w:val="ListParagraph"/>
        <w:numPr>
          <w:ilvl w:val="0"/>
          <w:numId w:val="3"/>
        </w:numPr>
        <w:spacing w:after="80"/>
      </w:pPr>
      <w:r>
        <w:rPr>
          <w:rFonts w:ascii="Calibri" w:eastAsia="Calibri" w:hAnsi="Calibri" w:cs="Calibri"/>
          <w:color w:val="444441"/>
        </w:rPr>
        <w:t>Check-in question generation: called once at session start. Returns 3–4 questions with format specifications (Likert, multiple-choice, or short text).</w:t>
      </w:r>
    </w:p>
    <w:p w14:paraId="1A030E4B" w14:textId="77777777" w:rsidR="00142115" w:rsidRDefault="00000000">
      <w:pPr>
        <w:pStyle w:val="ListParagraph"/>
        <w:numPr>
          <w:ilvl w:val="0"/>
          <w:numId w:val="3"/>
        </w:numPr>
        <w:spacing w:after="80"/>
      </w:pPr>
      <w:r>
        <w:rPr>
          <w:rFonts w:ascii="Calibri" w:eastAsia="Calibri" w:hAnsi="Calibri" w:cs="Calibri"/>
          <w:color w:val="444441"/>
        </w:rPr>
        <w:t xml:space="preserve">Outcome tag inference: called once per step with an empty </w:t>
      </w:r>
      <w:proofErr w:type="spellStart"/>
      <w:r>
        <w:rPr>
          <w:rFonts w:ascii="Calibri" w:eastAsia="Calibri" w:hAnsi="Calibri" w:cs="Calibri"/>
          <w:color w:val="444441"/>
        </w:rPr>
        <w:t>outcome_tags</w:t>
      </w:r>
      <w:proofErr w:type="spellEnd"/>
      <w:r>
        <w:rPr>
          <w:rFonts w:ascii="Calibri" w:eastAsia="Calibri" w:hAnsi="Calibri" w:cs="Calibri"/>
          <w:color w:val="444441"/>
        </w:rPr>
        <w:t xml:space="preserve"> field, at session start. Returns a ranked list of outcome indices with confidence scores.</w:t>
      </w:r>
    </w:p>
    <w:p w14:paraId="02481EDA" w14:textId="77777777" w:rsidR="00142115" w:rsidRDefault="00000000">
      <w:pPr>
        <w:pStyle w:val="ListParagraph"/>
        <w:numPr>
          <w:ilvl w:val="0"/>
          <w:numId w:val="3"/>
        </w:numPr>
        <w:spacing w:after="80"/>
      </w:pPr>
      <w:r>
        <w:rPr>
          <w:rFonts w:ascii="Calibri" w:eastAsia="Calibri" w:hAnsi="Calibri" w:cs="Calibri"/>
          <w:color w:val="444441"/>
        </w:rPr>
        <w:t xml:space="preserve">Checkout conversation </w:t>
      </w:r>
      <w:proofErr w:type="gramStart"/>
      <w:r>
        <w:rPr>
          <w:rFonts w:ascii="Calibri" w:eastAsia="Calibri" w:hAnsi="Calibri" w:cs="Calibri"/>
          <w:color w:val="444441"/>
        </w:rPr>
        <w:t>turn:</w:t>
      </w:r>
      <w:proofErr w:type="gramEnd"/>
      <w:r>
        <w:rPr>
          <w:rFonts w:ascii="Calibri" w:eastAsia="Calibri" w:hAnsi="Calibri" w:cs="Calibri"/>
          <w:color w:val="444441"/>
        </w:rPr>
        <w:t xml:space="preserve"> called once per student turn during Phase 3. The full conversation history is included in each call (stateless API, stateful client).</w:t>
      </w:r>
    </w:p>
    <w:p w14:paraId="23D44F3D" w14:textId="77777777" w:rsidR="00142115" w:rsidRDefault="00000000">
      <w:pPr>
        <w:pStyle w:val="ListParagraph"/>
        <w:numPr>
          <w:ilvl w:val="0"/>
          <w:numId w:val="3"/>
        </w:numPr>
        <w:spacing w:after="80"/>
      </w:pPr>
      <w:r>
        <w:rPr>
          <w:rFonts w:ascii="Calibri" w:eastAsia="Calibri" w:hAnsi="Calibri" w:cs="Calibri"/>
          <w:color w:val="444441"/>
        </w:rPr>
        <w:t>Evaluation generation: called once at the conclusion of Phase 3. Returns the structured evaluation object.</w:t>
      </w:r>
    </w:p>
    <w:p w14:paraId="22F099ED" w14:textId="77777777" w:rsidR="00142115" w:rsidRDefault="00000000">
      <w:pPr>
        <w:pStyle w:val="Heading2"/>
        <w:spacing w:before="320" w:after="80"/>
      </w:pPr>
      <w:r>
        <w:rPr>
          <w:rFonts w:ascii="Calibri" w:eastAsia="Calibri" w:hAnsi="Calibri" w:cs="Calibri"/>
          <w:b/>
          <w:bCs/>
          <w:color w:val="1D4E8C"/>
        </w:rPr>
        <w:t>7.3 System prompt structure</w:t>
      </w:r>
    </w:p>
    <w:p w14:paraId="034DDD83" w14:textId="77777777" w:rsidR="00142115" w:rsidRDefault="00000000">
      <w:pPr>
        <w:spacing w:after="120"/>
      </w:pPr>
      <w:r>
        <w:rPr>
          <w:rFonts w:ascii="Calibri" w:eastAsia="Calibri" w:hAnsi="Calibri" w:cs="Calibri"/>
          <w:color w:val="444441"/>
        </w:rPr>
        <w:t>The checkout conversation system prompt is assembled in the following order:</w:t>
      </w:r>
    </w:p>
    <w:p w14:paraId="5D3797D8" w14:textId="77777777" w:rsidR="00142115" w:rsidRDefault="00000000">
      <w:pPr>
        <w:pStyle w:val="ListParagraph"/>
        <w:numPr>
          <w:ilvl w:val="0"/>
          <w:numId w:val="3"/>
        </w:numPr>
        <w:spacing w:after="80"/>
      </w:pPr>
      <w:r>
        <w:rPr>
          <w:rFonts w:ascii="Calibri" w:eastAsia="Calibri" w:hAnsi="Calibri" w:cs="Calibri"/>
          <w:color w:val="444441"/>
        </w:rPr>
        <w:t xml:space="preserve">Role and </w:t>
      </w:r>
      <w:proofErr w:type="gramStart"/>
      <w:r>
        <w:rPr>
          <w:rFonts w:ascii="Calibri" w:eastAsia="Calibri" w:hAnsi="Calibri" w:cs="Calibri"/>
          <w:color w:val="444441"/>
        </w:rPr>
        <w:t>persona</w:t>
      </w:r>
      <w:proofErr w:type="gramEnd"/>
      <w:r>
        <w:rPr>
          <w:rFonts w:ascii="Calibri" w:eastAsia="Calibri" w:hAnsi="Calibri" w:cs="Calibri"/>
          <w:color w:val="444441"/>
        </w:rPr>
        <w:t>: the agent's identity, tone, and constraints.</w:t>
      </w:r>
    </w:p>
    <w:p w14:paraId="38C92E96" w14:textId="77777777" w:rsidR="00142115" w:rsidRDefault="00000000">
      <w:pPr>
        <w:pStyle w:val="ListParagraph"/>
        <w:numPr>
          <w:ilvl w:val="0"/>
          <w:numId w:val="3"/>
        </w:numPr>
        <w:spacing w:after="80"/>
      </w:pPr>
      <w:r>
        <w:rPr>
          <w:rFonts w:ascii="Calibri" w:eastAsia="Calibri" w:hAnsi="Calibri" w:cs="Calibri"/>
          <w:color w:val="444441"/>
        </w:rPr>
        <w:t>Module context: title, description, learning outcomes, key concepts.</w:t>
      </w:r>
    </w:p>
    <w:p w14:paraId="190CF74D" w14:textId="77777777" w:rsidR="00142115" w:rsidRDefault="00000000">
      <w:pPr>
        <w:pStyle w:val="ListParagraph"/>
        <w:numPr>
          <w:ilvl w:val="0"/>
          <w:numId w:val="3"/>
        </w:numPr>
        <w:spacing w:after="80"/>
      </w:pPr>
      <w:r>
        <w:rPr>
          <w:rFonts w:ascii="Calibri" w:eastAsia="Calibri" w:hAnsi="Calibri" w:cs="Calibri"/>
          <w:color w:val="444441"/>
        </w:rPr>
        <w:t>Activity context: numbered steps with probe-eligible/context-only classifications and understanding notes for probe-eligible steps.</w:t>
      </w:r>
    </w:p>
    <w:p w14:paraId="21781167" w14:textId="77777777" w:rsidR="00142115" w:rsidRDefault="00000000">
      <w:pPr>
        <w:pStyle w:val="ListParagraph"/>
        <w:numPr>
          <w:ilvl w:val="0"/>
          <w:numId w:val="3"/>
        </w:numPr>
        <w:spacing w:after="80"/>
      </w:pPr>
      <w:r>
        <w:rPr>
          <w:rFonts w:ascii="Calibri" w:eastAsia="Calibri" w:hAnsi="Calibri" w:cs="Calibri"/>
          <w:color w:val="444441"/>
        </w:rPr>
        <w:t>Student profile: summarized check-in responses.</w:t>
      </w:r>
    </w:p>
    <w:p w14:paraId="16405A63" w14:textId="77777777" w:rsidR="00142115" w:rsidRDefault="00000000">
      <w:pPr>
        <w:pStyle w:val="ListParagraph"/>
        <w:numPr>
          <w:ilvl w:val="0"/>
          <w:numId w:val="3"/>
        </w:numPr>
        <w:spacing w:after="80"/>
      </w:pPr>
      <w:r>
        <w:rPr>
          <w:rFonts w:ascii="Calibri" w:eastAsia="Calibri" w:hAnsi="Calibri" w:cs="Calibri"/>
          <w:color w:val="444441"/>
        </w:rPr>
        <w:t>Instructional recipe: probing rules, vague answer triggers, career transfer prompts, tone guidance.</w:t>
      </w:r>
    </w:p>
    <w:p w14:paraId="3DD843C2" w14:textId="77777777" w:rsidR="00142115" w:rsidRDefault="00000000">
      <w:pPr>
        <w:pStyle w:val="ListParagraph"/>
        <w:numPr>
          <w:ilvl w:val="0"/>
          <w:numId w:val="3"/>
        </w:numPr>
        <w:spacing w:after="80"/>
      </w:pPr>
      <w:r>
        <w:rPr>
          <w:rFonts w:ascii="Calibri" w:eastAsia="Calibri" w:hAnsi="Calibri" w:cs="Calibri"/>
          <w:color w:val="444441"/>
        </w:rPr>
        <w:t xml:space="preserve">Rubric dimensions: names and descriptions only (not shown to </w:t>
      </w:r>
      <w:proofErr w:type="gramStart"/>
      <w:r>
        <w:rPr>
          <w:rFonts w:ascii="Calibri" w:eastAsia="Calibri" w:hAnsi="Calibri" w:cs="Calibri"/>
          <w:color w:val="444441"/>
        </w:rPr>
        <w:t>student</w:t>
      </w:r>
      <w:proofErr w:type="gramEnd"/>
      <w:r>
        <w:rPr>
          <w:rFonts w:ascii="Calibri" w:eastAsia="Calibri" w:hAnsi="Calibri" w:cs="Calibri"/>
          <w:color w:val="444441"/>
        </w:rPr>
        <w:t xml:space="preserve"> during conversation).</w:t>
      </w:r>
    </w:p>
    <w:p w14:paraId="2CAC415E" w14:textId="77777777" w:rsidR="00142115" w:rsidRDefault="00000000">
      <w:pPr>
        <w:pStyle w:val="ListParagraph"/>
        <w:numPr>
          <w:ilvl w:val="0"/>
          <w:numId w:val="3"/>
        </w:numPr>
        <w:spacing w:after="80"/>
      </w:pPr>
      <w:r>
        <w:rPr>
          <w:rFonts w:ascii="Calibri" w:eastAsia="Calibri" w:hAnsi="Calibri" w:cs="Calibri"/>
          <w:color w:val="444441"/>
        </w:rPr>
        <w:t>Background documentation: indexed content up to token budget.</w:t>
      </w:r>
    </w:p>
    <w:p w14:paraId="67548F75" w14:textId="77777777" w:rsidR="00142115" w:rsidRDefault="00000000">
      <w:pPr>
        <w:pStyle w:val="ListParagraph"/>
        <w:numPr>
          <w:ilvl w:val="0"/>
          <w:numId w:val="3"/>
        </w:numPr>
        <w:spacing w:after="80"/>
      </w:pPr>
      <w:r>
        <w:rPr>
          <w:rFonts w:ascii="Calibri" w:eastAsia="Calibri" w:hAnsi="Calibri" w:cs="Calibri"/>
          <w:color w:val="444441"/>
        </w:rPr>
        <w:t>Conversation phase instructions: the four internal phases with turn counts and transition signals.</w:t>
      </w:r>
    </w:p>
    <w:p w14:paraId="32107351" w14:textId="77777777" w:rsidR="00142115" w:rsidRDefault="00000000">
      <w:pPr>
        <w:pStyle w:val="Heading2"/>
        <w:spacing w:before="320" w:after="80"/>
      </w:pPr>
      <w:r>
        <w:rPr>
          <w:rFonts w:ascii="Calibri" w:eastAsia="Calibri" w:hAnsi="Calibri" w:cs="Calibri"/>
          <w:b/>
          <w:bCs/>
          <w:color w:val="1D4E8C"/>
        </w:rPr>
        <w:t>7.4 Output formatting</w:t>
      </w:r>
    </w:p>
    <w:p w14:paraId="3C24AEE9" w14:textId="77777777" w:rsidR="00142115" w:rsidRDefault="00000000">
      <w:pPr>
        <w:spacing w:after="120"/>
      </w:pPr>
      <w:r>
        <w:rPr>
          <w:rFonts w:ascii="Calibri" w:eastAsia="Calibri" w:hAnsi="Calibri" w:cs="Calibri"/>
          <w:color w:val="444441"/>
        </w:rPr>
        <w:t>The AI uses hidden markers in its output to signal phase transitions and the evaluation object. These markers are stripped by the client before display. The evaluation object is returned as a JSON block within the final assistant turn, parsed by the client and rendered as the Phase 4 summary card.</w:t>
      </w:r>
    </w:p>
    <w:p w14:paraId="6656FB3B" w14:textId="77777777" w:rsidR="00142115" w:rsidRDefault="00142115">
      <w:pPr>
        <w:pBdr>
          <w:bottom w:val="single" w:sz="6" w:space="0" w:color="C8D8EE"/>
        </w:pBdr>
        <w:spacing w:before="160" w:after="160"/>
      </w:pPr>
    </w:p>
    <w:p w14:paraId="31F0F76D" w14:textId="77777777" w:rsidR="00142115" w:rsidRDefault="00000000">
      <w:pPr>
        <w:pStyle w:val="Heading1"/>
        <w:spacing w:before="400" w:after="120"/>
      </w:pPr>
      <w:r>
        <w:rPr>
          <w:rFonts w:ascii="Calibri" w:eastAsia="Calibri" w:hAnsi="Calibri" w:cs="Calibri"/>
          <w:b/>
          <w:bCs/>
          <w:color w:val="1D4E8C"/>
        </w:rPr>
        <w:t>8. Non-functional requirements</w:t>
      </w:r>
    </w:p>
    <w:p w14:paraId="0450E725" w14:textId="77777777" w:rsidR="00142115" w:rsidRDefault="00000000">
      <w:pPr>
        <w:pStyle w:val="Heading2"/>
        <w:spacing w:before="320" w:after="80"/>
      </w:pPr>
      <w:r>
        <w:rPr>
          <w:rFonts w:ascii="Calibri" w:eastAsia="Calibri" w:hAnsi="Calibri" w:cs="Calibri"/>
          <w:b/>
          <w:bCs/>
          <w:color w:val="1D4E8C"/>
        </w:rPr>
        <w:lastRenderedPageBreak/>
        <w:t>8.1 PoC scope</w:t>
      </w:r>
    </w:p>
    <w:p w14:paraId="2EC0220D" w14:textId="77777777" w:rsidR="00142115" w:rsidRDefault="00000000">
      <w:pPr>
        <w:spacing w:after="120"/>
      </w:pPr>
      <w:r>
        <w:rPr>
          <w:rFonts w:ascii="Calibri" w:eastAsia="Calibri" w:hAnsi="Calibri" w:cs="Calibri"/>
          <w:color w:val="444441"/>
        </w:rPr>
        <w:t>The following constraints apply specifically to the proof-of-concept implementation and are expected to be revisited before production deployment.</w:t>
      </w:r>
    </w:p>
    <w:p w14:paraId="1BE71BA0" w14:textId="77777777" w:rsidR="00142115" w:rsidRDefault="00000000">
      <w:pPr>
        <w:pStyle w:val="Heading3"/>
        <w:spacing w:before="240" w:after="60"/>
      </w:pPr>
      <w:r>
        <w:rPr>
          <w:rFonts w:ascii="Calibri" w:eastAsia="Calibri" w:hAnsi="Calibri" w:cs="Calibri"/>
          <w:b/>
          <w:bCs/>
          <w:color w:val="0F6E56"/>
          <w:sz w:val="22"/>
          <w:szCs w:val="22"/>
        </w:rPr>
        <w:t>8.1.1 Authentication</w:t>
      </w:r>
    </w:p>
    <w:p w14:paraId="0C1B86DF" w14:textId="77777777" w:rsidR="00142115" w:rsidRDefault="00000000">
      <w:pPr>
        <w:spacing w:after="120"/>
      </w:pPr>
      <w:r>
        <w:rPr>
          <w:rFonts w:ascii="Calibri" w:eastAsia="Calibri" w:hAnsi="Calibri" w:cs="Calibri"/>
          <w:color w:val="444441"/>
        </w:rPr>
        <w:t xml:space="preserve">No authentication is required in the PoC. The authoring form and student wizard are accessible without login. In production, the authoring form would be protected by role-based </w:t>
      </w:r>
      <w:proofErr w:type="gramStart"/>
      <w:r>
        <w:rPr>
          <w:rFonts w:ascii="Calibri" w:eastAsia="Calibri" w:hAnsi="Calibri" w:cs="Calibri"/>
          <w:color w:val="444441"/>
        </w:rPr>
        <w:t>access</w:t>
      </w:r>
      <w:proofErr w:type="gramEnd"/>
      <w:r>
        <w:rPr>
          <w:rFonts w:ascii="Calibri" w:eastAsia="Calibri" w:hAnsi="Calibri" w:cs="Calibri"/>
          <w:color w:val="444441"/>
        </w:rPr>
        <w:t xml:space="preserve"> and the student wizard would receive identity via LTI or SSO.</w:t>
      </w:r>
    </w:p>
    <w:p w14:paraId="1711BFE7" w14:textId="77777777" w:rsidR="00142115" w:rsidRDefault="00000000">
      <w:pPr>
        <w:pStyle w:val="Heading3"/>
        <w:spacing w:before="240" w:after="60"/>
      </w:pPr>
      <w:r>
        <w:rPr>
          <w:rFonts w:ascii="Calibri" w:eastAsia="Calibri" w:hAnsi="Calibri" w:cs="Calibri"/>
          <w:b/>
          <w:bCs/>
          <w:color w:val="0F6E56"/>
          <w:sz w:val="22"/>
          <w:szCs w:val="22"/>
        </w:rPr>
        <w:t>8.1.2 Persistence</w:t>
      </w:r>
    </w:p>
    <w:p w14:paraId="1EFBBED0" w14:textId="77777777" w:rsidR="00142115" w:rsidRDefault="00000000">
      <w:pPr>
        <w:spacing w:after="120"/>
      </w:pPr>
      <w:r>
        <w:rPr>
          <w:rFonts w:ascii="Calibri" w:eastAsia="Calibri" w:hAnsi="Calibri" w:cs="Calibri"/>
          <w:color w:val="444441"/>
        </w:rPr>
        <w:t xml:space="preserve">The recipe store must persist data durably across application restarts. A lightweight server-side database (SQLite or equivalent) is acceptable for the PoC. Session data may </w:t>
      </w:r>
      <w:proofErr w:type="gramStart"/>
      <w:r>
        <w:rPr>
          <w:rFonts w:ascii="Calibri" w:eastAsia="Calibri" w:hAnsi="Calibri" w:cs="Calibri"/>
          <w:color w:val="444441"/>
        </w:rPr>
        <w:t>use</w:t>
      </w:r>
      <w:proofErr w:type="gramEnd"/>
      <w:r>
        <w:rPr>
          <w:rFonts w:ascii="Calibri" w:eastAsia="Calibri" w:hAnsi="Calibri" w:cs="Calibri"/>
          <w:color w:val="444441"/>
        </w:rPr>
        <w:t xml:space="preserve"> the same database. No data migration tooling is required for the PoC.</w:t>
      </w:r>
    </w:p>
    <w:p w14:paraId="3AD3E663" w14:textId="77777777" w:rsidR="00142115" w:rsidRDefault="00000000">
      <w:pPr>
        <w:pStyle w:val="Heading3"/>
        <w:spacing w:before="240" w:after="60"/>
      </w:pPr>
      <w:r>
        <w:rPr>
          <w:rFonts w:ascii="Calibri" w:eastAsia="Calibri" w:hAnsi="Calibri" w:cs="Calibri"/>
          <w:b/>
          <w:bCs/>
          <w:color w:val="0F6E56"/>
          <w:sz w:val="22"/>
          <w:szCs w:val="22"/>
        </w:rPr>
        <w:t>8.1.3 Performance</w:t>
      </w:r>
    </w:p>
    <w:p w14:paraId="6E3A3FF9" w14:textId="77777777" w:rsidR="00142115" w:rsidRDefault="00000000">
      <w:pPr>
        <w:spacing w:after="120"/>
      </w:pPr>
      <w:r>
        <w:rPr>
          <w:rFonts w:ascii="Calibri" w:eastAsia="Calibri" w:hAnsi="Calibri" w:cs="Calibri"/>
          <w:color w:val="444441"/>
        </w:rPr>
        <w:t xml:space="preserve">AI response latency is expected to be 2–8 seconds per checkout conversation turn. A typing indicator must be displayed during this period. No </w:t>
      </w:r>
      <w:proofErr w:type="gramStart"/>
      <w:r>
        <w:rPr>
          <w:rFonts w:ascii="Calibri" w:eastAsia="Calibri" w:hAnsi="Calibri" w:cs="Calibri"/>
          <w:color w:val="444441"/>
        </w:rPr>
        <w:t>caching of AI</w:t>
      </w:r>
      <w:proofErr w:type="gramEnd"/>
      <w:r>
        <w:rPr>
          <w:rFonts w:ascii="Calibri" w:eastAsia="Calibri" w:hAnsi="Calibri" w:cs="Calibri"/>
          <w:color w:val="444441"/>
        </w:rPr>
        <w:t xml:space="preserve"> responses is required.</w:t>
      </w:r>
    </w:p>
    <w:p w14:paraId="4BB535C2" w14:textId="77777777" w:rsidR="00142115" w:rsidRDefault="00000000">
      <w:pPr>
        <w:pStyle w:val="Heading3"/>
        <w:spacing w:before="240" w:after="60"/>
      </w:pPr>
      <w:r>
        <w:rPr>
          <w:rFonts w:ascii="Calibri" w:eastAsia="Calibri" w:hAnsi="Calibri" w:cs="Calibri"/>
          <w:b/>
          <w:bCs/>
          <w:color w:val="0F6E56"/>
          <w:sz w:val="22"/>
          <w:szCs w:val="22"/>
        </w:rPr>
        <w:t>8.1.4 Concurrency</w:t>
      </w:r>
    </w:p>
    <w:p w14:paraId="01DC2886" w14:textId="77777777" w:rsidR="00142115" w:rsidRDefault="00000000">
      <w:pPr>
        <w:spacing w:after="120"/>
      </w:pPr>
      <w:r>
        <w:rPr>
          <w:rFonts w:ascii="Calibri" w:eastAsia="Calibri" w:hAnsi="Calibri" w:cs="Calibri"/>
          <w:color w:val="444441"/>
        </w:rPr>
        <w:t>The PoC is designed for single-user or small-group use (fewer than 10 concurrent sessions). No horizontal scaling is required.</w:t>
      </w:r>
    </w:p>
    <w:p w14:paraId="760B565F" w14:textId="77777777" w:rsidR="00142115" w:rsidRDefault="00000000">
      <w:pPr>
        <w:pStyle w:val="Heading3"/>
        <w:spacing w:before="240" w:after="60"/>
      </w:pPr>
      <w:r>
        <w:rPr>
          <w:rFonts w:ascii="Calibri" w:eastAsia="Calibri" w:hAnsi="Calibri" w:cs="Calibri"/>
          <w:b/>
          <w:bCs/>
          <w:color w:val="0F6E56"/>
          <w:sz w:val="22"/>
          <w:szCs w:val="22"/>
        </w:rPr>
        <w:t>8.1.5 Export</w:t>
      </w:r>
    </w:p>
    <w:p w14:paraId="2BFD7579" w14:textId="77777777" w:rsidR="00142115" w:rsidRDefault="00000000">
      <w:pPr>
        <w:spacing w:after="120"/>
      </w:pPr>
      <w:r>
        <w:rPr>
          <w:rFonts w:ascii="Calibri" w:eastAsia="Calibri" w:hAnsi="Calibri" w:cs="Calibri"/>
          <w:color w:val="444441"/>
        </w:rPr>
        <w:t xml:space="preserve">Session data must be exportable as a JSON file from the session store. A human-readable printable summary of the Phase 4 evaluation must be available from the student's browser at the end of Phase 4. CSV </w:t>
      </w:r>
      <w:proofErr w:type="gramStart"/>
      <w:r>
        <w:rPr>
          <w:rFonts w:ascii="Calibri" w:eastAsia="Calibri" w:hAnsi="Calibri" w:cs="Calibri"/>
          <w:color w:val="444441"/>
        </w:rPr>
        <w:t>export</w:t>
      </w:r>
      <w:proofErr w:type="gramEnd"/>
      <w:r>
        <w:rPr>
          <w:rFonts w:ascii="Calibri" w:eastAsia="Calibri" w:hAnsi="Calibri" w:cs="Calibri"/>
          <w:color w:val="444441"/>
        </w:rPr>
        <w:t xml:space="preserve"> across sessions is a post-PoC requirement.</w:t>
      </w:r>
    </w:p>
    <w:p w14:paraId="35907036" w14:textId="77777777" w:rsidR="00142115" w:rsidRDefault="00000000">
      <w:pPr>
        <w:pStyle w:val="Heading2"/>
        <w:spacing w:before="320" w:after="80"/>
      </w:pPr>
      <w:r>
        <w:rPr>
          <w:rFonts w:ascii="Calibri" w:eastAsia="Calibri" w:hAnsi="Calibri" w:cs="Calibri"/>
          <w:b/>
          <w:bCs/>
          <w:color w:val="1D4E8C"/>
        </w:rPr>
        <w:t>8.2 Accessibility</w:t>
      </w:r>
    </w:p>
    <w:p w14:paraId="012D8583" w14:textId="77777777" w:rsidR="00142115" w:rsidRDefault="00000000">
      <w:pPr>
        <w:spacing w:after="120"/>
      </w:pPr>
      <w:r>
        <w:rPr>
          <w:rFonts w:ascii="Calibri" w:eastAsia="Calibri" w:hAnsi="Calibri" w:cs="Calibri"/>
          <w:color w:val="444441"/>
        </w:rPr>
        <w:t>The student wizard must be usable with a keyboard alone. All form inputs must have visible labels. Color must not be the sole indicator of status or meaning. Minimum contrast ratio of 4.5:1 for body text.</w:t>
      </w:r>
    </w:p>
    <w:p w14:paraId="4A67A76A" w14:textId="77777777" w:rsidR="00142115" w:rsidRDefault="00000000">
      <w:pPr>
        <w:pStyle w:val="Heading2"/>
        <w:spacing w:before="320" w:after="80"/>
      </w:pPr>
      <w:r>
        <w:rPr>
          <w:rFonts w:ascii="Calibri" w:eastAsia="Calibri" w:hAnsi="Calibri" w:cs="Calibri"/>
          <w:b/>
          <w:bCs/>
          <w:color w:val="1D4E8C"/>
        </w:rPr>
        <w:t>8.3 Browser support</w:t>
      </w:r>
    </w:p>
    <w:p w14:paraId="058E6986" w14:textId="77777777" w:rsidR="00142115" w:rsidRDefault="00000000">
      <w:pPr>
        <w:spacing w:after="120"/>
      </w:pPr>
      <w:r>
        <w:rPr>
          <w:rFonts w:ascii="Calibri" w:eastAsia="Calibri" w:hAnsi="Calibri" w:cs="Calibri"/>
          <w:color w:val="444441"/>
        </w:rPr>
        <w:t>The PoC must function in current versions of Chrome, Firefox, and Safari on desktop. Mobile support is not required for the PoC.</w:t>
      </w:r>
    </w:p>
    <w:p w14:paraId="4372FAB8" w14:textId="77777777" w:rsidR="00142115" w:rsidRDefault="00142115">
      <w:pPr>
        <w:pBdr>
          <w:bottom w:val="single" w:sz="6" w:space="0" w:color="C8D8EE"/>
        </w:pBdr>
        <w:spacing w:before="160" w:after="160"/>
      </w:pPr>
    </w:p>
    <w:p w14:paraId="2D0931CC" w14:textId="77777777" w:rsidR="00142115" w:rsidRDefault="00000000">
      <w:pPr>
        <w:pStyle w:val="Heading1"/>
        <w:spacing w:before="400" w:after="120"/>
      </w:pPr>
      <w:r>
        <w:rPr>
          <w:rFonts w:ascii="Calibri" w:eastAsia="Calibri" w:hAnsi="Calibri" w:cs="Calibri"/>
          <w:b/>
          <w:bCs/>
          <w:color w:val="1D4E8C"/>
        </w:rPr>
        <w:t>9. Out of scope for PoC</w:t>
      </w:r>
    </w:p>
    <w:p w14:paraId="54C8277D" w14:textId="77777777" w:rsidR="00142115" w:rsidRDefault="00000000">
      <w:pPr>
        <w:spacing w:after="120"/>
      </w:pPr>
      <w:r>
        <w:rPr>
          <w:rFonts w:ascii="Calibri" w:eastAsia="Calibri" w:hAnsi="Calibri" w:cs="Calibri"/>
          <w:color w:val="444441"/>
        </w:rPr>
        <w:t>The following capabilities are explicitly excluded from the PoC. They are documented here to prevent scope creep and to inform the production roadmap.</w:t>
      </w:r>
    </w:p>
    <w:p w14:paraId="1D9FD216" w14:textId="77777777" w:rsidR="00142115" w:rsidRDefault="00000000">
      <w:pPr>
        <w:pStyle w:val="ListParagraph"/>
        <w:numPr>
          <w:ilvl w:val="0"/>
          <w:numId w:val="2"/>
        </w:numPr>
        <w:spacing w:after="80"/>
      </w:pPr>
      <w:r>
        <w:rPr>
          <w:rFonts w:ascii="Calibri" w:eastAsia="Calibri" w:hAnsi="Calibri" w:cs="Calibri"/>
          <w:color w:val="444441"/>
        </w:rPr>
        <w:t xml:space="preserve">LMS integration (Canvas LTI launch, grade </w:t>
      </w:r>
      <w:proofErr w:type="spellStart"/>
      <w:r>
        <w:rPr>
          <w:rFonts w:ascii="Calibri" w:eastAsia="Calibri" w:hAnsi="Calibri" w:cs="Calibri"/>
          <w:color w:val="444441"/>
        </w:rPr>
        <w:t>passback</w:t>
      </w:r>
      <w:proofErr w:type="spellEnd"/>
      <w:r>
        <w:rPr>
          <w:rFonts w:ascii="Calibri" w:eastAsia="Calibri" w:hAnsi="Calibri" w:cs="Calibri"/>
          <w:color w:val="444441"/>
        </w:rPr>
        <w:t>).</w:t>
      </w:r>
    </w:p>
    <w:p w14:paraId="174B4A25" w14:textId="77777777" w:rsidR="00142115" w:rsidRDefault="00000000">
      <w:pPr>
        <w:pStyle w:val="ListParagraph"/>
        <w:numPr>
          <w:ilvl w:val="0"/>
          <w:numId w:val="2"/>
        </w:numPr>
        <w:spacing w:after="80"/>
      </w:pPr>
      <w:r>
        <w:rPr>
          <w:rFonts w:ascii="Calibri" w:eastAsia="Calibri" w:hAnsi="Calibri" w:cs="Calibri"/>
          <w:color w:val="444441"/>
        </w:rPr>
        <w:t>SAP or other external system task verification.</w:t>
      </w:r>
    </w:p>
    <w:p w14:paraId="3E68311A" w14:textId="77777777" w:rsidR="00142115" w:rsidRDefault="00000000">
      <w:pPr>
        <w:pStyle w:val="ListParagraph"/>
        <w:numPr>
          <w:ilvl w:val="0"/>
          <w:numId w:val="2"/>
        </w:numPr>
        <w:spacing w:after="80"/>
      </w:pPr>
      <w:r>
        <w:rPr>
          <w:rFonts w:ascii="Calibri" w:eastAsia="Calibri" w:hAnsi="Calibri" w:cs="Calibri"/>
          <w:color w:val="444441"/>
        </w:rPr>
        <w:t>Badge issuance (</w:t>
      </w:r>
      <w:proofErr w:type="spellStart"/>
      <w:r>
        <w:rPr>
          <w:rFonts w:ascii="Calibri" w:eastAsia="Calibri" w:hAnsi="Calibri" w:cs="Calibri"/>
          <w:color w:val="444441"/>
        </w:rPr>
        <w:t>Credly</w:t>
      </w:r>
      <w:proofErr w:type="spellEnd"/>
      <w:r>
        <w:rPr>
          <w:rFonts w:ascii="Calibri" w:eastAsia="Calibri" w:hAnsi="Calibri" w:cs="Calibri"/>
          <w:color w:val="444441"/>
        </w:rPr>
        <w:t xml:space="preserve"> or equivalent).</w:t>
      </w:r>
    </w:p>
    <w:p w14:paraId="3E308D1C" w14:textId="77777777" w:rsidR="00142115" w:rsidRDefault="00000000">
      <w:pPr>
        <w:pStyle w:val="ListParagraph"/>
        <w:numPr>
          <w:ilvl w:val="0"/>
          <w:numId w:val="2"/>
        </w:numPr>
        <w:spacing w:after="80"/>
      </w:pPr>
      <w:r>
        <w:rPr>
          <w:rFonts w:ascii="Calibri" w:eastAsia="Calibri" w:hAnsi="Calibri" w:cs="Calibri"/>
          <w:color w:val="444441"/>
        </w:rPr>
        <w:t>Student authentication and identity management.</w:t>
      </w:r>
    </w:p>
    <w:p w14:paraId="67A23CC4" w14:textId="77777777" w:rsidR="00142115" w:rsidRDefault="00000000">
      <w:pPr>
        <w:pStyle w:val="ListParagraph"/>
        <w:numPr>
          <w:ilvl w:val="0"/>
          <w:numId w:val="2"/>
        </w:numPr>
        <w:spacing w:after="80"/>
      </w:pPr>
      <w:r>
        <w:rPr>
          <w:rFonts w:ascii="Calibri" w:eastAsia="Calibri" w:hAnsi="Calibri" w:cs="Calibri"/>
          <w:color w:val="444441"/>
        </w:rPr>
        <w:t>Multi-tenant support (multiple institutions or organizations).</w:t>
      </w:r>
    </w:p>
    <w:p w14:paraId="560223FD" w14:textId="77777777" w:rsidR="00142115" w:rsidRDefault="00000000">
      <w:pPr>
        <w:pStyle w:val="ListParagraph"/>
        <w:numPr>
          <w:ilvl w:val="0"/>
          <w:numId w:val="2"/>
        </w:numPr>
        <w:spacing w:after="80"/>
      </w:pPr>
      <w:r>
        <w:rPr>
          <w:rFonts w:ascii="Calibri" w:eastAsia="Calibri" w:hAnsi="Calibri" w:cs="Calibri"/>
          <w:color w:val="444441"/>
        </w:rPr>
        <w:lastRenderedPageBreak/>
        <w:t>Voice-based conversation interface.</w:t>
      </w:r>
    </w:p>
    <w:p w14:paraId="2B2B7342" w14:textId="77777777" w:rsidR="00142115" w:rsidRDefault="00000000">
      <w:pPr>
        <w:pStyle w:val="ListParagraph"/>
        <w:numPr>
          <w:ilvl w:val="0"/>
          <w:numId w:val="2"/>
        </w:numPr>
        <w:spacing w:after="80"/>
      </w:pPr>
      <w:r>
        <w:rPr>
          <w:rFonts w:ascii="Calibri" w:eastAsia="Calibri" w:hAnsi="Calibri" w:cs="Calibri"/>
          <w:color w:val="444441"/>
        </w:rPr>
        <w:t>Instructor dashboard and cohort-level analytics.</w:t>
      </w:r>
    </w:p>
    <w:p w14:paraId="3CF1765B" w14:textId="77777777" w:rsidR="00142115" w:rsidRDefault="00000000">
      <w:pPr>
        <w:pStyle w:val="ListParagraph"/>
        <w:numPr>
          <w:ilvl w:val="0"/>
          <w:numId w:val="2"/>
        </w:numPr>
        <w:spacing w:after="80"/>
      </w:pPr>
      <w:r>
        <w:rPr>
          <w:rFonts w:ascii="Calibri" w:eastAsia="Calibri" w:hAnsi="Calibri" w:cs="Calibri"/>
          <w:color w:val="444441"/>
        </w:rPr>
        <w:t>Vector retrieval for large documentation sets.</w:t>
      </w:r>
    </w:p>
    <w:p w14:paraId="1656508F" w14:textId="77777777" w:rsidR="00142115" w:rsidRDefault="00000000">
      <w:pPr>
        <w:pStyle w:val="ListParagraph"/>
        <w:numPr>
          <w:ilvl w:val="0"/>
          <w:numId w:val="2"/>
        </w:numPr>
        <w:spacing w:after="80"/>
      </w:pPr>
      <w:r>
        <w:rPr>
          <w:rFonts w:ascii="Calibri" w:eastAsia="Calibri" w:hAnsi="Calibri" w:cs="Calibri"/>
          <w:color w:val="444441"/>
        </w:rPr>
        <w:t xml:space="preserve">CSV </w:t>
      </w:r>
      <w:proofErr w:type="gramStart"/>
      <w:r>
        <w:rPr>
          <w:rFonts w:ascii="Calibri" w:eastAsia="Calibri" w:hAnsi="Calibri" w:cs="Calibri"/>
          <w:color w:val="444441"/>
        </w:rPr>
        <w:t>export</w:t>
      </w:r>
      <w:proofErr w:type="gramEnd"/>
      <w:r>
        <w:rPr>
          <w:rFonts w:ascii="Calibri" w:eastAsia="Calibri" w:hAnsi="Calibri" w:cs="Calibri"/>
          <w:color w:val="444441"/>
        </w:rPr>
        <w:t xml:space="preserve"> across multiple sessions.</w:t>
      </w:r>
    </w:p>
    <w:p w14:paraId="085D4D14" w14:textId="77777777" w:rsidR="00142115" w:rsidRDefault="00000000">
      <w:pPr>
        <w:pStyle w:val="ListParagraph"/>
        <w:numPr>
          <w:ilvl w:val="0"/>
          <w:numId w:val="2"/>
        </w:numPr>
        <w:spacing w:after="80"/>
      </w:pPr>
      <w:r>
        <w:rPr>
          <w:rFonts w:ascii="Calibri" w:eastAsia="Calibri" w:hAnsi="Calibri" w:cs="Calibri"/>
          <w:color w:val="444441"/>
        </w:rPr>
        <w:t>Automated recipe validation or A/B testing infrastructure.</w:t>
      </w:r>
    </w:p>
    <w:p w14:paraId="7E62A48B" w14:textId="77777777" w:rsidR="00142115" w:rsidRDefault="00000000">
      <w:pPr>
        <w:pStyle w:val="ListParagraph"/>
        <w:numPr>
          <w:ilvl w:val="0"/>
          <w:numId w:val="2"/>
        </w:numPr>
        <w:spacing w:after="80"/>
      </w:pPr>
      <w:r>
        <w:rPr>
          <w:rFonts w:ascii="Calibri" w:eastAsia="Calibri" w:hAnsi="Calibri" w:cs="Calibri"/>
          <w:color w:val="444441"/>
        </w:rPr>
        <w:t>Mobile-optimized UI.</w:t>
      </w:r>
    </w:p>
    <w:p w14:paraId="294F761D" w14:textId="77777777" w:rsidR="00142115" w:rsidRDefault="00142115">
      <w:pPr>
        <w:pBdr>
          <w:bottom w:val="single" w:sz="6" w:space="0" w:color="C8D8EE"/>
        </w:pBdr>
        <w:spacing w:before="160" w:after="160"/>
      </w:pPr>
    </w:p>
    <w:p w14:paraId="6872F5B3" w14:textId="77777777" w:rsidR="00142115" w:rsidRDefault="00000000">
      <w:pPr>
        <w:pStyle w:val="Heading1"/>
        <w:spacing w:before="400" w:after="120"/>
      </w:pPr>
      <w:r>
        <w:rPr>
          <w:rFonts w:ascii="Calibri" w:eastAsia="Calibri" w:hAnsi="Calibri" w:cs="Calibri"/>
          <w:b/>
          <w:bCs/>
          <w:color w:val="1D4E8C"/>
        </w:rPr>
        <w:t>10. PoC success criteria</w:t>
      </w:r>
    </w:p>
    <w:p w14:paraId="1D48B297" w14:textId="77777777" w:rsidR="00142115" w:rsidRDefault="00000000">
      <w:pPr>
        <w:spacing w:after="120"/>
      </w:pPr>
      <w:r>
        <w:rPr>
          <w:rFonts w:ascii="Calibri" w:eastAsia="Calibri" w:hAnsi="Calibri" w:cs="Calibri"/>
          <w:color w:val="444441"/>
        </w:rPr>
        <w:t>The PoC is considered successful if it demonstrates the following:</w:t>
      </w:r>
    </w:p>
    <w:p w14:paraId="08F8072D" w14:textId="77777777" w:rsidR="00142115" w:rsidRDefault="00000000">
      <w:pPr>
        <w:pStyle w:val="ListParagraph"/>
        <w:numPr>
          <w:ilvl w:val="0"/>
          <w:numId w:val="3"/>
        </w:numPr>
        <w:spacing w:after="80"/>
      </w:pPr>
      <w:r>
        <w:rPr>
          <w:rFonts w:ascii="Calibri" w:eastAsia="Calibri" w:hAnsi="Calibri" w:cs="Calibri"/>
          <w:color w:val="444441"/>
        </w:rPr>
        <w:t>A non-technical domain expert can complete the authoring form for a real module in under 60 minutes without assistance, producing a recipe that meaningfully constrains agent behavior.</w:t>
      </w:r>
    </w:p>
    <w:p w14:paraId="2E38054B" w14:textId="77777777" w:rsidR="00142115" w:rsidRDefault="00000000">
      <w:pPr>
        <w:pStyle w:val="ListParagraph"/>
        <w:numPr>
          <w:ilvl w:val="0"/>
          <w:numId w:val="3"/>
        </w:numPr>
        <w:spacing w:after="80"/>
      </w:pPr>
      <w:r>
        <w:rPr>
          <w:rFonts w:ascii="Calibri" w:eastAsia="Calibri" w:hAnsi="Calibri" w:cs="Calibri"/>
          <w:color w:val="444441"/>
        </w:rPr>
        <w:t>The checkout conversation feels qualitatively different from a quiz — at least three independent reviewers describe it as "like a conversation" rather than "like a test."</w:t>
      </w:r>
    </w:p>
    <w:p w14:paraId="362FCDB6" w14:textId="77777777" w:rsidR="00142115" w:rsidRDefault="00000000">
      <w:pPr>
        <w:pStyle w:val="ListParagraph"/>
        <w:numPr>
          <w:ilvl w:val="0"/>
          <w:numId w:val="3"/>
        </w:numPr>
        <w:spacing w:after="80"/>
      </w:pPr>
      <w:r>
        <w:rPr>
          <w:rFonts w:ascii="Calibri" w:eastAsia="Calibri" w:hAnsi="Calibri" w:cs="Calibri"/>
          <w:color w:val="444441"/>
        </w:rPr>
        <w:t>The agent probes at least one step directly (by substance) during a checkout conversation with a student who provides a vague initial answer.</w:t>
      </w:r>
    </w:p>
    <w:p w14:paraId="62F3932F" w14:textId="77777777" w:rsidR="00142115" w:rsidRDefault="00000000">
      <w:pPr>
        <w:pStyle w:val="ListParagraph"/>
        <w:numPr>
          <w:ilvl w:val="0"/>
          <w:numId w:val="3"/>
        </w:numPr>
        <w:spacing w:after="80"/>
      </w:pPr>
      <w:r>
        <w:rPr>
          <w:rFonts w:ascii="Calibri" w:eastAsia="Calibri" w:hAnsi="Calibri" w:cs="Calibri"/>
          <w:color w:val="444441"/>
        </w:rPr>
        <w:t>The Phase 4 evaluation is judged as fair and specific by the student — not generic — when evaluated against the conversation transcript.</w:t>
      </w:r>
    </w:p>
    <w:p w14:paraId="35626AA3" w14:textId="77777777" w:rsidR="00142115" w:rsidRDefault="00000000">
      <w:pPr>
        <w:pStyle w:val="ListParagraph"/>
        <w:numPr>
          <w:ilvl w:val="0"/>
          <w:numId w:val="3"/>
        </w:numPr>
        <w:spacing w:after="80"/>
      </w:pPr>
      <w:r>
        <w:rPr>
          <w:rFonts w:ascii="Calibri" w:eastAsia="Calibri" w:hAnsi="Calibri" w:cs="Calibri"/>
          <w:color w:val="444441"/>
        </w:rPr>
        <w:t>A recipe authored for one domain (e.g. SAP Sales Process) can be replaced by a recipe for a different domain (e.g. a biology lab activity) with zero code changes.</w:t>
      </w:r>
    </w:p>
    <w:p w14:paraId="1BA1ACA9" w14:textId="77777777" w:rsidR="00142115" w:rsidRDefault="00000000">
      <w:pPr>
        <w:pStyle w:val="Heading1"/>
        <w:spacing w:before="400" w:after="120"/>
      </w:pPr>
      <w:r>
        <w:rPr>
          <w:rFonts w:ascii="Calibri" w:eastAsia="Calibri" w:hAnsi="Calibri" w:cs="Calibri"/>
          <w:b/>
          <w:bCs/>
          <w:color w:val="1D4E8C"/>
        </w:rPr>
        <w:t>11. Open questions</w:t>
      </w:r>
    </w:p>
    <w:p w14:paraId="246980C6" w14:textId="77777777" w:rsidR="00142115" w:rsidRDefault="00000000">
      <w:pPr>
        <w:spacing w:after="120"/>
      </w:pPr>
      <w:r>
        <w:rPr>
          <w:rFonts w:ascii="Calibri" w:eastAsia="Calibri" w:hAnsi="Calibri" w:cs="Calibri"/>
          <w:color w:val="444441"/>
        </w:rPr>
        <w:t xml:space="preserve">The following questions are unresolved and should be addressed before or during the PoC </w:t>
      </w:r>
      <w:proofErr w:type="gramStart"/>
      <w:r>
        <w:rPr>
          <w:rFonts w:ascii="Calibri" w:eastAsia="Calibri" w:hAnsi="Calibri" w:cs="Calibri"/>
          <w:color w:val="444441"/>
        </w:rPr>
        <w:t>build</w:t>
      </w:r>
      <w:proofErr w:type="gramEnd"/>
      <w:r>
        <w:rPr>
          <w:rFonts w:ascii="Calibri" w:eastAsia="Calibri" w:hAnsi="Calibri" w:cs="Calibri"/>
          <w:color w:val="444441"/>
        </w:rPr>
        <w:t>:</w:t>
      </w:r>
    </w:p>
    <w:p w14:paraId="7E7DFA4D" w14:textId="77777777" w:rsidR="00142115" w:rsidRDefault="00000000">
      <w:pPr>
        <w:pStyle w:val="ListParagraph"/>
        <w:numPr>
          <w:ilvl w:val="0"/>
          <w:numId w:val="3"/>
        </w:numPr>
        <w:spacing w:after="80"/>
      </w:pPr>
      <w:r>
        <w:rPr>
          <w:rFonts w:ascii="Calibri" w:eastAsia="Calibri" w:hAnsi="Calibri" w:cs="Calibri"/>
          <w:color w:val="444441"/>
        </w:rPr>
        <w:t>Should the authoring form be a standalone screen in the same application as the student wizard, or a separate tool? A separate tool reduces complexity but makes testing the full loop slower.</w:t>
      </w:r>
    </w:p>
    <w:p w14:paraId="41F85C06" w14:textId="77777777" w:rsidR="00142115" w:rsidRDefault="00000000">
      <w:pPr>
        <w:pStyle w:val="ListParagraph"/>
        <w:numPr>
          <w:ilvl w:val="0"/>
          <w:numId w:val="3"/>
        </w:numPr>
        <w:spacing w:after="80"/>
      </w:pPr>
      <w:r>
        <w:rPr>
          <w:rFonts w:ascii="Calibri" w:eastAsia="Calibri" w:hAnsi="Calibri" w:cs="Calibri"/>
          <w:color w:val="444441"/>
        </w:rPr>
        <w:t>How should the agent handle a student who attempts to game the conversation by giving answers that sound correct without genuine understanding? Is this a PoC concern or a production concern?</w:t>
      </w:r>
    </w:p>
    <w:p w14:paraId="6FEF3C5A" w14:textId="77777777" w:rsidR="00142115" w:rsidRDefault="00000000">
      <w:pPr>
        <w:pStyle w:val="ListParagraph"/>
        <w:numPr>
          <w:ilvl w:val="0"/>
          <w:numId w:val="3"/>
        </w:numPr>
        <w:spacing w:after="80"/>
      </w:pPr>
      <w:r>
        <w:rPr>
          <w:rFonts w:ascii="Calibri" w:eastAsia="Calibri" w:hAnsi="Calibri" w:cs="Calibri"/>
          <w:color w:val="444441"/>
        </w:rPr>
        <w:t xml:space="preserve">What is the right default value for </w:t>
      </w:r>
      <w:proofErr w:type="spellStart"/>
      <w:r>
        <w:rPr>
          <w:rFonts w:ascii="Calibri" w:eastAsia="Calibri" w:hAnsi="Calibri" w:cs="Calibri"/>
          <w:color w:val="444441"/>
        </w:rPr>
        <w:t>max_turns</w:t>
      </w:r>
      <w:proofErr w:type="spellEnd"/>
      <w:r>
        <w:rPr>
          <w:rFonts w:ascii="Calibri" w:eastAsia="Calibri" w:hAnsi="Calibri" w:cs="Calibri"/>
          <w:color w:val="444441"/>
        </w:rPr>
        <w:t>? 20 is a reasonable starting point but should be validated with real students.</w:t>
      </w:r>
    </w:p>
    <w:p w14:paraId="47EB314C" w14:textId="77777777" w:rsidR="00142115" w:rsidRDefault="00000000">
      <w:pPr>
        <w:pStyle w:val="ListParagraph"/>
        <w:numPr>
          <w:ilvl w:val="0"/>
          <w:numId w:val="3"/>
        </w:numPr>
        <w:spacing w:after="80"/>
      </w:pPr>
      <w:r>
        <w:rPr>
          <w:rFonts w:ascii="Calibri" w:eastAsia="Calibri" w:hAnsi="Calibri" w:cs="Calibri"/>
          <w:color w:val="444441"/>
        </w:rPr>
        <w:t>Should the Phase 4 evaluation be visible only to the student, or also logged in a format reviewable by the author or instructor? For the PoC, student-only is simpler, but the validation loop requires instructor access.</w:t>
      </w:r>
    </w:p>
    <w:p w14:paraId="24CEF9F7" w14:textId="77777777" w:rsidR="00142115" w:rsidRPr="00D83E26" w:rsidRDefault="00000000">
      <w:pPr>
        <w:pStyle w:val="ListParagraph"/>
        <w:numPr>
          <w:ilvl w:val="0"/>
          <w:numId w:val="3"/>
        </w:numPr>
        <w:spacing w:after="80"/>
      </w:pPr>
      <w:r>
        <w:rPr>
          <w:rFonts w:ascii="Calibri" w:eastAsia="Calibri" w:hAnsi="Calibri" w:cs="Calibri"/>
          <w:color w:val="444441"/>
        </w:rPr>
        <w:t>How should the retry conversation differ in tone from the first attempt? The agent receives the prior evaluation, but should it explicitly reference it ("Last time we talked, you found it difficult to explain X...") or use it silently?</w:t>
      </w:r>
    </w:p>
    <w:p w14:paraId="6ABE88F6" w14:textId="2A99238E" w:rsidR="00D83E26" w:rsidRDefault="00D83E26">
      <w:pPr>
        <w:rPr>
          <w:rFonts w:ascii="Calibri" w:eastAsia="Calibri" w:hAnsi="Calibri" w:cs="Calibri"/>
          <w:color w:val="444441"/>
        </w:rPr>
      </w:pPr>
      <w:r>
        <w:rPr>
          <w:rFonts w:ascii="Calibri" w:eastAsia="Calibri" w:hAnsi="Calibri" w:cs="Calibri"/>
          <w:color w:val="444441"/>
        </w:rPr>
        <w:br w:type="page"/>
      </w:r>
    </w:p>
    <w:p w14:paraId="4FF5BE6D" w14:textId="03608D22" w:rsidR="00D83E26" w:rsidRDefault="00D83E26" w:rsidP="00D83E26">
      <w:pPr>
        <w:spacing w:after="80"/>
      </w:pPr>
      <w:r w:rsidRPr="00D83E26">
        <w:lastRenderedPageBreak/>
        <w:drawing>
          <wp:inline distT="0" distB="0" distL="0" distR="0" wp14:anchorId="3101C628" wp14:editId="2A12FBEA">
            <wp:extent cx="5710555" cy="8229600"/>
            <wp:effectExtent l="0" t="0" r="0" b="0"/>
            <wp:docPr id="1118447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0555" cy="8229600"/>
                    </a:xfrm>
                    <a:prstGeom prst="rect">
                      <a:avLst/>
                    </a:prstGeom>
                    <a:noFill/>
                    <a:ln>
                      <a:noFill/>
                    </a:ln>
                  </pic:spPr>
                </pic:pic>
              </a:graphicData>
            </a:graphic>
          </wp:inline>
        </w:drawing>
      </w:r>
    </w:p>
    <w:sectPr w:rsidR="00D83E2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56A8A" w14:textId="77777777" w:rsidR="00F738D6" w:rsidRDefault="00F738D6">
      <w:r>
        <w:separator/>
      </w:r>
    </w:p>
  </w:endnote>
  <w:endnote w:type="continuationSeparator" w:id="0">
    <w:p w14:paraId="38538B74" w14:textId="77777777" w:rsidR="00F738D6" w:rsidRDefault="00F73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A038" w14:textId="77777777" w:rsidR="00142115" w:rsidRDefault="00000000">
    <w:pPr>
      <w:pBdr>
        <w:top w:val="single" w:sz="4" w:space="0" w:color="C8D8EE"/>
      </w:pBdr>
      <w:jc w:val="center"/>
    </w:pPr>
    <w:r>
      <w:rPr>
        <w:rFonts w:ascii="Calibri" w:eastAsia="Calibri" w:hAnsi="Calibri" w:cs="Calibri"/>
        <w:color w:val="B4B2A9"/>
        <w:sz w:val="16"/>
        <w:szCs w:val="16"/>
      </w:rPr>
      <w:t xml:space="preserve">Page </w:t>
    </w:r>
    <w:r>
      <w:rPr>
        <w:rFonts w:ascii="Calibri" w:eastAsia="Calibri" w:hAnsi="Calibri" w:cs="Calibri"/>
        <w:color w:val="B4B2A9"/>
        <w:sz w:val="16"/>
        <w:szCs w:val="16"/>
      </w:rPr>
      <w:fldChar w:fldCharType="begin"/>
    </w:r>
    <w:r>
      <w:rPr>
        <w:rFonts w:ascii="Calibri" w:eastAsia="Calibri" w:hAnsi="Calibri" w:cs="Calibri"/>
        <w:color w:val="B4B2A9"/>
        <w:sz w:val="16"/>
        <w:szCs w:val="16"/>
      </w:rPr>
      <w:instrText>PAGE</w:instrText>
    </w:r>
    <w:r>
      <w:rPr>
        <w:rFonts w:ascii="Calibri" w:eastAsia="Calibri" w:hAnsi="Calibri" w:cs="Calibri"/>
        <w:color w:val="B4B2A9"/>
        <w:sz w:val="16"/>
        <w:szCs w:val="16"/>
      </w:rPr>
      <w:fldChar w:fldCharType="separate"/>
    </w:r>
    <w:r w:rsidR="00432D3C">
      <w:rPr>
        <w:rFonts w:ascii="Calibri" w:eastAsia="Calibri" w:hAnsi="Calibri" w:cs="Calibri"/>
        <w:noProof/>
        <w:color w:val="B4B2A9"/>
        <w:sz w:val="16"/>
        <w:szCs w:val="16"/>
      </w:rPr>
      <w:t>1</w:t>
    </w:r>
    <w:r>
      <w:rPr>
        <w:rFonts w:ascii="Calibri" w:eastAsia="Calibri" w:hAnsi="Calibri" w:cs="Calibri"/>
        <w:color w:val="B4B2A9"/>
        <w:sz w:val="16"/>
        <w:szCs w:val="16"/>
      </w:rPr>
      <w:fldChar w:fldCharType="end"/>
    </w:r>
    <w:r>
      <w:rPr>
        <w:rFonts w:ascii="Calibri" w:eastAsia="Calibri" w:hAnsi="Calibri" w:cs="Calibri"/>
        <w:color w:val="B4B2A9"/>
        <w:sz w:val="16"/>
        <w:szCs w:val="16"/>
      </w:rPr>
      <w:t xml:space="preserve"> of </w:t>
    </w:r>
    <w:r>
      <w:rPr>
        <w:rFonts w:ascii="Calibri" w:eastAsia="Calibri" w:hAnsi="Calibri" w:cs="Calibri"/>
        <w:color w:val="B4B2A9"/>
        <w:sz w:val="16"/>
        <w:szCs w:val="16"/>
      </w:rPr>
      <w:fldChar w:fldCharType="begin"/>
    </w:r>
    <w:r>
      <w:rPr>
        <w:rFonts w:ascii="Calibri" w:eastAsia="Calibri" w:hAnsi="Calibri" w:cs="Calibri"/>
        <w:color w:val="B4B2A9"/>
        <w:sz w:val="16"/>
        <w:szCs w:val="16"/>
      </w:rPr>
      <w:instrText>NUMPAGES</w:instrText>
    </w:r>
    <w:r>
      <w:rPr>
        <w:rFonts w:ascii="Calibri" w:eastAsia="Calibri" w:hAnsi="Calibri" w:cs="Calibri"/>
        <w:color w:val="B4B2A9"/>
        <w:sz w:val="16"/>
        <w:szCs w:val="16"/>
      </w:rPr>
      <w:fldChar w:fldCharType="separate"/>
    </w:r>
    <w:r w:rsidR="00432D3C">
      <w:rPr>
        <w:rFonts w:ascii="Calibri" w:eastAsia="Calibri" w:hAnsi="Calibri" w:cs="Calibri"/>
        <w:noProof/>
        <w:color w:val="B4B2A9"/>
        <w:sz w:val="16"/>
        <w:szCs w:val="16"/>
      </w:rPr>
      <w:t>2</w:t>
    </w:r>
    <w:r>
      <w:rPr>
        <w:rFonts w:ascii="Calibri" w:eastAsia="Calibri" w:hAnsi="Calibri" w:cs="Calibri"/>
        <w:color w:val="B4B2A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70ED" w14:textId="77777777" w:rsidR="00F738D6" w:rsidRDefault="00F738D6">
      <w:r>
        <w:separator/>
      </w:r>
    </w:p>
  </w:footnote>
  <w:footnote w:type="continuationSeparator" w:id="0">
    <w:p w14:paraId="3A3464C7" w14:textId="77777777" w:rsidR="00F738D6" w:rsidRDefault="00F73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828E" w14:textId="77777777" w:rsidR="00142115" w:rsidRDefault="00000000">
    <w:pPr>
      <w:pBdr>
        <w:bottom w:val="single" w:sz="4" w:space="0" w:color="C8D8EE"/>
      </w:pBdr>
    </w:pPr>
    <w:r>
      <w:rPr>
        <w:rFonts w:ascii="Calibri" w:eastAsia="Calibri" w:hAnsi="Calibri" w:cs="Calibri"/>
        <w:color w:val="B4B2A9"/>
        <w:sz w:val="16"/>
        <w:szCs w:val="16"/>
      </w:rPr>
      <w:t xml:space="preserve">Conversational Assessment </w:t>
    </w:r>
    <w:proofErr w:type="gramStart"/>
    <w:r>
      <w:rPr>
        <w:rFonts w:ascii="Calibri" w:eastAsia="Calibri" w:hAnsi="Calibri" w:cs="Calibri"/>
        <w:color w:val="B4B2A9"/>
        <w:sz w:val="16"/>
        <w:szCs w:val="16"/>
      </w:rPr>
      <w:t>Platform  ·</w:t>
    </w:r>
    <w:proofErr w:type="gramEnd"/>
    <w:r>
      <w:rPr>
        <w:rFonts w:ascii="Calibri" w:eastAsia="Calibri" w:hAnsi="Calibri" w:cs="Calibri"/>
        <w:color w:val="B4B2A9"/>
        <w:sz w:val="16"/>
        <w:szCs w:val="16"/>
      </w:rPr>
      <w:t xml:space="preserve">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644"/>
    <w:multiLevelType w:val="hybridMultilevel"/>
    <w:tmpl w:val="DF681604"/>
    <w:lvl w:ilvl="0" w:tplc="1A2A0C80">
      <w:start w:val="1"/>
      <w:numFmt w:val="bullet"/>
      <w:lvlText w:val="●"/>
      <w:lvlJc w:val="left"/>
      <w:pPr>
        <w:ind w:left="720" w:hanging="360"/>
      </w:pPr>
    </w:lvl>
    <w:lvl w:ilvl="1" w:tplc="E222ED34">
      <w:start w:val="1"/>
      <w:numFmt w:val="bullet"/>
      <w:lvlText w:val="○"/>
      <w:lvlJc w:val="left"/>
      <w:pPr>
        <w:ind w:left="1440" w:hanging="360"/>
      </w:pPr>
    </w:lvl>
    <w:lvl w:ilvl="2" w:tplc="AC1AEB0E">
      <w:start w:val="1"/>
      <w:numFmt w:val="bullet"/>
      <w:lvlText w:val="■"/>
      <w:lvlJc w:val="left"/>
      <w:pPr>
        <w:ind w:left="2160" w:hanging="360"/>
      </w:pPr>
    </w:lvl>
    <w:lvl w:ilvl="3" w:tplc="07F4990C">
      <w:start w:val="1"/>
      <w:numFmt w:val="bullet"/>
      <w:lvlText w:val="●"/>
      <w:lvlJc w:val="left"/>
      <w:pPr>
        <w:ind w:left="2880" w:hanging="360"/>
      </w:pPr>
    </w:lvl>
    <w:lvl w:ilvl="4" w:tplc="068EF4E6">
      <w:start w:val="1"/>
      <w:numFmt w:val="bullet"/>
      <w:lvlText w:val="○"/>
      <w:lvlJc w:val="left"/>
      <w:pPr>
        <w:ind w:left="3600" w:hanging="360"/>
      </w:pPr>
    </w:lvl>
    <w:lvl w:ilvl="5" w:tplc="E6481200">
      <w:start w:val="1"/>
      <w:numFmt w:val="bullet"/>
      <w:lvlText w:val="■"/>
      <w:lvlJc w:val="left"/>
      <w:pPr>
        <w:ind w:left="4320" w:hanging="360"/>
      </w:pPr>
    </w:lvl>
    <w:lvl w:ilvl="6" w:tplc="FBE41AB6">
      <w:start w:val="1"/>
      <w:numFmt w:val="bullet"/>
      <w:lvlText w:val="●"/>
      <w:lvlJc w:val="left"/>
      <w:pPr>
        <w:ind w:left="5040" w:hanging="360"/>
      </w:pPr>
    </w:lvl>
    <w:lvl w:ilvl="7" w:tplc="37005904">
      <w:start w:val="1"/>
      <w:numFmt w:val="bullet"/>
      <w:lvlText w:val="●"/>
      <w:lvlJc w:val="left"/>
      <w:pPr>
        <w:ind w:left="5760" w:hanging="360"/>
      </w:pPr>
    </w:lvl>
    <w:lvl w:ilvl="8" w:tplc="8B8CEE2A">
      <w:start w:val="1"/>
      <w:numFmt w:val="bullet"/>
      <w:lvlText w:val="●"/>
      <w:lvlJc w:val="left"/>
      <w:pPr>
        <w:ind w:left="6480" w:hanging="360"/>
      </w:pPr>
    </w:lvl>
  </w:abstractNum>
  <w:abstractNum w:abstractNumId="1" w15:restartNumberingAfterBreak="0">
    <w:nsid w:val="61426BA2"/>
    <w:multiLevelType w:val="hybridMultilevel"/>
    <w:tmpl w:val="EEACCF52"/>
    <w:lvl w:ilvl="0" w:tplc="0BA63FC2">
      <w:start w:val="1"/>
      <w:numFmt w:val="bullet"/>
      <w:lvlText w:val="•"/>
      <w:lvlJc w:val="left"/>
      <w:pPr>
        <w:ind w:left="360" w:hanging="180"/>
      </w:pPr>
      <w:rPr>
        <w:rFonts w:ascii="Symbol" w:eastAsia="Symbol" w:hAnsi="Symbol" w:cs="Symbol"/>
        <w:sz w:val="20"/>
        <w:szCs w:val="20"/>
      </w:rPr>
    </w:lvl>
    <w:lvl w:ilvl="1" w:tplc="5BB46780">
      <w:start w:val="1"/>
      <w:numFmt w:val="bullet"/>
      <w:lvlText w:val="◦"/>
      <w:lvlJc w:val="left"/>
      <w:pPr>
        <w:ind w:left="720" w:hanging="180"/>
      </w:pPr>
      <w:rPr>
        <w:rFonts w:ascii="Courier New" w:eastAsia="Courier New" w:hAnsi="Courier New" w:cs="Courier New"/>
        <w:sz w:val="20"/>
        <w:szCs w:val="20"/>
      </w:rPr>
    </w:lvl>
    <w:lvl w:ilvl="2" w:tplc="34089820">
      <w:numFmt w:val="decimal"/>
      <w:lvlText w:val=""/>
      <w:lvlJc w:val="left"/>
    </w:lvl>
    <w:lvl w:ilvl="3" w:tplc="7382C480">
      <w:numFmt w:val="decimal"/>
      <w:lvlText w:val=""/>
      <w:lvlJc w:val="left"/>
    </w:lvl>
    <w:lvl w:ilvl="4" w:tplc="1A184A10">
      <w:numFmt w:val="decimal"/>
      <w:lvlText w:val=""/>
      <w:lvlJc w:val="left"/>
    </w:lvl>
    <w:lvl w:ilvl="5" w:tplc="CD1EA904">
      <w:numFmt w:val="decimal"/>
      <w:lvlText w:val=""/>
      <w:lvlJc w:val="left"/>
    </w:lvl>
    <w:lvl w:ilvl="6" w:tplc="A42CAB52">
      <w:numFmt w:val="decimal"/>
      <w:lvlText w:val=""/>
      <w:lvlJc w:val="left"/>
    </w:lvl>
    <w:lvl w:ilvl="7" w:tplc="F8AA26DA">
      <w:numFmt w:val="decimal"/>
      <w:lvlText w:val=""/>
      <w:lvlJc w:val="left"/>
    </w:lvl>
    <w:lvl w:ilvl="8" w:tplc="C75CC2EC">
      <w:numFmt w:val="decimal"/>
      <w:lvlText w:val=""/>
      <w:lvlJc w:val="left"/>
    </w:lvl>
  </w:abstractNum>
  <w:abstractNum w:abstractNumId="2" w15:restartNumberingAfterBreak="0">
    <w:nsid w:val="61E37E9E"/>
    <w:multiLevelType w:val="hybridMultilevel"/>
    <w:tmpl w:val="7CB0C9D8"/>
    <w:lvl w:ilvl="0" w:tplc="DFB6F91A">
      <w:start w:val="1"/>
      <w:numFmt w:val="decimal"/>
      <w:lvlText w:val="%1."/>
      <w:lvlJc w:val="left"/>
      <w:pPr>
        <w:ind w:left="360" w:hanging="240"/>
      </w:pPr>
      <w:rPr>
        <w:rFonts w:ascii="Calibri" w:eastAsia="Calibri" w:hAnsi="Calibri" w:cs="Calibri"/>
        <w:sz w:val="20"/>
        <w:szCs w:val="20"/>
      </w:rPr>
    </w:lvl>
    <w:lvl w:ilvl="1" w:tplc="DE065188">
      <w:numFmt w:val="decimal"/>
      <w:lvlText w:val=""/>
      <w:lvlJc w:val="left"/>
    </w:lvl>
    <w:lvl w:ilvl="2" w:tplc="26A843EA">
      <w:numFmt w:val="decimal"/>
      <w:lvlText w:val=""/>
      <w:lvlJc w:val="left"/>
    </w:lvl>
    <w:lvl w:ilvl="3" w:tplc="CD445D2C">
      <w:numFmt w:val="decimal"/>
      <w:lvlText w:val=""/>
      <w:lvlJc w:val="left"/>
    </w:lvl>
    <w:lvl w:ilvl="4" w:tplc="F1FAB838">
      <w:numFmt w:val="decimal"/>
      <w:lvlText w:val=""/>
      <w:lvlJc w:val="left"/>
    </w:lvl>
    <w:lvl w:ilvl="5" w:tplc="AF3661A4">
      <w:numFmt w:val="decimal"/>
      <w:lvlText w:val=""/>
      <w:lvlJc w:val="left"/>
    </w:lvl>
    <w:lvl w:ilvl="6" w:tplc="4D56740C">
      <w:numFmt w:val="decimal"/>
      <w:lvlText w:val=""/>
      <w:lvlJc w:val="left"/>
    </w:lvl>
    <w:lvl w:ilvl="7" w:tplc="875ECB1E">
      <w:numFmt w:val="decimal"/>
      <w:lvlText w:val=""/>
      <w:lvlJc w:val="left"/>
    </w:lvl>
    <w:lvl w:ilvl="8" w:tplc="D4B0FFC6">
      <w:numFmt w:val="decimal"/>
      <w:lvlText w:val=""/>
      <w:lvlJc w:val="left"/>
    </w:lvl>
  </w:abstractNum>
  <w:num w:numId="1" w16cid:durableId="867181521">
    <w:abstractNumId w:val="0"/>
    <w:lvlOverride w:ilvl="0">
      <w:startOverride w:val="1"/>
    </w:lvlOverride>
  </w:num>
  <w:num w:numId="2" w16cid:durableId="354234778">
    <w:abstractNumId w:val="1"/>
    <w:lvlOverride w:ilvl="0">
      <w:startOverride w:val="1"/>
    </w:lvlOverride>
  </w:num>
  <w:num w:numId="3" w16cid:durableId="17338878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115"/>
    <w:rsid w:val="00142115"/>
    <w:rsid w:val="00432D3C"/>
    <w:rsid w:val="007373CF"/>
    <w:rsid w:val="00D83E26"/>
    <w:rsid w:val="00F73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D1A68"/>
  <w15:docId w15:val="{7F8CBB88-A84C-403B-8C15-C8DE0E6B4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9567a06-cb65-4314-9a6d-e8549165e9ab}" enabled="1" method="Standard" siteId="{96b947f8-b97d-4e5e-aeef-1a880b49c251}" removed="0"/>
</clbl:labelList>
</file>

<file path=docProps/app.xml><?xml version="1.0" encoding="utf-8"?>
<Properties xmlns="http://schemas.openxmlformats.org/officeDocument/2006/extended-properties" xmlns:vt="http://schemas.openxmlformats.org/officeDocument/2006/docPropsVTypes">
  <Template>Normal</Template>
  <TotalTime>13</TotalTime>
  <Pages>14</Pages>
  <Words>4467</Words>
  <Characters>25463</Characters>
  <Application>Microsoft Office Word</Application>
  <DocSecurity>0</DocSecurity>
  <Lines>212</Lines>
  <Paragraphs>59</Paragraphs>
  <ScaleCrop>false</ScaleCrop>
  <Company/>
  <LinksUpToDate>false</LinksUpToDate>
  <CharactersWithSpaces>29871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Sandoe</cp:lastModifiedBy>
  <cp:revision>3</cp:revision>
  <dcterms:created xsi:type="dcterms:W3CDTF">2026-08-31T00:51:00Z</dcterms:created>
  <dcterms:modified xsi:type="dcterms:W3CDTF">2026-08-31T01:03:00Z</dcterms:modified>
</cp:coreProperties>
</file>