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70C44" w14:textId="77777777" w:rsidR="008C544F" w:rsidRDefault="00000000">
      <w:pPr>
        <w:pStyle w:val="Ttulo"/>
        <w:jc w:val="center"/>
      </w:pPr>
      <w:r>
        <w:t>Evidencias de funcionamiento de los contenedores</w:t>
      </w:r>
    </w:p>
    <w:p w14:paraId="39EE657E" w14:textId="77777777" w:rsidR="008C544F" w:rsidRDefault="00000000">
      <w:pPr>
        <w:spacing w:after="120"/>
        <w:jc w:val="center"/>
        <w:rPr>
          <w:sz w:val="24"/>
          <w:szCs w:val="24"/>
        </w:rPr>
      </w:pPr>
      <w:r>
        <w:rPr>
          <w:sz w:val="24"/>
          <w:szCs w:val="24"/>
        </w:rPr>
        <w:t>Evaluación 2 – Orquestación y contenerización de microservicios</w:t>
      </w:r>
    </w:p>
    <w:p w14:paraId="18C3A39D" w14:textId="77777777" w:rsidR="003A2345" w:rsidRDefault="003A2345">
      <w:pPr>
        <w:spacing w:after="120"/>
        <w:jc w:val="center"/>
      </w:pPr>
    </w:p>
    <w:p w14:paraId="1256717B" w14:textId="52860BC5" w:rsidR="008C544F" w:rsidRDefault="00000000">
      <w:r>
        <w:rPr>
          <w:b/>
          <w:bCs/>
        </w:rPr>
        <w:t xml:space="preserve">Repositorio: </w:t>
      </w:r>
      <w:hyperlink r:id="rId5" w:history="1">
        <w:r w:rsidR="003A2345" w:rsidRPr="003405F3">
          <w:rPr>
            <w:rStyle w:val="Hipervnculo"/>
          </w:rPr>
          <w:t>https://github.com/ksandra-04/ProyectoOrquestacionCalendario</w:t>
        </w:r>
      </w:hyperlink>
    </w:p>
    <w:p w14:paraId="57221163" w14:textId="77777777" w:rsidR="003A2345" w:rsidRDefault="003A2345"/>
    <w:p w14:paraId="194C2C04" w14:textId="77777777" w:rsidR="008C544F" w:rsidRDefault="00000000">
      <w:pPr>
        <w:spacing w:after="240"/>
      </w:pPr>
      <w:r>
        <w:rPr>
          <w:b/>
          <w:bCs/>
        </w:rPr>
        <w:t xml:space="preserve">Red de contenedores: </w:t>
      </w:r>
      <w:r>
        <w:t>redcalendario</w:t>
      </w:r>
    </w:p>
    <w:p w14:paraId="1A414F00" w14:textId="77777777" w:rsidR="008C544F" w:rsidRDefault="00000000">
      <w:pPr>
        <w:pStyle w:val="Ttulo1"/>
      </w:pPr>
      <w:r>
        <w:t>1. Contenedores en ejecución</w:t>
      </w:r>
    </w:p>
    <w:p w14:paraId="568079A8" w14:textId="77777777" w:rsidR="008C544F" w:rsidRDefault="00000000">
      <w:pPr>
        <w:spacing w:after="160"/>
      </w:pPr>
      <w:r>
        <w:t xml:space="preserve">Resultado de </w:t>
      </w:r>
      <w:proofErr w:type="spellStart"/>
      <w:r>
        <w:t>docker</w:t>
      </w:r>
      <w:proofErr w:type="spellEnd"/>
      <w:r>
        <w:t xml:space="preserve"> compose </w:t>
      </w:r>
      <w:proofErr w:type="spellStart"/>
      <w:r>
        <w:t>ps</w:t>
      </w:r>
      <w:proofErr w:type="spellEnd"/>
      <w:r>
        <w:t>: los cuatro contenedores (</w:t>
      </w:r>
      <w:proofErr w:type="spellStart"/>
      <w:r>
        <w:t>dockerbdfestivos</w:t>
      </w:r>
      <w:proofErr w:type="spellEnd"/>
      <w:r>
        <w:t xml:space="preserve">, </w:t>
      </w:r>
      <w:proofErr w:type="spellStart"/>
      <w:r>
        <w:t>dockerapifestivos</w:t>
      </w:r>
      <w:proofErr w:type="spellEnd"/>
      <w:r>
        <w:t xml:space="preserve">, </w:t>
      </w:r>
      <w:proofErr w:type="spellStart"/>
      <w:r>
        <w:t>dockerbdcalendario</w:t>
      </w:r>
      <w:proofErr w:type="spellEnd"/>
      <w:r>
        <w:t xml:space="preserve"> y </w:t>
      </w:r>
      <w:proofErr w:type="spellStart"/>
      <w:r>
        <w:t>dockerapicalendario</w:t>
      </w:r>
      <w:proofErr w:type="spellEnd"/>
      <w:r>
        <w:t xml:space="preserve">) están activos, y las bases de datos aparecen en estado </w:t>
      </w:r>
      <w:proofErr w:type="spellStart"/>
      <w:r>
        <w:t>healthy</w:t>
      </w:r>
      <w:proofErr w:type="spellEnd"/>
      <w:r>
        <w:t>.</w:t>
      </w:r>
    </w:p>
    <w:p w14:paraId="19C806E3" w14:textId="77777777" w:rsidR="008C544F" w:rsidRDefault="00000000">
      <w:pPr>
        <w:jc w:val="center"/>
      </w:pPr>
      <w:r>
        <w:rPr>
          <w:noProof/>
        </w:rPr>
        <w:drawing>
          <wp:inline distT="0" distB="0" distL="0" distR="0" wp14:anchorId="374CEB94" wp14:editId="1CF6657C">
            <wp:extent cx="5715000" cy="25146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F8AD" w14:textId="77777777" w:rsidR="008C544F" w:rsidRDefault="00000000">
      <w:r>
        <w:br w:type="page"/>
      </w:r>
    </w:p>
    <w:p w14:paraId="519CBFE4" w14:textId="77777777" w:rsidR="008C544F" w:rsidRDefault="00000000">
      <w:pPr>
        <w:pStyle w:val="Ttulo1"/>
      </w:pPr>
      <w:r>
        <w:lastRenderedPageBreak/>
        <w:t>2. Redes de Docker</w:t>
      </w:r>
    </w:p>
    <w:p w14:paraId="057A6CC4" w14:textId="77777777" w:rsidR="008C544F" w:rsidRDefault="00000000">
      <w:pPr>
        <w:spacing w:after="160"/>
      </w:pPr>
      <w:r>
        <w:t xml:space="preserve">Resultado de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ls</w:t>
      </w:r>
      <w:proofErr w:type="spellEnd"/>
      <w:r>
        <w:t xml:space="preserve">: se observa la red del proyecto </w:t>
      </w:r>
      <w:proofErr w:type="spellStart"/>
      <w:r>
        <w:t>proyectoorquestacioncalendario_redcalendario</w:t>
      </w:r>
      <w:proofErr w:type="spellEnd"/>
      <w:r>
        <w:t>, creada por Docker Compose.</w:t>
      </w:r>
    </w:p>
    <w:p w14:paraId="44AB5400" w14:textId="77777777" w:rsidR="008C544F" w:rsidRDefault="00000000">
      <w:pPr>
        <w:jc w:val="center"/>
      </w:pPr>
      <w:r>
        <w:rPr>
          <w:noProof/>
        </w:rPr>
        <w:drawing>
          <wp:inline distT="0" distB="0" distL="0" distR="0" wp14:anchorId="339FFBEC" wp14:editId="1B905737">
            <wp:extent cx="5715000" cy="1600200"/>
            <wp:effectExtent l="0" t="0" r="0" b="0"/>
            <wp:docPr id="1172345559" name="Imagen 1172345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51B3" w14:textId="77777777" w:rsidR="008C544F" w:rsidRDefault="00000000">
      <w:r>
        <w:br w:type="page"/>
      </w:r>
    </w:p>
    <w:p w14:paraId="68C527BA" w14:textId="77777777" w:rsidR="008C544F" w:rsidRDefault="00000000">
      <w:pPr>
        <w:pStyle w:val="Ttulo1"/>
      </w:pPr>
      <w:r>
        <w:lastRenderedPageBreak/>
        <w:t>3. Detalle de la red de contenedores</w:t>
      </w:r>
    </w:p>
    <w:p w14:paraId="6E91F364" w14:textId="77777777" w:rsidR="008C544F" w:rsidRDefault="00000000">
      <w:pPr>
        <w:spacing w:after="160"/>
      </w:pPr>
      <w:r>
        <w:t xml:space="preserve">Resultado de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inspect</w:t>
      </w:r>
      <w:proofErr w:type="spellEnd"/>
      <w:r>
        <w:t xml:space="preserve"> sobre la red redcalendario del proyecto, de tipo bridge.</w:t>
      </w:r>
    </w:p>
    <w:p w14:paraId="703347F3" w14:textId="77777777" w:rsidR="008C544F" w:rsidRDefault="00000000">
      <w:pPr>
        <w:jc w:val="center"/>
      </w:pPr>
      <w:r>
        <w:rPr>
          <w:noProof/>
        </w:rPr>
        <w:drawing>
          <wp:inline distT="0" distB="0" distL="0" distR="0" wp14:anchorId="0B6EA197" wp14:editId="2E39D1B5">
            <wp:extent cx="5715000" cy="3752850"/>
            <wp:effectExtent l="0" t="0" r="0" b="0"/>
            <wp:docPr id="381999946" name="Imagen 381999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2298" w14:textId="77777777" w:rsidR="008C544F" w:rsidRDefault="00000000">
      <w:r>
        <w:br w:type="page"/>
      </w:r>
    </w:p>
    <w:p w14:paraId="3BA82205" w14:textId="77777777" w:rsidR="008C544F" w:rsidRDefault="00000000">
      <w:pPr>
        <w:pStyle w:val="Ttulo1"/>
      </w:pPr>
      <w:r>
        <w:lastRenderedPageBreak/>
        <w:t>4. Swagger API Festivos – festivos del año 2026</w:t>
      </w:r>
    </w:p>
    <w:p w14:paraId="3C2DFCF2" w14:textId="77777777" w:rsidR="008C544F" w:rsidRDefault="00000000">
      <w:pPr>
        <w:spacing w:after="160"/>
      </w:pPr>
      <w:r>
        <w:t>La API de Festivos (Node.js) consulta la base de datos MongoDB y responde con código 200 y la lista de festivos del año.</w:t>
      </w:r>
    </w:p>
    <w:p w14:paraId="4B4DB5AB" w14:textId="77777777" w:rsidR="008C544F" w:rsidRDefault="00000000">
      <w:pPr>
        <w:jc w:val="center"/>
      </w:pPr>
      <w:r>
        <w:rPr>
          <w:noProof/>
        </w:rPr>
        <w:drawing>
          <wp:inline distT="0" distB="0" distL="0" distR="0" wp14:anchorId="7B2EDAE7" wp14:editId="4F90BB11">
            <wp:extent cx="5057775" cy="7620000"/>
            <wp:effectExtent l="0" t="0" r="0" b="0"/>
            <wp:docPr id="527934792" name="Imagen 527934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2E38" w14:textId="77777777" w:rsidR="008C544F" w:rsidRDefault="00000000">
      <w:r>
        <w:br w:type="page"/>
      </w:r>
    </w:p>
    <w:p w14:paraId="35DD1706" w14:textId="77777777" w:rsidR="008C544F" w:rsidRDefault="00000000">
      <w:pPr>
        <w:pStyle w:val="Ttulo1"/>
      </w:pPr>
      <w:r>
        <w:lastRenderedPageBreak/>
        <w:t>5. Swagger API Calendario – generar calendario 2026</w:t>
      </w:r>
    </w:p>
    <w:p w14:paraId="7DC9249B" w14:textId="77777777" w:rsidR="008C544F" w:rsidRDefault="00000000">
      <w:pPr>
        <w:spacing w:after="160"/>
      </w:pPr>
      <w:r>
        <w:t>La API de Calendario (Spring Boot) genera los días del año y los guarda en PostgreSQL. Responde true con código 200.</w:t>
      </w:r>
    </w:p>
    <w:p w14:paraId="288E4FF0" w14:textId="77777777" w:rsidR="008C544F" w:rsidRDefault="00000000">
      <w:pPr>
        <w:jc w:val="center"/>
      </w:pPr>
      <w:r>
        <w:rPr>
          <w:noProof/>
        </w:rPr>
        <w:drawing>
          <wp:inline distT="0" distB="0" distL="0" distR="0" wp14:anchorId="7E654B6C" wp14:editId="0F0B5CAF">
            <wp:extent cx="5314950" cy="7620000"/>
            <wp:effectExtent l="0" t="0" r="0" b="0"/>
            <wp:docPr id="953218465" name="Imagen 953218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D66F4" w14:textId="77777777" w:rsidR="008C544F" w:rsidRDefault="00000000">
      <w:r>
        <w:br w:type="page"/>
      </w:r>
    </w:p>
    <w:p w14:paraId="0F838466" w14:textId="77777777" w:rsidR="008C544F" w:rsidRDefault="00000000">
      <w:pPr>
        <w:pStyle w:val="Ttulo1"/>
      </w:pPr>
      <w:r>
        <w:lastRenderedPageBreak/>
        <w:t>6. Swagger API Calendario – listar calendario 2026</w:t>
      </w:r>
    </w:p>
    <w:p w14:paraId="437AE3F1" w14:textId="77777777" w:rsidR="008C544F" w:rsidRDefault="00000000">
      <w:pPr>
        <w:spacing w:after="160"/>
      </w:pPr>
      <w:r>
        <w:t>Listado de los días del año guardados en PostgreSQL, cada uno con su tipo: día laboral, fin de semana o día festivo.</w:t>
      </w:r>
    </w:p>
    <w:p w14:paraId="5C8778CE" w14:textId="77777777" w:rsidR="008C544F" w:rsidRDefault="00000000">
      <w:pPr>
        <w:jc w:val="center"/>
      </w:pPr>
      <w:r>
        <w:rPr>
          <w:noProof/>
        </w:rPr>
        <w:drawing>
          <wp:inline distT="0" distB="0" distL="0" distR="0" wp14:anchorId="41EF4F29" wp14:editId="14BCAA78">
            <wp:extent cx="4714875" cy="7620000"/>
            <wp:effectExtent l="0" t="0" r="0" b="0"/>
            <wp:docPr id="1770189753" name="Imagen 1770189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5206" w14:textId="77777777" w:rsidR="008C544F" w:rsidRDefault="00000000">
      <w:r>
        <w:br w:type="page"/>
      </w:r>
    </w:p>
    <w:p w14:paraId="29818C31" w14:textId="77777777" w:rsidR="008C544F" w:rsidRDefault="00000000">
      <w:pPr>
        <w:pStyle w:val="Ttulo1"/>
      </w:pPr>
      <w:r>
        <w:lastRenderedPageBreak/>
        <w:t>7. Swagger API Calendario – comunicación con la API de Festivos</w:t>
      </w:r>
    </w:p>
    <w:p w14:paraId="69EC0FBC" w14:textId="77777777" w:rsidR="008C544F" w:rsidRDefault="00000000">
      <w:pPr>
        <w:spacing w:after="160"/>
      </w:pPr>
      <w:r>
        <w:t>La API de Calendario consulta los festivos a la API de Festivos a través de la red de contenedores (http://dockerapifestivos:3030), lo que demuestra la comunicación entre los microservicios.</w:t>
      </w:r>
    </w:p>
    <w:p w14:paraId="20249AA2" w14:textId="77777777" w:rsidR="008C544F" w:rsidRDefault="00000000">
      <w:pPr>
        <w:jc w:val="center"/>
      </w:pPr>
      <w:r>
        <w:rPr>
          <w:noProof/>
        </w:rPr>
        <w:drawing>
          <wp:inline distT="0" distB="0" distL="0" distR="0" wp14:anchorId="24E47784" wp14:editId="6BC9C616">
            <wp:extent cx="5715000" cy="6400800"/>
            <wp:effectExtent l="0" t="0" r="0" b="0"/>
            <wp:docPr id="1349733431" name="Imagen 1349733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544F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F57E3"/>
    <w:multiLevelType w:val="hybridMultilevel"/>
    <w:tmpl w:val="63FC4BB4"/>
    <w:lvl w:ilvl="0" w:tplc="8A9E35CE">
      <w:start w:val="1"/>
      <w:numFmt w:val="bullet"/>
      <w:lvlText w:val="●"/>
      <w:lvlJc w:val="left"/>
      <w:pPr>
        <w:ind w:left="720" w:hanging="360"/>
      </w:pPr>
    </w:lvl>
    <w:lvl w:ilvl="1" w:tplc="B1745FFE">
      <w:start w:val="1"/>
      <w:numFmt w:val="bullet"/>
      <w:lvlText w:val="○"/>
      <w:lvlJc w:val="left"/>
      <w:pPr>
        <w:ind w:left="1440" w:hanging="360"/>
      </w:pPr>
    </w:lvl>
    <w:lvl w:ilvl="2" w:tplc="F2FA0732">
      <w:start w:val="1"/>
      <w:numFmt w:val="bullet"/>
      <w:lvlText w:val="■"/>
      <w:lvlJc w:val="left"/>
      <w:pPr>
        <w:ind w:left="2160" w:hanging="360"/>
      </w:pPr>
    </w:lvl>
    <w:lvl w:ilvl="3" w:tplc="853CDBFA">
      <w:start w:val="1"/>
      <w:numFmt w:val="bullet"/>
      <w:lvlText w:val="●"/>
      <w:lvlJc w:val="left"/>
      <w:pPr>
        <w:ind w:left="2880" w:hanging="360"/>
      </w:pPr>
    </w:lvl>
    <w:lvl w:ilvl="4" w:tplc="935EF2AE">
      <w:start w:val="1"/>
      <w:numFmt w:val="bullet"/>
      <w:lvlText w:val="○"/>
      <w:lvlJc w:val="left"/>
      <w:pPr>
        <w:ind w:left="3600" w:hanging="360"/>
      </w:pPr>
    </w:lvl>
    <w:lvl w:ilvl="5" w:tplc="9C76C22C">
      <w:start w:val="1"/>
      <w:numFmt w:val="bullet"/>
      <w:lvlText w:val="■"/>
      <w:lvlJc w:val="left"/>
      <w:pPr>
        <w:ind w:left="4320" w:hanging="360"/>
      </w:pPr>
    </w:lvl>
    <w:lvl w:ilvl="6" w:tplc="CB446680">
      <w:start w:val="1"/>
      <w:numFmt w:val="bullet"/>
      <w:lvlText w:val="●"/>
      <w:lvlJc w:val="left"/>
      <w:pPr>
        <w:ind w:left="5040" w:hanging="360"/>
      </w:pPr>
    </w:lvl>
    <w:lvl w:ilvl="7" w:tplc="C69CD1EE">
      <w:start w:val="1"/>
      <w:numFmt w:val="bullet"/>
      <w:lvlText w:val="●"/>
      <w:lvlJc w:val="left"/>
      <w:pPr>
        <w:ind w:left="5760" w:hanging="360"/>
      </w:pPr>
    </w:lvl>
    <w:lvl w:ilvl="8" w:tplc="23D4EB12">
      <w:start w:val="1"/>
      <w:numFmt w:val="bullet"/>
      <w:lvlText w:val="●"/>
      <w:lvlJc w:val="left"/>
      <w:pPr>
        <w:ind w:left="6480" w:hanging="360"/>
      </w:pPr>
    </w:lvl>
  </w:abstractNum>
  <w:num w:numId="1" w16cid:durableId="5964432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44F"/>
    <w:rsid w:val="003A2345"/>
    <w:rsid w:val="008C544F"/>
    <w:rsid w:val="00A11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76F0A4"/>
  <w15:docId w15:val="{C26ACE20-157A-42E0-B4E3-9E4E67463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120" w:after="12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160"/>
    </w:pPr>
    <w:rPr>
      <w:b/>
      <w:bCs/>
      <w:color w:val="1F3864"/>
      <w:sz w:val="36"/>
      <w:szCs w:val="3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3A2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ksandra-04/ProyectoOrquestacionCalendario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246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Rodrigo Galvis Zuleta</cp:lastModifiedBy>
  <cp:revision>2</cp:revision>
  <dcterms:created xsi:type="dcterms:W3CDTF">2026-09-30T02:53:00Z</dcterms:created>
  <dcterms:modified xsi:type="dcterms:W3CDTF">2026-09-30T02:56:00Z</dcterms:modified>
</cp:coreProperties>
</file>