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b/>
          <w:bCs/>
          <w:color w:val="1F4E79"/>
          <w:sz w:val="44"/>
          <w:szCs w:val="44"/>
        </w:rPr>
        <w:t xml:space="preserve">SYNAPSE INTEGRATION PLATFORM</w:t>
      </w:r>
    </w:p>
    <w:p>
      <w:pPr>
        <w:jc w:val="center"/>
      </w:pPr>
      <w:r>
        <w:rPr>
          <w:color w:val="2E75B6"/>
          <w:sz w:val="36"/>
          <w:szCs w:val="36"/>
        </w:rPr>
        <w:t xml:space="preserve">Functional Specification Document</w:t>
      </w:r>
    </w:p>
    <w:p>
      <w:pPr>
        <w:spacing w:before="120"/>
        <w:jc w:val="center"/>
      </w:pPr>
      <w:r>
        <w:rPr>
          <w:b/>
          <w:bCs/>
          <w:color w:val="404040"/>
          <w:sz w:val="32"/>
          <w:szCs w:val="32"/>
        </w:rPr>
        <w:t xml:space="preserve">Module 1: Connector Studio</w:t>
      </w:r>
    </w:p>
    <w:p>
      <w:r>
        <w:t xml:space="preserve"/>
      </w:r>
    </w:p>
    <w:p>
      <w:pPr>
        <w:jc w:val="center"/>
      </w:pPr>
      <w:r>
        <w:rPr>
          <w:color w:val="888888"/>
          <w:sz w:val="20"/>
          <w:szCs w:val="20"/>
        </w:rPr>
        <w:t xml:space="preserve">Version 1.0  |  June 2026  |  Nalashaa Digital</w:t>
      </w:r>
    </w:p>
    <w:p>
      <w:pPr>
        <w:jc w:val="center"/>
      </w:pPr>
      <w:r>
        <w:rPr>
          <w:color w:val="888888"/>
          <w:sz w:val="20"/>
          <w:szCs w:val="20"/>
        </w:rPr>
        <w:t xml:space="preserve">Prepared for: Synapse Engineering Team</w:t>
      </w:r>
    </w:p>
    <w:p>
      <w:pPr>
        <w:jc w:val="center"/>
      </w:pPr>
      <w:r>
        <w:rPr>
          <w:b/>
          <w:bCs/>
          <w:color w:val="C00000"/>
          <w:sz w:val="20"/>
          <w:szCs w:val="20"/>
        </w:rPr>
        <w:t xml:space="preserve">Status: DRAFT — Pending Architect Review</w:t>
      </w:r>
    </w:p>
    <w:p>
      <w:r>
        <w:br w:type="page"/>
      </w:r>
    </w:p>
    <w:p>
      <w:pPr>
        <w:pStyle w:val="Heading1"/>
      </w:pPr>
      <w: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FSD — Connector Studio Module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Connector Studio (T-15 in Project Plan)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 DRAFT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Synapse Product Team / AI-assisted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Kiran Suvarna, Ananthu (Dev A), Rag (Dev 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Draft — Awaiting architect sign-off before sprint start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Parent Documents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Synapse BRD v1.0, Developer Guide v2.4.1, Project Plan v4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1.1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200"/>
        <w:gridCol w:w="47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Jun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 Team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Initial draft from BRD §7.1 + docx inputs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Module Overview</w:t>
      </w:r>
    </w:p>
    <w:p>
      <w:pPr>
        <w:pStyle w:val="Heading2"/>
      </w:pPr>
      <w:r>
        <w:t xml:space="preserve">2.1 Purpose</w:t>
      </w:r>
    </w:p>
    <w:p>
      <w:r>
        <w:t xml:space="preserve">Connector Studio is the design-time workspace where a Designer onboards a new external system into the Synapse platform. It is a one-time activity per system type. Once a connector template is published, Operators can create unlimited integration instances without Designer involvement.</w:t>
      </w:r>
    </w:p>
    <w:p>
      <w:r>
        <w:t xml:space="preserve"/>
      </w:r>
    </w:p>
    <w:p>
      <w:r>
        <w:t xml:space="preserve">The current implementation (StudioPage.jsx) renders the UI shell with all action buttons disabled (line 86). This FSD defines the full functional behaviour required to make the module production-ready.</w:t>
      </w:r>
    </w:p>
    <w:p>
      <w:r>
        <w:t xml:space="preserve"/>
      </w:r>
    </w:p>
    <w:p>
      <w:pPr>
        <w:pStyle w:val="Heading2"/>
      </w:pPr>
      <w:r>
        <w:t xml:space="preserve">2.2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Actions in Studio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Integration Engineer / Developer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Create, configure, test, publish connector templates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Admin / Platform Owner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published connectors, manage versions, deprecate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Business Analyst / Team Lead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Read-only: browse published connectors in Registry only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2.3 Sub-flows</w:t>
      </w:r>
    </w:p>
    <w:p>
      <w:pPr>
        <w:pStyle w:val="ListParagraph"/>
        <w:numPr>
          <w:ilvl w:val="0"/>
          <w:numId w:val="2"/>
        </w:numPr>
      </w:pPr>
      <w:r>
        <w:t xml:space="preserve">System Registration — Select category, name the connector, provide base config</w:t>
      </w:r>
    </w:p>
    <w:p>
      <w:pPr>
        <w:pStyle w:val="ListParagraph"/>
        <w:numPr>
          <w:ilvl w:val="0"/>
          <w:numId w:val="2"/>
        </w:numPr>
      </w:pPr>
      <w:r>
        <w:t xml:space="preserve">Authentication Configuration — Define auth method and credential schema</w:t>
      </w:r>
    </w:p>
    <w:p>
      <w:pPr>
        <w:pStyle w:val="ListParagraph"/>
        <w:numPr>
          <w:ilvl w:val="0"/>
          <w:numId w:val="2"/>
        </w:numPr>
      </w:pPr>
      <w:r>
        <w:t xml:space="preserve">Operation Selection — Choose/discover available operations (read/write/both)</w:t>
      </w:r>
    </w:p>
    <w:p>
      <w:pPr>
        <w:pStyle w:val="ListParagraph"/>
        <w:numPr>
          <w:ilvl w:val="0"/>
          <w:numId w:val="2"/>
        </w:numPr>
      </w:pPr>
      <w:r>
        <w:t xml:space="preserve">Entity Modelling — Group raw fields into labelled entities, link to Master Catalog</w:t>
      </w:r>
    </w:p>
    <w:p>
      <w:pPr>
        <w:pStyle w:val="ListParagraph"/>
        <w:numPr>
          <w:ilvl w:val="0"/>
          <w:numId w:val="2"/>
        </w:numPr>
      </w:pPr>
      <w:r>
        <w:t xml:space="preserve">Test &amp; Validate — Run live test call with sample credentials</w:t>
      </w:r>
    </w:p>
    <w:p>
      <w:pPr>
        <w:pStyle w:val="ListParagraph"/>
        <w:numPr>
          <w:ilvl w:val="0"/>
          <w:numId w:val="2"/>
        </w:numPr>
      </w:pPr>
      <w:r>
        <w:t xml:space="preserve">Publish &amp; Version — Clone-on-publish, immutable past versions</w:t>
      </w:r>
    </w:p>
    <w:p>
      <w:r>
        <w:t xml:space="preserve"/>
      </w:r>
    </w:p>
    <w:p>
      <w:pPr>
        <w:pStyle w:val="Heading1"/>
      </w:pPr>
      <w:r>
        <w:t xml:space="preserve">3. System Categories</w:t>
      </w:r>
    </w:p>
    <w:p>
      <w:r>
        <w:t xml:space="preserve">The Studio must support all categories below. Categories marked ★ Missing are not in the current BRD/docx scope and are recommended additions for completeness.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700"/>
        <w:gridCol w:w="3600"/>
        <w:gridCol w:w="35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 for Use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BRD/Plan Status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system with an HTTP/JSON API (Jira, Dynamics 365, Keka, TARA, Ahrefs, GSC, Google Ads)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Defined in BRD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 DB access — Postgres, MySQL, MSSQL, Oracle, SQLite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Defined in BRD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Share / Storage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SharePoint files, SFTP, S3, local filesystem, Google Drive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Defined in BRD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SaaS Application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Pre-built connectors for specific SaaS platforms with proprietary APIs (Salesforce, HubSpot, Keka HR, etc.)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Defined in BRD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 Queue / Event Bus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Kafka, RabbitMQ, Azure Service Bus, AWS SQS/SNS, Redis Pub/Sub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Defined in BRD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Webhook / Event Receiver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Incoming webhooks — system pushes data to Synapse endpoint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Defined in BRD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Scraping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Apify cloud actors or Playwright self-hosted — fallback when no API exists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Defined in BRD §7.12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GraphQL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Systems exposing GraphQL schema (GitHub API v4, Shopify, Contentful)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MISSING — add to BRD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 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SOAP / XML Web Service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Legacy enterprise systems (SAP, older Dynamics AX, TFS SOAP)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MISSING — add to BRD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/ IMAP / SMTP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Ingest data from email (Outlook, Gmail) as a source connector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MISSING — add to BRD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 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FTP / SFTP / SCP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File-based data exchange with legacy systems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MISSING — should be sub-type of File Share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 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ERP / Flat File (CSV / XLSX / JSON)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Batch file ingestion — Excel uploads, CSV exports from ERP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Partially in BRD (Excel source) — needs Studio treatment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Authentication Configuration per Category</w:t>
      </w:r>
    </w:p>
    <w:p>
      <w:r>
        <w:t xml:space="preserve">The authentication sub-form renders dynamically based on the selected system category and auth method. The table below defines all supported auth methods per category.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60"/>
        <w:gridCol w:w="5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Supported Auth Methods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Credential Fields Required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Key, Bearer Token, Basic Auth, OAuth 2.0 (Auth Code / Client Credentials), No Auth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baseUrl, apiKey / token / clientId + clientSecret + scopes + tokenUrl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Username + Password + Host, Connection String, IAM (AWS RDS), Azure AD (Managed Identity)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host, port, database, username, password, ssl (toggle), connectionString (override)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Share / Storage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SharePoint (OAuth2 Client Credentials), AWS S3 (Access Key + Secret), SFTP (user + key/password), Google Drive (service account JSON)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 provider: tenantId + clientId + clientSecret, or accessKeyId + secretAccessKey + region, or host + port + username + privateKey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SaaS Application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OAuth 2.0 (PKCE or Client Credentials), API Key, Basic Auth — varies per SaaS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SaaS-specific; dynamically rendered from connector template definition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SASL/SCRAM (Kafka), AMQP credentials (RabbitMQ), Connection String (Azure SB), Access Key (SQS)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brokerUrl / connectionString, username, password, topicName / queueName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Webhook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HMAC Signature Verification, Bearer Token Validation, No Auth (open endpoint)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webhookSecret, signingAlgorithm (sha256/sha512), headerName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Scraping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Apify API Token, No Auth (Playwright self-hosted)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apifyToken, targetUrl, selectorConfig (JSON)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GraphQL 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Token, API Key, OAuth 2.0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endpointUrl, token/apiKey, headers (custom)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SOAP 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WS-Security (UsernameToken), Basic Auth, Client Certificate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wsdlUrl, username, password, clientCert (PEM)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OAuth 2.0 (Gmail / Outlook), IMAP + App Password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host, port, username, password/token, mailbox, filter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Connector Configuration Fields per Category</w:t>
      </w:r>
    </w:p>
    <w:p>
      <w:r>
        <w:t xml:space="preserve">Every connector type has a base set of registration fields (Section 5.1) and a category-specific set that renders dynamically (Sections 5.2–5.12). All fields are stored in app.connectors and versioned via connector_versions.</w:t>
      </w:r>
    </w:p>
    <w:p>
      <w:r>
        <w:t xml:space="preserve"/>
      </w:r>
    </w:p>
    <w:p>
      <w:pPr>
        <w:pStyle w:val="Heading2"/>
      </w:pPr>
      <w:r>
        <w:t xml:space="preserve">5.1 Universal Base Fields (All Categories)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1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Connector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Human-readable name shown in Registry (e.g. 'Jira Cloud - ACME Corp')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 API / Database / File Share / SaaS / Message Queue / Webhook / Web Scraping / GraphQL / SOAP / 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Radio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 only / Destination only / Bidirectional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Textarea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Internal note for Designers explaining purpose and data shape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Icon / Logo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 upload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PNG/SVG ≤100KB; shown in Registry cards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Multi-select chip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Free-text tags for filtering (department, system, team)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Version 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(auto)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Semantic version auto-incremented on publish (1.0.0, 1.0.1, etc.)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Visibility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Toggle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 (all Operators) / Restricted (named roles or teams only)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5.2 REST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100"/>
        <w:gridCol w:w="4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 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 input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e.g. https://api.example.com/v2 — validated on input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OpenAPI / Swagger Spec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upload or URL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of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Accepts OAS 3.0 (JSON/YAML). Auto-discovers operations on upload.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 Endpoint Entry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Repeatable form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of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Fallback if no spec available — method, path, description, params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Headers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Key-value pairs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 headers sent on every request (e.g. X-App-ID)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Rate Limit (req/min)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Throttle outgoing requests; enforced by BullMQ worker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Timeout (ms)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10000; per-operation override available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Pagination Style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/ Offset-Limit / Cursor / Page-Number / Link Header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SSL / TLS Verify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Toggle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ON; disable only for self-signed internal APIs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Proxy 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 input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 requests through corporate proxy if required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5.3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100"/>
        <w:gridCol w:w="4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/ MySQL / SQL Server / Oracle / SQLite / MongoDB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Hostname or IP; validated on Test Connection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Auto-populated per engine (PG=5432, MySQL=3306, MSSQL=1433,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database / schema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 user with appropriate READ/WRITE grants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Stored via Credential Vault (AES-256-GCM); never echoed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Connection String (override)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JDBC/ADO.NET string; overrides individual fields when provided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SSL 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Disable / Require / Verify-CA / Verify-Full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Schema Filter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/ Multi-select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Restrict introspection to specific schemas (default: public)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Table Whitelist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Multi-select (post-connect)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Only expose selected tables to Operators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Read-only 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Toggle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Prevents any INSERT/UPDATE/DELETE operations; enforced at query 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Connection Pool Size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5; max 20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5.4 File Share /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100"/>
        <w:gridCol w:w="4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Storage Provider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SharePoint / AWS S3 / Azure Blob / Google Drive / SFTP / Local FS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SharePoint: Site 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SP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e.g. https://tenant.sharepoint.com/sites/MySite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SharePoint: Library / List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SP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library or list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S3: Bucket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S3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S3 bucket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S3: Region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S3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region (us-east-1, eu-west-1, etc.)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S3: Key Prefix (path filter)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Only process objects under this prefix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SFTP: Host + 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+ Number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SFTP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Hostname and port (default 22)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SFTP: Remote 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SFTP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Starting directory for file discovery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Supported File Types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Multi-select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CSV, XLSX, JSON, XML, Parquet — filter by extension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Encoding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UTF-8 / UTF-16 / ISO-8859-1 — for text file parsing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Header Row (CSV/XLSX)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Toggle + Row #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Treat first N rows as header; maps to entity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Polling Interval (minutes)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often to check for new/modified files; default 60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Archive on Ingest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Toggle + Path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Move processed files to archive folder after successful ingest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5.5 SaaS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100"/>
        <w:gridCol w:w="4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SaaS Platform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Dropdown / Search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 from pre-built catalog: Jira, Salesforce, HubSpot, Keka, Dynamics 365, TARA, Ahrefs, GSC, Google Ads, TFS/Azure DevOps, Holiday Tracker,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Instance / Tenant 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Varies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 for multi-tenant SaaS (e.g. Jira: https://company.atlassian.net)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Auto-populated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Driven by selected SaaS platform — Designers cannot override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Scopes / Permissions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Multi-select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 OAuth scopes; shown as friendly labels with explanations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 to a specific API version; default = latest stable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Fields Mapping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Key-value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 SaaS-specific custom field IDs to canonical entity field names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Webhook Registration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Toggle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 Synapse endpoint as webhook listener in the SaaS platform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Residency Region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 GDPR-sensitive SaaS — pin data to EU/US/APAC region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5.6 Message Queue / Event Bus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100"/>
        <w:gridCol w:w="4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Queue 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Kafka / RabbitMQ / Azure Service Bus / AWS SQS / AWS SNS / Redis Pub-Sub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Broker / Connection 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Broker URL (Kafka: broker:9092) or full connection 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Topic / Queue / Exchange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 or destination topic/queue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Consumer Group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Kafka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Consumer group for offset tracking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 Format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 / Avro / Protobuf / Plain Text / XML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Schema Registry 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Avro/Proto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Confluent Schema Registry or equivalent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Dead Letter Queue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DLQ topic/queue name for failed messages; enables auto-retry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 Retry Attempts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5; 0 = no retry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Offset Reset Policy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Kafka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earliest / latest / 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Batch 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Messages consumed per poll cycle; default 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TLS / SSL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Toggle + Cert upload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Enable TLS with optional client certificate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5.7 Webhook / Event Receiver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100"/>
        <w:gridCol w:w="4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Auto-generated Endpoint 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Read-only text + copy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Synapse assigns a unique URL: /api/webhooks/{connectorId}/{token}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Signing Secret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Auto-generated or manual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HMAC signing secret; shown once on creation, stored in vault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Signature Header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Default: X-Hub-Signature-256; configurable for Stripe/GitHub variants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Signature Algorithm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SHA-256 / SHA-512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Payload Format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 / XML / Form-urlencoded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 Allowlist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CIDR list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Restrict webhook delivery to known sender IPs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Retry / Replay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Toggle + Window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Buffer webhook payloads for replay; retention window (hours)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 Type Filter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Key-value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Only process events matching type field (e.g. event.type = 'issue.created')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Response 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status to return to sender; default 200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5.8 Web Scraping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100"/>
        <w:gridCol w:w="4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Scraping Engine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Radio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Apify Cloud / Playwright Self-hosted / Both (fallback chain)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URL(s)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Textarea (one per line)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Entry point URL(s) for the scrape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Apify Actor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Apify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Apify actor ID or name (e.g. apify/web-scraper)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Apify Actor Input (JSON)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editor (JSON)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Apify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Actor input configuration; validated as JSON on save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CSS / XPath Selectors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Repeatable form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Playwright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Field name → CSS/XPath selector pairs to extract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Playwright Script (advanced)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editor (JS)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Playwright script for complex interaction flows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Agent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Override default UA string; default rotates from common browsers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Request Delay (ms)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Inter-request delay for anti-detection; default 1000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 Pages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Crawl depth limit; default 1 (single page)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Screenshot on Failure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Toggle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ON — stores failure screenshot for diff alerting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Cron expression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Independent scrape schedule; integrates with BullMQ scheduler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 Schema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Auto-inferred / Manual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Field names and types of the extracted data — becomes entity definition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5.9 GraphQL API ★ (Recommended Addition)</w:t>
      </w:r>
    </w:p>
    <w:p>
      <w:r>
        <w:rPr>
          <w:i/>
          <w:iCs/>
        </w:rPr>
        <w:t xml:space="preserve">GraphQL is used by GitHub API v4, Shopify, Contentful, Hasura, and many modern SaaS platforms. A dedicated category avoids trying to model introspection queries as REST operations.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100"/>
        <w:gridCol w:w="4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GraphQL Endpoint 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e.g. https://api.github.com/graphql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Introspection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Toggle + Button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Auto-discover schema via introspection query; generates operation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Queries / Mutations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Multi-select (post-introspect)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Pick which operations to expose; tag as Read/Write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Variables Template (JSON)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editor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variables injected into every query; supports placeholders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Persisted Queries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Toggle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APQ (Automatic Persisted Queries) to reduce payload size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Headers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Key-value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 headers appended to every request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5.10 SOAP / XML Web Service ★</w:t>
      </w:r>
    </w:p>
    <w:p>
      <w:r>
        <w:rPr>
          <w:i/>
          <w:iCs/>
        </w:rPr>
        <w:t xml:space="preserve">Required for legacy SAP, TFS SOAP endpoints, and older Dynamics AX integrations referenced in the BRD roadmap.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100"/>
        <w:gridCol w:w="4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WSDL URL or Upload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 / File upload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Parses WSDL to discover operations and message schemas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 / 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Dropdown (post-parse)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 from discovered services in the WSDL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Multi-select (post-parse)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Exposed operations; tagged Read/Write/Both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SOAP 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Radio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SOAP 1.1 / SOAP 1.2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Namespace Prefix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Key-value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Override namespace prefix aliases for cleaner field names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WS-Security Header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Toggle + sub-form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UsernameToken (plain/digest) or Timestamp token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5.11 Email / IMAP 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100"/>
        <w:gridCol w:w="4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Provider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Outlook 365 / Gmail / Generic IMAP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IMAP Host + 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+ Number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generic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 and port (default 993 for IMAP SSL)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Mailbox / Folder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Inbox, or custom folder path (e.g. Synapse-Ingest)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Filter Rules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Repeatable form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From / Subject contains / Has attachment / Date range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Attachment Handling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Toggle + type filter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Extract and parse attachments as CSV/XLSX/PDF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 as Read on Ingest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Toggle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ON — prevents re-processing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After Ingest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Toggle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OFF — irreversible, requires admin permission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5.12 Flat File / ERP Export 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100"/>
        <w:gridCol w:w="4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Format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CSV / XLSX / JSON / XML / Parquet / Fixed-Width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Delimiter (CSV)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CSV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comma; supports tab, pipe, semicolon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Sheet Name (XLSX)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XLSX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sheet; default = first sheet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Header Row 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Row that contains column names; default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Skip Rows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Rows to skip before header (e.g. report title rows)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Format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strftime pattern for date parsing (e.g. %d/%m/%Y)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 Value Representation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treated as null (e.g. 'N/A', '-', empty)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Encoding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UTF-8 / UTF-16 / ISO-8859-1 / Windows-1252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 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 on Wizard run / SharePoint path / SFTP path / S3 key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Operation Selection &amp; Tagging</w:t>
      </w:r>
    </w:p>
    <w:p>
      <w:r>
        <w:t xml:space="preserve">After authentication is configured and a successful Test Connection is made, the Studio presents the discovered or manually-entered operations.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Control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Operation List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Auto-populated from OpenAPI spec / DB introspection / WSDL parse / GraphQL introspection. Manual entry available as fallback.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Direction Tag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Each operation tagged Read, Write, or Both. Controls whether it appears as a Source operation, Destination operation, or either in the Wizard.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Operator Visibility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Toggle per operation. Hidden operations are excluded from the Wizard but remain available to Designers for testing.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 Assignment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 each operation to an Entity defined in Section 7. Required before publish.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Sample Data Preview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 Read operations: fetch up to 5 real records to preview field names and data types. Required for Mapping Canvas to auto-suggest.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Rate / Quota 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Free-text annotation Designer adds to warn Operators (e.g. 'API quota: 1000 req/day').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7. Entity Modelling</w:t>
      </w:r>
    </w:p>
    <w:p>
      <w:r>
        <w:t xml:space="preserve">Entity Modelling groups raw operation response fields into human-friendly, reusable entities that live in the Master Entity Catalog and drive the Mapping Canvas.</w:t>
      </w:r>
    </w:p>
    <w:p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900"/>
        <w:gridCol w:w="70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Auto-infer schema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From sample data fetch (§6) or spec, infer field names, data types, and nullability.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Rename fields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Designer maps technical field names to human labels (e.g. issue_key → Ticket ID).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Group into entity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Drag fields into a named entity (e.g. 'Jira Issue', 'Sprint', 'Project').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Assign canonical type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 each field to a canonical type: string / number / boolean / datetime / json / rich_text / attachment.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 to Master Catalog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Optionally link this entity to an existing Master Entity Catalog entry, or create a new entry.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 required fields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Flag fields that must be mapped for an integration to be valid (blocks Wizard Publish if unmapped).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PK / Natural Key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Designate the field used as the natural key for upsert deduplication (e.g. jira_key, ticket_id).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Test &amp; Validate</w:t>
      </w:r>
    </w:p>
    <w:p>
      <w:r>
        <w:t xml:space="preserve">A connector cannot be published until at least one successful test call completes. The test sub-screen is shown inline within the Studio flow.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38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Fail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/ Connectivity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2xx or DB ping succeeds within timeout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error message + raw response; block publish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Operation Execution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 least one Read operation returns ≥1 record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raw response; warn but allow publish with override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Schema Match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Inferred fields match operation response structure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Highlight mismatched fields in yellow; warn Designer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Rate Limit Probe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429 received during test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Annotate estimated safe polling interval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SSL / TLS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Certificate valid and not expired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Warn if self-signed; block if expired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9. Publish &amp; Version</w:t>
      </w:r>
    </w:p>
    <w:p>
      <w:pPr>
        <w:pStyle w:val="ListParagraph"/>
        <w:numPr>
          <w:ilvl w:val="0"/>
          <w:numId w:val="3"/>
        </w:numPr>
      </w:pPr>
      <w:r>
        <w:t xml:space="preserve">Publish creates an immutable snapshot stored in connector_versions (clone-on-publish pattern).</w:t>
      </w:r>
    </w:p>
    <w:p>
      <w:pPr>
        <w:pStyle w:val="ListParagraph"/>
        <w:numPr>
          <w:ilvl w:val="0"/>
          <w:numId w:val="3"/>
        </w:numPr>
      </w:pPr>
      <w:r>
        <w:t xml:space="preserve">Version number auto-increments: MAJOR.MINOR.PATCH. Designer can override MAJOR on breaking changes.</w:t>
      </w:r>
    </w:p>
    <w:p>
      <w:pPr>
        <w:pStyle w:val="ListParagraph"/>
        <w:numPr>
          <w:ilvl w:val="0"/>
          <w:numId w:val="3"/>
        </w:numPr>
      </w:pPr>
      <w:r>
        <w:t xml:space="preserve">Existing integration instances pinned to prior version; Operators see 'Upgrade available' badge.</w:t>
      </w:r>
    </w:p>
    <w:p>
      <w:pPr>
        <w:pStyle w:val="ListParagraph"/>
        <w:numPr>
          <w:ilvl w:val="0"/>
          <w:numId w:val="3"/>
        </w:numPr>
      </w:pPr>
      <w:r>
        <w:t xml:space="preserve">Deprecation: Designer marks a version deprecated with a sunset date; running instances show warning.</w:t>
      </w:r>
    </w:p>
    <w:p>
      <w:pPr>
        <w:pStyle w:val="ListParagraph"/>
        <w:numPr>
          <w:ilvl w:val="0"/>
          <w:numId w:val="3"/>
        </w:numPr>
      </w:pPr>
      <w:r>
        <w:t xml:space="preserve">Rollback: Administrator can revert published version to any prior version; triggers re-test gate.</w:t>
      </w:r>
    </w:p>
    <w:p>
      <w:r>
        <w:t xml:space="preserve"/>
      </w:r>
    </w:p>
    <w:p>
      <w:pPr>
        <w:pStyle w:val="Heading1"/>
      </w:pPr>
      <w:r>
        <w:t xml:space="preserve">10. Backend 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/api/connectors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new connector (draft)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/api/connectors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all connectors (filter by category, status, version)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/api/connectors/:id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connector config + current version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/api/connectors/:id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draft (before publish)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/api/connectors/:id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Soft-delete (marks deprecated; does not break running instances)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/api/connectors/:id/discover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Trigger auto-discovery (OpenAPI parse / DB introspect / WSDL parse / GraphQL introspect)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/api/connectors/:id/test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test call against live system; returns pass/fail + sample 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/api/connectors/:id/publish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Clone-on-publish; creates connector_versions record; returns new version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/api/connectors/:id/versions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all published versions for this connector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/api/connectors/:id/versions/:vId/rollback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Revert to a prior version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/api/connectors/:id/clone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Clone existing connector template as new draft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/api/connectors/import-spec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 / URL-fetch OpenAPI / WSDL / GraphQL SDL; returns parsed operations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11. Database Schema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39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New?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connectors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Connector template registry — now activated and extended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Existing (activate)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connector_versions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Immutable published snapshots per connector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connector_operations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Operations/endpoints per connector version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entity_definitions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 → field mappings linked to connector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entity_fields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Field-level metadata: canonical type, label, required, PK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connector_test_runs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of test call results (pass/fail, latency, sample)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12. Project Plan Impact — Revised Task Breakdown</w:t>
      </w:r>
    </w:p>
    <w:p>
      <w:r>
        <w:t xml:space="preserve">The current plan has a single task T-15 (Connector Studio, 12h, Ananthu, S3) for the entire module. Based on this FSD, the work breaks into at least 7 tasks across S3 and S4.</w:t>
      </w:r>
    </w:p>
    <w:p>
      <w:r>
        <w:t xml:space="preserve"/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1200"/>
        <w:gridCol w:w="900"/>
        <w:gridCol w:w="900"/>
        <w:gridCol w:w="1200"/>
        <w:gridCol w:w="27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New Task 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 (h)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T-15a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 schema: connector_versions, connector_operations, entity_definitions, entity_fields, connector_test_runs tables (Drizzle)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Ananthu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T-03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new tables; schema must land before backend routes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T-15b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API: POST /connectors, PUT, DELETE + import-spec (OpenAPI/WSDL/GraphQL parser service)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Ananthu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T-15a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 CRUD + parser lib integration (swagger-parser / node-graphql)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T-15c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Backend: /discover + /test endpoints — live connectivity + schema introspection per 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Ananthu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T-15b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Per-category adapter logic (DB introspect, OpenAPI parse, GraphQL introspect)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T-15d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Backend: /publish + /versions + /rollback + /clone — versioning 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Ananthu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T-15b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Clone-on-publish immutability; version number logic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T-15e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Frontend: System Registration form + category-dynamic auth sub-form (all 8 production categories)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Ananthu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T-15b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Complex dynamic form; one sub-form schema per category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T-15f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Frontend: Operation selection list + entity modelling drag-group 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Ananthu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T-15c, T-15e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Field grouping drag-drop; canonical type mapping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T-15g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Frontend: Test &amp; Validate screen + Publish modal + Version history panel + Clone / Import Spec buttons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Ananthu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T-15d, T-15f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Enable all 3 disabled buttons; publish flow + version list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Original estimate (T-15)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Revised total estimate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66h (6+12+10+8+12+10+8)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Underestimate factor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5.5×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Original sprint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Revised sprints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 (backend, 36h) + S4 (frontend, 30h)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Risk if not re-planned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T-15 as written would deliver only 1–2 backend routes with no UI; Connector Studio would remain a stub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13. Acceptance Criteria (Definition of Done)</w:t>
      </w:r>
    </w:p>
    <w:p>
      <w:pPr>
        <w:pStyle w:val="ListParagraph"/>
        <w:numPr>
          <w:ilvl w:val="0"/>
          <w:numId w:val="2"/>
        </w:numPr>
      </w:pPr>
      <w:r>
        <w:t xml:space="preserve">Selecting REST API + uploading OAS 3.0 spec auto-discovers all endpoints and lists them as selectable operations with direction tags.</w:t>
      </w:r>
    </w:p>
    <w:p>
      <w:pPr>
        <w:pStyle w:val="ListParagraph"/>
        <w:numPr>
          <w:ilvl w:val="0"/>
          <w:numId w:val="2"/>
        </w:numPr>
      </w:pPr>
      <w:r>
        <w:t xml:space="preserve">Selecting Database + connection string introspects the schema and lists tables and columns.</w:t>
      </w:r>
    </w:p>
    <w:p>
      <w:pPr>
        <w:pStyle w:val="ListParagraph"/>
        <w:numPr>
          <w:ilvl w:val="0"/>
          <w:numId w:val="2"/>
        </w:numPr>
      </w:pPr>
      <w:r>
        <w:t xml:space="preserve">Selecting GraphQL endpoint + introspection query discovers schema and generates operation list.</w:t>
      </w:r>
    </w:p>
    <w:p>
      <w:pPr>
        <w:pStyle w:val="ListParagraph"/>
        <w:numPr>
          <w:ilvl w:val="0"/>
          <w:numId w:val="2"/>
        </w:numPr>
      </w:pPr>
      <w:r>
        <w:t xml:space="preserve">Each operation can be tagged Read / Write / Both and toggled visible/hidden for Operators.</w:t>
      </w:r>
    </w:p>
    <w:p>
      <w:pPr>
        <w:pStyle w:val="ListParagraph"/>
        <w:numPr>
          <w:ilvl w:val="0"/>
          <w:numId w:val="2"/>
        </w:numPr>
      </w:pPr>
      <w:r>
        <w:t xml:space="preserve">Connector cannot be published until Test Connection returns pass; Publish button remains disabled otherwise.</w:t>
      </w:r>
    </w:p>
    <w:p>
      <w:pPr>
        <w:pStyle w:val="ListParagraph"/>
        <w:numPr>
          <w:ilvl w:val="0"/>
          <w:numId w:val="2"/>
        </w:numPr>
      </w:pPr>
      <w:r>
        <w:t xml:space="preserve">Publish creates an immutable connector_versions record; version number increments correctly.</w:t>
      </w:r>
    </w:p>
    <w:p>
      <w:pPr>
        <w:pStyle w:val="ListParagraph"/>
        <w:numPr>
          <w:ilvl w:val="0"/>
          <w:numId w:val="2"/>
        </w:numPr>
      </w:pPr>
      <w:r>
        <w:t xml:space="preserve">Updating a published connector creates a new version; running integration instances stay on prior version with an upgrade badge shown.</w:t>
      </w:r>
    </w:p>
    <w:p>
      <w:pPr>
        <w:pStyle w:val="ListParagraph"/>
        <w:numPr>
          <w:ilvl w:val="0"/>
          <w:numId w:val="2"/>
        </w:numPr>
      </w:pPr>
      <w:r>
        <w:t xml:space="preserve">Clone Template creates a new draft connector pre-populated with all fields of the source.</w:t>
      </w:r>
    </w:p>
    <w:p>
      <w:pPr>
        <w:pStyle w:val="ListParagraph"/>
        <w:numPr>
          <w:ilvl w:val="0"/>
          <w:numId w:val="2"/>
        </w:numPr>
      </w:pPr>
      <w:r>
        <w:t xml:space="preserve">Import Spec accepts OAS 3.0 JSON/YAML, WSDL URL, and GraphQL SDL file.</w:t>
      </w:r>
    </w:p>
    <w:p>
      <w:pPr>
        <w:pStyle w:val="ListParagraph"/>
        <w:numPr>
          <w:ilvl w:val="0"/>
          <w:numId w:val="2"/>
        </w:numPr>
      </w:pPr>
      <w:r>
        <w:t xml:space="preserve">All 8 production categories render their correct dynamic auth sub-form with the fields defined in §5.</w:t>
      </w:r>
    </w:p>
    <w:p>
      <w:pPr>
        <w:pStyle w:val="ListParagraph"/>
        <w:numPr>
          <w:ilvl w:val="0"/>
          <w:numId w:val="2"/>
        </w:numPr>
      </w:pPr>
      <w:r>
        <w:t xml:space="preserve">Entity Modelling: fields can be renamed, grouped, typed, and linked to Master Catalog entities.</w:t>
      </w:r>
    </w:p>
    <w:p>
      <w:pPr>
        <w:pStyle w:val="ListParagraph"/>
        <w:numPr>
          <w:ilvl w:val="0"/>
          <w:numId w:val="2"/>
        </w:numPr>
      </w:pPr>
      <w:r>
        <w:t xml:space="preserve">Connector Studio page loads with all 3 action buttons (New Connector, Import Spec, Clone Template) functional.</w:t>
      </w:r>
    </w:p>
    <w:p>
      <w:r>
        <w:t xml:space="preserve"/>
      </w:r>
    </w:p>
    <w:p>
      <w:pPr>
        <w:pStyle w:val="Heading1"/>
      </w:pPr>
      <w:r>
        <w:t xml:space="preserve">14. Open Questions &amp;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200"/>
        <w:gridCol w:w="1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Decide By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OQ-1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Which OpenAPI parser library?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swagger-parser (npm), openapi-types, @apidevtools/swagger-parser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@apidevtools/swagger-parser — most maintained, supports OAS 3.1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 start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OQ-2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GraphQL introspection approach?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graphql-js getIntrospectionQuery, @graphql-tools/introspection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graphql-js — already a standard; lightweight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 start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OQ-3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WSDL parser library?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node-soap, easy-soap-request, strong-soap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node-soap — most stars, actively maintained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 start (only if SOAP in scope for Phase 2)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OQ-4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 SOAP in Phase 2 scope?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(TFS SOAP is in BRD) / Defer to 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Defer SOAP to Phase 3 — TFS REST API is preferred; reduces S3 scope risk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Before S3 kickoff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OQ-5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Connector visibility model — is team/role restriction enough or do we need per-org?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Role-based only / Org + Role / Tag-based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Role-based for Phase 2; extend to org+role in Phase 3 with multi-tenancy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 start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OQ-6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 field canonical type for attachments / binary?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Treat as URL string / Binary blob / Skip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 string pointing to a pre-signed URL — avoids binary storage complexity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 entity modelling</w:t>
            </w:r>
          </w:p>
        </w:tc>
      </w:tr>
    </w:tbl>
    <w:p>
      <w:r>
        <w:t xml:space="preserve"/>
      </w:r>
    </w:p>
    <w:p>
      <w:pPr>
        <w:spacing w:before="720"/>
        <w:jc w:val="center"/>
      </w:pPr>
      <w:r>
        <w:rPr>
          <w:i/>
          <w:iCs/>
          <w:color w:val="888888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color w:val="888888"/>
        <w:sz w:val="18"/>
        <w:szCs w:val="18"/>
      </w:rPr>
      <w:t xml:space="preserve">Nalashaa Digital  |  Confidential  |  v1.0  |  Jun 2026</w:t>
    </w:r>
    <w:r>
      <w:rPr>
        <w:color w:val="888888"/>
        <w:sz w:val="18"/>
        <w:szCs w:val="18"/>
      </w:rPr>
      <w:t xml:space="preserve">	Nalashaa Digital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b/>
        <w:bCs/>
        <w:color w:val="1F4E79"/>
        <w:sz w:val="20"/>
        <w:szCs w:val="20"/>
      </w:rPr>
      <w:t xml:space="preserve">Synapse Integration Platform</w:t>
    </w:r>
    <w:r>
      <w:rPr>
        <w:color w:val="888888"/>
        <w:sz w:val="18"/>
        <w:szCs w:val="18"/>
      </w:rPr>
      <w:t xml:space="preserve">	FSD — Connector Studio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1"/>
      </w:pBd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2026-06-04T12:17:11.721Z</dcterms:created>
  <dcterms:modified xsi:type="dcterms:W3CDTF">2026-06-04T12:17:11.721Z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