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C9068" w14:textId="2E00F87C" w:rsidR="00F172C6" w:rsidRPr="009B73DF" w:rsidRDefault="00F172C6" w:rsidP="009B73DF">
      <w:pPr>
        <w:jc w:val="center"/>
        <w:rPr>
          <w:b/>
          <w:sz w:val="32"/>
          <w:szCs w:val="32"/>
          <w:u w:val="single"/>
        </w:rPr>
      </w:pPr>
      <w:r w:rsidRPr="009B73DF">
        <w:rPr>
          <w:b/>
          <w:sz w:val="32"/>
          <w:szCs w:val="32"/>
          <w:u w:val="single"/>
        </w:rPr>
        <w:t xml:space="preserve">PART </w:t>
      </w:r>
      <w:r w:rsidR="003670E7" w:rsidRPr="009B73DF">
        <w:rPr>
          <w:b/>
          <w:sz w:val="32"/>
          <w:szCs w:val="32"/>
          <w:u w:val="single"/>
        </w:rPr>
        <w:t>–</w:t>
      </w:r>
      <w:r w:rsidRPr="009B73DF">
        <w:rPr>
          <w:b/>
          <w:sz w:val="32"/>
          <w:szCs w:val="32"/>
          <w:u w:val="single"/>
        </w:rPr>
        <w:t xml:space="preserve"> C</w:t>
      </w:r>
    </w:p>
    <w:p w14:paraId="092C3FA6" w14:textId="68100FA3" w:rsidR="0088673B" w:rsidRDefault="0088673B" w:rsidP="00806883">
      <w:r>
        <w:t>The performance of your DNS resolver for top 25 Websites from alexa.com. Resolving each website 10 times and computing the average time to resolve the DNS over 25 websites</w:t>
      </w:r>
    </w:p>
    <w:p w14:paraId="27A703E7" w14:textId="7928C732" w:rsidR="003670E7" w:rsidRDefault="003670E7" w:rsidP="00806883">
      <w:r>
        <w:t>The below graph plot shows the Cumulative Distribution Function (CDF) of the DNS resolution time for</w:t>
      </w:r>
      <w:r w:rsidR="009B73DF">
        <w:t xml:space="preserve"> mydnsresolver, local DNS server, and Google’s public DNS</w:t>
      </w:r>
      <w:r>
        <w:t>.</w:t>
      </w:r>
      <w:r w:rsidR="00693155">
        <w:t xml:space="preserve"> The response time for local DNS server and the google DNS server are almost same therefore the graph shows the plots overlapped for the two.</w:t>
      </w:r>
    </w:p>
    <w:p w14:paraId="4A579A25" w14:textId="48BC9FD2" w:rsidR="00CB17DB" w:rsidRDefault="009B73DF" w:rsidP="00806883">
      <w:r>
        <w:t xml:space="preserve">The huge difference in performance of mydnsresolver compared to other 2 is because of several factors. The default local resolver and the google DNS are much optimized compared to </w:t>
      </w:r>
      <w:r w:rsidR="00693155">
        <w:t xml:space="preserve">mydnsresolver </w:t>
      </w:r>
      <w:r>
        <w:t>which is an iterative DNS server.</w:t>
      </w:r>
      <w:r w:rsidR="00693155">
        <w:t xml:space="preserve"> Also the tests have been performed using a free VPN, located in France which was very unstable. The resolution time for other country specific web sites, especially the Chinese web sites are more compared to others.</w:t>
      </w:r>
      <w:r w:rsidR="00CB17DB">
        <w:t xml:space="preserve"> The small difference between google and local DNS resolver performance is because local DNS server is nearer than google DNS server</w:t>
      </w:r>
      <w:bookmarkStart w:id="0" w:name="_GoBack"/>
      <w:bookmarkEnd w:id="0"/>
    </w:p>
    <w:p w14:paraId="0EA94079" w14:textId="4E2BABF4" w:rsidR="009B73DF" w:rsidRDefault="009B73DF" w:rsidP="00806883">
      <w:r>
        <w:t>The top 25 websites index shown on the x axis are as under:</w:t>
      </w:r>
    </w:p>
    <w:p w14:paraId="19462D67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www.google.com</w:t>
      </w:r>
    </w:p>
    <w:p w14:paraId="34489931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www.facebook.com</w:t>
      </w:r>
    </w:p>
    <w:p w14:paraId="6029BF4C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www.youtube.com</w:t>
      </w:r>
    </w:p>
    <w:p w14:paraId="3C9C9FED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www.baidu.com</w:t>
      </w:r>
    </w:p>
    <w:p w14:paraId="5FB00E5A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www.yahoo.com</w:t>
      </w:r>
    </w:p>
    <w:p w14:paraId="002388F0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www.amazon.com</w:t>
      </w:r>
    </w:p>
    <w:p w14:paraId="6E49046D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www.wikipedia.org</w:t>
      </w:r>
    </w:p>
    <w:p w14:paraId="023BAE02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www.Qq.com</w:t>
      </w:r>
    </w:p>
    <w:p w14:paraId="468F2D83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www.google.co.in</w:t>
      </w:r>
    </w:p>
    <w:p w14:paraId="7DD1C990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www.twitter.com</w:t>
      </w:r>
    </w:p>
    <w:p w14:paraId="742E9B63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www.live.com</w:t>
      </w:r>
    </w:p>
    <w:p w14:paraId="3B0C0B64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www.taobao.com</w:t>
      </w:r>
    </w:p>
    <w:p w14:paraId="581DE0DB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www.sina.com.cn</w:t>
      </w:r>
    </w:p>
    <w:p w14:paraId="0D48101F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www.msn.com</w:t>
      </w:r>
    </w:p>
    <w:p w14:paraId="209F3195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www.yahoo.co.jp</w:t>
      </w:r>
    </w:p>
    <w:p w14:paraId="163DDD13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www.linkedin.com</w:t>
      </w:r>
    </w:p>
    <w:p w14:paraId="5E56E15D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www.weibo.com</w:t>
      </w:r>
    </w:p>
    <w:p w14:paraId="4610A738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www.google.co.jp</w:t>
      </w:r>
    </w:p>
    <w:p w14:paraId="07EBE18B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www.vk.com</w:t>
      </w:r>
    </w:p>
    <w:p w14:paraId="7F384EEF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www.bing.com</w:t>
      </w:r>
    </w:p>
    <w:p w14:paraId="2E3924EE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www.yandex.ru</w:t>
      </w:r>
    </w:p>
    <w:p w14:paraId="614A8CE9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www.hao123.com</w:t>
      </w:r>
    </w:p>
    <w:p w14:paraId="040CA74E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www.ebay.com</w:t>
      </w:r>
    </w:p>
    <w:p w14:paraId="747B1AF2" w14:textId="77777777" w:rsidR="009B73DF" w:rsidRDefault="009B73DF" w:rsidP="009B73DF">
      <w:pPr>
        <w:pStyle w:val="ListParagraph"/>
        <w:numPr>
          <w:ilvl w:val="0"/>
          <w:numId w:val="1"/>
        </w:numPr>
      </w:pPr>
      <w:r>
        <w:t>www.instagram.com</w:t>
      </w:r>
    </w:p>
    <w:p w14:paraId="37624727" w14:textId="5F077541" w:rsidR="00F172C6" w:rsidRDefault="009B73DF" w:rsidP="00F172C6">
      <w:pPr>
        <w:pStyle w:val="ListParagraph"/>
        <w:numPr>
          <w:ilvl w:val="0"/>
          <w:numId w:val="1"/>
        </w:numPr>
      </w:pPr>
      <w:r>
        <w:t>www.google.de</w:t>
      </w:r>
    </w:p>
    <w:p w14:paraId="50507091" w14:textId="0733F2FB" w:rsidR="00F172C6" w:rsidRDefault="00F172C6" w:rsidP="00F172C6">
      <w:r>
        <w:rPr>
          <w:noProof/>
        </w:rPr>
        <w:lastRenderedPageBreak/>
        <w:drawing>
          <wp:inline distT="0" distB="0" distL="0" distR="0" wp14:anchorId="6EFD4AC4" wp14:editId="2DEBE08D">
            <wp:extent cx="5943600" cy="3136186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FB5CDE" w14:textId="77777777" w:rsidR="00F172C6" w:rsidRDefault="00F172C6" w:rsidP="00F172C6"/>
    <w:p w14:paraId="1E268399" w14:textId="77777777" w:rsidR="00F172C6" w:rsidRDefault="00F172C6" w:rsidP="00F172C6"/>
    <w:p w14:paraId="46933AFB" w14:textId="77777777" w:rsidR="00F172C6" w:rsidRDefault="00F172C6" w:rsidP="00F172C6"/>
    <w:p w14:paraId="194A8414" w14:textId="77777777" w:rsidR="00F172C6" w:rsidRDefault="00F172C6" w:rsidP="00F172C6"/>
    <w:p w14:paraId="09E6CB2F" w14:textId="760D711C" w:rsidR="00F172C6" w:rsidRDefault="00F172C6" w:rsidP="009B73DF">
      <w:pPr>
        <w:jc w:val="center"/>
        <w:rPr>
          <w:b/>
          <w:sz w:val="32"/>
          <w:szCs w:val="32"/>
          <w:u w:val="single"/>
        </w:rPr>
      </w:pPr>
      <w:r w:rsidRPr="009B73DF">
        <w:rPr>
          <w:b/>
          <w:sz w:val="32"/>
          <w:szCs w:val="32"/>
          <w:u w:val="single"/>
        </w:rPr>
        <w:t>PART D</w:t>
      </w:r>
    </w:p>
    <w:p w14:paraId="180D8ED6" w14:textId="5ED16ABC" w:rsidR="00693155" w:rsidRDefault="00693155" w:rsidP="009B73DF">
      <w:pPr>
        <w:jc w:val="center"/>
        <w:rPr>
          <w:b/>
          <w:sz w:val="32"/>
          <w:szCs w:val="32"/>
          <w:u w:val="single"/>
        </w:rPr>
      </w:pPr>
    </w:p>
    <w:p w14:paraId="0DDE3375" w14:textId="3A3894DF" w:rsidR="00693155" w:rsidRDefault="00693155" w:rsidP="00693155">
      <w:pPr>
        <w:rPr>
          <w:sz w:val="28"/>
          <w:szCs w:val="28"/>
        </w:rPr>
      </w:pPr>
      <w:r w:rsidRPr="00693155">
        <w:rPr>
          <w:sz w:val="28"/>
          <w:szCs w:val="28"/>
        </w:rPr>
        <w:t>name= www.cs.stonybrook.edu, and type=”A”</w:t>
      </w:r>
    </w:p>
    <w:p w14:paraId="3B014172" w14:textId="77777777" w:rsidR="00693155" w:rsidRPr="00693155" w:rsidRDefault="00693155" w:rsidP="00693155">
      <w:pPr>
        <w:rPr>
          <w:b/>
          <w:sz w:val="28"/>
          <w:szCs w:val="28"/>
          <w:u w:val="single"/>
        </w:rPr>
      </w:pPr>
    </w:p>
    <w:p w14:paraId="43372077" w14:textId="55460C0D" w:rsidR="00F172C6" w:rsidRDefault="00F172C6" w:rsidP="00F172C6">
      <w:r>
        <w:t>DNS Request Packet: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72C6" w14:paraId="2BBE758F" w14:textId="77777777" w:rsidTr="00F172C6">
        <w:tc>
          <w:tcPr>
            <w:tcW w:w="4675" w:type="dxa"/>
          </w:tcPr>
          <w:p w14:paraId="0C56B55E" w14:textId="7E3E642F" w:rsidR="00F172C6" w:rsidRDefault="00F172C6" w:rsidP="00F172C6">
            <w:r w:rsidRPr="00F172C6">
              <w:t>43026</w:t>
            </w:r>
          </w:p>
        </w:tc>
        <w:tc>
          <w:tcPr>
            <w:tcW w:w="4675" w:type="dxa"/>
          </w:tcPr>
          <w:p w14:paraId="75788620" w14:textId="6C591C36" w:rsidR="00F172C6" w:rsidRDefault="00AA00DC" w:rsidP="00AA00DC">
            <w:r w:rsidRPr="00AA00DC">
              <w:t>opcode: QUERY</w:t>
            </w:r>
            <w:r>
              <w:t xml:space="preserve">; </w:t>
            </w:r>
            <w:r w:rsidR="00F172C6">
              <w:t>rd</w:t>
            </w:r>
            <w:r>
              <w:t xml:space="preserve"> ; </w:t>
            </w:r>
            <w:r w:rsidRPr="00AA00DC">
              <w:t>status: NOERROR</w:t>
            </w:r>
          </w:p>
        </w:tc>
      </w:tr>
      <w:tr w:rsidR="00F172C6" w14:paraId="7A5E34F6" w14:textId="77777777" w:rsidTr="00F172C6">
        <w:tc>
          <w:tcPr>
            <w:tcW w:w="4675" w:type="dxa"/>
          </w:tcPr>
          <w:p w14:paraId="44B0B335" w14:textId="17EF701C" w:rsidR="00F172C6" w:rsidRDefault="00F172C6" w:rsidP="00F172C6">
            <w:r>
              <w:t>1</w:t>
            </w:r>
          </w:p>
        </w:tc>
        <w:tc>
          <w:tcPr>
            <w:tcW w:w="4675" w:type="dxa"/>
          </w:tcPr>
          <w:p w14:paraId="49D7E44D" w14:textId="57ACAADA" w:rsidR="00F172C6" w:rsidRDefault="00F172C6" w:rsidP="00F172C6">
            <w:r>
              <w:t>0</w:t>
            </w:r>
          </w:p>
        </w:tc>
      </w:tr>
      <w:tr w:rsidR="00F172C6" w14:paraId="18BAEAF6" w14:textId="77777777" w:rsidTr="00F172C6">
        <w:tc>
          <w:tcPr>
            <w:tcW w:w="4675" w:type="dxa"/>
          </w:tcPr>
          <w:p w14:paraId="0B22BD27" w14:textId="6382A944" w:rsidR="00F172C6" w:rsidRDefault="00F172C6" w:rsidP="00F172C6">
            <w:r>
              <w:t>0</w:t>
            </w:r>
          </w:p>
        </w:tc>
        <w:tc>
          <w:tcPr>
            <w:tcW w:w="4675" w:type="dxa"/>
          </w:tcPr>
          <w:p w14:paraId="4EBF3757" w14:textId="16234E61" w:rsidR="00F172C6" w:rsidRDefault="00F172C6" w:rsidP="00F172C6">
            <w:r>
              <w:t>0</w:t>
            </w:r>
          </w:p>
        </w:tc>
      </w:tr>
      <w:tr w:rsidR="00F172C6" w14:paraId="265AF5B1" w14:textId="77777777" w:rsidTr="00363531">
        <w:tc>
          <w:tcPr>
            <w:tcW w:w="9350" w:type="dxa"/>
            <w:gridSpan w:val="2"/>
          </w:tcPr>
          <w:p w14:paraId="57C4721F" w14:textId="2BE85E35" w:rsidR="00F172C6" w:rsidRDefault="00F172C6" w:rsidP="00F172C6">
            <w:r w:rsidRPr="00F172C6">
              <w:t>;;</w:t>
            </w:r>
            <w:r w:rsidRPr="00F172C6">
              <w:tab/>
              <w:t>www.cs.stonybrook.edu., type = A, class = IN</w:t>
            </w:r>
          </w:p>
        </w:tc>
      </w:tr>
      <w:tr w:rsidR="00F172C6" w14:paraId="1E92BB2D" w14:textId="77777777" w:rsidTr="00A74A96">
        <w:tc>
          <w:tcPr>
            <w:tcW w:w="9350" w:type="dxa"/>
            <w:gridSpan w:val="2"/>
          </w:tcPr>
          <w:p w14:paraId="5BE941EB" w14:textId="77777777" w:rsidR="00F172C6" w:rsidRDefault="00F172C6" w:rsidP="00F172C6"/>
        </w:tc>
      </w:tr>
      <w:tr w:rsidR="00F172C6" w14:paraId="603905E2" w14:textId="77777777" w:rsidTr="00B2400C">
        <w:tc>
          <w:tcPr>
            <w:tcW w:w="9350" w:type="dxa"/>
            <w:gridSpan w:val="2"/>
          </w:tcPr>
          <w:p w14:paraId="2F7CC25C" w14:textId="77777777" w:rsidR="00F172C6" w:rsidRDefault="00F172C6" w:rsidP="00F172C6"/>
        </w:tc>
      </w:tr>
      <w:tr w:rsidR="00F172C6" w14:paraId="135E66A6" w14:textId="77777777" w:rsidTr="005D1DD2">
        <w:tc>
          <w:tcPr>
            <w:tcW w:w="9350" w:type="dxa"/>
            <w:gridSpan w:val="2"/>
          </w:tcPr>
          <w:p w14:paraId="4B72EF98" w14:textId="77777777" w:rsidR="00F172C6" w:rsidRDefault="00F172C6" w:rsidP="00F172C6"/>
        </w:tc>
      </w:tr>
    </w:tbl>
    <w:p w14:paraId="34E54C60" w14:textId="77777777" w:rsidR="00F172C6" w:rsidRDefault="00F172C6" w:rsidP="00F172C6"/>
    <w:p w14:paraId="697D7CE8" w14:textId="77777777" w:rsidR="00F172C6" w:rsidRDefault="00F172C6" w:rsidP="00F172C6"/>
    <w:p w14:paraId="0CCF6BCD" w14:textId="0C675E0F" w:rsidR="00F172C6" w:rsidRDefault="00F172C6" w:rsidP="00F172C6">
      <w:r>
        <w:t>DNS Response Packet: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72C6" w14:paraId="75A68A83" w14:textId="77777777" w:rsidTr="00D67DFE">
        <w:tc>
          <w:tcPr>
            <w:tcW w:w="4675" w:type="dxa"/>
          </w:tcPr>
          <w:p w14:paraId="27918581" w14:textId="3F40FA9C" w:rsidR="00F172C6" w:rsidRDefault="00F172C6" w:rsidP="00D67DFE">
            <w:r w:rsidRPr="00F172C6">
              <w:lastRenderedPageBreak/>
              <w:t>9975</w:t>
            </w:r>
          </w:p>
        </w:tc>
        <w:tc>
          <w:tcPr>
            <w:tcW w:w="4675" w:type="dxa"/>
          </w:tcPr>
          <w:p w14:paraId="14BB6F39" w14:textId="4AD7C2FC" w:rsidR="00F172C6" w:rsidRDefault="00AA00DC" w:rsidP="00AA00DC">
            <w:r w:rsidRPr="00AA00DC">
              <w:t>opcode: QUERY</w:t>
            </w:r>
            <w:r>
              <w:t xml:space="preserve"> ; </w:t>
            </w:r>
            <w:r w:rsidR="00F172C6" w:rsidRPr="00F172C6">
              <w:t>qr aa rd</w:t>
            </w:r>
            <w:r>
              <w:t xml:space="preserve">; </w:t>
            </w:r>
            <w:r w:rsidRPr="00AA00DC">
              <w:t>status: NOERROR</w:t>
            </w:r>
          </w:p>
        </w:tc>
      </w:tr>
      <w:tr w:rsidR="00F172C6" w14:paraId="7C12C757" w14:textId="77777777" w:rsidTr="00D67DFE">
        <w:tc>
          <w:tcPr>
            <w:tcW w:w="4675" w:type="dxa"/>
          </w:tcPr>
          <w:p w14:paraId="111CB542" w14:textId="2E946A13" w:rsidR="00F172C6" w:rsidRDefault="00F172C6" w:rsidP="00D67DFE">
            <w:r>
              <w:t>1</w:t>
            </w:r>
          </w:p>
        </w:tc>
        <w:tc>
          <w:tcPr>
            <w:tcW w:w="4675" w:type="dxa"/>
          </w:tcPr>
          <w:p w14:paraId="15626D96" w14:textId="0EB6260F" w:rsidR="00F172C6" w:rsidRDefault="00F172C6" w:rsidP="00D67DFE">
            <w:r>
              <w:t>1</w:t>
            </w:r>
          </w:p>
        </w:tc>
      </w:tr>
      <w:tr w:rsidR="00F172C6" w14:paraId="1CE54F68" w14:textId="77777777" w:rsidTr="00D67DFE">
        <w:tc>
          <w:tcPr>
            <w:tcW w:w="4675" w:type="dxa"/>
          </w:tcPr>
          <w:p w14:paraId="7776491E" w14:textId="09AD297D" w:rsidR="00F172C6" w:rsidRDefault="00F172C6" w:rsidP="00D67DFE">
            <w:r>
              <w:t>2</w:t>
            </w:r>
          </w:p>
        </w:tc>
        <w:tc>
          <w:tcPr>
            <w:tcW w:w="4675" w:type="dxa"/>
          </w:tcPr>
          <w:p w14:paraId="0FDFEF20" w14:textId="7CDEC80A" w:rsidR="00F172C6" w:rsidRDefault="00F172C6" w:rsidP="00D67DFE">
            <w:r>
              <w:t>2</w:t>
            </w:r>
          </w:p>
        </w:tc>
      </w:tr>
      <w:tr w:rsidR="00F172C6" w14:paraId="14FE513A" w14:textId="77777777" w:rsidTr="00D67DFE">
        <w:tc>
          <w:tcPr>
            <w:tcW w:w="9350" w:type="dxa"/>
            <w:gridSpan w:val="2"/>
          </w:tcPr>
          <w:p w14:paraId="242405C6" w14:textId="54CE3638" w:rsidR="00F172C6" w:rsidRDefault="00F172C6" w:rsidP="00D67DFE">
            <w:r w:rsidRPr="00F172C6">
              <w:t>;;</w:t>
            </w:r>
            <w:r w:rsidRPr="00F172C6">
              <w:tab/>
              <w:t>www.cs.stonybrook.edu., type = A, class = IN</w:t>
            </w:r>
          </w:p>
        </w:tc>
      </w:tr>
      <w:tr w:rsidR="00F172C6" w14:paraId="4D3682A4" w14:textId="77777777" w:rsidTr="00D67DFE">
        <w:tc>
          <w:tcPr>
            <w:tcW w:w="9350" w:type="dxa"/>
            <w:gridSpan w:val="2"/>
          </w:tcPr>
          <w:p w14:paraId="7B7EDECE" w14:textId="64769272" w:rsidR="00F172C6" w:rsidRDefault="00F172C6" w:rsidP="00D67DFE">
            <w:r w:rsidRPr="00F172C6">
              <w:t>www.cs.stonybrook.edu.</w:t>
            </w:r>
            <w:r w:rsidRPr="00F172C6">
              <w:tab/>
              <w:t>28800</w:t>
            </w:r>
            <w:r w:rsidRPr="00F172C6">
              <w:tab/>
              <w:t>IN</w:t>
            </w:r>
            <w:r w:rsidRPr="00F172C6">
              <w:tab/>
              <w:t>A</w:t>
            </w:r>
            <w:r w:rsidRPr="00F172C6">
              <w:tab/>
              <w:t>130.245.27.2</w:t>
            </w:r>
          </w:p>
        </w:tc>
      </w:tr>
      <w:tr w:rsidR="00F172C6" w14:paraId="61870718" w14:textId="77777777" w:rsidTr="00D67DFE">
        <w:tc>
          <w:tcPr>
            <w:tcW w:w="9350" w:type="dxa"/>
            <w:gridSpan w:val="2"/>
          </w:tcPr>
          <w:p w14:paraId="4EF4AEC0" w14:textId="77777777" w:rsidR="00F172C6" w:rsidRDefault="00F172C6" w:rsidP="00F172C6">
            <w:r>
              <w:t>cs.stonybrook.edu.</w:t>
            </w:r>
            <w:r>
              <w:tab/>
              <w:t>28800</w:t>
            </w:r>
            <w:r>
              <w:tab/>
              <w:t>IN</w:t>
            </w:r>
            <w:r>
              <w:tab/>
              <w:t>NS</w:t>
            </w:r>
            <w:r>
              <w:tab/>
              <w:t>dns02.cs.stonybrook.edu.</w:t>
            </w:r>
          </w:p>
          <w:p w14:paraId="3F3EA685" w14:textId="1BE0CA34" w:rsidR="00F172C6" w:rsidRDefault="00F172C6" w:rsidP="00F172C6">
            <w:r>
              <w:t>cs.stonybrook.edu.</w:t>
            </w:r>
            <w:r>
              <w:tab/>
              <w:t>28800</w:t>
            </w:r>
            <w:r>
              <w:tab/>
              <w:t>IN</w:t>
            </w:r>
            <w:r>
              <w:tab/>
              <w:t>NS</w:t>
            </w:r>
            <w:r>
              <w:tab/>
              <w:t>dns01.cs.stonybrook.edu.</w:t>
            </w:r>
          </w:p>
        </w:tc>
      </w:tr>
      <w:tr w:rsidR="00F172C6" w14:paraId="5ECF5641" w14:textId="77777777" w:rsidTr="00D67DFE">
        <w:tc>
          <w:tcPr>
            <w:tcW w:w="9350" w:type="dxa"/>
            <w:gridSpan w:val="2"/>
          </w:tcPr>
          <w:p w14:paraId="0FB28FE4" w14:textId="77777777" w:rsidR="00F172C6" w:rsidRDefault="00F172C6" w:rsidP="00F172C6">
            <w:r>
              <w:t>dns01.cs.stonybrook.edu.</w:t>
            </w:r>
            <w:r>
              <w:tab/>
              <w:t>28800</w:t>
            </w:r>
            <w:r>
              <w:tab/>
              <w:t>IN</w:t>
            </w:r>
            <w:r>
              <w:tab/>
              <w:t>A</w:t>
            </w:r>
            <w:r>
              <w:tab/>
              <w:t>130.245.1.15</w:t>
            </w:r>
          </w:p>
          <w:p w14:paraId="14280833" w14:textId="5046DC05" w:rsidR="00F172C6" w:rsidRDefault="00F172C6" w:rsidP="00F172C6">
            <w:r>
              <w:t>dns02.cs.stonybrook.edu.</w:t>
            </w:r>
            <w:r>
              <w:tab/>
              <w:t>28800</w:t>
            </w:r>
            <w:r>
              <w:tab/>
              <w:t>IN</w:t>
            </w:r>
            <w:r>
              <w:tab/>
              <w:t>A</w:t>
            </w:r>
            <w:r>
              <w:tab/>
              <w:t>130.245.1.48</w:t>
            </w:r>
          </w:p>
        </w:tc>
      </w:tr>
    </w:tbl>
    <w:p w14:paraId="7C10B235" w14:textId="77777777" w:rsidR="00F172C6" w:rsidRDefault="00F172C6" w:rsidP="00F172C6"/>
    <w:p w14:paraId="33A01630" w14:textId="1F800CF3" w:rsidR="00072972" w:rsidRPr="00F172C6" w:rsidRDefault="00F172C6" w:rsidP="00F172C6">
      <w:pPr>
        <w:tabs>
          <w:tab w:val="left" w:pos="6570"/>
        </w:tabs>
      </w:pPr>
      <w:r>
        <w:tab/>
      </w:r>
    </w:p>
    <w:sectPr w:rsidR="00072972" w:rsidRPr="00F1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EAEC5" w14:textId="77777777" w:rsidR="009C2C68" w:rsidRDefault="009C2C68" w:rsidP="00F172C6">
      <w:pPr>
        <w:spacing w:after="0" w:line="240" w:lineRule="auto"/>
      </w:pPr>
      <w:r>
        <w:separator/>
      </w:r>
    </w:p>
  </w:endnote>
  <w:endnote w:type="continuationSeparator" w:id="0">
    <w:p w14:paraId="076BDF5D" w14:textId="77777777" w:rsidR="009C2C68" w:rsidRDefault="009C2C68" w:rsidP="00F1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16DB7" w14:textId="77777777" w:rsidR="009C2C68" w:rsidRDefault="009C2C68" w:rsidP="00F172C6">
      <w:pPr>
        <w:spacing w:after="0" w:line="240" w:lineRule="auto"/>
      </w:pPr>
      <w:r>
        <w:separator/>
      </w:r>
    </w:p>
  </w:footnote>
  <w:footnote w:type="continuationSeparator" w:id="0">
    <w:p w14:paraId="194E7175" w14:textId="77777777" w:rsidR="009C2C68" w:rsidRDefault="009C2C68" w:rsidP="00F17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67397"/>
    <w:multiLevelType w:val="hybridMultilevel"/>
    <w:tmpl w:val="57B8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83"/>
    <w:rsid w:val="00072972"/>
    <w:rsid w:val="003670E7"/>
    <w:rsid w:val="00693155"/>
    <w:rsid w:val="00806883"/>
    <w:rsid w:val="0088673B"/>
    <w:rsid w:val="009B73DF"/>
    <w:rsid w:val="009C2C68"/>
    <w:rsid w:val="00AA00DC"/>
    <w:rsid w:val="00CB17DB"/>
    <w:rsid w:val="00F1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136A"/>
  <w15:chartTrackingRefBased/>
  <w15:docId w15:val="{66C510ED-56CA-4A30-B1BC-F4A8460E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2C6"/>
  </w:style>
  <w:style w:type="paragraph" w:styleId="Footer">
    <w:name w:val="footer"/>
    <w:basedOn w:val="Normal"/>
    <w:link w:val="FooterChar"/>
    <w:uiPriority w:val="99"/>
    <w:unhideWhenUsed/>
    <w:rsid w:val="00F17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2C6"/>
  </w:style>
  <w:style w:type="table" w:styleId="TableGrid">
    <w:name w:val="Table Grid"/>
    <w:basedOn w:val="TableNormal"/>
    <w:uiPriority w:val="39"/>
    <w:rsid w:val="00F17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146e7a164282607/fcn_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 DNS Resolver response times</a:t>
            </a:r>
          </a:p>
        </c:rich>
      </c:tx>
      <c:layout>
        <c:manualLayout>
          <c:xMode val="edge"/>
          <c:yMode val="edge"/>
          <c:x val="0.28952116236921055"/>
          <c:y val="3.565697985380638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390441552284799"/>
          <c:y val="0.10635522494079397"/>
          <c:w val="0.86663994686316703"/>
          <c:h val="0.68716771777935337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mydns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Sheet1!$A$2:$A$26</c:f>
              <c:numCache>
                <c:formatCode>General</c:formatCode>
                <c:ptCount val="25"/>
                <c:pt idx="0">
                  <c:v>467</c:v>
                </c:pt>
                <c:pt idx="1">
                  <c:v>1108</c:v>
                </c:pt>
                <c:pt idx="2">
                  <c:v>425</c:v>
                </c:pt>
                <c:pt idx="3">
                  <c:v>4162</c:v>
                </c:pt>
                <c:pt idx="4">
                  <c:v>3087</c:v>
                </c:pt>
                <c:pt idx="5">
                  <c:v>551</c:v>
                </c:pt>
                <c:pt idx="6">
                  <c:v>534</c:v>
                </c:pt>
                <c:pt idx="7">
                  <c:v>5282</c:v>
                </c:pt>
                <c:pt idx="8">
                  <c:v>421</c:v>
                </c:pt>
                <c:pt idx="9">
                  <c:v>422</c:v>
                </c:pt>
                <c:pt idx="10">
                  <c:v>1064</c:v>
                </c:pt>
                <c:pt idx="11">
                  <c:v>4630</c:v>
                </c:pt>
                <c:pt idx="12">
                  <c:v>4248</c:v>
                </c:pt>
                <c:pt idx="13">
                  <c:v>2994</c:v>
                </c:pt>
                <c:pt idx="14">
                  <c:v>3747</c:v>
                </c:pt>
                <c:pt idx="15">
                  <c:v>431</c:v>
                </c:pt>
                <c:pt idx="16">
                  <c:v>2297</c:v>
                </c:pt>
                <c:pt idx="17">
                  <c:v>550</c:v>
                </c:pt>
                <c:pt idx="18">
                  <c:v>473</c:v>
                </c:pt>
                <c:pt idx="19">
                  <c:v>429</c:v>
                </c:pt>
                <c:pt idx="20">
                  <c:v>544</c:v>
                </c:pt>
                <c:pt idx="21">
                  <c:v>3263</c:v>
                </c:pt>
                <c:pt idx="22">
                  <c:v>4478</c:v>
                </c:pt>
                <c:pt idx="23">
                  <c:v>5839</c:v>
                </c:pt>
                <c:pt idx="24">
                  <c:v>435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googledns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Sheet1!$B$2:$B$26</c:f>
              <c:numCache>
                <c:formatCode>General</c:formatCode>
                <c:ptCount val="25"/>
                <c:pt idx="0">
                  <c:v>36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35</c:v>
                </c:pt>
                <c:pt idx="8">
                  <c:v>4</c:v>
                </c:pt>
                <c:pt idx="9">
                  <c:v>1</c:v>
                </c:pt>
                <c:pt idx="10">
                  <c:v>2</c:v>
                </c:pt>
                <c:pt idx="11">
                  <c:v>9</c:v>
                </c:pt>
                <c:pt idx="12">
                  <c:v>37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1</c:v>
                </c:pt>
                <c:pt idx="20">
                  <c:v>2</c:v>
                </c:pt>
                <c:pt idx="21">
                  <c:v>24</c:v>
                </c:pt>
                <c:pt idx="22">
                  <c:v>4</c:v>
                </c:pt>
                <c:pt idx="23">
                  <c:v>2</c:v>
                </c:pt>
                <c:pt idx="24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localdns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Sheet1!$C$2:$C$26</c:f>
              <c:numCache>
                <c:formatCode>General</c:formatCode>
                <c:ptCount val="25"/>
                <c:pt idx="0">
                  <c:v>38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9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651984"/>
        <c:axId val="339653944"/>
      </c:lineChart>
      <c:catAx>
        <c:axId val="339651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653944"/>
        <c:crosses val="autoZero"/>
        <c:auto val="1"/>
        <c:lblAlgn val="ctr"/>
        <c:lblOffset val="100"/>
        <c:noMultiLvlLbl val="0"/>
      </c:catAx>
      <c:valAx>
        <c:axId val="33965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RTT (msec)</a:t>
                </a:r>
              </a:p>
            </c:rich>
          </c:tx>
          <c:layout>
            <c:manualLayout>
              <c:xMode val="edge"/>
              <c:yMode val="edge"/>
              <c:x val="4.4487427466150871E-2"/>
              <c:y val="0.33832381310688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6519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30872-D770-45AC-A9DC-83CBBBB9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Sasmit</dc:creator>
  <cp:keywords/>
  <dc:description/>
  <cp:lastModifiedBy>Kumar Sasmit</cp:lastModifiedBy>
  <cp:revision>3</cp:revision>
  <dcterms:created xsi:type="dcterms:W3CDTF">2016-02-17T05:44:00Z</dcterms:created>
  <dcterms:modified xsi:type="dcterms:W3CDTF">2016-02-17T18:46:00Z</dcterms:modified>
</cp:coreProperties>
</file>