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4A0D" w14:textId="406E5A14" w:rsidR="00806A72" w:rsidRPr="008F1ECC" w:rsidRDefault="00806A72" w:rsidP="00917F05">
      <w:pPr>
        <w:spacing w:after="400"/>
        <w:ind w:right="-360"/>
        <w:jc w:val="both"/>
        <w:rPr>
          <w:i/>
          <w:sz w:val="22"/>
          <w:szCs w:val="22"/>
        </w:rPr>
      </w:pPr>
      <w:r w:rsidRPr="008F1ECC">
        <w:rPr>
          <w:i/>
          <w:sz w:val="22"/>
          <w:szCs w:val="22"/>
        </w:rPr>
        <w:t xml:space="preserve">You are provided with the following data </w:t>
      </w:r>
      <w:r w:rsidR="005C67B0" w:rsidRPr="008F1ECC">
        <w:rPr>
          <w:i/>
          <w:sz w:val="22"/>
          <w:szCs w:val="22"/>
        </w:rPr>
        <w:t xml:space="preserve">from PayBuddy – </w:t>
      </w:r>
    </w:p>
    <w:p w14:paraId="534CBC59" w14:textId="6C0FDA85" w:rsidR="00806A72" w:rsidRPr="008F1ECC" w:rsidRDefault="005C67B0" w:rsidP="00265FA1">
      <w:pPr>
        <w:numPr>
          <w:ilvl w:val="0"/>
          <w:numId w:val="5"/>
        </w:numPr>
        <w:ind w:right="-360"/>
        <w:jc w:val="both"/>
        <w:rPr>
          <w:i/>
          <w:sz w:val="22"/>
          <w:szCs w:val="22"/>
        </w:rPr>
      </w:pPr>
      <w:r w:rsidRPr="008F1ECC">
        <w:rPr>
          <w:b/>
          <w:i/>
          <w:sz w:val="22"/>
          <w:szCs w:val="22"/>
        </w:rPr>
        <w:t>Credit data</w:t>
      </w:r>
      <w:r w:rsidR="00806A72" w:rsidRPr="008F1ECC">
        <w:rPr>
          <w:b/>
          <w:i/>
          <w:sz w:val="22"/>
          <w:szCs w:val="22"/>
        </w:rPr>
        <w:t>:</w:t>
      </w:r>
      <w:r w:rsidR="00806A72" w:rsidRPr="008F1ECC">
        <w:rPr>
          <w:i/>
          <w:sz w:val="22"/>
          <w:szCs w:val="22"/>
        </w:rPr>
        <w:t xml:space="preserve"> </w:t>
      </w:r>
      <w:r w:rsidRPr="008F1ECC">
        <w:rPr>
          <w:i/>
          <w:sz w:val="22"/>
          <w:szCs w:val="22"/>
        </w:rPr>
        <w:t>Data about credit application, approved/declined decision, repayment details and more at the customer level.</w:t>
      </w:r>
    </w:p>
    <w:p w14:paraId="41E28430" w14:textId="460F6F15" w:rsidR="00806A72" w:rsidRPr="008F1ECC" w:rsidRDefault="005C67B0" w:rsidP="00265FA1">
      <w:pPr>
        <w:numPr>
          <w:ilvl w:val="0"/>
          <w:numId w:val="5"/>
        </w:numPr>
        <w:ind w:right="-360"/>
        <w:jc w:val="both"/>
        <w:rPr>
          <w:i/>
          <w:sz w:val="22"/>
          <w:szCs w:val="22"/>
        </w:rPr>
      </w:pPr>
      <w:r w:rsidRPr="008F1ECC">
        <w:rPr>
          <w:b/>
          <w:i/>
          <w:sz w:val="22"/>
          <w:szCs w:val="22"/>
        </w:rPr>
        <w:t>Marketing data</w:t>
      </w:r>
      <w:r w:rsidR="00806A72" w:rsidRPr="008F1ECC">
        <w:rPr>
          <w:b/>
          <w:i/>
          <w:sz w:val="22"/>
          <w:szCs w:val="22"/>
        </w:rPr>
        <w:t>:</w:t>
      </w:r>
      <w:r w:rsidR="00806A72" w:rsidRPr="008F1ECC">
        <w:rPr>
          <w:i/>
          <w:sz w:val="22"/>
          <w:szCs w:val="22"/>
        </w:rPr>
        <w:t xml:space="preserve"> </w:t>
      </w:r>
      <w:r w:rsidRPr="008F1ECC">
        <w:rPr>
          <w:i/>
          <w:sz w:val="22"/>
          <w:szCs w:val="22"/>
        </w:rPr>
        <w:t xml:space="preserve">Transaction level data with details like merchant industry, price, chosen funding instrument and more. </w:t>
      </w:r>
    </w:p>
    <w:p w14:paraId="29F607D2" w14:textId="5E4A6237" w:rsidR="00806A72" w:rsidRPr="008F1ECC" w:rsidRDefault="005C67B0" w:rsidP="00917F05">
      <w:pPr>
        <w:numPr>
          <w:ilvl w:val="0"/>
          <w:numId w:val="5"/>
        </w:numPr>
        <w:spacing w:after="400"/>
        <w:ind w:right="-360"/>
        <w:jc w:val="both"/>
        <w:rPr>
          <w:i/>
          <w:sz w:val="22"/>
          <w:szCs w:val="22"/>
        </w:rPr>
      </w:pPr>
      <w:r w:rsidRPr="008F1ECC">
        <w:rPr>
          <w:b/>
          <w:i/>
          <w:sz w:val="22"/>
          <w:szCs w:val="22"/>
        </w:rPr>
        <w:t>AB Testing data</w:t>
      </w:r>
      <w:r w:rsidR="00806A72" w:rsidRPr="008F1ECC">
        <w:rPr>
          <w:b/>
          <w:i/>
          <w:sz w:val="22"/>
          <w:szCs w:val="22"/>
        </w:rPr>
        <w:t>:</w:t>
      </w:r>
      <w:r w:rsidR="00806A72" w:rsidRPr="008F1ECC">
        <w:rPr>
          <w:i/>
          <w:sz w:val="22"/>
          <w:szCs w:val="22"/>
        </w:rPr>
        <w:t xml:space="preserve"> </w:t>
      </w:r>
      <w:r w:rsidRPr="008F1ECC">
        <w:rPr>
          <w:i/>
          <w:sz w:val="22"/>
          <w:szCs w:val="22"/>
        </w:rPr>
        <w:t xml:space="preserve">AB testing data for 3 months for transactions with random recommendation (nudge) of Funding Instrument as default (control group) and data-based recommendation (nudge) of Funding Instrument as default (test group). </w:t>
      </w:r>
      <w:r w:rsidR="0046662B" w:rsidRPr="008F1ECC">
        <w:rPr>
          <w:i/>
          <w:sz w:val="22"/>
          <w:szCs w:val="22"/>
        </w:rPr>
        <w:t>The test/control group tag for every transaction is provided.</w:t>
      </w:r>
    </w:p>
    <w:p w14:paraId="59C58E27" w14:textId="77777777" w:rsidR="00806A72" w:rsidRPr="008F1ECC" w:rsidRDefault="00806A72" w:rsidP="00917F05">
      <w:pPr>
        <w:spacing w:after="400"/>
        <w:ind w:right="-360"/>
        <w:jc w:val="both"/>
        <w:rPr>
          <w:i/>
          <w:sz w:val="22"/>
          <w:szCs w:val="22"/>
        </w:rPr>
      </w:pPr>
      <w:r w:rsidRPr="008F1ECC">
        <w:rPr>
          <w:i/>
          <w:sz w:val="22"/>
          <w:szCs w:val="22"/>
        </w:rPr>
        <w:t>Using the provided data, answer questions 1 to 9. Support your answers by pasting the necessary graphs and tables as pictures (when mentioned in the question). In addition to this document, submit the excel file, where you have performed the analysis.</w:t>
      </w:r>
    </w:p>
    <w:p w14:paraId="0AEB671B" w14:textId="6A77DB30" w:rsidR="00D713D2" w:rsidRPr="008F1ECC" w:rsidRDefault="00CD045E" w:rsidP="00917F05">
      <w:pPr>
        <w:numPr>
          <w:ilvl w:val="0"/>
          <w:numId w:val="1"/>
        </w:numPr>
        <w:spacing w:after="400"/>
        <w:ind w:right="-360"/>
        <w:jc w:val="both"/>
        <w:rPr>
          <w:b/>
          <w:i/>
          <w:sz w:val="22"/>
          <w:szCs w:val="22"/>
        </w:rPr>
      </w:pPr>
      <w:r w:rsidRPr="008F1ECC">
        <w:rPr>
          <w:b/>
          <w:i/>
          <w:sz w:val="22"/>
          <w:szCs w:val="22"/>
        </w:rPr>
        <w:t xml:space="preserve">Visualize and identify the </w:t>
      </w:r>
      <w:r w:rsidR="001A6BE2" w:rsidRPr="008F1ECC">
        <w:rPr>
          <w:b/>
          <w:i/>
          <w:sz w:val="22"/>
          <w:szCs w:val="22"/>
        </w:rPr>
        <w:t>topmost</w:t>
      </w:r>
      <w:r w:rsidR="00FB53ED" w:rsidRPr="008F1ECC">
        <w:rPr>
          <w:b/>
          <w:i/>
          <w:sz w:val="22"/>
          <w:szCs w:val="22"/>
        </w:rPr>
        <w:t xml:space="preserve"> reason</w:t>
      </w:r>
      <w:r w:rsidRPr="008F1ECC">
        <w:rPr>
          <w:b/>
          <w:i/>
          <w:sz w:val="22"/>
          <w:szCs w:val="22"/>
        </w:rPr>
        <w:t xml:space="preserve"> </w:t>
      </w:r>
      <w:bookmarkStart w:id="0" w:name="OLE_LINK1"/>
      <w:r w:rsidRPr="008F1ECC">
        <w:rPr>
          <w:b/>
          <w:i/>
          <w:sz w:val="22"/>
          <w:szCs w:val="22"/>
        </w:rPr>
        <w:t>of decline for a credit card application being declined</w:t>
      </w:r>
      <w:bookmarkEnd w:id="0"/>
      <w:r w:rsidRPr="008F1ECC">
        <w:rPr>
          <w:b/>
          <w:i/>
          <w:sz w:val="22"/>
          <w:szCs w:val="22"/>
        </w:rPr>
        <w:t>.</w:t>
      </w:r>
    </w:p>
    <w:p w14:paraId="1055A0E2" w14:textId="6EBE4833" w:rsidR="00265FA1" w:rsidRPr="00C218E2" w:rsidRDefault="001C2626" w:rsidP="00C218E2">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CE16B0" w:rsidRPr="008F1ECC">
        <w:rPr>
          <w:b/>
          <w:i/>
          <w:color w:val="948A54" w:themeColor="background2" w:themeShade="80"/>
          <w:sz w:val="22"/>
          <w:szCs w:val="22"/>
        </w:rPr>
        <w:t xml:space="preserve">Use the decline reason column in </w:t>
      </w:r>
      <w:r w:rsidR="0027436A" w:rsidRPr="008F1ECC">
        <w:rPr>
          <w:b/>
          <w:i/>
          <w:color w:val="948A54" w:themeColor="background2" w:themeShade="80"/>
          <w:sz w:val="22"/>
          <w:szCs w:val="22"/>
        </w:rPr>
        <w:t xml:space="preserve">the </w:t>
      </w:r>
      <w:r w:rsidR="00CE16B0" w:rsidRPr="008F1ECC">
        <w:rPr>
          <w:b/>
          <w:i/>
          <w:color w:val="948A54" w:themeColor="background2" w:themeShade="80"/>
          <w:sz w:val="22"/>
          <w:szCs w:val="22"/>
        </w:rPr>
        <w:t xml:space="preserve">Credit </w:t>
      </w:r>
      <w:r w:rsidR="0027436A" w:rsidRPr="008F1ECC">
        <w:rPr>
          <w:b/>
          <w:i/>
          <w:color w:val="948A54" w:themeColor="background2" w:themeShade="80"/>
          <w:sz w:val="22"/>
          <w:szCs w:val="22"/>
        </w:rPr>
        <w:t xml:space="preserve">data </w:t>
      </w:r>
      <w:r w:rsidR="00DE3CD7" w:rsidRPr="008F1ECC">
        <w:rPr>
          <w:b/>
          <w:i/>
          <w:color w:val="948A54" w:themeColor="background2" w:themeShade="80"/>
          <w:sz w:val="22"/>
          <w:szCs w:val="22"/>
        </w:rPr>
        <w:t xml:space="preserve">excel </w:t>
      </w:r>
      <w:r w:rsidR="0027436A" w:rsidRPr="008F1ECC">
        <w:rPr>
          <w:b/>
          <w:i/>
          <w:color w:val="948A54" w:themeColor="background2" w:themeShade="80"/>
          <w:sz w:val="22"/>
          <w:szCs w:val="22"/>
        </w:rPr>
        <w:t>sheet</w:t>
      </w:r>
      <w:r w:rsidR="00CE16B0" w:rsidRPr="008F1ECC">
        <w:rPr>
          <w:b/>
          <w:i/>
          <w:color w:val="948A54" w:themeColor="background2" w:themeShade="80"/>
          <w:sz w:val="22"/>
          <w:szCs w:val="22"/>
        </w:rPr>
        <w:t xml:space="preserve"> and identify the most frequently used reason. Also</w:t>
      </w:r>
      <w:r w:rsidR="0027436A" w:rsidRPr="008F1ECC">
        <w:rPr>
          <w:b/>
          <w:i/>
          <w:color w:val="948A54" w:themeColor="background2" w:themeShade="80"/>
          <w:sz w:val="22"/>
          <w:szCs w:val="22"/>
        </w:rPr>
        <w:t>,</w:t>
      </w:r>
      <w:r w:rsidR="00CE16B0" w:rsidRPr="008F1ECC">
        <w:rPr>
          <w:b/>
          <w:i/>
          <w:color w:val="948A54" w:themeColor="background2" w:themeShade="80"/>
          <w:sz w:val="22"/>
          <w:szCs w:val="22"/>
        </w:rPr>
        <w:t xml:space="preserve"> plot a histogram of the distribution of different types of decline </w:t>
      </w:r>
      <w:r w:rsidR="0027436A" w:rsidRPr="008F1ECC">
        <w:rPr>
          <w:b/>
          <w:i/>
          <w:color w:val="948A54" w:themeColor="background2" w:themeShade="80"/>
          <w:sz w:val="22"/>
          <w:szCs w:val="22"/>
        </w:rPr>
        <w:t>reasons</w:t>
      </w:r>
      <w:r w:rsidRPr="008F1ECC">
        <w:rPr>
          <w:b/>
          <w:i/>
          <w:color w:val="948A54" w:themeColor="background2" w:themeShade="80"/>
          <w:sz w:val="22"/>
          <w:szCs w:val="22"/>
        </w:rPr>
        <w:t>.</w:t>
      </w:r>
    </w:p>
    <w:p w14:paraId="55604332" w14:textId="689D3443" w:rsidR="00265FA1" w:rsidRPr="008F1ECC" w:rsidRDefault="00265FA1" w:rsidP="00917F05">
      <w:pPr>
        <w:spacing w:after="400"/>
        <w:ind w:left="720" w:right="-360"/>
        <w:jc w:val="both"/>
        <w:rPr>
          <w:bCs/>
          <w:iCs/>
          <w:color w:val="1F497D" w:themeColor="text2"/>
          <w:sz w:val="22"/>
          <w:szCs w:val="22"/>
        </w:rPr>
      </w:pPr>
      <w:r w:rsidRPr="008F1ECC">
        <w:rPr>
          <w:bCs/>
          <w:iCs/>
          <w:color w:val="1F497D" w:themeColor="text2"/>
          <w:sz w:val="22"/>
          <w:szCs w:val="22"/>
        </w:rPr>
        <w:t xml:space="preserve">With the declined transactions histogram, it’s clear that the </w:t>
      </w:r>
      <w:r w:rsidRPr="00C218E2">
        <w:rPr>
          <w:b/>
          <w:iCs/>
          <w:color w:val="1F497D" w:themeColor="text2"/>
          <w:highlight w:val="yellow"/>
        </w:rPr>
        <w:t>“</w:t>
      </w:r>
      <w:r w:rsidR="00C218E2" w:rsidRPr="00C218E2">
        <w:rPr>
          <w:b/>
          <w:iCs/>
          <w:color w:val="1F497D" w:themeColor="text2"/>
          <w:highlight w:val="yellow"/>
        </w:rPr>
        <w:t>Fraud Risk</w:t>
      </w:r>
      <w:r w:rsidRPr="00C218E2">
        <w:rPr>
          <w:b/>
          <w:iCs/>
          <w:color w:val="1F497D" w:themeColor="text2"/>
          <w:highlight w:val="yellow"/>
        </w:rPr>
        <w:t>”</w:t>
      </w:r>
      <w:r w:rsidRPr="00C218E2">
        <w:rPr>
          <w:bCs/>
          <w:iCs/>
          <w:color w:val="1F497D" w:themeColor="text2"/>
        </w:rPr>
        <w:t xml:space="preserve"> </w:t>
      </w:r>
      <w:r w:rsidRPr="008F1ECC">
        <w:rPr>
          <w:bCs/>
          <w:iCs/>
          <w:color w:val="1F497D" w:themeColor="text2"/>
          <w:sz w:val="22"/>
          <w:szCs w:val="22"/>
        </w:rPr>
        <w:t xml:space="preserve">is </w:t>
      </w:r>
      <w:r w:rsidR="00C218E2">
        <w:rPr>
          <w:bCs/>
          <w:iCs/>
          <w:color w:val="1F497D" w:themeColor="text2"/>
          <w:sz w:val="22"/>
          <w:szCs w:val="22"/>
        </w:rPr>
        <w:t xml:space="preserve">the </w:t>
      </w:r>
      <w:r w:rsidRPr="008F1ECC">
        <w:rPr>
          <w:bCs/>
          <w:iCs/>
          <w:color w:val="1F497D" w:themeColor="text2"/>
          <w:sz w:val="22"/>
          <w:szCs w:val="22"/>
        </w:rPr>
        <w:t>top</w:t>
      </w:r>
      <w:r w:rsidR="00C218E2">
        <w:rPr>
          <w:bCs/>
          <w:iCs/>
          <w:color w:val="1F497D" w:themeColor="text2"/>
          <w:sz w:val="22"/>
          <w:szCs w:val="22"/>
        </w:rPr>
        <w:t>most</w:t>
      </w:r>
      <w:r w:rsidRPr="008F1ECC">
        <w:rPr>
          <w:bCs/>
          <w:iCs/>
          <w:color w:val="1F497D" w:themeColor="text2"/>
          <w:sz w:val="22"/>
          <w:szCs w:val="22"/>
        </w:rPr>
        <w:t xml:space="preserve"> reason </w:t>
      </w:r>
      <w:r w:rsidR="00C218E2" w:rsidRPr="00C218E2">
        <w:rPr>
          <w:color w:val="1F497D" w:themeColor="text2"/>
          <w:sz w:val="22"/>
          <w:szCs w:val="22"/>
        </w:rPr>
        <w:t>of decline for a credit card application being declined</w:t>
      </w:r>
      <w:r w:rsidRPr="00C218E2">
        <w:rPr>
          <w:color w:val="1F497D" w:themeColor="text2"/>
          <w:sz w:val="22"/>
          <w:szCs w:val="22"/>
        </w:rPr>
        <w:t>.</w:t>
      </w:r>
    </w:p>
    <w:p w14:paraId="4D861146" w14:textId="6D1A5C3D" w:rsidR="00265FA1" w:rsidRPr="008F1ECC" w:rsidRDefault="00C218E2" w:rsidP="00917F05">
      <w:pPr>
        <w:spacing w:after="400"/>
        <w:ind w:left="720" w:right="-360"/>
        <w:jc w:val="both"/>
        <w:rPr>
          <w:b/>
          <w:i/>
          <w:color w:val="948A54" w:themeColor="background2" w:themeShade="80"/>
          <w:sz w:val="22"/>
          <w:szCs w:val="22"/>
        </w:rPr>
      </w:pPr>
      <w:r w:rsidRPr="00C218E2">
        <w:rPr>
          <w:noProof/>
          <w:color w:val="00B050"/>
          <w:highlight w:val="yellow"/>
          <w:shd w:val="clear" w:color="auto" w:fill="C2D69B" w:themeFill="accent3" w:themeFillTint="99"/>
        </w:rPr>
        <w:drawing>
          <wp:inline distT="0" distB="0" distL="0" distR="0" wp14:anchorId="275190BD" wp14:editId="4BA40771">
            <wp:extent cx="6001966" cy="2907030"/>
            <wp:effectExtent l="0" t="0" r="18415" b="13970"/>
            <wp:docPr id="1" name="Chart 1">
              <a:extLst xmlns:a="http://schemas.openxmlformats.org/drawingml/2006/main">
                <a:ext uri="{FF2B5EF4-FFF2-40B4-BE49-F238E27FC236}">
                  <a16:creationId xmlns:a16="http://schemas.microsoft.com/office/drawing/2014/main" id="{D9C0D9D1-C4F8-4C95-9631-315BB7169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657B0A" w14:textId="2F910A59" w:rsidR="00264FF3" w:rsidRPr="008F1ECC" w:rsidRDefault="00264FF3" w:rsidP="00917F05">
      <w:pPr>
        <w:numPr>
          <w:ilvl w:val="0"/>
          <w:numId w:val="1"/>
        </w:numPr>
        <w:ind w:right="-360"/>
        <w:jc w:val="both"/>
        <w:rPr>
          <w:b/>
          <w:i/>
          <w:sz w:val="22"/>
          <w:szCs w:val="22"/>
        </w:rPr>
      </w:pPr>
      <w:r w:rsidRPr="008F1ECC">
        <w:rPr>
          <w:b/>
          <w:i/>
          <w:sz w:val="22"/>
          <w:szCs w:val="22"/>
        </w:rPr>
        <w:t>Identify</w:t>
      </w:r>
      <w:r w:rsidR="00A35CD4" w:rsidRPr="008F1ECC">
        <w:rPr>
          <w:b/>
          <w:i/>
          <w:sz w:val="22"/>
          <w:szCs w:val="22"/>
        </w:rPr>
        <w:t xml:space="preserve"> the following from the data</w:t>
      </w:r>
      <w:r w:rsidRPr="008F1ECC">
        <w:rPr>
          <w:b/>
          <w:i/>
          <w:sz w:val="22"/>
          <w:szCs w:val="22"/>
        </w:rPr>
        <w:t xml:space="preserve"> – </w:t>
      </w:r>
    </w:p>
    <w:p w14:paraId="5A87A376" w14:textId="3D9538A3" w:rsidR="00264FF3" w:rsidRPr="008F1ECC" w:rsidRDefault="00264FF3" w:rsidP="00264FF3">
      <w:pPr>
        <w:numPr>
          <w:ilvl w:val="1"/>
          <w:numId w:val="1"/>
        </w:numPr>
        <w:ind w:right="-360"/>
        <w:jc w:val="both"/>
        <w:rPr>
          <w:b/>
          <w:i/>
          <w:sz w:val="22"/>
          <w:szCs w:val="22"/>
        </w:rPr>
      </w:pPr>
      <w:r w:rsidRPr="008F1ECC">
        <w:rPr>
          <w:b/>
          <w:i/>
          <w:sz w:val="22"/>
          <w:szCs w:val="22"/>
        </w:rPr>
        <w:t xml:space="preserve">the month with </w:t>
      </w:r>
      <w:r w:rsidR="009975F1" w:rsidRPr="008F1ECC">
        <w:rPr>
          <w:b/>
          <w:i/>
          <w:sz w:val="22"/>
          <w:szCs w:val="22"/>
        </w:rPr>
        <w:t xml:space="preserve">the </w:t>
      </w:r>
      <w:r w:rsidRPr="008F1ECC">
        <w:rPr>
          <w:b/>
          <w:i/>
          <w:sz w:val="22"/>
          <w:szCs w:val="22"/>
        </w:rPr>
        <w:t>lowest credit score cutoff for approval</w:t>
      </w:r>
    </w:p>
    <w:p w14:paraId="245D3912" w14:textId="1A4A9FEB" w:rsidR="006C2B4B" w:rsidRPr="008F1ECC" w:rsidRDefault="00264FF3" w:rsidP="00264FF3">
      <w:pPr>
        <w:numPr>
          <w:ilvl w:val="1"/>
          <w:numId w:val="1"/>
        </w:numPr>
        <w:ind w:right="-360"/>
        <w:jc w:val="both"/>
        <w:rPr>
          <w:b/>
          <w:i/>
          <w:sz w:val="22"/>
          <w:szCs w:val="22"/>
        </w:rPr>
      </w:pPr>
      <w:r w:rsidRPr="008F1ECC">
        <w:rPr>
          <w:b/>
          <w:i/>
          <w:sz w:val="22"/>
          <w:szCs w:val="22"/>
        </w:rPr>
        <w:t>the month with the highest default rate</w:t>
      </w:r>
    </w:p>
    <w:p w14:paraId="3BE5AFA5" w14:textId="0E20DA3B" w:rsidR="00264FF3" w:rsidRPr="008F1ECC" w:rsidRDefault="00264FF3" w:rsidP="00264FF3">
      <w:pPr>
        <w:numPr>
          <w:ilvl w:val="1"/>
          <w:numId w:val="1"/>
        </w:numPr>
        <w:ind w:right="-360"/>
        <w:jc w:val="both"/>
        <w:rPr>
          <w:b/>
          <w:i/>
          <w:sz w:val="22"/>
          <w:szCs w:val="22"/>
        </w:rPr>
      </w:pPr>
      <w:r w:rsidRPr="008F1ECC">
        <w:rPr>
          <w:b/>
          <w:i/>
          <w:sz w:val="22"/>
          <w:szCs w:val="22"/>
        </w:rPr>
        <w:t>the month with the highest approval rate</w:t>
      </w:r>
    </w:p>
    <w:p w14:paraId="1D60CF92" w14:textId="2607C81E" w:rsidR="003C19A8" w:rsidRPr="008F1ECC" w:rsidRDefault="003C19A8" w:rsidP="003C19A8">
      <w:pPr>
        <w:ind w:right="-360"/>
        <w:jc w:val="both"/>
        <w:rPr>
          <w:b/>
          <w:i/>
          <w:sz w:val="22"/>
          <w:szCs w:val="22"/>
        </w:rPr>
      </w:pPr>
    </w:p>
    <w:p w14:paraId="1394E398" w14:textId="18EC0F07" w:rsidR="003C19A8" w:rsidRPr="008F1ECC" w:rsidRDefault="00A35CD4" w:rsidP="00705848">
      <w:pPr>
        <w:ind w:left="709" w:right="-360"/>
        <w:jc w:val="both"/>
        <w:rPr>
          <w:b/>
          <w:i/>
          <w:sz w:val="22"/>
          <w:szCs w:val="22"/>
        </w:rPr>
      </w:pPr>
      <w:r w:rsidRPr="008F1ECC">
        <w:rPr>
          <w:b/>
          <w:i/>
          <w:sz w:val="22"/>
          <w:szCs w:val="22"/>
        </w:rPr>
        <w:lastRenderedPageBreak/>
        <w:t xml:space="preserve">Also identify the trend for </w:t>
      </w:r>
      <w:r w:rsidR="001A6BE2" w:rsidRPr="008F1ECC">
        <w:rPr>
          <w:b/>
          <w:i/>
          <w:sz w:val="22"/>
          <w:szCs w:val="22"/>
        </w:rPr>
        <w:t xml:space="preserve">each </w:t>
      </w:r>
      <w:r w:rsidRPr="008F1ECC">
        <w:rPr>
          <w:b/>
          <w:i/>
          <w:sz w:val="22"/>
          <w:szCs w:val="22"/>
        </w:rPr>
        <w:t>credit score, default rate and approval rate as</w:t>
      </w:r>
      <w:r w:rsidR="001A6BE2" w:rsidRPr="008F1ECC">
        <w:rPr>
          <w:b/>
          <w:i/>
          <w:sz w:val="22"/>
          <w:szCs w:val="22"/>
        </w:rPr>
        <w:t xml:space="preserve"> to</w:t>
      </w:r>
      <w:r w:rsidRPr="008F1ECC">
        <w:rPr>
          <w:b/>
          <w:i/>
          <w:sz w:val="22"/>
          <w:szCs w:val="22"/>
        </w:rPr>
        <w:t xml:space="preserve"> whether increasing or decreasing or fluctuating (increase/decrease)</w:t>
      </w:r>
      <w:r w:rsidR="00802907" w:rsidRPr="008F1ECC">
        <w:rPr>
          <w:b/>
          <w:i/>
          <w:sz w:val="22"/>
          <w:szCs w:val="22"/>
        </w:rPr>
        <w:t xml:space="preserve"> month over month</w:t>
      </w:r>
      <w:r w:rsidRPr="008F1ECC">
        <w:rPr>
          <w:b/>
          <w:i/>
          <w:sz w:val="22"/>
          <w:szCs w:val="22"/>
        </w:rPr>
        <w:t>.</w:t>
      </w:r>
    </w:p>
    <w:p w14:paraId="276337CA" w14:textId="6064DFD6" w:rsidR="00D713D2" w:rsidRPr="008F1ECC" w:rsidRDefault="00D713D2" w:rsidP="00563F55">
      <w:pPr>
        <w:ind w:right="-360"/>
        <w:jc w:val="both"/>
        <w:rPr>
          <w:b/>
          <w:i/>
          <w:sz w:val="22"/>
          <w:szCs w:val="22"/>
        </w:rPr>
      </w:pPr>
    </w:p>
    <w:p w14:paraId="754FCB70" w14:textId="122DA2AD" w:rsidR="00474099" w:rsidRPr="008F1ECC" w:rsidRDefault="006C2B4B" w:rsidP="00705848">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563F55" w:rsidRPr="008F1ECC">
        <w:rPr>
          <w:b/>
          <w:i/>
          <w:color w:val="948A54" w:themeColor="background2" w:themeShade="80"/>
          <w:sz w:val="22"/>
          <w:szCs w:val="22"/>
        </w:rPr>
        <w:t>Create a pivot table for every month with approval rate, default rate and average credit score</w:t>
      </w:r>
      <w:r w:rsidR="001D6FEE" w:rsidRPr="008F1ECC">
        <w:rPr>
          <w:b/>
          <w:i/>
          <w:color w:val="948A54" w:themeColor="background2" w:themeShade="80"/>
          <w:sz w:val="22"/>
          <w:szCs w:val="22"/>
        </w:rPr>
        <w:t xml:space="preserve">. </w:t>
      </w:r>
    </w:p>
    <w:p w14:paraId="31954463" w14:textId="4C63A31F" w:rsidR="00A86C5A" w:rsidRPr="008F1ECC" w:rsidRDefault="00A86C5A" w:rsidP="00A86C5A">
      <w:pPr>
        <w:ind w:left="360" w:right="-360"/>
        <w:rPr>
          <w:bCs/>
          <w:iCs/>
          <w:color w:val="1F497D" w:themeColor="text2"/>
          <w:sz w:val="22"/>
          <w:szCs w:val="22"/>
        </w:rPr>
      </w:pPr>
      <w:r w:rsidRPr="008F1ECC">
        <w:rPr>
          <w:bCs/>
          <w:iCs/>
          <w:color w:val="1F497D" w:themeColor="text2"/>
          <w:sz w:val="22"/>
          <w:szCs w:val="22"/>
        </w:rPr>
        <w:t xml:space="preserve">a. The month with lowest credit score cut-off for approval is </w:t>
      </w:r>
      <w:r w:rsidRPr="00C218E2">
        <w:rPr>
          <w:bCs/>
          <w:iCs/>
          <w:color w:val="1F497D" w:themeColor="text2"/>
          <w:sz w:val="22"/>
          <w:szCs w:val="22"/>
          <w:highlight w:val="green"/>
        </w:rPr>
        <w:t>March</w:t>
      </w:r>
      <w:r w:rsidR="00C218E2" w:rsidRPr="00C218E2">
        <w:rPr>
          <w:bCs/>
          <w:iCs/>
          <w:color w:val="1F497D" w:themeColor="text2"/>
          <w:sz w:val="22"/>
          <w:szCs w:val="22"/>
          <w:highlight w:val="green"/>
        </w:rPr>
        <w:t xml:space="preserve"> (525)</w:t>
      </w:r>
    </w:p>
    <w:p w14:paraId="466D654D" w14:textId="6EFFE8C9" w:rsidR="00A86C5A" w:rsidRPr="008F1ECC" w:rsidRDefault="00A86C5A" w:rsidP="00C218E2">
      <w:pPr>
        <w:ind w:left="360" w:right="-360"/>
        <w:rPr>
          <w:bCs/>
          <w:iCs/>
          <w:color w:val="1F497D" w:themeColor="text2"/>
          <w:sz w:val="22"/>
          <w:szCs w:val="22"/>
        </w:rPr>
      </w:pPr>
      <w:r w:rsidRPr="008F1ECC">
        <w:rPr>
          <w:bCs/>
          <w:iCs/>
          <w:color w:val="1F497D" w:themeColor="text2"/>
          <w:sz w:val="22"/>
          <w:szCs w:val="22"/>
        </w:rPr>
        <w:t xml:space="preserve">b. The month with highest default rate is </w:t>
      </w:r>
      <w:r w:rsidR="00C218E2" w:rsidRPr="00C218E2">
        <w:rPr>
          <w:bCs/>
          <w:iCs/>
          <w:color w:val="1F497D" w:themeColor="text2"/>
          <w:sz w:val="22"/>
          <w:szCs w:val="22"/>
          <w:highlight w:val="green"/>
        </w:rPr>
        <w:t>April (43.18%)</w:t>
      </w:r>
    </w:p>
    <w:p w14:paraId="7BC685C9" w14:textId="6A92510A" w:rsidR="008D7307" w:rsidRDefault="00A86C5A" w:rsidP="00A86C5A">
      <w:pPr>
        <w:ind w:left="360" w:right="-360"/>
        <w:rPr>
          <w:bCs/>
          <w:iCs/>
          <w:color w:val="1F497D" w:themeColor="text2"/>
          <w:sz w:val="22"/>
          <w:szCs w:val="22"/>
        </w:rPr>
      </w:pPr>
      <w:r w:rsidRPr="008F1ECC">
        <w:rPr>
          <w:bCs/>
          <w:iCs/>
          <w:color w:val="1F497D" w:themeColor="text2"/>
          <w:sz w:val="22"/>
          <w:szCs w:val="22"/>
        </w:rPr>
        <w:t xml:space="preserve">c. The month with highest approval rate is </w:t>
      </w:r>
      <w:r w:rsidRPr="00C218E2">
        <w:rPr>
          <w:bCs/>
          <w:iCs/>
          <w:color w:val="1F497D" w:themeColor="text2"/>
          <w:sz w:val="22"/>
          <w:szCs w:val="22"/>
          <w:highlight w:val="green"/>
        </w:rPr>
        <w:t>March</w:t>
      </w:r>
      <w:r w:rsidR="00C218E2" w:rsidRPr="00C218E2">
        <w:rPr>
          <w:bCs/>
          <w:iCs/>
          <w:color w:val="1F497D" w:themeColor="text2"/>
          <w:sz w:val="22"/>
          <w:szCs w:val="22"/>
          <w:highlight w:val="green"/>
        </w:rPr>
        <w:t xml:space="preserve"> (57.14%)</w:t>
      </w:r>
    </w:p>
    <w:p w14:paraId="0A3BEDBD" w14:textId="15E580D9" w:rsidR="00C218E2" w:rsidRDefault="00C218E2" w:rsidP="00A86C5A">
      <w:pPr>
        <w:ind w:left="360" w:right="-360"/>
        <w:rPr>
          <w:bCs/>
          <w:iCs/>
          <w:color w:val="1F497D" w:themeColor="text2"/>
          <w:sz w:val="22"/>
          <w:szCs w:val="22"/>
        </w:rPr>
      </w:pPr>
    </w:p>
    <w:p w14:paraId="208CCE30" w14:textId="54CEDA9B" w:rsidR="00584F83" w:rsidRDefault="00584F83" w:rsidP="00A86C5A">
      <w:pPr>
        <w:ind w:left="360" w:right="-360"/>
        <w:rPr>
          <w:bCs/>
          <w:iCs/>
          <w:color w:val="1F497D" w:themeColor="text2"/>
          <w:sz w:val="22"/>
          <w:szCs w:val="22"/>
        </w:rPr>
      </w:pPr>
      <w:r w:rsidRPr="00584F83">
        <w:rPr>
          <w:b/>
          <w:iCs/>
          <w:color w:val="1F497D" w:themeColor="text2"/>
          <w:sz w:val="22"/>
          <w:szCs w:val="22"/>
        </w:rPr>
        <w:t>Average Credit Score:</w:t>
      </w:r>
      <w:r>
        <w:rPr>
          <w:bCs/>
          <w:iCs/>
          <w:color w:val="1F497D" w:themeColor="text2"/>
          <w:sz w:val="22"/>
          <w:szCs w:val="22"/>
        </w:rPr>
        <w:t xml:space="preserve"> Trend is Fluctuating (Ups-Down-Ups)</w:t>
      </w:r>
    </w:p>
    <w:p w14:paraId="29B27596" w14:textId="76EAFE51" w:rsidR="00C218E2" w:rsidRPr="008F1ECC" w:rsidRDefault="00584F83" w:rsidP="00A86C5A">
      <w:pPr>
        <w:ind w:left="360" w:right="-360"/>
        <w:rPr>
          <w:bCs/>
          <w:iCs/>
          <w:color w:val="1F497D" w:themeColor="text2"/>
          <w:sz w:val="22"/>
          <w:szCs w:val="22"/>
        </w:rPr>
      </w:pPr>
      <w:r>
        <w:rPr>
          <w:noProof/>
        </w:rPr>
        <w:drawing>
          <wp:inline distT="0" distB="0" distL="0" distR="0" wp14:anchorId="302B69EE" wp14:editId="3AA57C5B">
            <wp:extent cx="5362575" cy="2678241"/>
            <wp:effectExtent l="0" t="0" r="9525" b="14605"/>
            <wp:docPr id="14" name="Chart 14">
              <a:extLst xmlns:a="http://schemas.openxmlformats.org/drawingml/2006/main">
                <a:ext uri="{FF2B5EF4-FFF2-40B4-BE49-F238E27FC236}">
                  <a16:creationId xmlns:a16="http://schemas.microsoft.com/office/drawing/2014/main" id="{2CFBFD4A-E2E5-4C18-AE16-1C0915365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5D9024" w14:textId="3E5A5EF4" w:rsidR="00A86C5A" w:rsidRDefault="00A86C5A" w:rsidP="00C218E2">
      <w:pPr>
        <w:ind w:right="-360"/>
        <w:rPr>
          <w:bCs/>
          <w:iCs/>
          <w:color w:val="1F497D" w:themeColor="text2"/>
          <w:sz w:val="22"/>
          <w:szCs w:val="22"/>
        </w:rPr>
      </w:pPr>
    </w:p>
    <w:p w14:paraId="2BF99DAB" w14:textId="58875A60" w:rsidR="00C218E2" w:rsidRDefault="00584F83" w:rsidP="00C218E2">
      <w:pPr>
        <w:ind w:right="-360"/>
        <w:rPr>
          <w:bCs/>
          <w:iCs/>
          <w:color w:val="1F497D" w:themeColor="text2"/>
          <w:sz w:val="22"/>
          <w:szCs w:val="22"/>
        </w:rPr>
      </w:pPr>
      <w:r>
        <w:rPr>
          <w:bCs/>
          <w:iCs/>
          <w:color w:val="1F497D" w:themeColor="text2"/>
          <w:sz w:val="22"/>
          <w:szCs w:val="22"/>
        </w:rPr>
        <w:t xml:space="preserve">      </w:t>
      </w:r>
      <w:r>
        <w:rPr>
          <w:b/>
          <w:iCs/>
          <w:color w:val="1F497D" w:themeColor="text2"/>
          <w:sz w:val="22"/>
          <w:szCs w:val="22"/>
        </w:rPr>
        <w:t>Default</w:t>
      </w:r>
      <w:r w:rsidRPr="00584F83">
        <w:rPr>
          <w:b/>
          <w:iCs/>
          <w:color w:val="1F497D" w:themeColor="text2"/>
          <w:sz w:val="22"/>
          <w:szCs w:val="22"/>
        </w:rPr>
        <w:t xml:space="preserve"> </w:t>
      </w:r>
      <w:r>
        <w:rPr>
          <w:b/>
          <w:iCs/>
          <w:color w:val="1F497D" w:themeColor="text2"/>
          <w:sz w:val="22"/>
          <w:szCs w:val="22"/>
        </w:rPr>
        <w:t>Rate</w:t>
      </w:r>
      <w:r w:rsidRPr="00584F83">
        <w:rPr>
          <w:b/>
          <w:iCs/>
          <w:color w:val="1F497D" w:themeColor="text2"/>
          <w:sz w:val="22"/>
          <w:szCs w:val="22"/>
        </w:rPr>
        <w:t>:</w:t>
      </w:r>
      <w:r>
        <w:rPr>
          <w:bCs/>
          <w:iCs/>
          <w:color w:val="1F497D" w:themeColor="text2"/>
          <w:sz w:val="22"/>
          <w:szCs w:val="22"/>
        </w:rPr>
        <w:t xml:space="preserve"> Trend is </w:t>
      </w:r>
      <w:r>
        <w:rPr>
          <w:bCs/>
          <w:iCs/>
          <w:color w:val="1F497D" w:themeColor="text2"/>
          <w:sz w:val="22"/>
          <w:szCs w:val="22"/>
        </w:rPr>
        <w:t>Increasing</w:t>
      </w:r>
      <w:r>
        <w:rPr>
          <w:bCs/>
          <w:iCs/>
          <w:color w:val="1F497D" w:themeColor="text2"/>
          <w:sz w:val="22"/>
          <w:szCs w:val="22"/>
        </w:rPr>
        <w:t xml:space="preserve"> </w:t>
      </w:r>
      <w:r>
        <w:rPr>
          <w:bCs/>
          <w:iCs/>
          <w:color w:val="1F497D" w:themeColor="text2"/>
          <w:sz w:val="22"/>
          <w:szCs w:val="22"/>
        </w:rPr>
        <w:t xml:space="preserve"> </w:t>
      </w:r>
    </w:p>
    <w:p w14:paraId="53A8D10F" w14:textId="6DC06B6B" w:rsidR="00C218E2" w:rsidRDefault="00C218E2" w:rsidP="00C218E2">
      <w:pPr>
        <w:ind w:right="-360"/>
        <w:rPr>
          <w:bCs/>
          <w:iCs/>
          <w:color w:val="1F497D" w:themeColor="text2"/>
          <w:sz w:val="22"/>
          <w:szCs w:val="22"/>
        </w:rPr>
      </w:pPr>
      <w:r>
        <w:rPr>
          <w:bCs/>
          <w:iCs/>
          <w:color w:val="1F497D" w:themeColor="text2"/>
          <w:sz w:val="22"/>
          <w:szCs w:val="22"/>
        </w:rPr>
        <w:t xml:space="preserve"> </w:t>
      </w:r>
    </w:p>
    <w:p w14:paraId="7069BDDD" w14:textId="714B7E38" w:rsidR="00C218E2" w:rsidRDefault="00C218E2" w:rsidP="00C218E2">
      <w:pPr>
        <w:tabs>
          <w:tab w:val="left" w:pos="2482"/>
        </w:tabs>
        <w:rPr>
          <w:sz w:val="22"/>
          <w:szCs w:val="22"/>
        </w:rPr>
      </w:pPr>
      <w:r>
        <w:rPr>
          <w:sz w:val="22"/>
          <w:szCs w:val="22"/>
        </w:rPr>
        <w:t xml:space="preserve">       </w:t>
      </w:r>
      <w:r w:rsidR="00584F83">
        <w:rPr>
          <w:noProof/>
        </w:rPr>
        <w:drawing>
          <wp:inline distT="0" distB="0" distL="0" distR="0" wp14:anchorId="4CC4C875" wp14:editId="344B15A8">
            <wp:extent cx="5371272" cy="2743200"/>
            <wp:effectExtent l="0" t="0" r="13970" b="12700"/>
            <wp:docPr id="17" name="Chart 17">
              <a:extLst xmlns:a="http://schemas.openxmlformats.org/drawingml/2006/main">
                <a:ext uri="{FF2B5EF4-FFF2-40B4-BE49-F238E27FC236}">
                  <a16:creationId xmlns:a16="http://schemas.microsoft.com/office/drawing/2014/main" id="{AD79B21E-7C1C-5841-906E-F86F7BCEF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362FDD" w14:textId="68976261" w:rsidR="00584F83" w:rsidRDefault="00584F83" w:rsidP="00C218E2">
      <w:pPr>
        <w:tabs>
          <w:tab w:val="left" w:pos="2482"/>
        </w:tabs>
        <w:rPr>
          <w:sz w:val="22"/>
          <w:szCs w:val="22"/>
        </w:rPr>
      </w:pPr>
    </w:p>
    <w:p w14:paraId="12A6247E" w14:textId="0AD2B5EA" w:rsidR="00584F83" w:rsidRDefault="00584F83" w:rsidP="00C218E2">
      <w:pPr>
        <w:tabs>
          <w:tab w:val="left" w:pos="2482"/>
        </w:tabs>
        <w:rPr>
          <w:sz w:val="22"/>
          <w:szCs w:val="22"/>
        </w:rPr>
      </w:pPr>
    </w:p>
    <w:p w14:paraId="50999811" w14:textId="37A86340" w:rsidR="00584F83" w:rsidRDefault="00584F83" w:rsidP="00C218E2">
      <w:pPr>
        <w:tabs>
          <w:tab w:val="left" w:pos="2482"/>
        </w:tabs>
        <w:rPr>
          <w:bCs/>
          <w:iCs/>
          <w:color w:val="1F497D" w:themeColor="text2"/>
          <w:sz w:val="22"/>
          <w:szCs w:val="22"/>
        </w:rPr>
      </w:pPr>
      <w:r>
        <w:rPr>
          <w:b/>
          <w:iCs/>
          <w:color w:val="1F497D" w:themeColor="text2"/>
          <w:sz w:val="22"/>
          <w:szCs w:val="22"/>
        </w:rPr>
        <w:lastRenderedPageBreak/>
        <w:t xml:space="preserve">     Approval</w:t>
      </w:r>
      <w:r w:rsidRPr="00584F83">
        <w:rPr>
          <w:b/>
          <w:iCs/>
          <w:color w:val="1F497D" w:themeColor="text2"/>
          <w:sz w:val="22"/>
          <w:szCs w:val="22"/>
        </w:rPr>
        <w:t xml:space="preserve"> </w:t>
      </w:r>
      <w:r>
        <w:rPr>
          <w:b/>
          <w:iCs/>
          <w:color w:val="1F497D" w:themeColor="text2"/>
          <w:sz w:val="22"/>
          <w:szCs w:val="22"/>
        </w:rPr>
        <w:t>Rate</w:t>
      </w:r>
      <w:r w:rsidRPr="00584F83">
        <w:rPr>
          <w:b/>
          <w:iCs/>
          <w:color w:val="1F497D" w:themeColor="text2"/>
          <w:sz w:val="22"/>
          <w:szCs w:val="22"/>
        </w:rPr>
        <w:t>:</w:t>
      </w:r>
      <w:r>
        <w:rPr>
          <w:bCs/>
          <w:iCs/>
          <w:color w:val="1F497D" w:themeColor="text2"/>
          <w:sz w:val="22"/>
          <w:szCs w:val="22"/>
        </w:rPr>
        <w:t xml:space="preserve"> Trend is </w:t>
      </w:r>
      <w:r>
        <w:rPr>
          <w:bCs/>
          <w:iCs/>
          <w:color w:val="1F497D" w:themeColor="text2"/>
          <w:sz w:val="22"/>
          <w:szCs w:val="22"/>
        </w:rPr>
        <w:t>Fluctuating</w:t>
      </w:r>
    </w:p>
    <w:p w14:paraId="6097694E" w14:textId="77777777" w:rsidR="00584F83" w:rsidRPr="00C218E2" w:rsidRDefault="00584F83" w:rsidP="00C218E2">
      <w:pPr>
        <w:tabs>
          <w:tab w:val="left" w:pos="2482"/>
        </w:tabs>
        <w:rPr>
          <w:sz w:val="22"/>
          <w:szCs w:val="22"/>
        </w:rPr>
      </w:pPr>
    </w:p>
    <w:p w14:paraId="7A1A41DE" w14:textId="12E2E1B1" w:rsidR="00A86C5A" w:rsidRPr="008F1ECC" w:rsidRDefault="00584F83" w:rsidP="00A86C5A">
      <w:pPr>
        <w:ind w:left="360" w:right="-360"/>
        <w:rPr>
          <w:bCs/>
          <w:iCs/>
          <w:color w:val="1F497D" w:themeColor="text2"/>
          <w:sz w:val="22"/>
          <w:szCs w:val="22"/>
        </w:rPr>
      </w:pPr>
      <w:r>
        <w:rPr>
          <w:noProof/>
        </w:rPr>
        <w:drawing>
          <wp:inline distT="0" distB="0" distL="0" distR="0" wp14:anchorId="24F8ED6A" wp14:editId="7CB8C921">
            <wp:extent cx="5316056" cy="2938393"/>
            <wp:effectExtent l="0" t="0" r="18415" b="8255"/>
            <wp:docPr id="18" name="Chart 18">
              <a:extLst xmlns:a="http://schemas.openxmlformats.org/drawingml/2006/main">
                <a:ext uri="{FF2B5EF4-FFF2-40B4-BE49-F238E27FC236}">
                  <a16:creationId xmlns:a16="http://schemas.microsoft.com/office/drawing/2014/main" id="{E02C06A2-06AE-914A-AF90-A9FC09F13A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8E1364" w14:textId="77777777" w:rsidR="0020060B" w:rsidRPr="008F1ECC" w:rsidRDefault="0020060B" w:rsidP="00A86C5A">
      <w:pPr>
        <w:ind w:left="360" w:right="-360"/>
        <w:rPr>
          <w:bCs/>
          <w:iCs/>
          <w:color w:val="1F497D" w:themeColor="text2"/>
          <w:sz w:val="22"/>
          <w:szCs w:val="22"/>
        </w:rPr>
      </w:pPr>
    </w:p>
    <w:p w14:paraId="79BE1828" w14:textId="562112A3" w:rsidR="00802907" w:rsidRPr="008F1ECC" w:rsidRDefault="00802907" w:rsidP="00802907">
      <w:pPr>
        <w:numPr>
          <w:ilvl w:val="0"/>
          <w:numId w:val="1"/>
        </w:numPr>
        <w:ind w:right="-360"/>
        <w:jc w:val="both"/>
        <w:rPr>
          <w:b/>
          <w:i/>
          <w:sz w:val="22"/>
          <w:szCs w:val="22"/>
        </w:rPr>
      </w:pPr>
      <w:r w:rsidRPr="008F1ECC">
        <w:rPr>
          <w:b/>
          <w:i/>
          <w:sz w:val="22"/>
          <w:szCs w:val="22"/>
        </w:rPr>
        <w:t xml:space="preserve">Plot average transaction amount, approval rate for every month. Identify the following from the plot </w:t>
      </w:r>
    </w:p>
    <w:p w14:paraId="6E3604F1" w14:textId="4F978EFD" w:rsidR="00802907" w:rsidRPr="008F1ECC" w:rsidRDefault="00802907" w:rsidP="00802907">
      <w:pPr>
        <w:numPr>
          <w:ilvl w:val="1"/>
          <w:numId w:val="1"/>
        </w:numPr>
        <w:ind w:right="-360"/>
        <w:jc w:val="both"/>
        <w:rPr>
          <w:b/>
          <w:i/>
          <w:sz w:val="22"/>
          <w:szCs w:val="22"/>
        </w:rPr>
      </w:pPr>
      <w:r w:rsidRPr="008F1ECC">
        <w:rPr>
          <w:b/>
          <w:i/>
          <w:sz w:val="22"/>
          <w:szCs w:val="22"/>
        </w:rPr>
        <w:t>the month with highest transaction amount</w:t>
      </w:r>
    </w:p>
    <w:p w14:paraId="0065A184" w14:textId="26AAF106" w:rsidR="00802907" w:rsidRPr="008F1ECC" w:rsidRDefault="00802907" w:rsidP="00802907">
      <w:pPr>
        <w:numPr>
          <w:ilvl w:val="1"/>
          <w:numId w:val="1"/>
        </w:numPr>
        <w:ind w:right="-360"/>
        <w:jc w:val="both"/>
        <w:rPr>
          <w:b/>
          <w:i/>
          <w:sz w:val="22"/>
          <w:szCs w:val="22"/>
        </w:rPr>
      </w:pPr>
      <w:r w:rsidRPr="008F1ECC">
        <w:rPr>
          <w:b/>
          <w:i/>
          <w:sz w:val="22"/>
          <w:szCs w:val="22"/>
        </w:rPr>
        <w:t>the month with highest approval rate</w:t>
      </w:r>
    </w:p>
    <w:p w14:paraId="06ED4262" w14:textId="3FC627E8" w:rsidR="00802907" w:rsidRPr="008F1ECC" w:rsidRDefault="00802907" w:rsidP="00802907">
      <w:pPr>
        <w:ind w:right="-360"/>
        <w:jc w:val="both"/>
        <w:rPr>
          <w:b/>
          <w:i/>
          <w:sz w:val="22"/>
          <w:szCs w:val="22"/>
        </w:rPr>
      </w:pPr>
    </w:p>
    <w:p w14:paraId="375F15C6" w14:textId="79FFE543" w:rsidR="00802907" w:rsidRDefault="00802907" w:rsidP="008F1ECC">
      <w:pPr>
        <w:ind w:left="709" w:right="-360"/>
        <w:jc w:val="both"/>
        <w:rPr>
          <w:b/>
          <w:i/>
          <w:sz w:val="22"/>
          <w:szCs w:val="22"/>
        </w:rPr>
      </w:pPr>
      <w:r w:rsidRPr="008F1ECC">
        <w:rPr>
          <w:b/>
          <w:i/>
          <w:sz w:val="22"/>
          <w:szCs w:val="22"/>
        </w:rPr>
        <w:t>Also identify if average transaction amount is increasing or decreasing with respect to approval rate? (for e.g. if approval rate increases, average transaction amount decrease</w:t>
      </w:r>
      <w:r w:rsidR="00B065FB" w:rsidRPr="008F1ECC">
        <w:rPr>
          <w:b/>
          <w:i/>
          <w:sz w:val="22"/>
          <w:szCs w:val="22"/>
        </w:rPr>
        <w:t>s</w:t>
      </w:r>
      <w:r w:rsidRPr="008F1ECC">
        <w:rPr>
          <w:b/>
          <w:i/>
          <w:sz w:val="22"/>
          <w:szCs w:val="22"/>
        </w:rPr>
        <w:t xml:space="preserve"> </w:t>
      </w:r>
      <w:r w:rsidR="006829E2" w:rsidRPr="008F1ECC">
        <w:rPr>
          <w:b/>
          <w:i/>
          <w:sz w:val="22"/>
          <w:szCs w:val="22"/>
        </w:rPr>
        <w:t xml:space="preserve">or </w:t>
      </w:r>
      <w:r w:rsidR="00B065FB" w:rsidRPr="008F1ECC">
        <w:rPr>
          <w:b/>
          <w:i/>
          <w:sz w:val="22"/>
          <w:szCs w:val="22"/>
        </w:rPr>
        <w:t>if approval rate increases, average transaction amount increases or vice versa</w:t>
      </w:r>
      <w:r w:rsidR="00D11F94" w:rsidRPr="008F1ECC">
        <w:rPr>
          <w:b/>
          <w:i/>
          <w:sz w:val="22"/>
          <w:szCs w:val="22"/>
        </w:rPr>
        <w:t>).</w:t>
      </w:r>
    </w:p>
    <w:p w14:paraId="690B2D3B" w14:textId="77777777" w:rsidR="008F1ECC" w:rsidRPr="008F1ECC" w:rsidRDefault="008F1ECC" w:rsidP="008F1ECC">
      <w:pPr>
        <w:ind w:left="709" w:right="-360"/>
        <w:jc w:val="both"/>
        <w:rPr>
          <w:b/>
          <w:i/>
          <w:sz w:val="22"/>
          <w:szCs w:val="22"/>
        </w:rPr>
      </w:pPr>
    </w:p>
    <w:p w14:paraId="4E1E7BA6" w14:textId="15320194" w:rsidR="00BA3CAC" w:rsidRDefault="00AC3D3B" w:rsidP="00705848">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AE1243" w:rsidRPr="008F1ECC">
        <w:rPr>
          <w:b/>
          <w:i/>
          <w:color w:val="948A54" w:themeColor="background2" w:themeShade="80"/>
          <w:sz w:val="22"/>
          <w:szCs w:val="22"/>
        </w:rPr>
        <w:t>Create a pivot table with average transaction month and approval rate for every month</w:t>
      </w:r>
      <w:r w:rsidR="00653DD3" w:rsidRPr="008F1ECC">
        <w:rPr>
          <w:b/>
          <w:i/>
          <w:color w:val="948A54" w:themeColor="background2" w:themeShade="80"/>
          <w:sz w:val="22"/>
          <w:szCs w:val="22"/>
        </w:rPr>
        <w:t xml:space="preserve">. Compare it with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 xml:space="preserve">approval rate for every month and check if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 xml:space="preserve">average application amount is increasing or decreasing with respect to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approval rate.</w:t>
      </w:r>
    </w:p>
    <w:p w14:paraId="3AA8C285" w14:textId="3BE04322" w:rsidR="00542AD3" w:rsidRPr="008F1ECC" w:rsidRDefault="00542AD3" w:rsidP="00542AD3">
      <w:pPr>
        <w:ind w:left="360" w:right="-360"/>
        <w:rPr>
          <w:bCs/>
          <w:iCs/>
          <w:color w:val="1F497D" w:themeColor="text2"/>
          <w:sz w:val="22"/>
          <w:szCs w:val="22"/>
        </w:rPr>
      </w:pPr>
      <w:r>
        <w:rPr>
          <w:bCs/>
          <w:iCs/>
          <w:color w:val="1F497D" w:themeColor="text2"/>
          <w:sz w:val="22"/>
          <w:szCs w:val="22"/>
        </w:rPr>
        <w:t xml:space="preserve">      </w:t>
      </w:r>
      <w:r w:rsidRPr="008F1ECC">
        <w:rPr>
          <w:bCs/>
          <w:iCs/>
          <w:color w:val="1F497D" w:themeColor="text2"/>
          <w:sz w:val="22"/>
          <w:szCs w:val="22"/>
        </w:rPr>
        <w:t xml:space="preserve">a. The month with </w:t>
      </w:r>
      <w:r>
        <w:rPr>
          <w:bCs/>
          <w:iCs/>
          <w:color w:val="1F497D" w:themeColor="text2"/>
          <w:sz w:val="22"/>
          <w:szCs w:val="22"/>
        </w:rPr>
        <w:t>highest transaction amount</w:t>
      </w:r>
      <w:r w:rsidRPr="008F1ECC">
        <w:rPr>
          <w:bCs/>
          <w:iCs/>
          <w:color w:val="1F497D" w:themeColor="text2"/>
          <w:sz w:val="22"/>
          <w:szCs w:val="22"/>
        </w:rPr>
        <w:t xml:space="preserve"> is </w:t>
      </w:r>
      <w:r w:rsidRPr="00542AD3">
        <w:rPr>
          <w:bCs/>
          <w:iCs/>
          <w:color w:val="1F497D" w:themeColor="text2"/>
          <w:sz w:val="22"/>
          <w:szCs w:val="22"/>
          <w:highlight w:val="green"/>
        </w:rPr>
        <w:t>“</w:t>
      </w:r>
      <w:r w:rsidRPr="00542AD3">
        <w:rPr>
          <w:bCs/>
          <w:iCs/>
          <w:color w:val="1F497D" w:themeColor="text2"/>
          <w:sz w:val="22"/>
          <w:szCs w:val="22"/>
          <w:highlight w:val="green"/>
        </w:rPr>
        <w:t>January (102)”</w:t>
      </w:r>
    </w:p>
    <w:p w14:paraId="773B2EBF" w14:textId="13CDF044" w:rsidR="00542AD3" w:rsidRPr="008F1ECC" w:rsidRDefault="00542AD3" w:rsidP="00542AD3">
      <w:pPr>
        <w:ind w:left="360" w:right="-360"/>
        <w:rPr>
          <w:bCs/>
          <w:iCs/>
          <w:color w:val="1F497D" w:themeColor="text2"/>
          <w:sz w:val="22"/>
          <w:szCs w:val="22"/>
        </w:rPr>
      </w:pPr>
      <w:r>
        <w:rPr>
          <w:bCs/>
          <w:iCs/>
          <w:color w:val="1F497D" w:themeColor="text2"/>
          <w:sz w:val="22"/>
          <w:szCs w:val="22"/>
        </w:rPr>
        <w:t xml:space="preserve">      </w:t>
      </w:r>
      <w:r w:rsidRPr="008F1ECC">
        <w:rPr>
          <w:bCs/>
          <w:iCs/>
          <w:color w:val="1F497D" w:themeColor="text2"/>
          <w:sz w:val="22"/>
          <w:szCs w:val="22"/>
        </w:rPr>
        <w:t xml:space="preserve">b. The month with highest </w:t>
      </w:r>
      <w:r>
        <w:rPr>
          <w:bCs/>
          <w:iCs/>
          <w:color w:val="1F497D" w:themeColor="text2"/>
          <w:sz w:val="22"/>
          <w:szCs w:val="22"/>
        </w:rPr>
        <w:t>approval</w:t>
      </w:r>
      <w:r w:rsidRPr="008F1ECC">
        <w:rPr>
          <w:bCs/>
          <w:iCs/>
          <w:color w:val="1F497D" w:themeColor="text2"/>
          <w:sz w:val="22"/>
          <w:szCs w:val="22"/>
        </w:rPr>
        <w:t xml:space="preserve"> rate is </w:t>
      </w:r>
      <w:r w:rsidRPr="00542AD3">
        <w:rPr>
          <w:bCs/>
          <w:iCs/>
          <w:color w:val="1F497D" w:themeColor="text2"/>
          <w:sz w:val="22"/>
          <w:szCs w:val="22"/>
          <w:highlight w:val="green"/>
        </w:rPr>
        <w:t>"March</w:t>
      </w:r>
      <w:r w:rsidRPr="00542AD3">
        <w:rPr>
          <w:bCs/>
          <w:iCs/>
          <w:color w:val="1F497D" w:themeColor="text2"/>
          <w:sz w:val="22"/>
          <w:szCs w:val="22"/>
          <w:highlight w:val="green"/>
        </w:rPr>
        <w:t xml:space="preserve"> (57%)</w:t>
      </w:r>
      <w:r w:rsidRPr="00542AD3">
        <w:rPr>
          <w:bCs/>
          <w:iCs/>
          <w:color w:val="1F497D" w:themeColor="text2"/>
          <w:sz w:val="22"/>
          <w:szCs w:val="22"/>
          <w:highlight w:val="green"/>
        </w:rPr>
        <w:t>"</w:t>
      </w:r>
    </w:p>
    <w:p w14:paraId="286EB880" w14:textId="77777777" w:rsidR="00542AD3" w:rsidRDefault="00542AD3" w:rsidP="00705848">
      <w:pPr>
        <w:spacing w:after="400"/>
        <w:ind w:left="720" w:right="-360"/>
        <w:jc w:val="both"/>
        <w:rPr>
          <w:b/>
          <w:i/>
          <w:color w:val="948A54" w:themeColor="background2" w:themeShade="80"/>
          <w:sz w:val="22"/>
          <w:szCs w:val="22"/>
        </w:rPr>
      </w:pPr>
    </w:p>
    <w:p w14:paraId="5E959E75" w14:textId="44384CDD" w:rsidR="00542AD3" w:rsidRDefault="00542AD3" w:rsidP="00542AD3">
      <w:pPr>
        <w:spacing w:after="400"/>
        <w:ind w:right="-360"/>
        <w:rPr>
          <w:noProof/>
        </w:rPr>
      </w:pPr>
      <w:r>
        <w:rPr>
          <w:noProof/>
        </w:rPr>
        <w:lastRenderedPageBreak/>
        <w:drawing>
          <wp:inline distT="0" distB="0" distL="0" distR="0" wp14:anchorId="341FB5C3" wp14:editId="2A5D2A40">
            <wp:extent cx="3385226" cy="2050415"/>
            <wp:effectExtent l="0" t="0" r="18415" b="6985"/>
            <wp:docPr id="20" name="Chart 20">
              <a:extLst xmlns:a="http://schemas.openxmlformats.org/drawingml/2006/main">
                <a:ext uri="{FF2B5EF4-FFF2-40B4-BE49-F238E27FC236}">
                  <a16:creationId xmlns:a16="http://schemas.microsoft.com/office/drawing/2014/main" id="{B311AE5F-7DC6-4B5D-B5FA-780CB053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542AD3">
        <w:rPr>
          <w:noProof/>
        </w:rPr>
        <w:t xml:space="preserve"> </w:t>
      </w:r>
      <w:r>
        <w:rPr>
          <w:noProof/>
        </w:rPr>
        <w:drawing>
          <wp:inline distT="0" distB="0" distL="0" distR="0" wp14:anchorId="107DF874" wp14:editId="31FB4288">
            <wp:extent cx="3268494" cy="2023353"/>
            <wp:effectExtent l="0" t="0" r="8255" b="8890"/>
            <wp:docPr id="21" name="Chart 21">
              <a:extLst xmlns:a="http://schemas.openxmlformats.org/drawingml/2006/main">
                <a:ext uri="{FF2B5EF4-FFF2-40B4-BE49-F238E27FC236}">
                  <a16:creationId xmlns:a16="http://schemas.microsoft.com/office/drawing/2014/main" id="{C7ECF7EB-9E6B-D643-9B63-D9FAA9283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B753A8" w14:textId="3EE98417" w:rsidR="00542AD3" w:rsidRDefault="00542AD3" w:rsidP="00542AD3">
      <w:pPr>
        <w:spacing w:after="400"/>
        <w:ind w:right="-360"/>
        <w:rPr>
          <w:bCs/>
          <w:iCs/>
          <w:color w:val="948A54" w:themeColor="background2" w:themeShade="80"/>
          <w:sz w:val="22"/>
          <w:szCs w:val="22"/>
        </w:rPr>
      </w:pPr>
      <w:r>
        <w:rPr>
          <w:noProof/>
        </w:rPr>
        <w:drawing>
          <wp:inline distT="0" distB="0" distL="0" distR="0" wp14:anchorId="5303073E" wp14:editId="06F370BA">
            <wp:extent cx="6517532" cy="2743200"/>
            <wp:effectExtent l="0" t="0" r="10795" b="12700"/>
            <wp:docPr id="22" name="Chart 22">
              <a:extLst xmlns:a="http://schemas.openxmlformats.org/drawingml/2006/main">
                <a:ext uri="{FF2B5EF4-FFF2-40B4-BE49-F238E27FC236}">
                  <a16:creationId xmlns:a16="http://schemas.microsoft.com/office/drawing/2014/main" id="{F2E88383-4828-0545-ABB4-C8291E9E12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10188" w:type="dxa"/>
        <w:tblLook w:val="04A0" w:firstRow="1" w:lastRow="0" w:firstColumn="1" w:lastColumn="0" w:noHBand="0" w:noVBand="1"/>
      </w:tblPr>
      <w:tblGrid>
        <w:gridCol w:w="3446"/>
        <w:gridCol w:w="2786"/>
        <w:gridCol w:w="3956"/>
      </w:tblGrid>
      <w:tr w:rsidR="00542AD3" w:rsidRPr="00542AD3" w14:paraId="269D5CA4" w14:textId="77777777" w:rsidTr="00542AD3">
        <w:trPr>
          <w:trHeight w:val="218"/>
        </w:trPr>
        <w:tc>
          <w:tcPr>
            <w:tcW w:w="3446" w:type="dxa"/>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1EEBF7F0" w14:textId="77777777" w:rsidR="00542AD3" w:rsidRPr="00542AD3" w:rsidRDefault="00542AD3" w:rsidP="00542AD3">
            <w:pPr>
              <w:rPr>
                <w:rFonts w:ascii="Calibri" w:hAnsi="Calibri" w:cs="Calibri"/>
                <w:color w:val="FFFFFF"/>
              </w:rPr>
            </w:pPr>
            <w:r w:rsidRPr="00542AD3">
              <w:rPr>
                <w:rFonts w:ascii="Calibri" w:hAnsi="Calibri" w:cs="Calibri"/>
                <w:color w:val="FFFFFF"/>
              </w:rPr>
              <w:t>Month</w:t>
            </w:r>
          </w:p>
        </w:tc>
        <w:tc>
          <w:tcPr>
            <w:tcW w:w="2786" w:type="dxa"/>
            <w:tcBorders>
              <w:top w:val="single" w:sz="4" w:space="0" w:color="auto"/>
              <w:left w:val="nil"/>
              <w:bottom w:val="single" w:sz="4" w:space="0" w:color="auto"/>
              <w:right w:val="single" w:sz="4" w:space="0" w:color="auto"/>
            </w:tcBorders>
            <w:shd w:val="clear" w:color="305496" w:fill="305496"/>
            <w:noWrap/>
            <w:vAlign w:val="bottom"/>
            <w:hideMark/>
          </w:tcPr>
          <w:p w14:paraId="5D937698" w14:textId="77777777" w:rsidR="00542AD3" w:rsidRPr="00542AD3" w:rsidRDefault="00542AD3" w:rsidP="00542AD3">
            <w:pPr>
              <w:rPr>
                <w:rFonts w:ascii="Calibri" w:hAnsi="Calibri" w:cs="Calibri"/>
                <w:color w:val="FFFFFF"/>
              </w:rPr>
            </w:pPr>
            <w:r w:rsidRPr="00542AD3">
              <w:rPr>
                <w:rFonts w:ascii="Calibri" w:hAnsi="Calibri" w:cs="Calibri"/>
                <w:color w:val="FFFFFF"/>
              </w:rPr>
              <w:t>Approval Rate</w:t>
            </w:r>
          </w:p>
        </w:tc>
        <w:tc>
          <w:tcPr>
            <w:tcW w:w="3956" w:type="dxa"/>
            <w:tcBorders>
              <w:top w:val="single" w:sz="4" w:space="0" w:color="auto"/>
              <w:left w:val="nil"/>
              <w:bottom w:val="single" w:sz="4" w:space="0" w:color="auto"/>
              <w:right w:val="single" w:sz="4" w:space="0" w:color="auto"/>
            </w:tcBorders>
            <w:shd w:val="clear" w:color="305496" w:fill="305496"/>
            <w:noWrap/>
            <w:vAlign w:val="bottom"/>
            <w:hideMark/>
          </w:tcPr>
          <w:p w14:paraId="7D399F33" w14:textId="77777777" w:rsidR="00542AD3" w:rsidRPr="00542AD3" w:rsidRDefault="00542AD3" w:rsidP="00542AD3">
            <w:pPr>
              <w:rPr>
                <w:rFonts w:ascii="Calibri" w:hAnsi="Calibri" w:cs="Calibri"/>
                <w:color w:val="FFFFFF"/>
              </w:rPr>
            </w:pPr>
            <w:r w:rsidRPr="00542AD3">
              <w:rPr>
                <w:rFonts w:ascii="Calibri" w:hAnsi="Calibri" w:cs="Calibri"/>
                <w:color w:val="FFFFFF"/>
              </w:rPr>
              <w:t>Average Transaction Amount</w:t>
            </w:r>
          </w:p>
        </w:tc>
      </w:tr>
      <w:tr w:rsidR="00542AD3" w:rsidRPr="00542AD3" w14:paraId="06C7C8B4" w14:textId="77777777" w:rsidTr="00542AD3">
        <w:trPr>
          <w:trHeight w:val="218"/>
        </w:trPr>
        <w:tc>
          <w:tcPr>
            <w:tcW w:w="3446" w:type="dxa"/>
            <w:tcBorders>
              <w:top w:val="nil"/>
              <w:left w:val="single" w:sz="4" w:space="0" w:color="auto"/>
              <w:bottom w:val="single" w:sz="4" w:space="0" w:color="auto"/>
              <w:right w:val="single" w:sz="4" w:space="0" w:color="auto"/>
            </w:tcBorders>
            <w:shd w:val="clear" w:color="auto" w:fill="auto"/>
            <w:noWrap/>
            <w:vAlign w:val="bottom"/>
            <w:hideMark/>
          </w:tcPr>
          <w:p w14:paraId="7DF7D5D1" w14:textId="77777777" w:rsidR="00542AD3" w:rsidRPr="00542AD3" w:rsidRDefault="00542AD3" w:rsidP="00542AD3">
            <w:pPr>
              <w:rPr>
                <w:rFonts w:ascii="Calibri" w:hAnsi="Calibri" w:cs="Calibri"/>
                <w:color w:val="000000"/>
              </w:rPr>
            </w:pPr>
            <w:r w:rsidRPr="00542AD3">
              <w:rPr>
                <w:rFonts w:ascii="Calibri" w:hAnsi="Calibri" w:cs="Calibri"/>
                <w:color w:val="000000"/>
              </w:rPr>
              <w:t>Jan</w:t>
            </w:r>
          </w:p>
        </w:tc>
        <w:tc>
          <w:tcPr>
            <w:tcW w:w="2786" w:type="dxa"/>
            <w:tcBorders>
              <w:top w:val="nil"/>
              <w:left w:val="nil"/>
              <w:bottom w:val="single" w:sz="4" w:space="0" w:color="auto"/>
              <w:right w:val="single" w:sz="4" w:space="0" w:color="auto"/>
            </w:tcBorders>
            <w:shd w:val="clear" w:color="auto" w:fill="auto"/>
            <w:noWrap/>
            <w:vAlign w:val="bottom"/>
            <w:hideMark/>
          </w:tcPr>
          <w:p w14:paraId="27D2B5C1"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46%</w:t>
            </w:r>
          </w:p>
        </w:tc>
        <w:tc>
          <w:tcPr>
            <w:tcW w:w="3956" w:type="dxa"/>
            <w:tcBorders>
              <w:top w:val="nil"/>
              <w:left w:val="nil"/>
              <w:bottom w:val="single" w:sz="4" w:space="0" w:color="auto"/>
              <w:right w:val="single" w:sz="4" w:space="0" w:color="auto"/>
            </w:tcBorders>
            <w:shd w:val="clear" w:color="000000" w:fill="FFFF00"/>
            <w:noWrap/>
            <w:vAlign w:val="bottom"/>
            <w:hideMark/>
          </w:tcPr>
          <w:p w14:paraId="59936648"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102</w:t>
            </w:r>
          </w:p>
        </w:tc>
      </w:tr>
      <w:tr w:rsidR="00542AD3" w:rsidRPr="00542AD3" w14:paraId="01B921B1" w14:textId="77777777" w:rsidTr="00542AD3">
        <w:trPr>
          <w:trHeight w:val="218"/>
        </w:trPr>
        <w:tc>
          <w:tcPr>
            <w:tcW w:w="3446" w:type="dxa"/>
            <w:tcBorders>
              <w:top w:val="nil"/>
              <w:left w:val="single" w:sz="4" w:space="0" w:color="auto"/>
              <w:bottom w:val="single" w:sz="4" w:space="0" w:color="auto"/>
              <w:right w:val="single" w:sz="4" w:space="0" w:color="auto"/>
            </w:tcBorders>
            <w:shd w:val="clear" w:color="auto" w:fill="auto"/>
            <w:noWrap/>
            <w:vAlign w:val="bottom"/>
            <w:hideMark/>
          </w:tcPr>
          <w:p w14:paraId="396B4E20" w14:textId="77777777" w:rsidR="00542AD3" w:rsidRPr="00542AD3" w:rsidRDefault="00542AD3" w:rsidP="00542AD3">
            <w:pPr>
              <w:rPr>
                <w:rFonts w:ascii="Calibri" w:hAnsi="Calibri" w:cs="Calibri"/>
                <w:color w:val="000000"/>
              </w:rPr>
            </w:pPr>
            <w:r w:rsidRPr="00542AD3">
              <w:rPr>
                <w:rFonts w:ascii="Calibri" w:hAnsi="Calibri" w:cs="Calibri"/>
                <w:color w:val="000000"/>
              </w:rPr>
              <w:t>Feb</w:t>
            </w:r>
          </w:p>
        </w:tc>
        <w:tc>
          <w:tcPr>
            <w:tcW w:w="2786" w:type="dxa"/>
            <w:tcBorders>
              <w:top w:val="nil"/>
              <w:left w:val="nil"/>
              <w:bottom w:val="single" w:sz="4" w:space="0" w:color="auto"/>
              <w:right w:val="single" w:sz="4" w:space="0" w:color="auto"/>
            </w:tcBorders>
            <w:shd w:val="clear" w:color="auto" w:fill="auto"/>
            <w:noWrap/>
            <w:vAlign w:val="bottom"/>
            <w:hideMark/>
          </w:tcPr>
          <w:p w14:paraId="64A0E5F5"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48%</w:t>
            </w:r>
          </w:p>
        </w:tc>
        <w:tc>
          <w:tcPr>
            <w:tcW w:w="3956" w:type="dxa"/>
            <w:tcBorders>
              <w:top w:val="nil"/>
              <w:left w:val="nil"/>
              <w:bottom w:val="single" w:sz="4" w:space="0" w:color="auto"/>
              <w:right w:val="single" w:sz="4" w:space="0" w:color="auto"/>
            </w:tcBorders>
            <w:shd w:val="clear" w:color="auto" w:fill="auto"/>
            <w:noWrap/>
            <w:vAlign w:val="bottom"/>
            <w:hideMark/>
          </w:tcPr>
          <w:p w14:paraId="0BA2DB06"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101</w:t>
            </w:r>
          </w:p>
        </w:tc>
      </w:tr>
      <w:tr w:rsidR="00542AD3" w:rsidRPr="00542AD3" w14:paraId="4BDE52FC" w14:textId="77777777" w:rsidTr="00542AD3">
        <w:trPr>
          <w:trHeight w:val="218"/>
        </w:trPr>
        <w:tc>
          <w:tcPr>
            <w:tcW w:w="3446" w:type="dxa"/>
            <w:tcBorders>
              <w:top w:val="nil"/>
              <w:left w:val="single" w:sz="4" w:space="0" w:color="auto"/>
              <w:bottom w:val="single" w:sz="4" w:space="0" w:color="auto"/>
              <w:right w:val="single" w:sz="4" w:space="0" w:color="auto"/>
            </w:tcBorders>
            <w:shd w:val="clear" w:color="auto" w:fill="auto"/>
            <w:noWrap/>
            <w:vAlign w:val="bottom"/>
            <w:hideMark/>
          </w:tcPr>
          <w:p w14:paraId="364E32BB" w14:textId="77777777" w:rsidR="00542AD3" w:rsidRPr="00542AD3" w:rsidRDefault="00542AD3" w:rsidP="00542AD3">
            <w:pPr>
              <w:rPr>
                <w:rFonts w:ascii="Calibri" w:hAnsi="Calibri" w:cs="Calibri"/>
                <w:color w:val="000000"/>
              </w:rPr>
            </w:pPr>
            <w:r w:rsidRPr="00542AD3">
              <w:rPr>
                <w:rFonts w:ascii="Calibri" w:hAnsi="Calibri" w:cs="Calibri"/>
                <w:color w:val="000000"/>
              </w:rPr>
              <w:t>Mar</w:t>
            </w:r>
          </w:p>
        </w:tc>
        <w:tc>
          <w:tcPr>
            <w:tcW w:w="2786" w:type="dxa"/>
            <w:tcBorders>
              <w:top w:val="nil"/>
              <w:left w:val="nil"/>
              <w:bottom w:val="single" w:sz="4" w:space="0" w:color="auto"/>
              <w:right w:val="single" w:sz="4" w:space="0" w:color="auto"/>
            </w:tcBorders>
            <w:shd w:val="clear" w:color="000000" w:fill="FFFF00"/>
            <w:noWrap/>
            <w:vAlign w:val="bottom"/>
            <w:hideMark/>
          </w:tcPr>
          <w:p w14:paraId="70FD08F3"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57%</w:t>
            </w:r>
          </w:p>
        </w:tc>
        <w:tc>
          <w:tcPr>
            <w:tcW w:w="3956" w:type="dxa"/>
            <w:tcBorders>
              <w:top w:val="nil"/>
              <w:left w:val="nil"/>
              <w:bottom w:val="single" w:sz="4" w:space="0" w:color="auto"/>
              <w:right w:val="single" w:sz="4" w:space="0" w:color="auto"/>
            </w:tcBorders>
            <w:shd w:val="clear" w:color="auto" w:fill="auto"/>
            <w:noWrap/>
            <w:vAlign w:val="bottom"/>
            <w:hideMark/>
          </w:tcPr>
          <w:p w14:paraId="364D3B07"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101</w:t>
            </w:r>
          </w:p>
        </w:tc>
      </w:tr>
      <w:tr w:rsidR="00542AD3" w:rsidRPr="00542AD3" w14:paraId="3E5785E6" w14:textId="77777777" w:rsidTr="00542AD3">
        <w:trPr>
          <w:trHeight w:val="218"/>
        </w:trPr>
        <w:tc>
          <w:tcPr>
            <w:tcW w:w="3446" w:type="dxa"/>
            <w:tcBorders>
              <w:top w:val="nil"/>
              <w:left w:val="single" w:sz="4" w:space="0" w:color="auto"/>
              <w:bottom w:val="single" w:sz="4" w:space="0" w:color="auto"/>
              <w:right w:val="single" w:sz="4" w:space="0" w:color="auto"/>
            </w:tcBorders>
            <w:shd w:val="clear" w:color="auto" w:fill="auto"/>
            <w:noWrap/>
            <w:vAlign w:val="bottom"/>
            <w:hideMark/>
          </w:tcPr>
          <w:p w14:paraId="2B22666A" w14:textId="77777777" w:rsidR="00542AD3" w:rsidRPr="00542AD3" w:rsidRDefault="00542AD3" w:rsidP="00542AD3">
            <w:pPr>
              <w:rPr>
                <w:rFonts w:ascii="Calibri" w:hAnsi="Calibri" w:cs="Calibri"/>
                <w:color w:val="000000"/>
              </w:rPr>
            </w:pPr>
            <w:r w:rsidRPr="00542AD3">
              <w:rPr>
                <w:rFonts w:ascii="Calibri" w:hAnsi="Calibri" w:cs="Calibri"/>
                <w:color w:val="000000"/>
              </w:rPr>
              <w:t>Apr</w:t>
            </w:r>
          </w:p>
        </w:tc>
        <w:tc>
          <w:tcPr>
            <w:tcW w:w="2786" w:type="dxa"/>
            <w:tcBorders>
              <w:top w:val="nil"/>
              <w:left w:val="nil"/>
              <w:bottom w:val="single" w:sz="4" w:space="0" w:color="auto"/>
              <w:right w:val="single" w:sz="4" w:space="0" w:color="auto"/>
            </w:tcBorders>
            <w:shd w:val="clear" w:color="auto" w:fill="auto"/>
            <w:noWrap/>
            <w:vAlign w:val="bottom"/>
            <w:hideMark/>
          </w:tcPr>
          <w:p w14:paraId="61BFB451"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51%</w:t>
            </w:r>
          </w:p>
        </w:tc>
        <w:tc>
          <w:tcPr>
            <w:tcW w:w="3956" w:type="dxa"/>
            <w:tcBorders>
              <w:top w:val="nil"/>
              <w:left w:val="nil"/>
              <w:bottom w:val="single" w:sz="4" w:space="0" w:color="auto"/>
              <w:right w:val="single" w:sz="4" w:space="0" w:color="auto"/>
            </w:tcBorders>
            <w:shd w:val="clear" w:color="auto" w:fill="auto"/>
            <w:noWrap/>
            <w:vAlign w:val="bottom"/>
            <w:hideMark/>
          </w:tcPr>
          <w:p w14:paraId="12757007"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92</w:t>
            </w:r>
          </w:p>
        </w:tc>
      </w:tr>
    </w:tbl>
    <w:p w14:paraId="6D396F0D" w14:textId="2E8BF556" w:rsidR="00CC1F24" w:rsidRDefault="00542AD3" w:rsidP="00542AD3">
      <w:pPr>
        <w:spacing w:after="400"/>
        <w:ind w:right="-360"/>
        <w:rPr>
          <w:bCs/>
          <w:iCs/>
          <w:color w:val="1F497D" w:themeColor="text2"/>
          <w:sz w:val="22"/>
          <w:szCs w:val="22"/>
        </w:rPr>
      </w:pPr>
      <w:r>
        <w:rPr>
          <w:bCs/>
          <w:iCs/>
          <w:color w:val="1F497D" w:themeColor="text2"/>
          <w:sz w:val="22"/>
          <w:szCs w:val="22"/>
        </w:rPr>
        <w:t>With the given data the trend is not very much clear as sometimes the Average Transaction amount is always seems to follow a decreasing trend or remains same while Approval Rate can be seen fluctuating (Ups and Downs)</w:t>
      </w:r>
    </w:p>
    <w:p w14:paraId="4A4FA6E4" w14:textId="6CC25553" w:rsidR="00542AD3" w:rsidRDefault="00542AD3" w:rsidP="00542AD3">
      <w:pPr>
        <w:spacing w:after="400"/>
        <w:ind w:right="-360"/>
        <w:rPr>
          <w:bCs/>
          <w:iCs/>
          <w:color w:val="1F497D" w:themeColor="text2"/>
          <w:sz w:val="22"/>
          <w:szCs w:val="22"/>
        </w:rPr>
      </w:pPr>
    </w:p>
    <w:p w14:paraId="7650473D" w14:textId="00C9D332" w:rsidR="00542AD3" w:rsidRDefault="00542AD3" w:rsidP="00542AD3">
      <w:pPr>
        <w:spacing w:after="400"/>
        <w:ind w:right="-360"/>
        <w:rPr>
          <w:bCs/>
          <w:iCs/>
          <w:color w:val="1F497D" w:themeColor="text2"/>
          <w:sz w:val="22"/>
          <w:szCs w:val="22"/>
        </w:rPr>
      </w:pPr>
    </w:p>
    <w:p w14:paraId="59B7C528" w14:textId="77777777" w:rsidR="00542AD3" w:rsidRPr="008F1ECC" w:rsidRDefault="00542AD3" w:rsidP="00542AD3">
      <w:pPr>
        <w:spacing w:after="400"/>
        <w:ind w:right="-360"/>
        <w:rPr>
          <w:bCs/>
          <w:iCs/>
          <w:color w:val="1F497D" w:themeColor="text2"/>
          <w:sz w:val="22"/>
          <w:szCs w:val="22"/>
        </w:rPr>
      </w:pPr>
    </w:p>
    <w:p w14:paraId="41332482" w14:textId="714711A1" w:rsidR="00D713D2" w:rsidRPr="008F1ECC" w:rsidRDefault="00122DCD" w:rsidP="00917F05">
      <w:pPr>
        <w:numPr>
          <w:ilvl w:val="0"/>
          <w:numId w:val="1"/>
        </w:numPr>
        <w:ind w:right="-360"/>
        <w:jc w:val="both"/>
        <w:rPr>
          <w:b/>
          <w:i/>
          <w:sz w:val="22"/>
          <w:szCs w:val="22"/>
        </w:rPr>
      </w:pPr>
      <w:r w:rsidRPr="008F1ECC">
        <w:rPr>
          <w:b/>
          <w:i/>
          <w:sz w:val="22"/>
          <w:szCs w:val="22"/>
        </w:rPr>
        <w:lastRenderedPageBreak/>
        <w:t>Report the net revenue for PayBuddy for every month. Do you think the company is making a profit or loss overall?</w:t>
      </w:r>
    </w:p>
    <w:p w14:paraId="43DA046A" w14:textId="1DE833DF" w:rsidR="00381806" w:rsidRPr="008F1ECC" w:rsidRDefault="00381806" w:rsidP="00381806">
      <w:pPr>
        <w:ind w:right="-360"/>
        <w:jc w:val="both"/>
        <w:rPr>
          <w:b/>
          <w:color w:val="434343"/>
          <w:sz w:val="22"/>
          <w:szCs w:val="22"/>
        </w:rPr>
      </w:pPr>
    </w:p>
    <w:p w14:paraId="620C738E" w14:textId="20BAB41A" w:rsidR="00661862" w:rsidRDefault="00381806" w:rsidP="00A96AFB">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Assume that PayBuddy takes a commission of 3.5% on every transaction. The revenue for PayBuddy per transaction is (0.035 * amount – loss). The loss is 0 if the customer did not default. The sum of this for all customers will be the net revenue for PayBuddy. </w:t>
      </w:r>
      <w:r w:rsidR="00A96AFB" w:rsidRPr="008F1ECC">
        <w:rPr>
          <w:b/>
          <w:i/>
          <w:color w:val="948A54" w:themeColor="background2" w:themeShade="80"/>
          <w:sz w:val="22"/>
          <w:szCs w:val="22"/>
        </w:rPr>
        <w:t>Compute this value for every month and write your insights.</w:t>
      </w:r>
    </w:p>
    <w:p w14:paraId="39BDA71D" w14:textId="77777777" w:rsidR="00542AD3" w:rsidRDefault="00542AD3" w:rsidP="00F17A7E">
      <w:pPr>
        <w:spacing w:after="400"/>
        <w:ind w:right="-360"/>
        <w:rPr>
          <w:bCs/>
          <w:iCs/>
          <w:color w:val="1F497D" w:themeColor="text2"/>
          <w:sz w:val="22"/>
          <w:szCs w:val="22"/>
        </w:rPr>
      </w:pPr>
      <w:r>
        <w:rPr>
          <w:noProof/>
        </w:rPr>
        <w:drawing>
          <wp:anchor distT="0" distB="0" distL="114300" distR="114300" simplePos="0" relativeHeight="251658240" behindDoc="1" locked="0" layoutInCell="1" allowOverlap="1" wp14:anchorId="02013AD3" wp14:editId="59DF3130">
            <wp:simplePos x="0" y="0"/>
            <wp:positionH relativeFrom="column">
              <wp:posOffset>457200</wp:posOffset>
            </wp:positionH>
            <wp:positionV relativeFrom="paragraph">
              <wp:posOffset>278765</wp:posOffset>
            </wp:positionV>
            <wp:extent cx="3501390" cy="1972945"/>
            <wp:effectExtent l="0" t="0" r="16510" b="8255"/>
            <wp:wrapTight wrapText="bothSides">
              <wp:wrapPolygon edited="0">
                <wp:start x="0" y="0"/>
                <wp:lineTo x="0" y="21551"/>
                <wp:lineTo x="21624" y="21551"/>
                <wp:lineTo x="21624" y="0"/>
                <wp:lineTo x="0" y="0"/>
              </wp:wrapPolygon>
            </wp:wrapTight>
            <wp:docPr id="24" name="Chart 24">
              <a:extLst xmlns:a="http://schemas.openxmlformats.org/drawingml/2006/main">
                <a:ext uri="{FF2B5EF4-FFF2-40B4-BE49-F238E27FC236}">
                  <a16:creationId xmlns:a16="http://schemas.microsoft.com/office/drawing/2014/main" id="{68FEC172-CFB4-46FF-B04B-2BA95A257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tbl>
      <w:tblPr>
        <w:tblW w:w="4298" w:type="dxa"/>
        <w:tblLook w:val="04A0" w:firstRow="1" w:lastRow="0" w:firstColumn="1" w:lastColumn="0" w:noHBand="0" w:noVBand="1"/>
      </w:tblPr>
      <w:tblGrid>
        <w:gridCol w:w="2507"/>
        <w:gridCol w:w="1791"/>
      </w:tblGrid>
      <w:tr w:rsidR="00542AD3" w:rsidRPr="00542AD3" w14:paraId="13354FEE" w14:textId="77777777" w:rsidTr="00542AD3">
        <w:trPr>
          <w:trHeight w:val="274"/>
        </w:trPr>
        <w:tc>
          <w:tcPr>
            <w:tcW w:w="2507" w:type="dxa"/>
            <w:tcBorders>
              <w:top w:val="nil"/>
              <w:left w:val="nil"/>
              <w:bottom w:val="nil"/>
              <w:right w:val="nil"/>
            </w:tcBorders>
            <w:shd w:val="clear" w:color="D9E1F2" w:fill="D9E1F2"/>
            <w:noWrap/>
            <w:vAlign w:val="bottom"/>
            <w:hideMark/>
          </w:tcPr>
          <w:p w14:paraId="3BC0CB18" w14:textId="77777777" w:rsidR="00542AD3" w:rsidRPr="00542AD3" w:rsidRDefault="00542AD3" w:rsidP="00542AD3">
            <w:pPr>
              <w:rPr>
                <w:rFonts w:ascii="Calibri" w:hAnsi="Calibri" w:cs="Calibri"/>
                <w:color w:val="000000"/>
              </w:rPr>
            </w:pPr>
            <w:proofErr w:type="spellStart"/>
            <w:r w:rsidRPr="00542AD3">
              <w:rPr>
                <w:rFonts w:ascii="Calibri" w:hAnsi="Calibri" w:cs="Calibri"/>
                <w:color w:val="000000"/>
              </w:rPr>
              <w:t>Approved_vs_Declined</w:t>
            </w:r>
            <w:proofErr w:type="spellEnd"/>
          </w:p>
        </w:tc>
        <w:tc>
          <w:tcPr>
            <w:tcW w:w="1791" w:type="dxa"/>
            <w:tcBorders>
              <w:top w:val="nil"/>
              <w:left w:val="nil"/>
              <w:bottom w:val="nil"/>
              <w:right w:val="nil"/>
            </w:tcBorders>
            <w:shd w:val="clear" w:color="D9E1F2" w:fill="D9E1F2"/>
            <w:noWrap/>
            <w:vAlign w:val="bottom"/>
            <w:hideMark/>
          </w:tcPr>
          <w:p w14:paraId="6E3C1D1A" w14:textId="77777777" w:rsidR="00542AD3" w:rsidRPr="00542AD3" w:rsidRDefault="00542AD3" w:rsidP="00542AD3">
            <w:pPr>
              <w:rPr>
                <w:rFonts w:ascii="Calibri" w:hAnsi="Calibri" w:cs="Calibri"/>
                <w:color w:val="000000"/>
              </w:rPr>
            </w:pPr>
            <w:r w:rsidRPr="00542AD3">
              <w:rPr>
                <w:rFonts w:ascii="Calibri" w:hAnsi="Calibri" w:cs="Calibri"/>
                <w:color w:val="000000"/>
              </w:rPr>
              <w:t>Approved</w:t>
            </w:r>
          </w:p>
        </w:tc>
      </w:tr>
      <w:tr w:rsidR="00542AD3" w:rsidRPr="00542AD3" w14:paraId="158A0B9A" w14:textId="77777777" w:rsidTr="00542AD3">
        <w:trPr>
          <w:trHeight w:val="274"/>
        </w:trPr>
        <w:tc>
          <w:tcPr>
            <w:tcW w:w="2507" w:type="dxa"/>
            <w:tcBorders>
              <w:top w:val="nil"/>
              <w:left w:val="nil"/>
              <w:bottom w:val="single" w:sz="4" w:space="0" w:color="8EA9DB"/>
              <w:right w:val="nil"/>
            </w:tcBorders>
            <w:shd w:val="clear" w:color="D9E1F2" w:fill="D9E1F2"/>
            <w:noWrap/>
            <w:vAlign w:val="bottom"/>
            <w:hideMark/>
          </w:tcPr>
          <w:p w14:paraId="7F481D12" w14:textId="77777777" w:rsidR="00542AD3" w:rsidRPr="00542AD3" w:rsidRDefault="00542AD3" w:rsidP="00542AD3">
            <w:pPr>
              <w:rPr>
                <w:rFonts w:ascii="Calibri" w:hAnsi="Calibri" w:cs="Calibri"/>
                <w:color w:val="000000"/>
              </w:rPr>
            </w:pPr>
            <w:r w:rsidRPr="00542AD3">
              <w:rPr>
                <w:rFonts w:ascii="Calibri" w:hAnsi="Calibri" w:cs="Calibri"/>
                <w:color w:val="000000"/>
              </w:rPr>
              <w:t>Paid Back or Defaulted</w:t>
            </w:r>
          </w:p>
        </w:tc>
        <w:tc>
          <w:tcPr>
            <w:tcW w:w="1791" w:type="dxa"/>
            <w:tcBorders>
              <w:top w:val="nil"/>
              <w:left w:val="nil"/>
              <w:bottom w:val="single" w:sz="4" w:space="0" w:color="8EA9DB"/>
              <w:right w:val="nil"/>
            </w:tcBorders>
            <w:shd w:val="clear" w:color="D9E1F2" w:fill="D9E1F2"/>
            <w:noWrap/>
            <w:vAlign w:val="bottom"/>
            <w:hideMark/>
          </w:tcPr>
          <w:p w14:paraId="0C9043E9" w14:textId="77777777" w:rsidR="00542AD3" w:rsidRPr="00542AD3" w:rsidRDefault="00542AD3" w:rsidP="00542AD3">
            <w:pPr>
              <w:rPr>
                <w:rFonts w:ascii="Calibri" w:hAnsi="Calibri" w:cs="Calibri"/>
                <w:color w:val="000000"/>
              </w:rPr>
            </w:pPr>
            <w:r w:rsidRPr="00542AD3">
              <w:rPr>
                <w:rFonts w:ascii="Calibri" w:hAnsi="Calibri" w:cs="Calibri"/>
                <w:color w:val="000000"/>
              </w:rPr>
              <w:t>Paid Back</w:t>
            </w:r>
          </w:p>
        </w:tc>
      </w:tr>
      <w:tr w:rsidR="00542AD3" w:rsidRPr="00542AD3" w14:paraId="635A3A1C" w14:textId="77777777" w:rsidTr="00542AD3">
        <w:trPr>
          <w:trHeight w:val="274"/>
        </w:trPr>
        <w:tc>
          <w:tcPr>
            <w:tcW w:w="2507" w:type="dxa"/>
            <w:tcBorders>
              <w:top w:val="nil"/>
              <w:left w:val="nil"/>
              <w:bottom w:val="nil"/>
              <w:right w:val="nil"/>
            </w:tcBorders>
            <w:shd w:val="clear" w:color="auto" w:fill="auto"/>
            <w:noWrap/>
            <w:vAlign w:val="bottom"/>
            <w:hideMark/>
          </w:tcPr>
          <w:p w14:paraId="6BEBD122" w14:textId="77777777" w:rsidR="00542AD3" w:rsidRPr="00542AD3" w:rsidRDefault="00542AD3" w:rsidP="00542AD3">
            <w:pPr>
              <w:rPr>
                <w:rFonts w:ascii="Calibri" w:hAnsi="Calibri" w:cs="Calibri"/>
                <w:color w:val="000000"/>
              </w:rPr>
            </w:pPr>
          </w:p>
        </w:tc>
        <w:tc>
          <w:tcPr>
            <w:tcW w:w="1791" w:type="dxa"/>
            <w:tcBorders>
              <w:top w:val="nil"/>
              <w:left w:val="nil"/>
              <w:bottom w:val="nil"/>
              <w:right w:val="nil"/>
            </w:tcBorders>
            <w:shd w:val="clear" w:color="auto" w:fill="auto"/>
            <w:noWrap/>
            <w:vAlign w:val="bottom"/>
            <w:hideMark/>
          </w:tcPr>
          <w:p w14:paraId="50C2FC69" w14:textId="77777777" w:rsidR="00542AD3" w:rsidRPr="00542AD3" w:rsidRDefault="00542AD3" w:rsidP="00542AD3">
            <w:pPr>
              <w:rPr>
                <w:sz w:val="20"/>
                <w:szCs w:val="20"/>
              </w:rPr>
            </w:pPr>
          </w:p>
        </w:tc>
      </w:tr>
      <w:tr w:rsidR="00542AD3" w:rsidRPr="00542AD3" w14:paraId="2A2DA6D1" w14:textId="77777777" w:rsidTr="00542AD3">
        <w:trPr>
          <w:trHeight w:val="274"/>
        </w:trPr>
        <w:tc>
          <w:tcPr>
            <w:tcW w:w="2507" w:type="dxa"/>
            <w:tcBorders>
              <w:top w:val="nil"/>
              <w:left w:val="nil"/>
              <w:bottom w:val="single" w:sz="4" w:space="0" w:color="8EA9DB"/>
              <w:right w:val="nil"/>
            </w:tcBorders>
            <w:shd w:val="clear" w:color="D9E1F2" w:fill="D9E1F2"/>
            <w:noWrap/>
            <w:vAlign w:val="bottom"/>
            <w:hideMark/>
          </w:tcPr>
          <w:p w14:paraId="17742894" w14:textId="77777777" w:rsidR="00542AD3" w:rsidRPr="00542AD3" w:rsidRDefault="00542AD3" w:rsidP="00542AD3">
            <w:pPr>
              <w:rPr>
                <w:rFonts w:ascii="Calibri" w:hAnsi="Calibri" w:cs="Calibri"/>
                <w:b/>
                <w:bCs/>
                <w:color w:val="000000"/>
              </w:rPr>
            </w:pPr>
            <w:r w:rsidRPr="00542AD3">
              <w:rPr>
                <w:rFonts w:ascii="Calibri" w:hAnsi="Calibri" w:cs="Calibri"/>
                <w:b/>
                <w:bCs/>
                <w:color w:val="000000"/>
              </w:rPr>
              <w:t>Row Labels</w:t>
            </w:r>
          </w:p>
        </w:tc>
        <w:tc>
          <w:tcPr>
            <w:tcW w:w="1791" w:type="dxa"/>
            <w:tcBorders>
              <w:top w:val="nil"/>
              <w:left w:val="nil"/>
              <w:bottom w:val="single" w:sz="4" w:space="0" w:color="8EA9DB"/>
              <w:right w:val="nil"/>
            </w:tcBorders>
            <w:shd w:val="clear" w:color="D9E1F2" w:fill="D9E1F2"/>
            <w:noWrap/>
            <w:vAlign w:val="bottom"/>
            <w:hideMark/>
          </w:tcPr>
          <w:p w14:paraId="5E457886" w14:textId="77777777" w:rsidR="00542AD3" w:rsidRPr="00542AD3" w:rsidRDefault="00542AD3" w:rsidP="00542AD3">
            <w:pPr>
              <w:rPr>
                <w:rFonts w:ascii="Calibri" w:hAnsi="Calibri" w:cs="Calibri"/>
                <w:b/>
                <w:bCs/>
                <w:color w:val="000000"/>
              </w:rPr>
            </w:pPr>
            <w:r w:rsidRPr="00542AD3">
              <w:rPr>
                <w:rFonts w:ascii="Calibri" w:hAnsi="Calibri" w:cs="Calibri"/>
                <w:b/>
                <w:bCs/>
                <w:color w:val="000000"/>
              </w:rPr>
              <w:t>Sum of Revenue</w:t>
            </w:r>
          </w:p>
        </w:tc>
      </w:tr>
      <w:tr w:rsidR="00542AD3" w:rsidRPr="00542AD3" w14:paraId="6342CB97" w14:textId="77777777" w:rsidTr="00542AD3">
        <w:trPr>
          <w:trHeight w:val="274"/>
        </w:trPr>
        <w:tc>
          <w:tcPr>
            <w:tcW w:w="2507" w:type="dxa"/>
            <w:tcBorders>
              <w:top w:val="nil"/>
              <w:left w:val="nil"/>
              <w:bottom w:val="nil"/>
              <w:right w:val="nil"/>
            </w:tcBorders>
            <w:shd w:val="clear" w:color="auto" w:fill="auto"/>
            <w:noWrap/>
            <w:vAlign w:val="bottom"/>
            <w:hideMark/>
          </w:tcPr>
          <w:p w14:paraId="34655640" w14:textId="77777777" w:rsidR="00542AD3" w:rsidRPr="00542AD3" w:rsidRDefault="00542AD3" w:rsidP="00542AD3">
            <w:pPr>
              <w:rPr>
                <w:rFonts w:ascii="Calibri" w:hAnsi="Calibri" w:cs="Calibri"/>
                <w:color w:val="000000"/>
              </w:rPr>
            </w:pPr>
            <w:r w:rsidRPr="00542AD3">
              <w:rPr>
                <w:rFonts w:ascii="Calibri" w:hAnsi="Calibri" w:cs="Calibri"/>
                <w:color w:val="000000"/>
              </w:rPr>
              <w:t>Jan</w:t>
            </w:r>
          </w:p>
        </w:tc>
        <w:tc>
          <w:tcPr>
            <w:tcW w:w="1791" w:type="dxa"/>
            <w:tcBorders>
              <w:top w:val="nil"/>
              <w:left w:val="nil"/>
              <w:bottom w:val="nil"/>
              <w:right w:val="nil"/>
            </w:tcBorders>
            <w:shd w:val="clear" w:color="auto" w:fill="auto"/>
            <w:noWrap/>
            <w:vAlign w:val="bottom"/>
            <w:hideMark/>
          </w:tcPr>
          <w:p w14:paraId="2EAAA32D"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634.31</w:t>
            </w:r>
          </w:p>
        </w:tc>
      </w:tr>
      <w:tr w:rsidR="00542AD3" w:rsidRPr="00542AD3" w14:paraId="5E99BDCE" w14:textId="77777777" w:rsidTr="00542AD3">
        <w:trPr>
          <w:trHeight w:val="274"/>
        </w:trPr>
        <w:tc>
          <w:tcPr>
            <w:tcW w:w="2507" w:type="dxa"/>
            <w:tcBorders>
              <w:top w:val="nil"/>
              <w:left w:val="nil"/>
              <w:bottom w:val="nil"/>
              <w:right w:val="nil"/>
            </w:tcBorders>
            <w:shd w:val="clear" w:color="auto" w:fill="auto"/>
            <w:noWrap/>
            <w:vAlign w:val="bottom"/>
            <w:hideMark/>
          </w:tcPr>
          <w:p w14:paraId="14893C52" w14:textId="77777777" w:rsidR="00542AD3" w:rsidRPr="00542AD3" w:rsidRDefault="00542AD3" w:rsidP="00542AD3">
            <w:pPr>
              <w:rPr>
                <w:rFonts w:ascii="Calibri" w:hAnsi="Calibri" w:cs="Calibri"/>
                <w:color w:val="000000"/>
              </w:rPr>
            </w:pPr>
            <w:r w:rsidRPr="00542AD3">
              <w:rPr>
                <w:rFonts w:ascii="Calibri" w:hAnsi="Calibri" w:cs="Calibri"/>
                <w:color w:val="000000"/>
              </w:rPr>
              <w:t>Feb</w:t>
            </w:r>
          </w:p>
        </w:tc>
        <w:tc>
          <w:tcPr>
            <w:tcW w:w="1791" w:type="dxa"/>
            <w:tcBorders>
              <w:top w:val="nil"/>
              <w:left w:val="nil"/>
              <w:bottom w:val="nil"/>
              <w:right w:val="nil"/>
            </w:tcBorders>
            <w:shd w:val="clear" w:color="auto" w:fill="auto"/>
            <w:noWrap/>
            <w:vAlign w:val="bottom"/>
            <w:hideMark/>
          </w:tcPr>
          <w:p w14:paraId="6FDBCECF"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1209.95</w:t>
            </w:r>
          </w:p>
        </w:tc>
      </w:tr>
      <w:tr w:rsidR="00542AD3" w:rsidRPr="00542AD3" w14:paraId="75BC3C84" w14:textId="77777777" w:rsidTr="00542AD3">
        <w:trPr>
          <w:trHeight w:val="274"/>
        </w:trPr>
        <w:tc>
          <w:tcPr>
            <w:tcW w:w="2507" w:type="dxa"/>
            <w:tcBorders>
              <w:top w:val="nil"/>
              <w:left w:val="nil"/>
              <w:bottom w:val="nil"/>
              <w:right w:val="nil"/>
            </w:tcBorders>
            <w:shd w:val="clear" w:color="auto" w:fill="auto"/>
            <w:noWrap/>
            <w:vAlign w:val="bottom"/>
            <w:hideMark/>
          </w:tcPr>
          <w:p w14:paraId="4B13632C" w14:textId="77777777" w:rsidR="00542AD3" w:rsidRPr="00542AD3" w:rsidRDefault="00542AD3" w:rsidP="00542AD3">
            <w:pPr>
              <w:rPr>
                <w:rFonts w:ascii="Calibri" w:hAnsi="Calibri" w:cs="Calibri"/>
                <w:color w:val="000000"/>
              </w:rPr>
            </w:pPr>
            <w:r w:rsidRPr="00542AD3">
              <w:rPr>
                <w:rFonts w:ascii="Calibri" w:hAnsi="Calibri" w:cs="Calibri"/>
                <w:color w:val="000000"/>
              </w:rPr>
              <w:t>Mar</w:t>
            </w:r>
          </w:p>
        </w:tc>
        <w:tc>
          <w:tcPr>
            <w:tcW w:w="1791" w:type="dxa"/>
            <w:tcBorders>
              <w:top w:val="nil"/>
              <w:left w:val="nil"/>
              <w:bottom w:val="nil"/>
              <w:right w:val="nil"/>
            </w:tcBorders>
            <w:shd w:val="clear" w:color="auto" w:fill="auto"/>
            <w:noWrap/>
            <w:vAlign w:val="bottom"/>
            <w:hideMark/>
          </w:tcPr>
          <w:p w14:paraId="41D078EF"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1412.01</w:t>
            </w:r>
          </w:p>
        </w:tc>
      </w:tr>
      <w:tr w:rsidR="00542AD3" w:rsidRPr="00542AD3" w14:paraId="129BA84C" w14:textId="77777777" w:rsidTr="00542AD3">
        <w:trPr>
          <w:trHeight w:val="274"/>
        </w:trPr>
        <w:tc>
          <w:tcPr>
            <w:tcW w:w="2507" w:type="dxa"/>
            <w:tcBorders>
              <w:top w:val="nil"/>
              <w:left w:val="nil"/>
              <w:bottom w:val="nil"/>
              <w:right w:val="nil"/>
            </w:tcBorders>
            <w:shd w:val="clear" w:color="auto" w:fill="auto"/>
            <w:noWrap/>
            <w:vAlign w:val="bottom"/>
            <w:hideMark/>
          </w:tcPr>
          <w:p w14:paraId="516A9009" w14:textId="77777777" w:rsidR="00542AD3" w:rsidRPr="00542AD3" w:rsidRDefault="00542AD3" w:rsidP="00542AD3">
            <w:pPr>
              <w:rPr>
                <w:rFonts w:ascii="Calibri" w:hAnsi="Calibri" w:cs="Calibri"/>
                <w:color w:val="000000"/>
              </w:rPr>
            </w:pPr>
            <w:r w:rsidRPr="00542AD3">
              <w:rPr>
                <w:rFonts w:ascii="Calibri" w:hAnsi="Calibri" w:cs="Calibri"/>
                <w:color w:val="000000"/>
              </w:rPr>
              <w:t>Apr</w:t>
            </w:r>
          </w:p>
        </w:tc>
        <w:tc>
          <w:tcPr>
            <w:tcW w:w="1791" w:type="dxa"/>
            <w:tcBorders>
              <w:top w:val="nil"/>
              <w:left w:val="nil"/>
              <w:bottom w:val="nil"/>
              <w:right w:val="nil"/>
            </w:tcBorders>
            <w:shd w:val="clear" w:color="auto" w:fill="auto"/>
            <w:noWrap/>
            <w:vAlign w:val="bottom"/>
            <w:hideMark/>
          </w:tcPr>
          <w:p w14:paraId="00247B52" w14:textId="77777777" w:rsidR="00542AD3" w:rsidRPr="00542AD3" w:rsidRDefault="00542AD3" w:rsidP="00542AD3">
            <w:pPr>
              <w:jc w:val="right"/>
              <w:rPr>
                <w:rFonts w:ascii="Calibri" w:hAnsi="Calibri" w:cs="Calibri"/>
                <w:color w:val="000000"/>
              </w:rPr>
            </w:pPr>
            <w:r w:rsidRPr="00542AD3">
              <w:rPr>
                <w:rFonts w:ascii="Calibri" w:hAnsi="Calibri" w:cs="Calibri"/>
                <w:color w:val="000000"/>
              </w:rPr>
              <w:t>80.29</w:t>
            </w:r>
          </w:p>
        </w:tc>
      </w:tr>
      <w:tr w:rsidR="00542AD3" w:rsidRPr="00542AD3" w14:paraId="51334D7A" w14:textId="77777777" w:rsidTr="00542AD3">
        <w:trPr>
          <w:trHeight w:val="274"/>
        </w:trPr>
        <w:tc>
          <w:tcPr>
            <w:tcW w:w="2507" w:type="dxa"/>
            <w:tcBorders>
              <w:top w:val="single" w:sz="4" w:space="0" w:color="8EA9DB"/>
              <w:left w:val="nil"/>
              <w:bottom w:val="nil"/>
              <w:right w:val="nil"/>
            </w:tcBorders>
            <w:shd w:val="clear" w:color="D9E1F2" w:fill="D9E1F2"/>
            <w:noWrap/>
            <w:vAlign w:val="bottom"/>
            <w:hideMark/>
          </w:tcPr>
          <w:p w14:paraId="7894253A" w14:textId="77777777" w:rsidR="00542AD3" w:rsidRPr="00542AD3" w:rsidRDefault="00542AD3" w:rsidP="00542AD3">
            <w:pPr>
              <w:rPr>
                <w:rFonts w:ascii="Calibri" w:hAnsi="Calibri" w:cs="Calibri"/>
                <w:b/>
                <w:bCs/>
                <w:color w:val="000000"/>
              </w:rPr>
            </w:pPr>
            <w:r w:rsidRPr="00542AD3">
              <w:rPr>
                <w:rFonts w:ascii="Calibri" w:hAnsi="Calibri" w:cs="Calibri"/>
                <w:b/>
                <w:bCs/>
                <w:color w:val="000000"/>
              </w:rPr>
              <w:t>Grand Total</w:t>
            </w:r>
          </w:p>
        </w:tc>
        <w:tc>
          <w:tcPr>
            <w:tcW w:w="1791" w:type="dxa"/>
            <w:tcBorders>
              <w:top w:val="single" w:sz="4" w:space="0" w:color="8EA9DB"/>
              <w:left w:val="nil"/>
              <w:bottom w:val="nil"/>
              <w:right w:val="nil"/>
            </w:tcBorders>
            <w:shd w:val="clear" w:color="D9E1F2" w:fill="D9E1F2"/>
            <w:noWrap/>
            <w:vAlign w:val="bottom"/>
            <w:hideMark/>
          </w:tcPr>
          <w:p w14:paraId="6665246D" w14:textId="77777777" w:rsidR="00542AD3" w:rsidRPr="00542AD3" w:rsidRDefault="00542AD3" w:rsidP="00542AD3">
            <w:pPr>
              <w:jc w:val="right"/>
              <w:rPr>
                <w:rFonts w:ascii="Calibri" w:hAnsi="Calibri" w:cs="Calibri"/>
                <w:b/>
                <w:bCs/>
                <w:color w:val="000000"/>
              </w:rPr>
            </w:pPr>
            <w:r w:rsidRPr="00542AD3">
              <w:rPr>
                <w:rFonts w:ascii="Calibri" w:hAnsi="Calibri" w:cs="Calibri"/>
                <w:b/>
                <w:bCs/>
                <w:color w:val="000000"/>
              </w:rPr>
              <w:t>3336.55</w:t>
            </w:r>
          </w:p>
        </w:tc>
      </w:tr>
    </w:tbl>
    <w:p w14:paraId="7EA4D5BA" w14:textId="1470113C" w:rsidR="002D4576" w:rsidRDefault="00F17A7E" w:rsidP="00F17A7E">
      <w:pPr>
        <w:spacing w:after="400"/>
        <w:ind w:right="-360"/>
        <w:rPr>
          <w:bCs/>
          <w:iCs/>
          <w:color w:val="1F497D" w:themeColor="text2"/>
          <w:sz w:val="22"/>
          <w:szCs w:val="22"/>
        </w:rPr>
      </w:pPr>
      <w:r>
        <w:rPr>
          <w:bCs/>
          <w:iCs/>
          <w:noProof/>
          <w:color w:val="1F497D" w:themeColor="text2"/>
          <w:sz w:val="22"/>
          <w:szCs w:val="22"/>
        </w:rPr>
        <mc:AlternateContent>
          <mc:Choice Requires="wps">
            <w:drawing>
              <wp:anchor distT="0" distB="0" distL="114300" distR="114300" simplePos="0" relativeHeight="251659264" behindDoc="0" locked="0" layoutInCell="1" allowOverlap="1" wp14:anchorId="2A51EB16" wp14:editId="12B78500">
                <wp:simplePos x="0" y="0"/>
                <wp:positionH relativeFrom="column">
                  <wp:posOffset>4503906</wp:posOffset>
                </wp:positionH>
                <wp:positionV relativeFrom="paragraph">
                  <wp:posOffset>847914</wp:posOffset>
                </wp:positionV>
                <wp:extent cx="2315183" cy="3229583"/>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2315183" cy="3229583"/>
                        </a:xfrm>
                        <a:prstGeom prst="rect">
                          <a:avLst/>
                        </a:prstGeom>
                        <a:solidFill>
                          <a:schemeClr val="lt1"/>
                        </a:solidFill>
                        <a:ln w="6350">
                          <a:solidFill>
                            <a:prstClr val="black"/>
                          </a:solidFill>
                        </a:ln>
                      </wps:spPr>
                      <wps:txbx>
                        <w:txbxContent>
                          <w:p w14:paraId="06C8CBF3" w14:textId="2BEFCF8B" w:rsidR="00F17A7E" w:rsidRDefault="00F17A7E">
                            <w:pPr>
                              <w:rPr>
                                <w:lang w:val="en-US"/>
                              </w:rPr>
                            </w:pPr>
                            <w:r>
                              <w:rPr>
                                <w:lang w:val="en-US"/>
                              </w:rPr>
                              <w:t>Comment on Company’s overall profit making:</w:t>
                            </w:r>
                          </w:p>
                          <w:p w14:paraId="29F9DE31" w14:textId="71CDB758" w:rsidR="00F17A7E" w:rsidRDefault="00F17A7E">
                            <w:pPr>
                              <w:rPr>
                                <w:lang w:val="en-US"/>
                              </w:rPr>
                            </w:pPr>
                          </w:p>
                          <w:p w14:paraId="7BFF97FC" w14:textId="620F1FFF" w:rsidR="00F17A7E" w:rsidRPr="00F17A7E" w:rsidRDefault="00F17A7E">
                            <w:pPr>
                              <w:rPr>
                                <w:lang w:val="en-US"/>
                              </w:rPr>
                            </w:pPr>
                            <w:r>
                              <w:rPr>
                                <w:lang w:val="en-US"/>
                              </w:rPr>
                              <w:t xml:space="preserve">Though the company is getting some </w:t>
                            </w:r>
                            <w:proofErr w:type="gramStart"/>
                            <w:r>
                              <w:rPr>
                                <w:lang w:val="en-US"/>
                              </w:rPr>
                              <w:t>revenue</w:t>
                            </w:r>
                            <w:proofErr w:type="gramEnd"/>
                            <w:r>
                              <w:rPr>
                                <w:lang w:val="en-US"/>
                              </w:rPr>
                              <w:t xml:space="preserve"> but the rate of Default is getting worsen month over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51EB16" id="_x0000_t202" coordsize="21600,21600" o:spt="202" path="m,l,21600r21600,l21600,xe">
                <v:stroke joinstyle="miter"/>
                <v:path gradientshapeok="t" o:connecttype="rect"/>
              </v:shapetype>
              <v:shape id="Text Box 25" o:spid="_x0000_s1026" type="#_x0000_t202" style="position:absolute;margin-left:354.65pt;margin-top:66.75pt;width:182.3pt;height:25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" fillcolor="white [3201]" strokeweight=".5pt">
                <v:textbox>
                  <w:txbxContent>
                    <w:p w14:paraId="06C8CBF3" w14:textId="2BEFCF8B" w:rsidR="00F17A7E" w:rsidRDefault="00F17A7E">
                      <w:pPr>
                        <w:rPr>
                          <w:lang w:val="en-US"/>
                        </w:rPr>
                      </w:pPr>
                      <w:r>
                        <w:rPr>
                          <w:lang w:val="en-US"/>
                        </w:rPr>
                        <w:t>Comment on Company’s overall profit making:</w:t>
                      </w:r>
                    </w:p>
                    <w:p w14:paraId="29F9DE31" w14:textId="71CDB758" w:rsidR="00F17A7E" w:rsidRDefault="00F17A7E">
                      <w:pPr>
                        <w:rPr>
                          <w:lang w:val="en-US"/>
                        </w:rPr>
                      </w:pPr>
                    </w:p>
                    <w:p w14:paraId="7BFF97FC" w14:textId="620F1FFF" w:rsidR="00F17A7E" w:rsidRPr="00F17A7E" w:rsidRDefault="00F17A7E">
                      <w:pPr>
                        <w:rPr>
                          <w:lang w:val="en-US"/>
                        </w:rPr>
                      </w:pPr>
                      <w:r>
                        <w:rPr>
                          <w:lang w:val="en-US"/>
                        </w:rPr>
                        <w:t xml:space="preserve">Though the company is getting some </w:t>
                      </w:r>
                      <w:proofErr w:type="gramStart"/>
                      <w:r>
                        <w:rPr>
                          <w:lang w:val="en-US"/>
                        </w:rPr>
                        <w:t>revenue</w:t>
                      </w:r>
                      <w:proofErr w:type="gramEnd"/>
                      <w:r>
                        <w:rPr>
                          <w:lang w:val="en-US"/>
                        </w:rPr>
                        <w:t xml:space="preserve"> but the rate of Default is getting worsen month over month.</w:t>
                      </w:r>
                    </w:p>
                  </w:txbxContent>
                </v:textbox>
              </v:shape>
            </w:pict>
          </mc:Fallback>
        </mc:AlternateContent>
      </w:r>
    </w:p>
    <w:tbl>
      <w:tblPr>
        <w:tblW w:w="6620" w:type="dxa"/>
        <w:tblLook w:val="04A0" w:firstRow="1" w:lastRow="0" w:firstColumn="1" w:lastColumn="0" w:noHBand="0" w:noVBand="1"/>
      </w:tblPr>
      <w:tblGrid>
        <w:gridCol w:w="2360"/>
        <w:gridCol w:w="1860"/>
        <w:gridCol w:w="1100"/>
        <w:gridCol w:w="1300"/>
      </w:tblGrid>
      <w:tr w:rsidR="00F17A7E" w:rsidRPr="00F17A7E" w14:paraId="2C4FDB35" w14:textId="77777777" w:rsidTr="00F17A7E">
        <w:trPr>
          <w:trHeight w:val="320"/>
        </w:trPr>
        <w:tc>
          <w:tcPr>
            <w:tcW w:w="2360" w:type="dxa"/>
            <w:tcBorders>
              <w:top w:val="nil"/>
              <w:left w:val="nil"/>
              <w:bottom w:val="single" w:sz="4" w:space="0" w:color="8EA9DB"/>
              <w:right w:val="nil"/>
            </w:tcBorders>
            <w:shd w:val="clear" w:color="D9E1F2" w:fill="D9E1F2"/>
            <w:noWrap/>
            <w:vAlign w:val="bottom"/>
            <w:hideMark/>
          </w:tcPr>
          <w:p w14:paraId="6EBE5C2F" w14:textId="77777777" w:rsidR="00F17A7E" w:rsidRPr="00F17A7E" w:rsidRDefault="00F17A7E" w:rsidP="00F17A7E">
            <w:pPr>
              <w:rPr>
                <w:rFonts w:ascii="Calibri" w:hAnsi="Calibri" w:cs="Calibri"/>
                <w:color w:val="000000"/>
                <w:sz w:val="22"/>
                <w:szCs w:val="22"/>
              </w:rPr>
            </w:pPr>
            <w:proofErr w:type="spellStart"/>
            <w:r w:rsidRPr="00F17A7E">
              <w:rPr>
                <w:rFonts w:ascii="Calibri" w:hAnsi="Calibri" w:cs="Calibri"/>
                <w:color w:val="000000"/>
                <w:sz w:val="22"/>
                <w:szCs w:val="22"/>
              </w:rPr>
              <w:t>Approved_vs_Declined</w:t>
            </w:r>
            <w:proofErr w:type="spellEnd"/>
          </w:p>
        </w:tc>
        <w:tc>
          <w:tcPr>
            <w:tcW w:w="1860" w:type="dxa"/>
            <w:tcBorders>
              <w:top w:val="nil"/>
              <w:left w:val="nil"/>
              <w:bottom w:val="single" w:sz="4" w:space="0" w:color="8EA9DB"/>
              <w:right w:val="nil"/>
            </w:tcBorders>
            <w:shd w:val="clear" w:color="D9E1F2" w:fill="D9E1F2"/>
            <w:noWrap/>
            <w:vAlign w:val="bottom"/>
            <w:hideMark/>
          </w:tcPr>
          <w:p w14:paraId="17E37ABA"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Approved</w:t>
            </w:r>
          </w:p>
        </w:tc>
        <w:tc>
          <w:tcPr>
            <w:tcW w:w="1100" w:type="dxa"/>
            <w:tcBorders>
              <w:top w:val="nil"/>
              <w:left w:val="nil"/>
              <w:bottom w:val="nil"/>
              <w:right w:val="nil"/>
            </w:tcBorders>
            <w:shd w:val="clear" w:color="auto" w:fill="auto"/>
            <w:noWrap/>
            <w:vAlign w:val="bottom"/>
            <w:hideMark/>
          </w:tcPr>
          <w:p w14:paraId="0CE7EA98" w14:textId="77777777" w:rsidR="00F17A7E" w:rsidRPr="00F17A7E" w:rsidRDefault="00F17A7E" w:rsidP="00F17A7E">
            <w:pPr>
              <w:rPr>
                <w:rFonts w:ascii="Calibri"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381F8576" w14:textId="77777777" w:rsidR="00F17A7E" w:rsidRPr="00F17A7E" w:rsidRDefault="00F17A7E" w:rsidP="00F17A7E">
            <w:pPr>
              <w:rPr>
                <w:sz w:val="22"/>
                <w:szCs w:val="22"/>
              </w:rPr>
            </w:pPr>
          </w:p>
        </w:tc>
      </w:tr>
      <w:tr w:rsidR="00F17A7E" w:rsidRPr="00F17A7E" w14:paraId="1D2CA7B4" w14:textId="77777777" w:rsidTr="00F17A7E">
        <w:trPr>
          <w:trHeight w:val="320"/>
        </w:trPr>
        <w:tc>
          <w:tcPr>
            <w:tcW w:w="2360" w:type="dxa"/>
            <w:tcBorders>
              <w:top w:val="nil"/>
              <w:left w:val="nil"/>
              <w:bottom w:val="nil"/>
              <w:right w:val="nil"/>
            </w:tcBorders>
            <w:shd w:val="clear" w:color="auto" w:fill="auto"/>
            <w:noWrap/>
            <w:vAlign w:val="bottom"/>
            <w:hideMark/>
          </w:tcPr>
          <w:p w14:paraId="0E9943D8" w14:textId="77777777" w:rsidR="00F17A7E" w:rsidRPr="00F17A7E" w:rsidRDefault="00F17A7E" w:rsidP="00F17A7E">
            <w:pPr>
              <w:rPr>
                <w:sz w:val="22"/>
                <w:szCs w:val="22"/>
              </w:rPr>
            </w:pPr>
          </w:p>
        </w:tc>
        <w:tc>
          <w:tcPr>
            <w:tcW w:w="1860" w:type="dxa"/>
            <w:tcBorders>
              <w:top w:val="nil"/>
              <w:left w:val="nil"/>
              <w:bottom w:val="nil"/>
              <w:right w:val="nil"/>
            </w:tcBorders>
            <w:shd w:val="clear" w:color="auto" w:fill="auto"/>
            <w:noWrap/>
            <w:vAlign w:val="bottom"/>
            <w:hideMark/>
          </w:tcPr>
          <w:p w14:paraId="28CC62CD" w14:textId="77777777" w:rsidR="00F17A7E" w:rsidRPr="00F17A7E" w:rsidRDefault="00F17A7E" w:rsidP="00F17A7E">
            <w:pPr>
              <w:rPr>
                <w:sz w:val="22"/>
                <w:szCs w:val="22"/>
              </w:rPr>
            </w:pPr>
          </w:p>
        </w:tc>
        <w:tc>
          <w:tcPr>
            <w:tcW w:w="1100" w:type="dxa"/>
            <w:tcBorders>
              <w:top w:val="nil"/>
              <w:left w:val="nil"/>
              <w:bottom w:val="nil"/>
              <w:right w:val="nil"/>
            </w:tcBorders>
            <w:shd w:val="clear" w:color="auto" w:fill="auto"/>
            <w:noWrap/>
            <w:vAlign w:val="bottom"/>
            <w:hideMark/>
          </w:tcPr>
          <w:p w14:paraId="43F72831" w14:textId="77777777" w:rsidR="00F17A7E" w:rsidRPr="00F17A7E" w:rsidRDefault="00F17A7E" w:rsidP="00F17A7E">
            <w:pPr>
              <w:rPr>
                <w:sz w:val="22"/>
                <w:szCs w:val="22"/>
              </w:rPr>
            </w:pPr>
          </w:p>
        </w:tc>
        <w:tc>
          <w:tcPr>
            <w:tcW w:w="1300" w:type="dxa"/>
            <w:tcBorders>
              <w:top w:val="nil"/>
              <w:left w:val="nil"/>
              <w:bottom w:val="nil"/>
              <w:right w:val="nil"/>
            </w:tcBorders>
            <w:shd w:val="clear" w:color="auto" w:fill="auto"/>
            <w:noWrap/>
            <w:vAlign w:val="bottom"/>
            <w:hideMark/>
          </w:tcPr>
          <w:p w14:paraId="7BCDB1D8" w14:textId="77777777" w:rsidR="00F17A7E" w:rsidRPr="00F17A7E" w:rsidRDefault="00F17A7E" w:rsidP="00F17A7E">
            <w:pPr>
              <w:rPr>
                <w:sz w:val="22"/>
                <w:szCs w:val="22"/>
              </w:rPr>
            </w:pPr>
          </w:p>
        </w:tc>
      </w:tr>
      <w:tr w:rsidR="00F17A7E" w:rsidRPr="00F17A7E" w14:paraId="18C707F0" w14:textId="77777777" w:rsidTr="00F17A7E">
        <w:trPr>
          <w:trHeight w:val="320"/>
        </w:trPr>
        <w:tc>
          <w:tcPr>
            <w:tcW w:w="2360" w:type="dxa"/>
            <w:tcBorders>
              <w:top w:val="nil"/>
              <w:left w:val="nil"/>
              <w:bottom w:val="nil"/>
              <w:right w:val="nil"/>
            </w:tcBorders>
            <w:shd w:val="clear" w:color="D9E1F2" w:fill="D9E1F2"/>
            <w:noWrap/>
            <w:vAlign w:val="bottom"/>
            <w:hideMark/>
          </w:tcPr>
          <w:p w14:paraId="552A5E29"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Sum of Revenue</w:t>
            </w:r>
          </w:p>
        </w:tc>
        <w:tc>
          <w:tcPr>
            <w:tcW w:w="1860" w:type="dxa"/>
            <w:tcBorders>
              <w:top w:val="nil"/>
              <w:left w:val="nil"/>
              <w:bottom w:val="nil"/>
              <w:right w:val="nil"/>
            </w:tcBorders>
            <w:shd w:val="clear" w:color="D9E1F2" w:fill="D9E1F2"/>
            <w:noWrap/>
            <w:vAlign w:val="bottom"/>
            <w:hideMark/>
          </w:tcPr>
          <w:p w14:paraId="556B2675"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Column Labels</w:t>
            </w:r>
          </w:p>
        </w:tc>
        <w:tc>
          <w:tcPr>
            <w:tcW w:w="1100" w:type="dxa"/>
            <w:tcBorders>
              <w:top w:val="nil"/>
              <w:left w:val="nil"/>
              <w:bottom w:val="nil"/>
              <w:right w:val="nil"/>
            </w:tcBorders>
            <w:shd w:val="clear" w:color="D9E1F2" w:fill="D9E1F2"/>
            <w:noWrap/>
            <w:vAlign w:val="bottom"/>
            <w:hideMark/>
          </w:tcPr>
          <w:p w14:paraId="0AAF2EFF" w14:textId="77777777" w:rsidR="00F17A7E" w:rsidRPr="00F17A7E" w:rsidRDefault="00F17A7E" w:rsidP="00F17A7E">
            <w:pPr>
              <w:rPr>
                <w:rFonts w:ascii="Calibri" w:hAnsi="Calibri" w:cs="Calibri"/>
                <w:b/>
                <w:bCs/>
                <w:color w:val="000000"/>
                <w:sz w:val="22"/>
                <w:szCs w:val="22"/>
              </w:rPr>
            </w:pPr>
          </w:p>
        </w:tc>
        <w:tc>
          <w:tcPr>
            <w:tcW w:w="1300" w:type="dxa"/>
            <w:tcBorders>
              <w:top w:val="nil"/>
              <w:left w:val="nil"/>
              <w:bottom w:val="nil"/>
              <w:right w:val="nil"/>
            </w:tcBorders>
            <w:shd w:val="clear" w:color="D9E1F2" w:fill="D9E1F2"/>
            <w:noWrap/>
            <w:vAlign w:val="bottom"/>
            <w:hideMark/>
          </w:tcPr>
          <w:p w14:paraId="7DAAB3F7" w14:textId="77777777" w:rsidR="00F17A7E" w:rsidRPr="00F17A7E" w:rsidRDefault="00F17A7E" w:rsidP="00F17A7E">
            <w:pPr>
              <w:rPr>
                <w:sz w:val="22"/>
                <w:szCs w:val="22"/>
              </w:rPr>
            </w:pPr>
          </w:p>
        </w:tc>
      </w:tr>
      <w:tr w:rsidR="00F17A7E" w:rsidRPr="00F17A7E" w14:paraId="4DC0FB61" w14:textId="77777777" w:rsidTr="00F17A7E">
        <w:trPr>
          <w:trHeight w:val="320"/>
        </w:trPr>
        <w:tc>
          <w:tcPr>
            <w:tcW w:w="2360" w:type="dxa"/>
            <w:tcBorders>
              <w:top w:val="nil"/>
              <w:left w:val="nil"/>
              <w:bottom w:val="single" w:sz="4" w:space="0" w:color="8EA9DB"/>
              <w:right w:val="nil"/>
            </w:tcBorders>
            <w:shd w:val="clear" w:color="D9E1F2" w:fill="D9E1F2"/>
            <w:noWrap/>
            <w:vAlign w:val="bottom"/>
            <w:hideMark/>
          </w:tcPr>
          <w:p w14:paraId="268849BF"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Row Labels</w:t>
            </w:r>
          </w:p>
        </w:tc>
        <w:tc>
          <w:tcPr>
            <w:tcW w:w="1860" w:type="dxa"/>
            <w:tcBorders>
              <w:top w:val="nil"/>
              <w:left w:val="nil"/>
              <w:bottom w:val="single" w:sz="4" w:space="0" w:color="8EA9DB"/>
              <w:right w:val="nil"/>
            </w:tcBorders>
            <w:shd w:val="clear" w:color="D9E1F2" w:fill="D9E1F2"/>
            <w:noWrap/>
            <w:vAlign w:val="bottom"/>
            <w:hideMark/>
          </w:tcPr>
          <w:p w14:paraId="5581E9C5"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Defaulted</w:t>
            </w:r>
          </w:p>
        </w:tc>
        <w:tc>
          <w:tcPr>
            <w:tcW w:w="1100" w:type="dxa"/>
            <w:tcBorders>
              <w:top w:val="nil"/>
              <w:left w:val="nil"/>
              <w:bottom w:val="single" w:sz="4" w:space="0" w:color="8EA9DB"/>
              <w:right w:val="nil"/>
            </w:tcBorders>
            <w:shd w:val="clear" w:color="D9E1F2" w:fill="D9E1F2"/>
            <w:noWrap/>
            <w:vAlign w:val="bottom"/>
            <w:hideMark/>
          </w:tcPr>
          <w:p w14:paraId="73F20C0C"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Paid Back</w:t>
            </w:r>
          </w:p>
        </w:tc>
        <w:tc>
          <w:tcPr>
            <w:tcW w:w="1300" w:type="dxa"/>
            <w:tcBorders>
              <w:top w:val="nil"/>
              <w:left w:val="nil"/>
              <w:bottom w:val="single" w:sz="4" w:space="0" w:color="8EA9DB"/>
              <w:right w:val="nil"/>
            </w:tcBorders>
            <w:shd w:val="clear" w:color="D9E1F2" w:fill="D9E1F2"/>
            <w:noWrap/>
            <w:vAlign w:val="bottom"/>
            <w:hideMark/>
          </w:tcPr>
          <w:p w14:paraId="27C50E43"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Grand Total</w:t>
            </w:r>
          </w:p>
        </w:tc>
      </w:tr>
      <w:tr w:rsidR="00F17A7E" w:rsidRPr="00F17A7E" w14:paraId="3EABF1FC" w14:textId="77777777" w:rsidTr="00F17A7E">
        <w:trPr>
          <w:trHeight w:val="320"/>
        </w:trPr>
        <w:tc>
          <w:tcPr>
            <w:tcW w:w="2360" w:type="dxa"/>
            <w:tcBorders>
              <w:top w:val="nil"/>
              <w:left w:val="nil"/>
              <w:bottom w:val="nil"/>
              <w:right w:val="nil"/>
            </w:tcBorders>
            <w:shd w:val="clear" w:color="auto" w:fill="auto"/>
            <w:noWrap/>
            <w:vAlign w:val="bottom"/>
            <w:hideMark/>
          </w:tcPr>
          <w:p w14:paraId="7F78864F"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Jan</w:t>
            </w:r>
          </w:p>
        </w:tc>
        <w:tc>
          <w:tcPr>
            <w:tcW w:w="1860" w:type="dxa"/>
            <w:tcBorders>
              <w:top w:val="nil"/>
              <w:left w:val="nil"/>
              <w:bottom w:val="nil"/>
              <w:right w:val="nil"/>
            </w:tcBorders>
            <w:shd w:val="clear" w:color="auto" w:fill="auto"/>
            <w:noWrap/>
            <w:vAlign w:val="bottom"/>
            <w:hideMark/>
          </w:tcPr>
          <w:p w14:paraId="4DC58F3E"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357.21</w:t>
            </w:r>
          </w:p>
        </w:tc>
        <w:tc>
          <w:tcPr>
            <w:tcW w:w="1100" w:type="dxa"/>
            <w:tcBorders>
              <w:top w:val="nil"/>
              <w:left w:val="nil"/>
              <w:bottom w:val="nil"/>
              <w:right w:val="nil"/>
            </w:tcBorders>
            <w:shd w:val="clear" w:color="auto" w:fill="auto"/>
            <w:noWrap/>
            <w:vAlign w:val="bottom"/>
            <w:hideMark/>
          </w:tcPr>
          <w:p w14:paraId="2F1511D2"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634.305</w:t>
            </w:r>
          </w:p>
        </w:tc>
        <w:tc>
          <w:tcPr>
            <w:tcW w:w="1300" w:type="dxa"/>
            <w:tcBorders>
              <w:top w:val="nil"/>
              <w:left w:val="nil"/>
              <w:bottom w:val="nil"/>
              <w:right w:val="nil"/>
            </w:tcBorders>
            <w:shd w:val="clear" w:color="auto" w:fill="auto"/>
            <w:noWrap/>
            <w:vAlign w:val="bottom"/>
            <w:hideMark/>
          </w:tcPr>
          <w:p w14:paraId="56596607"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991.515</w:t>
            </w:r>
          </w:p>
        </w:tc>
      </w:tr>
      <w:tr w:rsidR="00F17A7E" w:rsidRPr="00F17A7E" w14:paraId="19D8CEBB" w14:textId="77777777" w:rsidTr="00F17A7E">
        <w:trPr>
          <w:trHeight w:val="320"/>
        </w:trPr>
        <w:tc>
          <w:tcPr>
            <w:tcW w:w="2360" w:type="dxa"/>
            <w:tcBorders>
              <w:top w:val="nil"/>
              <w:left w:val="nil"/>
              <w:bottom w:val="nil"/>
              <w:right w:val="nil"/>
            </w:tcBorders>
            <w:shd w:val="clear" w:color="auto" w:fill="auto"/>
            <w:noWrap/>
            <w:vAlign w:val="bottom"/>
            <w:hideMark/>
          </w:tcPr>
          <w:p w14:paraId="656F2969"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Feb</w:t>
            </w:r>
          </w:p>
        </w:tc>
        <w:tc>
          <w:tcPr>
            <w:tcW w:w="1860" w:type="dxa"/>
            <w:tcBorders>
              <w:top w:val="nil"/>
              <w:left w:val="nil"/>
              <w:bottom w:val="nil"/>
              <w:right w:val="nil"/>
            </w:tcBorders>
            <w:shd w:val="clear" w:color="auto" w:fill="auto"/>
            <w:noWrap/>
            <w:vAlign w:val="bottom"/>
            <w:hideMark/>
          </w:tcPr>
          <w:p w14:paraId="74948B51"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797.545</w:t>
            </w:r>
          </w:p>
        </w:tc>
        <w:tc>
          <w:tcPr>
            <w:tcW w:w="1100" w:type="dxa"/>
            <w:tcBorders>
              <w:top w:val="nil"/>
              <w:left w:val="nil"/>
              <w:bottom w:val="nil"/>
              <w:right w:val="nil"/>
            </w:tcBorders>
            <w:shd w:val="clear" w:color="auto" w:fill="auto"/>
            <w:noWrap/>
            <w:vAlign w:val="bottom"/>
            <w:hideMark/>
          </w:tcPr>
          <w:p w14:paraId="01B18B08"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1209.95</w:t>
            </w:r>
          </w:p>
        </w:tc>
        <w:tc>
          <w:tcPr>
            <w:tcW w:w="1300" w:type="dxa"/>
            <w:tcBorders>
              <w:top w:val="nil"/>
              <w:left w:val="nil"/>
              <w:bottom w:val="nil"/>
              <w:right w:val="nil"/>
            </w:tcBorders>
            <w:shd w:val="clear" w:color="auto" w:fill="auto"/>
            <w:noWrap/>
            <w:vAlign w:val="bottom"/>
            <w:hideMark/>
          </w:tcPr>
          <w:p w14:paraId="132F54E7"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2007.495</w:t>
            </w:r>
          </w:p>
        </w:tc>
      </w:tr>
      <w:tr w:rsidR="00F17A7E" w:rsidRPr="00F17A7E" w14:paraId="7ECAB330" w14:textId="77777777" w:rsidTr="00F17A7E">
        <w:trPr>
          <w:trHeight w:val="320"/>
        </w:trPr>
        <w:tc>
          <w:tcPr>
            <w:tcW w:w="2360" w:type="dxa"/>
            <w:tcBorders>
              <w:top w:val="nil"/>
              <w:left w:val="nil"/>
              <w:bottom w:val="nil"/>
              <w:right w:val="nil"/>
            </w:tcBorders>
            <w:shd w:val="clear" w:color="auto" w:fill="auto"/>
            <w:noWrap/>
            <w:vAlign w:val="bottom"/>
            <w:hideMark/>
          </w:tcPr>
          <w:p w14:paraId="2D7F97E1"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Mar</w:t>
            </w:r>
          </w:p>
        </w:tc>
        <w:tc>
          <w:tcPr>
            <w:tcW w:w="1860" w:type="dxa"/>
            <w:tcBorders>
              <w:top w:val="nil"/>
              <w:left w:val="nil"/>
              <w:bottom w:val="nil"/>
              <w:right w:val="nil"/>
            </w:tcBorders>
            <w:shd w:val="clear" w:color="auto" w:fill="auto"/>
            <w:noWrap/>
            <w:vAlign w:val="bottom"/>
            <w:hideMark/>
          </w:tcPr>
          <w:p w14:paraId="12F25235"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976.745</w:t>
            </w:r>
          </w:p>
        </w:tc>
        <w:tc>
          <w:tcPr>
            <w:tcW w:w="1100" w:type="dxa"/>
            <w:tcBorders>
              <w:top w:val="nil"/>
              <w:left w:val="nil"/>
              <w:bottom w:val="nil"/>
              <w:right w:val="nil"/>
            </w:tcBorders>
            <w:shd w:val="clear" w:color="auto" w:fill="auto"/>
            <w:noWrap/>
            <w:vAlign w:val="bottom"/>
            <w:hideMark/>
          </w:tcPr>
          <w:p w14:paraId="754868F5"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1412.005</w:t>
            </w:r>
          </w:p>
        </w:tc>
        <w:tc>
          <w:tcPr>
            <w:tcW w:w="1300" w:type="dxa"/>
            <w:tcBorders>
              <w:top w:val="nil"/>
              <w:left w:val="nil"/>
              <w:bottom w:val="nil"/>
              <w:right w:val="nil"/>
            </w:tcBorders>
            <w:shd w:val="clear" w:color="auto" w:fill="auto"/>
            <w:noWrap/>
            <w:vAlign w:val="bottom"/>
            <w:hideMark/>
          </w:tcPr>
          <w:p w14:paraId="75EF7790"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2388.75</w:t>
            </w:r>
          </w:p>
        </w:tc>
      </w:tr>
      <w:tr w:rsidR="00F17A7E" w:rsidRPr="00F17A7E" w14:paraId="62295F25" w14:textId="77777777" w:rsidTr="00F17A7E">
        <w:trPr>
          <w:trHeight w:val="320"/>
        </w:trPr>
        <w:tc>
          <w:tcPr>
            <w:tcW w:w="2360" w:type="dxa"/>
            <w:tcBorders>
              <w:top w:val="nil"/>
              <w:left w:val="nil"/>
              <w:bottom w:val="nil"/>
              <w:right w:val="nil"/>
            </w:tcBorders>
            <w:shd w:val="clear" w:color="auto" w:fill="auto"/>
            <w:noWrap/>
            <w:vAlign w:val="bottom"/>
            <w:hideMark/>
          </w:tcPr>
          <w:p w14:paraId="41493D96"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Apr</w:t>
            </w:r>
          </w:p>
        </w:tc>
        <w:tc>
          <w:tcPr>
            <w:tcW w:w="1860" w:type="dxa"/>
            <w:tcBorders>
              <w:top w:val="nil"/>
              <w:left w:val="nil"/>
              <w:bottom w:val="nil"/>
              <w:right w:val="nil"/>
            </w:tcBorders>
            <w:shd w:val="clear" w:color="auto" w:fill="auto"/>
            <w:noWrap/>
            <w:vAlign w:val="bottom"/>
            <w:hideMark/>
          </w:tcPr>
          <w:p w14:paraId="31CC74CA"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61.775</w:t>
            </w:r>
          </w:p>
        </w:tc>
        <w:tc>
          <w:tcPr>
            <w:tcW w:w="1100" w:type="dxa"/>
            <w:tcBorders>
              <w:top w:val="nil"/>
              <w:left w:val="nil"/>
              <w:bottom w:val="nil"/>
              <w:right w:val="nil"/>
            </w:tcBorders>
            <w:shd w:val="clear" w:color="auto" w:fill="auto"/>
            <w:noWrap/>
            <w:vAlign w:val="bottom"/>
            <w:hideMark/>
          </w:tcPr>
          <w:p w14:paraId="0BA9464C"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80.29</w:t>
            </w:r>
          </w:p>
        </w:tc>
        <w:tc>
          <w:tcPr>
            <w:tcW w:w="1300" w:type="dxa"/>
            <w:tcBorders>
              <w:top w:val="nil"/>
              <w:left w:val="nil"/>
              <w:bottom w:val="nil"/>
              <w:right w:val="nil"/>
            </w:tcBorders>
            <w:shd w:val="clear" w:color="auto" w:fill="auto"/>
            <w:noWrap/>
            <w:vAlign w:val="bottom"/>
            <w:hideMark/>
          </w:tcPr>
          <w:p w14:paraId="77FA8E13"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142.065</w:t>
            </w:r>
          </w:p>
        </w:tc>
      </w:tr>
      <w:tr w:rsidR="00F17A7E" w:rsidRPr="00F17A7E" w14:paraId="5AD5A8AA" w14:textId="77777777" w:rsidTr="00F17A7E">
        <w:trPr>
          <w:trHeight w:val="320"/>
        </w:trPr>
        <w:tc>
          <w:tcPr>
            <w:tcW w:w="2360" w:type="dxa"/>
            <w:tcBorders>
              <w:top w:val="single" w:sz="4" w:space="0" w:color="8EA9DB"/>
              <w:left w:val="nil"/>
              <w:bottom w:val="nil"/>
              <w:right w:val="nil"/>
            </w:tcBorders>
            <w:shd w:val="clear" w:color="D9E1F2" w:fill="D9E1F2"/>
            <w:noWrap/>
            <w:vAlign w:val="bottom"/>
            <w:hideMark/>
          </w:tcPr>
          <w:p w14:paraId="6833EC2D"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Grand Total</w:t>
            </w:r>
          </w:p>
        </w:tc>
        <w:tc>
          <w:tcPr>
            <w:tcW w:w="1860" w:type="dxa"/>
            <w:tcBorders>
              <w:top w:val="single" w:sz="4" w:space="0" w:color="8EA9DB"/>
              <w:left w:val="nil"/>
              <w:bottom w:val="nil"/>
              <w:right w:val="nil"/>
            </w:tcBorders>
            <w:shd w:val="clear" w:color="D9E1F2" w:fill="D9E1F2"/>
            <w:noWrap/>
            <w:vAlign w:val="bottom"/>
            <w:hideMark/>
          </w:tcPr>
          <w:p w14:paraId="2AF85D1B"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2193.275</w:t>
            </w:r>
          </w:p>
        </w:tc>
        <w:tc>
          <w:tcPr>
            <w:tcW w:w="1100" w:type="dxa"/>
            <w:tcBorders>
              <w:top w:val="single" w:sz="4" w:space="0" w:color="8EA9DB"/>
              <w:left w:val="nil"/>
              <w:bottom w:val="nil"/>
              <w:right w:val="nil"/>
            </w:tcBorders>
            <w:shd w:val="clear" w:color="D9E1F2" w:fill="D9E1F2"/>
            <w:noWrap/>
            <w:vAlign w:val="bottom"/>
            <w:hideMark/>
          </w:tcPr>
          <w:p w14:paraId="151897B9"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3336.55</w:t>
            </w:r>
          </w:p>
        </w:tc>
        <w:tc>
          <w:tcPr>
            <w:tcW w:w="1300" w:type="dxa"/>
            <w:tcBorders>
              <w:top w:val="single" w:sz="4" w:space="0" w:color="8EA9DB"/>
              <w:left w:val="nil"/>
              <w:bottom w:val="nil"/>
              <w:right w:val="nil"/>
            </w:tcBorders>
            <w:shd w:val="clear" w:color="D9E1F2" w:fill="D9E1F2"/>
            <w:noWrap/>
            <w:vAlign w:val="bottom"/>
            <w:hideMark/>
          </w:tcPr>
          <w:p w14:paraId="6B814F8C"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5529.825</w:t>
            </w:r>
          </w:p>
        </w:tc>
      </w:tr>
    </w:tbl>
    <w:p w14:paraId="151C920A" w14:textId="4455FD34" w:rsidR="00F17A7E" w:rsidRDefault="00F17A7E" w:rsidP="00F17A7E">
      <w:pPr>
        <w:spacing w:after="400"/>
        <w:ind w:right="-360"/>
        <w:rPr>
          <w:bCs/>
          <w:iCs/>
          <w:color w:val="1F497D" w:themeColor="text2"/>
          <w:sz w:val="22"/>
          <w:szCs w:val="22"/>
        </w:rPr>
      </w:pPr>
    </w:p>
    <w:tbl>
      <w:tblPr>
        <w:tblW w:w="6620" w:type="dxa"/>
        <w:tblLook w:val="04A0" w:firstRow="1" w:lastRow="0" w:firstColumn="1" w:lastColumn="0" w:noHBand="0" w:noVBand="1"/>
      </w:tblPr>
      <w:tblGrid>
        <w:gridCol w:w="2360"/>
        <w:gridCol w:w="1860"/>
        <w:gridCol w:w="1100"/>
        <w:gridCol w:w="1300"/>
      </w:tblGrid>
      <w:tr w:rsidR="00F17A7E" w:rsidRPr="00F17A7E" w14:paraId="1FE0B7A2" w14:textId="77777777" w:rsidTr="00F17A7E">
        <w:trPr>
          <w:trHeight w:val="320"/>
        </w:trPr>
        <w:tc>
          <w:tcPr>
            <w:tcW w:w="2360" w:type="dxa"/>
            <w:tcBorders>
              <w:top w:val="nil"/>
              <w:left w:val="nil"/>
              <w:bottom w:val="single" w:sz="4" w:space="0" w:color="8EA9DB"/>
              <w:right w:val="nil"/>
            </w:tcBorders>
            <w:shd w:val="clear" w:color="D9E1F2" w:fill="D9E1F2"/>
            <w:noWrap/>
            <w:vAlign w:val="bottom"/>
            <w:hideMark/>
          </w:tcPr>
          <w:p w14:paraId="51CC4EC8" w14:textId="77777777" w:rsidR="00F17A7E" w:rsidRPr="00F17A7E" w:rsidRDefault="00F17A7E" w:rsidP="00F17A7E">
            <w:pPr>
              <w:rPr>
                <w:rFonts w:ascii="Calibri" w:hAnsi="Calibri" w:cs="Calibri"/>
                <w:color w:val="000000"/>
                <w:sz w:val="22"/>
                <w:szCs w:val="22"/>
              </w:rPr>
            </w:pPr>
            <w:proofErr w:type="spellStart"/>
            <w:r w:rsidRPr="00F17A7E">
              <w:rPr>
                <w:rFonts w:ascii="Calibri" w:hAnsi="Calibri" w:cs="Calibri"/>
                <w:color w:val="000000"/>
                <w:sz w:val="22"/>
                <w:szCs w:val="22"/>
              </w:rPr>
              <w:t>Approved_vs_Declined</w:t>
            </w:r>
            <w:proofErr w:type="spellEnd"/>
          </w:p>
        </w:tc>
        <w:tc>
          <w:tcPr>
            <w:tcW w:w="1860" w:type="dxa"/>
            <w:tcBorders>
              <w:top w:val="nil"/>
              <w:left w:val="nil"/>
              <w:bottom w:val="single" w:sz="4" w:space="0" w:color="8EA9DB"/>
              <w:right w:val="nil"/>
            </w:tcBorders>
            <w:shd w:val="clear" w:color="D9E1F2" w:fill="D9E1F2"/>
            <w:noWrap/>
            <w:vAlign w:val="bottom"/>
            <w:hideMark/>
          </w:tcPr>
          <w:p w14:paraId="25F731F0"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Approved</w:t>
            </w:r>
          </w:p>
        </w:tc>
        <w:tc>
          <w:tcPr>
            <w:tcW w:w="1100" w:type="dxa"/>
            <w:tcBorders>
              <w:top w:val="nil"/>
              <w:left w:val="nil"/>
              <w:bottom w:val="nil"/>
              <w:right w:val="nil"/>
            </w:tcBorders>
            <w:shd w:val="clear" w:color="auto" w:fill="auto"/>
            <w:noWrap/>
            <w:vAlign w:val="bottom"/>
            <w:hideMark/>
          </w:tcPr>
          <w:p w14:paraId="17439184" w14:textId="77777777" w:rsidR="00F17A7E" w:rsidRPr="00F17A7E" w:rsidRDefault="00F17A7E" w:rsidP="00F17A7E">
            <w:pPr>
              <w:rPr>
                <w:rFonts w:ascii="Calibri" w:hAnsi="Calibri" w:cs="Calibri"/>
                <w:color w:val="000000"/>
                <w:sz w:val="22"/>
                <w:szCs w:val="22"/>
              </w:rPr>
            </w:pPr>
          </w:p>
        </w:tc>
        <w:tc>
          <w:tcPr>
            <w:tcW w:w="1300" w:type="dxa"/>
            <w:tcBorders>
              <w:top w:val="nil"/>
              <w:left w:val="nil"/>
              <w:bottom w:val="nil"/>
              <w:right w:val="nil"/>
            </w:tcBorders>
            <w:shd w:val="clear" w:color="auto" w:fill="auto"/>
            <w:noWrap/>
            <w:vAlign w:val="bottom"/>
            <w:hideMark/>
          </w:tcPr>
          <w:p w14:paraId="163239D1" w14:textId="77777777" w:rsidR="00F17A7E" w:rsidRPr="00F17A7E" w:rsidRDefault="00F17A7E" w:rsidP="00F17A7E">
            <w:pPr>
              <w:rPr>
                <w:sz w:val="22"/>
                <w:szCs w:val="22"/>
              </w:rPr>
            </w:pPr>
          </w:p>
        </w:tc>
      </w:tr>
      <w:tr w:rsidR="00F17A7E" w:rsidRPr="00F17A7E" w14:paraId="4B895EB1" w14:textId="77777777" w:rsidTr="00F17A7E">
        <w:trPr>
          <w:trHeight w:val="320"/>
        </w:trPr>
        <w:tc>
          <w:tcPr>
            <w:tcW w:w="2360" w:type="dxa"/>
            <w:tcBorders>
              <w:top w:val="nil"/>
              <w:left w:val="nil"/>
              <w:bottom w:val="nil"/>
              <w:right w:val="nil"/>
            </w:tcBorders>
            <w:shd w:val="clear" w:color="auto" w:fill="auto"/>
            <w:noWrap/>
            <w:vAlign w:val="bottom"/>
            <w:hideMark/>
          </w:tcPr>
          <w:p w14:paraId="0AF177E1" w14:textId="77777777" w:rsidR="00F17A7E" w:rsidRPr="00F17A7E" w:rsidRDefault="00F17A7E" w:rsidP="00F17A7E">
            <w:pPr>
              <w:rPr>
                <w:sz w:val="22"/>
                <w:szCs w:val="22"/>
              </w:rPr>
            </w:pPr>
          </w:p>
        </w:tc>
        <w:tc>
          <w:tcPr>
            <w:tcW w:w="1860" w:type="dxa"/>
            <w:tcBorders>
              <w:top w:val="nil"/>
              <w:left w:val="nil"/>
              <w:bottom w:val="nil"/>
              <w:right w:val="nil"/>
            </w:tcBorders>
            <w:shd w:val="clear" w:color="auto" w:fill="auto"/>
            <w:noWrap/>
            <w:vAlign w:val="bottom"/>
            <w:hideMark/>
          </w:tcPr>
          <w:p w14:paraId="6C90A4CA" w14:textId="77777777" w:rsidR="00F17A7E" w:rsidRPr="00F17A7E" w:rsidRDefault="00F17A7E" w:rsidP="00F17A7E">
            <w:pPr>
              <w:rPr>
                <w:sz w:val="22"/>
                <w:szCs w:val="22"/>
              </w:rPr>
            </w:pPr>
          </w:p>
        </w:tc>
        <w:tc>
          <w:tcPr>
            <w:tcW w:w="1100" w:type="dxa"/>
            <w:tcBorders>
              <w:top w:val="nil"/>
              <w:left w:val="nil"/>
              <w:bottom w:val="nil"/>
              <w:right w:val="nil"/>
            </w:tcBorders>
            <w:shd w:val="clear" w:color="auto" w:fill="auto"/>
            <w:noWrap/>
            <w:vAlign w:val="bottom"/>
            <w:hideMark/>
          </w:tcPr>
          <w:p w14:paraId="040EC01D" w14:textId="77777777" w:rsidR="00F17A7E" w:rsidRPr="00F17A7E" w:rsidRDefault="00F17A7E" w:rsidP="00F17A7E">
            <w:pPr>
              <w:rPr>
                <w:sz w:val="22"/>
                <w:szCs w:val="22"/>
              </w:rPr>
            </w:pPr>
          </w:p>
        </w:tc>
        <w:tc>
          <w:tcPr>
            <w:tcW w:w="1300" w:type="dxa"/>
            <w:tcBorders>
              <w:top w:val="nil"/>
              <w:left w:val="nil"/>
              <w:bottom w:val="nil"/>
              <w:right w:val="nil"/>
            </w:tcBorders>
            <w:shd w:val="clear" w:color="auto" w:fill="auto"/>
            <w:noWrap/>
            <w:vAlign w:val="bottom"/>
            <w:hideMark/>
          </w:tcPr>
          <w:p w14:paraId="44ECCD36" w14:textId="77777777" w:rsidR="00F17A7E" w:rsidRPr="00F17A7E" w:rsidRDefault="00F17A7E" w:rsidP="00F17A7E">
            <w:pPr>
              <w:rPr>
                <w:sz w:val="22"/>
                <w:szCs w:val="22"/>
              </w:rPr>
            </w:pPr>
          </w:p>
        </w:tc>
      </w:tr>
      <w:tr w:rsidR="00F17A7E" w:rsidRPr="00F17A7E" w14:paraId="5F906702" w14:textId="77777777" w:rsidTr="00F17A7E">
        <w:trPr>
          <w:trHeight w:val="320"/>
        </w:trPr>
        <w:tc>
          <w:tcPr>
            <w:tcW w:w="2360" w:type="dxa"/>
            <w:tcBorders>
              <w:top w:val="nil"/>
              <w:left w:val="nil"/>
              <w:bottom w:val="nil"/>
              <w:right w:val="nil"/>
            </w:tcBorders>
            <w:shd w:val="clear" w:color="D9E1F2" w:fill="D9E1F2"/>
            <w:noWrap/>
            <w:vAlign w:val="bottom"/>
            <w:hideMark/>
          </w:tcPr>
          <w:p w14:paraId="7002907A"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Sum of Revenue</w:t>
            </w:r>
          </w:p>
        </w:tc>
        <w:tc>
          <w:tcPr>
            <w:tcW w:w="1860" w:type="dxa"/>
            <w:tcBorders>
              <w:top w:val="nil"/>
              <w:left w:val="nil"/>
              <w:bottom w:val="nil"/>
              <w:right w:val="nil"/>
            </w:tcBorders>
            <w:shd w:val="clear" w:color="D9E1F2" w:fill="D9E1F2"/>
            <w:noWrap/>
            <w:vAlign w:val="bottom"/>
            <w:hideMark/>
          </w:tcPr>
          <w:p w14:paraId="2D6D92E8"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Column Labels</w:t>
            </w:r>
          </w:p>
        </w:tc>
        <w:tc>
          <w:tcPr>
            <w:tcW w:w="1100" w:type="dxa"/>
            <w:tcBorders>
              <w:top w:val="nil"/>
              <w:left w:val="nil"/>
              <w:bottom w:val="nil"/>
              <w:right w:val="nil"/>
            </w:tcBorders>
            <w:shd w:val="clear" w:color="D9E1F2" w:fill="D9E1F2"/>
            <w:noWrap/>
            <w:vAlign w:val="bottom"/>
            <w:hideMark/>
          </w:tcPr>
          <w:p w14:paraId="5FA9880D" w14:textId="77777777" w:rsidR="00F17A7E" w:rsidRPr="00F17A7E" w:rsidRDefault="00F17A7E" w:rsidP="00F17A7E">
            <w:pPr>
              <w:rPr>
                <w:rFonts w:ascii="Calibri" w:hAnsi="Calibri" w:cs="Calibri"/>
                <w:b/>
                <w:bCs/>
                <w:color w:val="000000"/>
                <w:sz w:val="22"/>
                <w:szCs w:val="22"/>
              </w:rPr>
            </w:pPr>
          </w:p>
        </w:tc>
        <w:tc>
          <w:tcPr>
            <w:tcW w:w="1300" w:type="dxa"/>
            <w:tcBorders>
              <w:top w:val="nil"/>
              <w:left w:val="nil"/>
              <w:bottom w:val="nil"/>
              <w:right w:val="nil"/>
            </w:tcBorders>
            <w:shd w:val="clear" w:color="D9E1F2" w:fill="D9E1F2"/>
            <w:noWrap/>
            <w:vAlign w:val="bottom"/>
            <w:hideMark/>
          </w:tcPr>
          <w:p w14:paraId="05D5364A" w14:textId="77777777" w:rsidR="00F17A7E" w:rsidRPr="00F17A7E" w:rsidRDefault="00F17A7E" w:rsidP="00F17A7E">
            <w:pPr>
              <w:rPr>
                <w:sz w:val="22"/>
                <w:szCs w:val="22"/>
              </w:rPr>
            </w:pPr>
          </w:p>
        </w:tc>
      </w:tr>
      <w:tr w:rsidR="00F17A7E" w:rsidRPr="00F17A7E" w14:paraId="16076DDD" w14:textId="77777777" w:rsidTr="00F17A7E">
        <w:trPr>
          <w:trHeight w:val="320"/>
        </w:trPr>
        <w:tc>
          <w:tcPr>
            <w:tcW w:w="2360" w:type="dxa"/>
            <w:tcBorders>
              <w:top w:val="nil"/>
              <w:left w:val="nil"/>
              <w:bottom w:val="single" w:sz="4" w:space="0" w:color="8EA9DB"/>
              <w:right w:val="nil"/>
            </w:tcBorders>
            <w:shd w:val="clear" w:color="D9E1F2" w:fill="D9E1F2"/>
            <w:noWrap/>
            <w:vAlign w:val="bottom"/>
            <w:hideMark/>
          </w:tcPr>
          <w:p w14:paraId="41CCA56C"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Row Labels</w:t>
            </w:r>
          </w:p>
        </w:tc>
        <w:tc>
          <w:tcPr>
            <w:tcW w:w="1860" w:type="dxa"/>
            <w:tcBorders>
              <w:top w:val="nil"/>
              <w:left w:val="nil"/>
              <w:bottom w:val="single" w:sz="4" w:space="0" w:color="8EA9DB"/>
              <w:right w:val="nil"/>
            </w:tcBorders>
            <w:shd w:val="clear" w:color="D9E1F2" w:fill="D9E1F2"/>
            <w:noWrap/>
            <w:vAlign w:val="bottom"/>
            <w:hideMark/>
          </w:tcPr>
          <w:p w14:paraId="62F2F713"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Defaulted</w:t>
            </w:r>
          </w:p>
        </w:tc>
        <w:tc>
          <w:tcPr>
            <w:tcW w:w="1100" w:type="dxa"/>
            <w:tcBorders>
              <w:top w:val="nil"/>
              <w:left w:val="nil"/>
              <w:bottom w:val="single" w:sz="4" w:space="0" w:color="8EA9DB"/>
              <w:right w:val="nil"/>
            </w:tcBorders>
            <w:shd w:val="clear" w:color="D9E1F2" w:fill="D9E1F2"/>
            <w:noWrap/>
            <w:vAlign w:val="bottom"/>
            <w:hideMark/>
          </w:tcPr>
          <w:p w14:paraId="1DFD81C0"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Paid Back</w:t>
            </w:r>
          </w:p>
        </w:tc>
        <w:tc>
          <w:tcPr>
            <w:tcW w:w="1300" w:type="dxa"/>
            <w:tcBorders>
              <w:top w:val="nil"/>
              <w:left w:val="nil"/>
              <w:bottom w:val="single" w:sz="4" w:space="0" w:color="8EA9DB"/>
              <w:right w:val="nil"/>
            </w:tcBorders>
            <w:shd w:val="clear" w:color="D9E1F2" w:fill="D9E1F2"/>
            <w:noWrap/>
            <w:vAlign w:val="bottom"/>
            <w:hideMark/>
          </w:tcPr>
          <w:p w14:paraId="2167612B"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Grand Total</w:t>
            </w:r>
          </w:p>
        </w:tc>
      </w:tr>
      <w:tr w:rsidR="00F17A7E" w:rsidRPr="00F17A7E" w14:paraId="1AF12A77" w14:textId="77777777" w:rsidTr="00F17A7E">
        <w:trPr>
          <w:trHeight w:val="320"/>
        </w:trPr>
        <w:tc>
          <w:tcPr>
            <w:tcW w:w="2360" w:type="dxa"/>
            <w:tcBorders>
              <w:top w:val="nil"/>
              <w:left w:val="nil"/>
              <w:bottom w:val="nil"/>
              <w:right w:val="nil"/>
            </w:tcBorders>
            <w:shd w:val="clear" w:color="auto" w:fill="auto"/>
            <w:noWrap/>
            <w:vAlign w:val="bottom"/>
            <w:hideMark/>
          </w:tcPr>
          <w:p w14:paraId="360E7673"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Jan</w:t>
            </w:r>
          </w:p>
        </w:tc>
        <w:tc>
          <w:tcPr>
            <w:tcW w:w="1860" w:type="dxa"/>
            <w:tcBorders>
              <w:top w:val="nil"/>
              <w:left w:val="nil"/>
              <w:bottom w:val="nil"/>
              <w:right w:val="nil"/>
            </w:tcBorders>
            <w:shd w:val="clear" w:color="auto" w:fill="auto"/>
            <w:noWrap/>
            <w:vAlign w:val="bottom"/>
            <w:hideMark/>
          </w:tcPr>
          <w:p w14:paraId="63E2F856"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36.03%</w:t>
            </w:r>
          </w:p>
        </w:tc>
        <w:tc>
          <w:tcPr>
            <w:tcW w:w="1100" w:type="dxa"/>
            <w:tcBorders>
              <w:top w:val="nil"/>
              <w:left w:val="nil"/>
              <w:bottom w:val="nil"/>
              <w:right w:val="nil"/>
            </w:tcBorders>
            <w:shd w:val="clear" w:color="auto" w:fill="auto"/>
            <w:noWrap/>
            <w:vAlign w:val="bottom"/>
            <w:hideMark/>
          </w:tcPr>
          <w:p w14:paraId="155DDDED"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63.97%</w:t>
            </w:r>
          </w:p>
        </w:tc>
        <w:tc>
          <w:tcPr>
            <w:tcW w:w="1300" w:type="dxa"/>
            <w:tcBorders>
              <w:top w:val="nil"/>
              <w:left w:val="nil"/>
              <w:bottom w:val="nil"/>
              <w:right w:val="nil"/>
            </w:tcBorders>
            <w:shd w:val="clear" w:color="auto" w:fill="auto"/>
            <w:noWrap/>
            <w:vAlign w:val="bottom"/>
            <w:hideMark/>
          </w:tcPr>
          <w:p w14:paraId="4D17890A"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100.00%</w:t>
            </w:r>
          </w:p>
        </w:tc>
      </w:tr>
      <w:tr w:rsidR="00F17A7E" w:rsidRPr="00F17A7E" w14:paraId="101DD80F" w14:textId="77777777" w:rsidTr="00F17A7E">
        <w:trPr>
          <w:trHeight w:val="320"/>
        </w:trPr>
        <w:tc>
          <w:tcPr>
            <w:tcW w:w="2360" w:type="dxa"/>
            <w:tcBorders>
              <w:top w:val="nil"/>
              <w:left w:val="nil"/>
              <w:bottom w:val="nil"/>
              <w:right w:val="nil"/>
            </w:tcBorders>
            <w:shd w:val="clear" w:color="auto" w:fill="auto"/>
            <w:noWrap/>
            <w:vAlign w:val="bottom"/>
            <w:hideMark/>
          </w:tcPr>
          <w:p w14:paraId="30F6C4F0"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Feb</w:t>
            </w:r>
          </w:p>
        </w:tc>
        <w:tc>
          <w:tcPr>
            <w:tcW w:w="1860" w:type="dxa"/>
            <w:tcBorders>
              <w:top w:val="nil"/>
              <w:left w:val="nil"/>
              <w:bottom w:val="nil"/>
              <w:right w:val="nil"/>
            </w:tcBorders>
            <w:shd w:val="clear" w:color="auto" w:fill="auto"/>
            <w:noWrap/>
            <w:vAlign w:val="bottom"/>
            <w:hideMark/>
          </w:tcPr>
          <w:p w14:paraId="05EDFD63"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39.73%</w:t>
            </w:r>
          </w:p>
        </w:tc>
        <w:tc>
          <w:tcPr>
            <w:tcW w:w="1100" w:type="dxa"/>
            <w:tcBorders>
              <w:top w:val="nil"/>
              <w:left w:val="nil"/>
              <w:bottom w:val="nil"/>
              <w:right w:val="nil"/>
            </w:tcBorders>
            <w:shd w:val="clear" w:color="auto" w:fill="auto"/>
            <w:noWrap/>
            <w:vAlign w:val="bottom"/>
            <w:hideMark/>
          </w:tcPr>
          <w:p w14:paraId="161E7C69"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60.27%</w:t>
            </w:r>
          </w:p>
        </w:tc>
        <w:tc>
          <w:tcPr>
            <w:tcW w:w="1300" w:type="dxa"/>
            <w:tcBorders>
              <w:top w:val="nil"/>
              <w:left w:val="nil"/>
              <w:bottom w:val="nil"/>
              <w:right w:val="nil"/>
            </w:tcBorders>
            <w:shd w:val="clear" w:color="auto" w:fill="auto"/>
            <w:noWrap/>
            <w:vAlign w:val="bottom"/>
            <w:hideMark/>
          </w:tcPr>
          <w:p w14:paraId="2A977986"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100.00%</w:t>
            </w:r>
          </w:p>
        </w:tc>
      </w:tr>
      <w:tr w:rsidR="00F17A7E" w:rsidRPr="00F17A7E" w14:paraId="60682651" w14:textId="77777777" w:rsidTr="00F17A7E">
        <w:trPr>
          <w:trHeight w:val="320"/>
        </w:trPr>
        <w:tc>
          <w:tcPr>
            <w:tcW w:w="2360" w:type="dxa"/>
            <w:tcBorders>
              <w:top w:val="nil"/>
              <w:left w:val="nil"/>
              <w:bottom w:val="nil"/>
              <w:right w:val="nil"/>
            </w:tcBorders>
            <w:shd w:val="clear" w:color="auto" w:fill="auto"/>
            <w:noWrap/>
            <w:vAlign w:val="bottom"/>
            <w:hideMark/>
          </w:tcPr>
          <w:p w14:paraId="63F66AC6"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Mar</w:t>
            </w:r>
          </w:p>
        </w:tc>
        <w:tc>
          <w:tcPr>
            <w:tcW w:w="1860" w:type="dxa"/>
            <w:tcBorders>
              <w:top w:val="nil"/>
              <w:left w:val="nil"/>
              <w:bottom w:val="nil"/>
              <w:right w:val="nil"/>
            </w:tcBorders>
            <w:shd w:val="clear" w:color="auto" w:fill="auto"/>
            <w:noWrap/>
            <w:vAlign w:val="bottom"/>
            <w:hideMark/>
          </w:tcPr>
          <w:p w14:paraId="7F6B1806"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40.89%</w:t>
            </w:r>
          </w:p>
        </w:tc>
        <w:tc>
          <w:tcPr>
            <w:tcW w:w="1100" w:type="dxa"/>
            <w:tcBorders>
              <w:top w:val="nil"/>
              <w:left w:val="nil"/>
              <w:bottom w:val="nil"/>
              <w:right w:val="nil"/>
            </w:tcBorders>
            <w:shd w:val="clear" w:color="auto" w:fill="auto"/>
            <w:noWrap/>
            <w:vAlign w:val="bottom"/>
            <w:hideMark/>
          </w:tcPr>
          <w:p w14:paraId="4A85A62D"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59.11%</w:t>
            </w:r>
          </w:p>
        </w:tc>
        <w:tc>
          <w:tcPr>
            <w:tcW w:w="1300" w:type="dxa"/>
            <w:tcBorders>
              <w:top w:val="nil"/>
              <w:left w:val="nil"/>
              <w:bottom w:val="nil"/>
              <w:right w:val="nil"/>
            </w:tcBorders>
            <w:shd w:val="clear" w:color="auto" w:fill="auto"/>
            <w:noWrap/>
            <w:vAlign w:val="bottom"/>
            <w:hideMark/>
          </w:tcPr>
          <w:p w14:paraId="0444D9E7"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100.00%</w:t>
            </w:r>
          </w:p>
        </w:tc>
      </w:tr>
      <w:tr w:rsidR="00F17A7E" w:rsidRPr="00F17A7E" w14:paraId="0F3969C1" w14:textId="77777777" w:rsidTr="00F17A7E">
        <w:trPr>
          <w:trHeight w:val="320"/>
        </w:trPr>
        <w:tc>
          <w:tcPr>
            <w:tcW w:w="2360" w:type="dxa"/>
            <w:tcBorders>
              <w:top w:val="nil"/>
              <w:left w:val="nil"/>
              <w:bottom w:val="nil"/>
              <w:right w:val="nil"/>
            </w:tcBorders>
            <w:shd w:val="clear" w:color="auto" w:fill="auto"/>
            <w:noWrap/>
            <w:vAlign w:val="bottom"/>
            <w:hideMark/>
          </w:tcPr>
          <w:p w14:paraId="1692E27F" w14:textId="77777777" w:rsidR="00F17A7E" w:rsidRPr="00F17A7E" w:rsidRDefault="00F17A7E" w:rsidP="00F17A7E">
            <w:pPr>
              <w:rPr>
                <w:rFonts w:ascii="Calibri" w:hAnsi="Calibri" w:cs="Calibri"/>
                <w:color w:val="000000"/>
                <w:sz w:val="22"/>
                <w:szCs w:val="22"/>
              </w:rPr>
            </w:pPr>
            <w:r w:rsidRPr="00F17A7E">
              <w:rPr>
                <w:rFonts w:ascii="Calibri" w:hAnsi="Calibri" w:cs="Calibri"/>
                <w:color w:val="000000"/>
                <w:sz w:val="22"/>
                <w:szCs w:val="22"/>
              </w:rPr>
              <w:t>Apr</w:t>
            </w:r>
          </w:p>
        </w:tc>
        <w:tc>
          <w:tcPr>
            <w:tcW w:w="1860" w:type="dxa"/>
            <w:tcBorders>
              <w:top w:val="nil"/>
              <w:left w:val="nil"/>
              <w:bottom w:val="nil"/>
              <w:right w:val="nil"/>
            </w:tcBorders>
            <w:shd w:val="clear" w:color="auto" w:fill="auto"/>
            <w:noWrap/>
            <w:vAlign w:val="bottom"/>
            <w:hideMark/>
          </w:tcPr>
          <w:p w14:paraId="1C07D949"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43.48%</w:t>
            </w:r>
          </w:p>
        </w:tc>
        <w:tc>
          <w:tcPr>
            <w:tcW w:w="1100" w:type="dxa"/>
            <w:tcBorders>
              <w:top w:val="nil"/>
              <w:left w:val="nil"/>
              <w:bottom w:val="nil"/>
              <w:right w:val="nil"/>
            </w:tcBorders>
            <w:shd w:val="clear" w:color="auto" w:fill="auto"/>
            <w:noWrap/>
            <w:vAlign w:val="bottom"/>
            <w:hideMark/>
          </w:tcPr>
          <w:p w14:paraId="7427935E"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56.52%</w:t>
            </w:r>
          </w:p>
        </w:tc>
        <w:tc>
          <w:tcPr>
            <w:tcW w:w="1300" w:type="dxa"/>
            <w:tcBorders>
              <w:top w:val="nil"/>
              <w:left w:val="nil"/>
              <w:bottom w:val="nil"/>
              <w:right w:val="nil"/>
            </w:tcBorders>
            <w:shd w:val="clear" w:color="auto" w:fill="auto"/>
            <w:noWrap/>
            <w:vAlign w:val="bottom"/>
            <w:hideMark/>
          </w:tcPr>
          <w:p w14:paraId="2D4D72CA" w14:textId="77777777" w:rsidR="00F17A7E" w:rsidRPr="00F17A7E" w:rsidRDefault="00F17A7E" w:rsidP="00F17A7E">
            <w:pPr>
              <w:jc w:val="right"/>
              <w:rPr>
                <w:rFonts w:ascii="Calibri" w:hAnsi="Calibri" w:cs="Calibri"/>
                <w:color w:val="000000"/>
                <w:sz w:val="22"/>
                <w:szCs w:val="22"/>
              </w:rPr>
            </w:pPr>
            <w:r w:rsidRPr="00F17A7E">
              <w:rPr>
                <w:rFonts w:ascii="Calibri" w:hAnsi="Calibri" w:cs="Calibri"/>
                <w:color w:val="000000"/>
                <w:sz w:val="22"/>
                <w:szCs w:val="22"/>
              </w:rPr>
              <w:t>100.00%</w:t>
            </w:r>
          </w:p>
        </w:tc>
      </w:tr>
      <w:tr w:rsidR="00F17A7E" w:rsidRPr="00F17A7E" w14:paraId="2C5E1625" w14:textId="77777777" w:rsidTr="00F17A7E">
        <w:trPr>
          <w:trHeight w:val="320"/>
        </w:trPr>
        <w:tc>
          <w:tcPr>
            <w:tcW w:w="2360" w:type="dxa"/>
            <w:tcBorders>
              <w:top w:val="single" w:sz="4" w:space="0" w:color="8EA9DB"/>
              <w:left w:val="nil"/>
              <w:bottom w:val="nil"/>
              <w:right w:val="nil"/>
            </w:tcBorders>
            <w:shd w:val="clear" w:color="D9E1F2" w:fill="D9E1F2"/>
            <w:noWrap/>
            <w:vAlign w:val="bottom"/>
            <w:hideMark/>
          </w:tcPr>
          <w:p w14:paraId="289AD7B3" w14:textId="77777777" w:rsidR="00F17A7E" w:rsidRPr="00F17A7E" w:rsidRDefault="00F17A7E" w:rsidP="00F17A7E">
            <w:pPr>
              <w:rPr>
                <w:rFonts w:ascii="Calibri" w:hAnsi="Calibri" w:cs="Calibri"/>
                <w:b/>
                <w:bCs/>
                <w:color w:val="000000"/>
                <w:sz w:val="22"/>
                <w:szCs w:val="22"/>
              </w:rPr>
            </w:pPr>
            <w:r w:rsidRPr="00F17A7E">
              <w:rPr>
                <w:rFonts w:ascii="Calibri" w:hAnsi="Calibri" w:cs="Calibri"/>
                <w:b/>
                <w:bCs/>
                <w:color w:val="000000"/>
                <w:sz w:val="22"/>
                <w:szCs w:val="22"/>
              </w:rPr>
              <w:t>Grand Total</w:t>
            </w:r>
          </w:p>
        </w:tc>
        <w:tc>
          <w:tcPr>
            <w:tcW w:w="1860" w:type="dxa"/>
            <w:tcBorders>
              <w:top w:val="single" w:sz="4" w:space="0" w:color="8EA9DB"/>
              <w:left w:val="nil"/>
              <w:bottom w:val="nil"/>
              <w:right w:val="nil"/>
            </w:tcBorders>
            <w:shd w:val="clear" w:color="D9E1F2" w:fill="D9E1F2"/>
            <w:noWrap/>
            <w:vAlign w:val="bottom"/>
            <w:hideMark/>
          </w:tcPr>
          <w:p w14:paraId="5751A58C"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39.66%</w:t>
            </w:r>
          </w:p>
        </w:tc>
        <w:tc>
          <w:tcPr>
            <w:tcW w:w="1100" w:type="dxa"/>
            <w:tcBorders>
              <w:top w:val="single" w:sz="4" w:space="0" w:color="8EA9DB"/>
              <w:left w:val="nil"/>
              <w:bottom w:val="nil"/>
              <w:right w:val="nil"/>
            </w:tcBorders>
            <w:shd w:val="clear" w:color="D9E1F2" w:fill="D9E1F2"/>
            <w:noWrap/>
            <w:vAlign w:val="bottom"/>
            <w:hideMark/>
          </w:tcPr>
          <w:p w14:paraId="7248DC8C"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60.34%</w:t>
            </w:r>
          </w:p>
        </w:tc>
        <w:tc>
          <w:tcPr>
            <w:tcW w:w="1300" w:type="dxa"/>
            <w:tcBorders>
              <w:top w:val="single" w:sz="4" w:space="0" w:color="8EA9DB"/>
              <w:left w:val="nil"/>
              <w:bottom w:val="nil"/>
              <w:right w:val="nil"/>
            </w:tcBorders>
            <w:shd w:val="clear" w:color="D9E1F2" w:fill="D9E1F2"/>
            <w:noWrap/>
            <w:vAlign w:val="bottom"/>
            <w:hideMark/>
          </w:tcPr>
          <w:p w14:paraId="7041EE41" w14:textId="77777777" w:rsidR="00F17A7E" w:rsidRPr="00F17A7E" w:rsidRDefault="00F17A7E" w:rsidP="00F17A7E">
            <w:pPr>
              <w:jc w:val="right"/>
              <w:rPr>
                <w:rFonts w:ascii="Calibri" w:hAnsi="Calibri" w:cs="Calibri"/>
                <w:b/>
                <w:bCs/>
                <w:color w:val="000000"/>
                <w:sz w:val="22"/>
                <w:szCs w:val="22"/>
              </w:rPr>
            </w:pPr>
            <w:r w:rsidRPr="00F17A7E">
              <w:rPr>
                <w:rFonts w:ascii="Calibri" w:hAnsi="Calibri" w:cs="Calibri"/>
                <w:b/>
                <w:bCs/>
                <w:color w:val="000000"/>
                <w:sz w:val="22"/>
                <w:szCs w:val="22"/>
              </w:rPr>
              <w:t>100.00%</w:t>
            </w:r>
          </w:p>
        </w:tc>
      </w:tr>
    </w:tbl>
    <w:p w14:paraId="31DF9766" w14:textId="77777777" w:rsidR="00F17A7E" w:rsidRDefault="00F17A7E" w:rsidP="00F17A7E">
      <w:pPr>
        <w:spacing w:after="400"/>
        <w:ind w:left="720" w:right="-360"/>
        <w:rPr>
          <w:bCs/>
          <w:iCs/>
          <w:color w:val="1F497D" w:themeColor="text2"/>
          <w:sz w:val="22"/>
          <w:szCs w:val="22"/>
        </w:rPr>
      </w:pPr>
    </w:p>
    <w:p w14:paraId="1FA3C4F3" w14:textId="068C4D35" w:rsidR="00D95536" w:rsidRPr="002D4576" w:rsidRDefault="00D95536" w:rsidP="00E27DA3">
      <w:pPr>
        <w:spacing w:after="400"/>
        <w:ind w:left="720" w:right="-360"/>
        <w:rPr>
          <w:bCs/>
          <w:iCs/>
          <w:color w:val="1F497D" w:themeColor="text2"/>
          <w:sz w:val="22"/>
          <w:szCs w:val="22"/>
        </w:rPr>
      </w:pPr>
      <w:r>
        <w:rPr>
          <w:bCs/>
          <w:iCs/>
          <w:color w:val="1F497D" w:themeColor="text2"/>
          <w:sz w:val="22"/>
          <w:szCs w:val="22"/>
        </w:rPr>
        <w:lastRenderedPageBreak/>
        <w:t xml:space="preserve">It seems that the </w:t>
      </w:r>
      <w:r w:rsidR="003A5779">
        <w:rPr>
          <w:bCs/>
          <w:iCs/>
          <w:color w:val="1F497D" w:themeColor="text2"/>
          <w:sz w:val="22"/>
          <w:szCs w:val="22"/>
        </w:rPr>
        <w:t xml:space="preserve">approvals with each month has no strong upward or downward trend </w:t>
      </w:r>
      <w:r>
        <w:rPr>
          <w:bCs/>
          <w:iCs/>
          <w:color w:val="1F497D" w:themeColor="text2"/>
          <w:sz w:val="22"/>
          <w:szCs w:val="22"/>
        </w:rPr>
        <w:t>however the percentage of defaults within the approved amount is increasing which suggests something is not going well. Overall impression seems that the company is moving towards losses.</w:t>
      </w:r>
    </w:p>
    <w:p w14:paraId="025580EB" w14:textId="36394025" w:rsidR="00D713D2" w:rsidRPr="008F1ECC" w:rsidRDefault="004B177D" w:rsidP="00917F05">
      <w:pPr>
        <w:numPr>
          <w:ilvl w:val="0"/>
          <w:numId w:val="1"/>
        </w:numPr>
        <w:ind w:right="-360"/>
        <w:jc w:val="both"/>
        <w:rPr>
          <w:b/>
          <w:i/>
          <w:sz w:val="22"/>
          <w:szCs w:val="22"/>
        </w:rPr>
      </w:pPr>
      <w:r w:rsidRPr="008F1ECC">
        <w:rPr>
          <w:b/>
          <w:i/>
          <w:sz w:val="22"/>
          <w:szCs w:val="22"/>
        </w:rPr>
        <w:t>What is the impact of</w:t>
      </w:r>
      <w:r w:rsidR="00EB1666" w:rsidRPr="008F1ECC">
        <w:rPr>
          <w:b/>
          <w:i/>
          <w:sz w:val="22"/>
          <w:szCs w:val="22"/>
        </w:rPr>
        <w:t xml:space="preserve"> the data-based nudge on customer engagement</w:t>
      </w:r>
      <w:r w:rsidRPr="008F1ECC">
        <w:rPr>
          <w:b/>
          <w:i/>
          <w:sz w:val="22"/>
          <w:szCs w:val="22"/>
        </w:rPr>
        <w:t>?</w:t>
      </w:r>
      <w:r w:rsidR="00EB1666" w:rsidRPr="008F1ECC">
        <w:rPr>
          <w:b/>
          <w:i/>
          <w:sz w:val="22"/>
          <w:szCs w:val="22"/>
        </w:rPr>
        <w:t xml:space="preserve"> Plot the old customer segment and new customer segment </w:t>
      </w:r>
      <w:r w:rsidR="00BC1475" w:rsidRPr="008F1ECC">
        <w:rPr>
          <w:b/>
          <w:i/>
          <w:sz w:val="22"/>
          <w:szCs w:val="22"/>
        </w:rPr>
        <w:t xml:space="preserve">engagement </w:t>
      </w:r>
      <w:r w:rsidR="00EB1666" w:rsidRPr="008F1ECC">
        <w:rPr>
          <w:b/>
          <w:i/>
          <w:sz w:val="22"/>
          <w:szCs w:val="22"/>
        </w:rPr>
        <w:t xml:space="preserve">distribution for the test and control group. </w:t>
      </w:r>
    </w:p>
    <w:p w14:paraId="54916F5C" w14:textId="77777777" w:rsidR="007A2441" w:rsidRPr="008F1ECC" w:rsidRDefault="007A2441" w:rsidP="00917F05">
      <w:pPr>
        <w:ind w:left="720" w:right="-360"/>
        <w:jc w:val="both"/>
        <w:rPr>
          <w:b/>
          <w:i/>
          <w:sz w:val="22"/>
          <w:szCs w:val="22"/>
        </w:rPr>
      </w:pPr>
    </w:p>
    <w:p w14:paraId="79259467" w14:textId="6C836245" w:rsidR="007A2441" w:rsidRDefault="00F02A7D" w:rsidP="003C19A8">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Use </w:t>
      </w:r>
      <w:r w:rsidR="00EB1666" w:rsidRPr="008F1ECC">
        <w:rPr>
          <w:b/>
          <w:i/>
          <w:color w:val="948A54" w:themeColor="background2" w:themeShade="80"/>
          <w:sz w:val="22"/>
          <w:szCs w:val="22"/>
        </w:rPr>
        <w:t xml:space="preserve">AB testing data to identify how many customers have moved to higher engagement segments. Identify </w:t>
      </w:r>
      <w:r w:rsidR="000534DB" w:rsidRPr="008F1ECC">
        <w:rPr>
          <w:b/>
          <w:i/>
          <w:color w:val="948A54" w:themeColor="background2" w:themeShade="80"/>
          <w:sz w:val="22"/>
          <w:szCs w:val="22"/>
        </w:rPr>
        <w:t>if more customers migrated to higher segments or lower segments in treatment group.</w:t>
      </w:r>
    </w:p>
    <w:p w14:paraId="075DF458" w14:textId="6FBE58CB" w:rsidR="00F14B59" w:rsidRDefault="00952245" w:rsidP="00F14B59">
      <w:pPr>
        <w:spacing w:after="400"/>
        <w:ind w:right="-360"/>
        <w:jc w:val="center"/>
        <w:rPr>
          <w:bCs/>
          <w:iCs/>
          <w:color w:val="1F497D" w:themeColor="text2"/>
          <w:sz w:val="22"/>
          <w:szCs w:val="22"/>
        </w:rPr>
      </w:pPr>
      <w:r>
        <w:rPr>
          <w:bCs/>
          <w:iCs/>
          <w:noProof/>
          <w:color w:val="1F497D" w:themeColor="text2"/>
          <w:sz w:val="22"/>
          <w:szCs w:val="22"/>
        </w:rPr>
        <w:drawing>
          <wp:inline distT="0" distB="0" distL="0" distR="0" wp14:anchorId="74614932" wp14:editId="498060A6">
            <wp:extent cx="6858000" cy="3174365"/>
            <wp:effectExtent l="0" t="0" r="0" b="63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174365"/>
                    </a:xfrm>
                    <a:prstGeom prst="rect">
                      <a:avLst/>
                    </a:prstGeom>
                  </pic:spPr>
                </pic:pic>
              </a:graphicData>
            </a:graphic>
          </wp:inline>
        </w:drawing>
      </w:r>
    </w:p>
    <w:p w14:paraId="67DE1E10" w14:textId="2CCE8EC9" w:rsidR="00563B44" w:rsidRPr="00F14B59" w:rsidRDefault="00952245" w:rsidP="00F14B59">
      <w:pPr>
        <w:spacing w:after="400"/>
        <w:ind w:right="-360"/>
        <w:rPr>
          <w:bCs/>
          <w:iCs/>
          <w:color w:val="1F497D" w:themeColor="text2"/>
          <w:sz w:val="22"/>
          <w:szCs w:val="22"/>
        </w:rPr>
      </w:pPr>
      <w:r>
        <w:rPr>
          <w:bCs/>
          <w:iCs/>
          <w:color w:val="1F497D" w:themeColor="text2"/>
          <w:sz w:val="22"/>
          <w:szCs w:val="22"/>
        </w:rPr>
        <w:t xml:space="preserve">Comparing the performance of Control Group and Treatment Group we can see that About to Churn has Moved </w:t>
      </w:r>
      <w:proofErr w:type="spellStart"/>
      <w:r>
        <w:rPr>
          <w:bCs/>
          <w:iCs/>
          <w:color w:val="1F497D" w:themeColor="text2"/>
          <w:sz w:val="22"/>
          <w:szCs w:val="22"/>
        </w:rPr>
        <w:t>to</w:t>
      </w:r>
      <w:proofErr w:type="spellEnd"/>
      <w:r>
        <w:rPr>
          <w:bCs/>
          <w:iCs/>
          <w:color w:val="1F497D" w:themeColor="text2"/>
          <w:sz w:val="22"/>
          <w:szCs w:val="22"/>
        </w:rPr>
        <w:t xml:space="preserve"> High for Treatment Group (5% approx.) while High-High category in Control Group seems to be shifted to High medium category.</w:t>
      </w:r>
    </w:p>
    <w:p w14:paraId="4B3FCF24" w14:textId="61F2191C" w:rsidR="00A226F9" w:rsidRPr="008F1ECC" w:rsidRDefault="00A226F9" w:rsidP="007C7E27">
      <w:pPr>
        <w:numPr>
          <w:ilvl w:val="0"/>
          <w:numId w:val="1"/>
        </w:numPr>
        <w:ind w:right="-360"/>
        <w:jc w:val="both"/>
        <w:rPr>
          <w:b/>
          <w:i/>
          <w:sz w:val="22"/>
          <w:szCs w:val="22"/>
        </w:rPr>
      </w:pPr>
      <w:r w:rsidRPr="008F1ECC">
        <w:rPr>
          <w:b/>
          <w:i/>
          <w:sz w:val="22"/>
          <w:szCs w:val="22"/>
        </w:rPr>
        <w:t>What is the impact of the data-based nudge on customer spending</w:t>
      </w:r>
      <w:r w:rsidR="00BC1475" w:rsidRPr="008F1ECC">
        <w:rPr>
          <w:b/>
          <w:i/>
          <w:sz w:val="22"/>
          <w:szCs w:val="22"/>
        </w:rPr>
        <w:t xml:space="preserve"> (credit vs debit</w:t>
      </w:r>
      <w:r w:rsidR="00320AF2" w:rsidRPr="008F1ECC">
        <w:rPr>
          <w:b/>
          <w:i/>
          <w:sz w:val="22"/>
          <w:szCs w:val="22"/>
        </w:rPr>
        <w:t xml:space="preserve"> card</w:t>
      </w:r>
      <w:r w:rsidR="00BC1475" w:rsidRPr="008F1ECC">
        <w:rPr>
          <w:b/>
          <w:i/>
          <w:sz w:val="22"/>
          <w:szCs w:val="22"/>
        </w:rPr>
        <w:t>)</w:t>
      </w:r>
      <w:r w:rsidRPr="008F1ECC">
        <w:rPr>
          <w:b/>
          <w:i/>
          <w:sz w:val="22"/>
          <w:szCs w:val="22"/>
        </w:rPr>
        <w:t xml:space="preserve">? </w:t>
      </w:r>
      <w:r w:rsidR="007C7E27" w:rsidRPr="008F1ECC">
        <w:rPr>
          <w:b/>
          <w:i/>
          <w:sz w:val="22"/>
          <w:szCs w:val="22"/>
        </w:rPr>
        <w:t>Calculate the percentage change in credit and debit spending between the test and control group.</w:t>
      </w:r>
      <w:r w:rsidR="002C36A8" w:rsidRPr="008F1ECC">
        <w:rPr>
          <w:b/>
          <w:i/>
          <w:sz w:val="22"/>
          <w:szCs w:val="22"/>
        </w:rPr>
        <w:t xml:space="preserve"> Identify if credit spending is increased or decreased after introducing data-based nudges (treatment group).</w:t>
      </w:r>
    </w:p>
    <w:p w14:paraId="69FA6361" w14:textId="77777777" w:rsidR="00A226F9" w:rsidRPr="008F1ECC" w:rsidRDefault="00A226F9" w:rsidP="00A226F9">
      <w:pPr>
        <w:ind w:left="720" w:right="-360"/>
        <w:jc w:val="both"/>
        <w:rPr>
          <w:b/>
          <w:i/>
          <w:sz w:val="22"/>
          <w:szCs w:val="22"/>
        </w:rPr>
      </w:pPr>
    </w:p>
    <w:p w14:paraId="531EC523" w14:textId="6CD30DDE" w:rsidR="000F5AE7" w:rsidRDefault="00A226F9" w:rsidP="00705848">
      <w:pPr>
        <w:ind w:left="720" w:right="-360"/>
        <w:jc w:val="both"/>
        <w:rPr>
          <w:b/>
          <w:i/>
          <w:color w:val="948A54" w:themeColor="background2" w:themeShade="80"/>
          <w:sz w:val="22"/>
          <w:szCs w:val="22"/>
        </w:rPr>
      </w:pPr>
      <w:r w:rsidRPr="008F1ECC">
        <w:rPr>
          <w:b/>
          <w:i/>
          <w:color w:val="948A54" w:themeColor="background2" w:themeShade="80"/>
          <w:sz w:val="22"/>
          <w:szCs w:val="22"/>
        </w:rPr>
        <w:t xml:space="preserve">Hint: Use AB testing data to identify </w:t>
      </w:r>
      <w:r w:rsidR="007C7E27" w:rsidRPr="008F1ECC">
        <w:rPr>
          <w:b/>
          <w:i/>
          <w:color w:val="948A54" w:themeColor="background2" w:themeShade="80"/>
          <w:sz w:val="22"/>
          <w:szCs w:val="22"/>
        </w:rPr>
        <w:t>total</w:t>
      </w:r>
      <w:r w:rsidR="002B4A8D" w:rsidRPr="008F1ECC">
        <w:rPr>
          <w:b/>
          <w:i/>
          <w:color w:val="948A54" w:themeColor="background2" w:themeShade="80"/>
          <w:sz w:val="22"/>
          <w:szCs w:val="22"/>
        </w:rPr>
        <w:t xml:space="preserve"> credit spending</w:t>
      </w:r>
      <w:r w:rsidR="007C7E27" w:rsidRPr="008F1ECC">
        <w:rPr>
          <w:b/>
          <w:i/>
          <w:color w:val="948A54" w:themeColor="background2" w:themeShade="80"/>
          <w:sz w:val="22"/>
          <w:szCs w:val="22"/>
        </w:rPr>
        <w:t xml:space="preserve"> (sum_3_mnth_credit_txn)</w:t>
      </w:r>
      <w:r w:rsidR="002B4A8D" w:rsidRPr="008F1ECC">
        <w:rPr>
          <w:b/>
          <w:i/>
          <w:color w:val="948A54" w:themeColor="background2" w:themeShade="80"/>
          <w:sz w:val="22"/>
          <w:szCs w:val="22"/>
        </w:rPr>
        <w:t xml:space="preserve"> and </w:t>
      </w:r>
      <w:r w:rsidR="007C7E27" w:rsidRPr="008F1ECC">
        <w:rPr>
          <w:b/>
          <w:i/>
          <w:color w:val="948A54" w:themeColor="background2" w:themeShade="80"/>
          <w:sz w:val="22"/>
          <w:szCs w:val="22"/>
        </w:rPr>
        <w:t xml:space="preserve">total </w:t>
      </w:r>
      <w:r w:rsidR="00DE2261" w:rsidRPr="008F1ECC">
        <w:rPr>
          <w:b/>
          <w:i/>
          <w:color w:val="948A54" w:themeColor="background2" w:themeShade="80"/>
          <w:sz w:val="22"/>
          <w:szCs w:val="22"/>
        </w:rPr>
        <w:t>deb</w:t>
      </w:r>
      <w:r w:rsidR="00B27EFF" w:rsidRPr="008F1ECC">
        <w:rPr>
          <w:b/>
          <w:i/>
          <w:color w:val="948A54" w:themeColor="background2" w:themeShade="80"/>
          <w:sz w:val="22"/>
          <w:szCs w:val="22"/>
        </w:rPr>
        <w:t>i</w:t>
      </w:r>
      <w:r w:rsidR="00DE2261" w:rsidRPr="008F1ECC">
        <w:rPr>
          <w:b/>
          <w:i/>
          <w:color w:val="948A54" w:themeColor="background2" w:themeShade="80"/>
          <w:sz w:val="22"/>
          <w:szCs w:val="22"/>
        </w:rPr>
        <w:t>t</w:t>
      </w:r>
      <w:r w:rsidR="007714B9" w:rsidRPr="008F1ECC">
        <w:rPr>
          <w:b/>
          <w:i/>
          <w:color w:val="948A54" w:themeColor="background2" w:themeShade="80"/>
          <w:sz w:val="22"/>
          <w:szCs w:val="22"/>
        </w:rPr>
        <w:t xml:space="preserve"> card</w:t>
      </w:r>
      <w:r w:rsidR="002B4A8D" w:rsidRPr="008F1ECC">
        <w:rPr>
          <w:b/>
          <w:i/>
          <w:color w:val="948A54" w:themeColor="background2" w:themeShade="80"/>
          <w:sz w:val="22"/>
          <w:szCs w:val="22"/>
        </w:rPr>
        <w:t xml:space="preserve"> spending</w:t>
      </w:r>
      <w:r w:rsidR="007C7E27" w:rsidRPr="008F1ECC">
        <w:rPr>
          <w:b/>
          <w:i/>
          <w:color w:val="948A54" w:themeColor="background2" w:themeShade="80"/>
          <w:sz w:val="22"/>
          <w:szCs w:val="22"/>
        </w:rPr>
        <w:t xml:space="preserve"> (sum_3_mnth_debit_txn)</w:t>
      </w:r>
      <w:r w:rsidRPr="008F1ECC">
        <w:rPr>
          <w:b/>
          <w:i/>
          <w:color w:val="948A54" w:themeColor="background2" w:themeShade="80"/>
          <w:sz w:val="22"/>
          <w:szCs w:val="22"/>
        </w:rPr>
        <w:t xml:space="preserve">. </w:t>
      </w:r>
      <w:r w:rsidR="002B4A8D" w:rsidRPr="008F1ECC">
        <w:rPr>
          <w:b/>
          <w:i/>
          <w:color w:val="948A54" w:themeColor="background2" w:themeShade="80"/>
          <w:sz w:val="22"/>
          <w:szCs w:val="22"/>
        </w:rPr>
        <w:t>Write your insights.</w:t>
      </w:r>
    </w:p>
    <w:p w14:paraId="77C7EAE4" w14:textId="29677B71" w:rsidR="008F1ECC" w:rsidRDefault="008F1ECC" w:rsidP="00705848">
      <w:pPr>
        <w:ind w:left="720" w:right="-360"/>
        <w:jc w:val="both"/>
        <w:rPr>
          <w:bCs/>
          <w:iCs/>
          <w:color w:val="1F497D" w:themeColor="text2"/>
          <w:sz w:val="22"/>
          <w:szCs w:val="22"/>
        </w:rPr>
      </w:pPr>
    </w:p>
    <w:p w14:paraId="01F75D25" w14:textId="13455E1C" w:rsidR="00857F92" w:rsidRDefault="00857F92" w:rsidP="00705848">
      <w:pPr>
        <w:ind w:left="720" w:right="-360"/>
        <w:jc w:val="both"/>
        <w:rPr>
          <w:bCs/>
          <w:iCs/>
          <w:color w:val="1F497D" w:themeColor="text2"/>
          <w:sz w:val="22"/>
          <w:szCs w:val="22"/>
        </w:rPr>
      </w:pPr>
      <w:r>
        <w:rPr>
          <w:bCs/>
          <w:iCs/>
          <w:color w:val="1F497D" w:themeColor="text2"/>
          <w:sz w:val="22"/>
          <w:szCs w:val="22"/>
        </w:rPr>
        <w:t xml:space="preserve">It seems that after data-based nudge the spending </w:t>
      </w:r>
      <w:r w:rsidR="009619FF">
        <w:rPr>
          <w:bCs/>
          <w:iCs/>
          <w:color w:val="1F497D" w:themeColor="text2"/>
          <w:sz w:val="22"/>
          <w:szCs w:val="22"/>
        </w:rPr>
        <w:t xml:space="preserve">the credit spending has </w:t>
      </w:r>
      <w:r w:rsidR="00B23CB7">
        <w:rPr>
          <w:bCs/>
          <w:iCs/>
          <w:color w:val="1F497D" w:themeColor="text2"/>
          <w:sz w:val="22"/>
          <w:szCs w:val="22"/>
        </w:rPr>
        <w:t>more than doubled i.e. 107</w:t>
      </w:r>
      <w:r w:rsidR="009619FF">
        <w:rPr>
          <w:bCs/>
          <w:iCs/>
          <w:color w:val="1F497D" w:themeColor="text2"/>
          <w:sz w:val="22"/>
          <w:szCs w:val="22"/>
        </w:rPr>
        <w:t xml:space="preserve">% </w:t>
      </w:r>
      <w:r w:rsidR="00B23CB7">
        <w:rPr>
          <w:bCs/>
          <w:iCs/>
          <w:color w:val="1F497D" w:themeColor="text2"/>
          <w:sz w:val="22"/>
          <w:szCs w:val="22"/>
        </w:rPr>
        <w:t>and Debit transaction can also be seen almost touching the Double Impact with 96% of increase in the spending.</w:t>
      </w:r>
    </w:p>
    <w:p w14:paraId="357B509E" w14:textId="56D09417" w:rsidR="00B23CB7" w:rsidRDefault="00B23CB7" w:rsidP="00705848">
      <w:pPr>
        <w:ind w:left="720" w:right="-360"/>
        <w:jc w:val="both"/>
        <w:rPr>
          <w:bCs/>
          <w:iCs/>
          <w:color w:val="1F497D" w:themeColor="text2"/>
          <w:sz w:val="22"/>
          <w:szCs w:val="22"/>
        </w:rPr>
      </w:pPr>
    </w:p>
    <w:p w14:paraId="1ACE1644" w14:textId="6F38F55C" w:rsidR="00B23CB7" w:rsidRDefault="00B23CB7" w:rsidP="00705848">
      <w:pPr>
        <w:ind w:left="720" w:right="-360"/>
        <w:jc w:val="both"/>
        <w:rPr>
          <w:bCs/>
          <w:iCs/>
          <w:color w:val="1F497D" w:themeColor="text2"/>
          <w:sz w:val="22"/>
          <w:szCs w:val="22"/>
        </w:rPr>
      </w:pPr>
      <w:r>
        <w:rPr>
          <w:bCs/>
          <w:iCs/>
          <w:color w:val="1F497D" w:themeColor="text2"/>
          <w:sz w:val="22"/>
          <w:szCs w:val="22"/>
        </w:rPr>
        <w:t xml:space="preserve"> </w:t>
      </w:r>
    </w:p>
    <w:p w14:paraId="5B6220E0" w14:textId="77777777" w:rsidR="00B23CB7" w:rsidRDefault="00B23CB7" w:rsidP="00705848">
      <w:pPr>
        <w:ind w:left="720" w:right="-360"/>
        <w:jc w:val="both"/>
        <w:rPr>
          <w:bCs/>
          <w:iCs/>
          <w:color w:val="1F497D" w:themeColor="text2"/>
          <w:sz w:val="22"/>
          <w:szCs w:val="22"/>
        </w:rPr>
      </w:pPr>
      <w:r>
        <w:rPr>
          <w:bCs/>
          <w:iCs/>
          <w:color w:val="1F497D" w:themeColor="text2"/>
          <w:sz w:val="22"/>
          <w:szCs w:val="22"/>
        </w:rPr>
        <w:t xml:space="preserve"> </w:t>
      </w:r>
    </w:p>
    <w:p w14:paraId="705C9034" w14:textId="77777777" w:rsidR="00B23CB7" w:rsidRDefault="00B23CB7" w:rsidP="00705848">
      <w:pPr>
        <w:ind w:left="720" w:right="-360"/>
        <w:jc w:val="both"/>
        <w:rPr>
          <w:bCs/>
          <w:iCs/>
          <w:color w:val="1F497D" w:themeColor="text2"/>
          <w:sz w:val="22"/>
          <w:szCs w:val="22"/>
        </w:rPr>
      </w:pPr>
    </w:p>
    <w:p w14:paraId="0295A952" w14:textId="77777777" w:rsidR="00B23CB7" w:rsidRDefault="00B23CB7" w:rsidP="00705848">
      <w:pPr>
        <w:ind w:left="720" w:right="-360"/>
        <w:jc w:val="both"/>
        <w:rPr>
          <w:bCs/>
          <w:iCs/>
          <w:color w:val="1F497D" w:themeColor="text2"/>
          <w:sz w:val="22"/>
          <w:szCs w:val="22"/>
        </w:rPr>
      </w:pPr>
    </w:p>
    <w:tbl>
      <w:tblPr>
        <w:tblpPr w:leftFromText="180" w:rightFromText="180" w:vertAnchor="text" w:horzAnchor="margin" w:tblpXSpec="center" w:tblpY="-268"/>
        <w:tblW w:w="8860" w:type="dxa"/>
        <w:tblLook w:val="04A0" w:firstRow="1" w:lastRow="0" w:firstColumn="1" w:lastColumn="0" w:noHBand="0" w:noVBand="1"/>
      </w:tblPr>
      <w:tblGrid>
        <w:gridCol w:w="2140"/>
        <w:gridCol w:w="3380"/>
        <w:gridCol w:w="3340"/>
      </w:tblGrid>
      <w:tr w:rsidR="00B23CB7" w:rsidRPr="00B23CB7" w14:paraId="4EB9FC86" w14:textId="77777777" w:rsidTr="00B23CB7">
        <w:trPr>
          <w:trHeight w:val="320"/>
        </w:trPr>
        <w:tc>
          <w:tcPr>
            <w:tcW w:w="2140" w:type="dxa"/>
            <w:tcBorders>
              <w:top w:val="single" w:sz="4" w:space="0" w:color="auto"/>
              <w:left w:val="single" w:sz="4" w:space="0" w:color="auto"/>
              <w:bottom w:val="single" w:sz="4" w:space="0" w:color="auto"/>
              <w:right w:val="single" w:sz="4" w:space="0" w:color="auto"/>
            </w:tcBorders>
            <w:shd w:val="clear" w:color="2F75B5" w:fill="8EA9DB"/>
            <w:noWrap/>
            <w:vAlign w:val="bottom"/>
            <w:hideMark/>
          </w:tcPr>
          <w:p w14:paraId="30D99934"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lastRenderedPageBreak/>
              <w:t>Group</w:t>
            </w:r>
          </w:p>
        </w:tc>
        <w:tc>
          <w:tcPr>
            <w:tcW w:w="3380" w:type="dxa"/>
            <w:tcBorders>
              <w:top w:val="single" w:sz="4" w:space="0" w:color="auto"/>
              <w:left w:val="nil"/>
              <w:bottom w:val="single" w:sz="4" w:space="0" w:color="auto"/>
              <w:right w:val="single" w:sz="4" w:space="0" w:color="auto"/>
            </w:tcBorders>
            <w:shd w:val="clear" w:color="2F75B5" w:fill="8EA9DB"/>
            <w:noWrap/>
            <w:vAlign w:val="bottom"/>
            <w:hideMark/>
          </w:tcPr>
          <w:p w14:paraId="26D73250"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t>Sum of Sum_3_mnth_credit_txn</w:t>
            </w:r>
          </w:p>
        </w:tc>
        <w:tc>
          <w:tcPr>
            <w:tcW w:w="3340" w:type="dxa"/>
            <w:tcBorders>
              <w:top w:val="single" w:sz="4" w:space="0" w:color="auto"/>
              <w:left w:val="nil"/>
              <w:bottom w:val="single" w:sz="4" w:space="0" w:color="auto"/>
              <w:right w:val="single" w:sz="4" w:space="0" w:color="auto"/>
            </w:tcBorders>
            <w:shd w:val="clear" w:color="2F75B5" w:fill="8EA9DB"/>
            <w:noWrap/>
            <w:vAlign w:val="bottom"/>
            <w:hideMark/>
          </w:tcPr>
          <w:p w14:paraId="28B1F969"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t>Sum of Sum_3_mnth_debit_txn</w:t>
            </w:r>
          </w:p>
        </w:tc>
      </w:tr>
      <w:tr w:rsidR="00B23CB7" w:rsidRPr="00B23CB7" w14:paraId="3EE04C4B" w14:textId="77777777" w:rsidTr="00B23CB7">
        <w:trPr>
          <w:trHeight w:val="320"/>
        </w:trPr>
        <w:tc>
          <w:tcPr>
            <w:tcW w:w="2140" w:type="dxa"/>
            <w:tcBorders>
              <w:top w:val="nil"/>
              <w:left w:val="single" w:sz="4" w:space="0" w:color="auto"/>
              <w:bottom w:val="single" w:sz="4" w:space="0" w:color="auto"/>
              <w:right w:val="single" w:sz="4" w:space="0" w:color="auto"/>
            </w:tcBorders>
            <w:shd w:val="clear" w:color="000000" w:fill="F4B084"/>
            <w:noWrap/>
            <w:vAlign w:val="bottom"/>
            <w:hideMark/>
          </w:tcPr>
          <w:p w14:paraId="5019702E"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t>Control</w:t>
            </w:r>
          </w:p>
        </w:tc>
        <w:tc>
          <w:tcPr>
            <w:tcW w:w="3380" w:type="dxa"/>
            <w:tcBorders>
              <w:top w:val="nil"/>
              <w:left w:val="nil"/>
              <w:bottom w:val="single" w:sz="4" w:space="0" w:color="auto"/>
              <w:right w:val="single" w:sz="4" w:space="0" w:color="auto"/>
            </w:tcBorders>
            <w:shd w:val="clear" w:color="000000" w:fill="D9E1F2"/>
            <w:noWrap/>
            <w:vAlign w:val="bottom"/>
            <w:hideMark/>
          </w:tcPr>
          <w:p w14:paraId="7AF163D5"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2772310.25</w:t>
            </w:r>
          </w:p>
        </w:tc>
        <w:tc>
          <w:tcPr>
            <w:tcW w:w="3340" w:type="dxa"/>
            <w:tcBorders>
              <w:top w:val="nil"/>
              <w:left w:val="nil"/>
              <w:bottom w:val="single" w:sz="4" w:space="0" w:color="auto"/>
              <w:right w:val="single" w:sz="4" w:space="0" w:color="auto"/>
            </w:tcBorders>
            <w:shd w:val="clear" w:color="000000" w:fill="D9E1F2"/>
            <w:noWrap/>
            <w:vAlign w:val="bottom"/>
            <w:hideMark/>
          </w:tcPr>
          <w:p w14:paraId="198FDB64"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5808857.25</w:t>
            </w:r>
          </w:p>
        </w:tc>
      </w:tr>
      <w:tr w:rsidR="00B23CB7" w:rsidRPr="00B23CB7" w14:paraId="6883E54B" w14:textId="77777777" w:rsidTr="00B23CB7">
        <w:trPr>
          <w:trHeight w:val="320"/>
        </w:trPr>
        <w:tc>
          <w:tcPr>
            <w:tcW w:w="2140" w:type="dxa"/>
            <w:tcBorders>
              <w:top w:val="nil"/>
              <w:left w:val="single" w:sz="4" w:space="0" w:color="auto"/>
              <w:bottom w:val="single" w:sz="4" w:space="0" w:color="auto"/>
              <w:right w:val="single" w:sz="4" w:space="0" w:color="auto"/>
            </w:tcBorders>
            <w:shd w:val="clear" w:color="000000" w:fill="F4B084"/>
            <w:noWrap/>
            <w:vAlign w:val="bottom"/>
            <w:hideMark/>
          </w:tcPr>
          <w:p w14:paraId="3DDB9F3B"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t>Treatment</w:t>
            </w:r>
          </w:p>
        </w:tc>
        <w:tc>
          <w:tcPr>
            <w:tcW w:w="3380" w:type="dxa"/>
            <w:tcBorders>
              <w:top w:val="nil"/>
              <w:left w:val="nil"/>
              <w:bottom w:val="single" w:sz="4" w:space="0" w:color="auto"/>
              <w:right w:val="single" w:sz="4" w:space="0" w:color="auto"/>
            </w:tcBorders>
            <w:shd w:val="clear" w:color="000000" w:fill="92D050"/>
            <w:noWrap/>
            <w:vAlign w:val="bottom"/>
            <w:hideMark/>
          </w:tcPr>
          <w:p w14:paraId="2D7866F0"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5743077.50</w:t>
            </w:r>
          </w:p>
        </w:tc>
        <w:tc>
          <w:tcPr>
            <w:tcW w:w="3340" w:type="dxa"/>
            <w:tcBorders>
              <w:top w:val="nil"/>
              <w:left w:val="nil"/>
              <w:bottom w:val="single" w:sz="4" w:space="0" w:color="auto"/>
              <w:right w:val="single" w:sz="4" w:space="0" w:color="auto"/>
            </w:tcBorders>
            <w:shd w:val="clear" w:color="000000" w:fill="92D050"/>
            <w:noWrap/>
            <w:vAlign w:val="bottom"/>
            <w:hideMark/>
          </w:tcPr>
          <w:p w14:paraId="7F11CA1E"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11356951.75</w:t>
            </w:r>
          </w:p>
        </w:tc>
      </w:tr>
      <w:tr w:rsidR="00B23CB7" w:rsidRPr="00B23CB7" w14:paraId="1A4BF7CB" w14:textId="77777777" w:rsidTr="00B23CB7">
        <w:trPr>
          <w:trHeight w:val="320"/>
        </w:trPr>
        <w:tc>
          <w:tcPr>
            <w:tcW w:w="2140" w:type="dxa"/>
            <w:tcBorders>
              <w:top w:val="nil"/>
              <w:left w:val="single" w:sz="4" w:space="0" w:color="auto"/>
              <w:bottom w:val="single" w:sz="4" w:space="0" w:color="auto"/>
              <w:right w:val="single" w:sz="4" w:space="0" w:color="auto"/>
            </w:tcBorders>
            <w:shd w:val="clear" w:color="000000" w:fill="F4B084"/>
            <w:noWrap/>
            <w:vAlign w:val="bottom"/>
            <w:hideMark/>
          </w:tcPr>
          <w:p w14:paraId="27006CF4" w14:textId="77777777" w:rsidR="00B23CB7" w:rsidRPr="00B23CB7" w:rsidRDefault="00B23CB7" w:rsidP="00B23CB7">
            <w:pPr>
              <w:jc w:val="center"/>
              <w:rPr>
                <w:rFonts w:ascii="Calibri" w:hAnsi="Calibri" w:cs="Calibri"/>
                <w:b/>
                <w:bCs/>
                <w:color w:val="000000"/>
              </w:rPr>
            </w:pPr>
            <w:r w:rsidRPr="00B23CB7">
              <w:rPr>
                <w:rFonts w:ascii="Calibri" w:hAnsi="Calibri" w:cs="Calibri"/>
                <w:b/>
                <w:bCs/>
                <w:color w:val="000000"/>
              </w:rPr>
              <w:t>Percentage Change</w:t>
            </w:r>
          </w:p>
        </w:tc>
        <w:tc>
          <w:tcPr>
            <w:tcW w:w="3380" w:type="dxa"/>
            <w:tcBorders>
              <w:top w:val="nil"/>
              <w:left w:val="nil"/>
              <w:bottom w:val="single" w:sz="4" w:space="0" w:color="auto"/>
              <w:right w:val="single" w:sz="4" w:space="0" w:color="auto"/>
            </w:tcBorders>
            <w:shd w:val="clear" w:color="000000" w:fill="FFF2CC"/>
            <w:noWrap/>
            <w:vAlign w:val="bottom"/>
            <w:hideMark/>
          </w:tcPr>
          <w:p w14:paraId="56608609"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107%</w:t>
            </w:r>
          </w:p>
        </w:tc>
        <w:tc>
          <w:tcPr>
            <w:tcW w:w="3340" w:type="dxa"/>
            <w:tcBorders>
              <w:top w:val="nil"/>
              <w:left w:val="nil"/>
              <w:bottom w:val="single" w:sz="4" w:space="0" w:color="auto"/>
              <w:right w:val="single" w:sz="4" w:space="0" w:color="auto"/>
            </w:tcBorders>
            <w:shd w:val="clear" w:color="000000" w:fill="FFF2CC"/>
            <w:noWrap/>
            <w:vAlign w:val="bottom"/>
            <w:hideMark/>
          </w:tcPr>
          <w:p w14:paraId="5002E65A"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96%</w:t>
            </w:r>
          </w:p>
        </w:tc>
      </w:tr>
    </w:tbl>
    <w:p w14:paraId="18D6804A" w14:textId="77EA3575" w:rsidR="00857F92" w:rsidRDefault="00B23CB7" w:rsidP="00705848">
      <w:pPr>
        <w:ind w:left="720" w:right="-360"/>
        <w:jc w:val="both"/>
        <w:rPr>
          <w:bCs/>
          <w:iCs/>
          <w:color w:val="1F497D" w:themeColor="text2"/>
          <w:sz w:val="22"/>
          <w:szCs w:val="22"/>
        </w:rPr>
      </w:pPr>
      <w:r>
        <w:rPr>
          <w:bCs/>
          <w:iCs/>
          <w:color w:val="1F497D" w:themeColor="text2"/>
          <w:sz w:val="22"/>
          <w:szCs w:val="22"/>
        </w:rPr>
        <w:t xml:space="preserve">                                                 </w:t>
      </w:r>
    </w:p>
    <w:p w14:paraId="591E0C27" w14:textId="7764BA02" w:rsidR="00857F92" w:rsidRPr="00857F92" w:rsidRDefault="00857F92" w:rsidP="00705848">
      <w:pPr>
        <w:ind w:left="720" w:right="-360"/>
        <w:jc w:val="both"/>
        <w:rPr>
          <w:bCs/>
          <w:iCs/>
          <w:color w:val="1F497D" w:themeColor="text2"/>
          <w:sz w:val="22"/>
          <w:szCs w:val="22"/>
        </w:rPr>
      </w:pPr>
    </w:p>
    <w:p w14:paraId="02A54DC5" w14:textId="6F6DEC34" w:rsidR="00F14B59" w:rsidRPr="000232B2" w:rsidRDefault="00F14B59" w:rsidP="00857F92">
      <w:pPr>
        <w:ind w:right="-360"/>
        <w:jc w:val="center"/>
        <w:rPr>
          <w:bCs/>
          <w:iCs/>
          <w:color w:val="1F497D" w:themeColor="text2"/>
          <w:sz w:val="22"/>
          <w:szCs w:val="22"/>
        </w:rPr>
      </w:pPr>
    </w:p>
    <w:p w14:paraId="502CCE45" w14:textId="670B6F57" w:rsidR="00F14B59" w:rsidRDefault="00F14B59" w:rsidP="00705848">
      <w:pPr>
        <w:ind w:left="720" w:right="-360"/>
        <w:jc w:val="both"/>
        <w:rPr>
          <w:b/>
          <w:i/>
          <w:color w:val="948A54" w:themeColor="background2" w:themeShade="80"/>
          <w:sz w:val="22"/>
          <w:szCs w:val="22"/>
        </w:rPr>
      </w:pPr>
    </w:p>
    <w:p w14:paraId="3CBB3E8A" w14:textId="648631CC" w:rsidR="00B23CB7" w:rsidRDefault="00B23CB7" w:rsidP="00705848">
      <w:pPr>
        <w:ind w:left="720" w:right="-360"/>
        <w:jc w:val="both"/>
        <w:rPr>
          <w:b/>
          <w:i/>
          <w:color w:val="948A54" w:themeColor="background2" w:themeShade="80"/>
          <w:sz w:val="22"/>
          <w:szCs w:val="22"/>
        </w:rPr>
      </w:pPr>
    </w:p>
    <w:p w14:paraId="0B315B7E" w14:textId="7F8FB854" w:rsidR="00B23CB7" w:rsidRDefault="00B23CB7" w:rsidP="00705848">
      <w:pPr>
        <w:ind w:left="720" w:right="-360"/>
        <w:jc w:val="both"/>
        <w:rPr>
          <w:b/>
          <w:i/>
          <w:color w:val="948A54" w:themeColor="background2" w:themeShade="80"/>
          <w:sz w:val="22"/>
          <w:szCs w:val="22"/>
        </w:rPr>
      </w:pPr>
    </w:p>
    <w:p w14:paraId="479F5A43" w14:textId="47569DF9" w:rsidR="00B23CB7" w:rsidRDefault="00B23CB7" w:rsidP="00705848">
      <w:pPr>
        <w:ind w:left="720" w:right="-360"/>
        <w:jc w:val="both"/>
        <w:rPr>
          <w:b/>
          <w:i/>
          <w:color w:val="948A54" w:themeColor="background2" w:themeShade="80"/>
          <w:sz w:val="22"/>
          <w:szCs w:val="22"/>
        </w:rPr>
      </w:pPr>
    </w:p>
    <w:p w14:paraId="60F726EE" w14:textId="049D71A0" w:rsidR="00B23CB7" w:rsidRDefault="00B23CB7" w:rsidP="00705848">
      <w:pPr>
        <w:ind w:left="720" w:right="-360"/>
        <w:jc w:val="both"/>
        <w:rPr>
          <w:b/>
          <w:i/>
          <w:color w:val="948A54" w:themeColor="background2" w:themeShade="80"/>
          <w:sz w:val="22"/>
          <w:szCs w:val="22"/>
        </w:rPr>
      </w:pPr>
    </w:p>
    <w:tbl>
      <w:tblPr>
        <w:tblpPr w:leftFromText="180" w:rightFromText="180" w:vertAnchor="text" w:horzAnchor="margin" w:tblpXSpec="center" w:tblpY="38"/>
        <w:tblW w:w="8560" w:type="dxa"/>
        <w:tblLook w:val="04A0" w:firstRow="1" w:lastRow="0" w:firstColumn="1" w:lastColumn="0" w:noHBand="0" w:noVBand="1"/>
      </w:tblPr>
      <w:tblGrid>
        <w:gridCol w:w="1860"/>
        <w:gridCol w:w="3380"/>
        <w:gridCol w:w="3320"/>
      </w:tblGrid>
      <w:tr w:rsidR="00B23CB7" w:rsidRPr="00B23CB7" w14:paraId="10E4BF2D" w14:textId="77777777" w:rsidTr="00B23CB7">
        <w:trPr>
          <w:trHeight w:val="320"/>
        </w:trPr>
        <w:tc>
          <w:tcPr>
            <w:tcW w:w="1860" w:type="dxa"/>
            <w:tcBorders>
              <w:top w:val="nil"/>
              <w:left w:val="single" w:sz="4" w:space="0" w:color="auto"/>
              <w:bottom w:val="single" w:sz="4" w:space="0" w:color="EDEDED"/>
              <w:right w:val="nil"/>
            </w:tcBorders>
            <w:shd w:val="clear" w:color="7B7B7B" w:fill="7B7B7B"/>
            <w:noWrap/>
            <w:vAlign w:val="bottom"/>
            <w:hideMark/>
          </w:tcPr>
          <w:p w14:paraId="75550154" w14:textId="77777777" w:rsidR="00B23CB7" w:rsidRPr="00B23CB7" w:rsidRDefault="00B23CB7" w:rsidP="00B23CB7">
            <w:pPr>
              <w:jc w:val="center"/>
              <w:rPr>
                <w:rFonts w:ascii="Calibri" w:hAnsi="Calibri" w:cs="Calibri"/>
                <w:color w:val="FFFFFF"/>
              </w:rPr>
            </w:pPr>
            <w:r w:rsidRPr="00B23CB7">
              <w:rPr>
                <w:rFonts w:ascii="Calibri" w:hAnsi="Calibri" w:cs="Calibri"/>
                <w:color w:val="FFFFFF"/>
              </w:rPr>
              <w:t>Row Labels</w:t>
            </w:r>
          </w:p>
        </w:tc>
        <w:tc>
          <w:tcPr>
            <w:tcW w:w="3380" w:type="dxa"/>
            <w:tcBorders>
              <w:top w:val="nil"/>
              <w:left w:val="nil"/>
              <w:bottom w:val="single" w:sz="4" w:space="0" w:color="DBDBDB"/>
              <w:right w:val="nil"/>
            </w:tcBorders>
            <w:shd w:val="clear" w:color="7B7B7B" w:fill="7B7B7B"/>
            <w:noWrap/>
            <w:vAlign w:val="bottom"/>
            <w:hideMark/>
          </w:tcPr>
          <w:p w14:paraId="5920F5E4" w14:textId="77777777" w:rsidR="00B23CB7" w:rsidRPr="00B23CB7" w:rsidRDefault="00B23CB7" w:rsidP="00B23CB7">
            <w:pPr>
              <w:jc w:val="center"/>
              <w:rPr>
                <w:rFonts w:ascii="Calibri" w:hAnsi="Calibri" w:cs="Calibri"/>
                <w:color w:val="FFFFFF"/>
              </w:rPr>
            </w:pPr>
            <w:r w:rsidRPr="00B23CB7">
              <w:rPr>
                <w:rFonts w:ascii="Calibri" w:hAnsi="Calibri" w:cs="Calibri"/>
                <w:color w:val="FFFFFF"/>
              </w:rPr>
              <w:t>Sum of Sum_3_mnth_credit_txn</w:t>
            </w:r>
          </w:p>
        </w:tc>
        <w:tc>
          <w:tcPr>
            <w:tcW w:w="3320" w:type="dxa"/>
            <w:tcBorders>
              <w:top w:val="nil"/>
              <w:left w:val="single" w:sz="4" w:space="0" w:color="auto"/>
              <w:bottom w:val="single" w:sz="4" w:space="0" w:color="auto"/>
              <w:right w:val="single" w:sz="4" w:space="0" w:color="auto"/>
            </w:tcBorders>
            <w:shd w:val="clear" w:color="7B7B7B" w:fill="7B7B7B"/>
            <w:noWrap/>
            <w:vAlign w:val="bottom"/>
            <w:hideMark/>
          </w:tcPr>
          <w:p w14:paraId="608607C3" w14:textId="77777777" w:rsidR="00B23CB7" w:rsidRPr="00B23CB7" w:rsidRDefault="00B23CB7" w:rsidP="00B23CB7">
            <w:pPr>
              <w:jc w:val="center"/>
              <w:rPr>
                <w:rFonts w:ascii="Calibri" w:hAnsi="Calibri" w:cs="Calibri"/>
                <w:color w:val="FFFFFF"/>
              </w:rPr>
            </w:pPr>
            <w:r w:rsidRPr="00B23CB7">
              <w:rPr>
                <w:rFonts w:ascii="Calibri" w:hAnsi="Calibri" w:cs="Calibri"/>
                <w:color w:val="FFFFFF"/>
              </w:rPr>
              <w:t>Sum of Sum_3_mnth_debit_txn</w:t>
            </w:r>
          </w:p>
        </w:tc>
      </w:tr>
      <w:tr w:rsidR="00B23CB7" w:rsidRPr="00B23CB7" w14:paraId="560219C4" w14:textId="77777777" w:rsidTr="00B23CB7">
        <w:trPr>
          <w:trHeight w:val="320"/>
        </w:trPr>
        <w:tc>
          <w:tcPr>
            <w:tcW w:w="1860" w:type="dxa"/>
            <w:tcBorders>
              <w:top w:val="single" w:sz="4" w:space="0" w:color="EDEDED"/>
              <w:left w:val="single" w:sz="4" w:space="0" w:color="auto"/>
              <w:bottom w:val="single" w:sz="4" w:space="0" w:color="EDEDED"/>
              <w:right w:val="nil"/>
            </w:tcBorders>
            <w:shd w:val="clear" w:color="auto" w:fill="auto"/>
            <w:noWrap/>
            <w:vAlign w:val="bottom"/>
            <w:hideMark/>
          </w:tcPr>
          <w:p w14:paraId="3286D413"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C</w:t>
            </w:r>
          </w:p>
        </w:tc>
        <w:tc>
          <w:tcPr>
            <w:tcW w:w="3380" w:type="dxa"/>
            <w:tcBorders>
              <w:top w:val="single" w:sz="4" w:space="0" w:color="EDEDED"/>
              <w:left w:val="single" w:sz="4" w:space="0" w:color="auto"/>
              <w:bottom w:val="single" w:sz="4" w:space="0" w:color="EDEDED"/>
              <w:right w:val="nil"/>
            </w:tcBorders>
            <w:shd w:val="clear" w:color="auto" w:fill="auto"/>
            <w:noWrap/>
            <w:vAlign w:val="bottom"/>
            <w:hideMark/>
          </w:tcPr>
          <w:p w14:paraId="7982B59D"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2772310.25</w:t>
            </w:r>
          </w:p>
        </w:tc>
        <w:tc>
          <w:tcPr>
            <w:tcW w:w="3320" w:type="dxa"/>
            <w:tcBorders>
              <w:top w:val="single" w:sz="4" w:space="0" w:color="EDEDED"/>
              <w:left w:val="nil"/>
              <w:bottom w:val="single" w:sz="4" w:space="0" w:color="EDEDED"/>
              <w:right w:val="single" w:sz="4" w:space="0" w:color="auto"/>
            </w:tcBorders>
            <w:shd w:val="clear" w:color="auto" w:fill="auto"/>
            <w:noWrap/>
            <w:vAlign w:val="bottom"/>
            <w:hideMark/>
          </w:tcPr>
          <w:p w14:paraId="267E4AA3"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5808857.25</w:t>
            </w:r>
          </w:p>
        </w:tc>
      </w:tr>
      <w:tr w:rsidR="00B23CB7" w:rsidRPr="00B23CB7" w14:paraId="6730D5DA" w14:textId="77777777" w:rsidTr="00B23CB7">
        <w:trPr>
          <w:trHeight w:val="320"/>
        </w:trPr>
        <w:tc>
          <w:tcPr>
            <w:tcW w:w="1860" w:type="dxa"/>
            <w:tcBorders>
              <w:top w:val="single" w:sz="4" w:space="0" w:color="EDEDED"/>
              <w:left w:val="single" w:sz="4" w:space="0" w:color="auto"/>
              <w:bottom w:val="single" w:sz="4" w:space="0" w:color="auto"/>
              <w:right w:val="nil"/>
            </w:tcBorders>
            <w:shd w:val="clear" w:color="auto" w:fill="auto"/>
            <w:noWrap/>
            <w:vAlign w:val="bottom"/>
            <w:hideMark/>
          </w:tcPr>
          <w:p w14:paraId="29A36A24"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T</w:t>
            </w:r>
          </w:p>
        </w:tc>
        <w:tc>
          <w:tcPr>
            <w:tcW w:w="3380" w:type="dxa"/>
            <w:tcBorders>
              <w:top w:val="single" w:sz="4" w:space="0" w:color="EDEDED"/>
              <w:left w:val="single" w:sz="4" w:space="0" w:color="auto"/>
              <w:bottom w:val="single" w:sz="4" w:space="0" w:color="auto"/>
              <w:right w:val="nil"/>
            </w:tcBorders>
            <w:shd w:val="clear" w:color="auto" w:fill="auto"/>
            <w:noWrap/>
            <w:vAlign w:val="bottom"/>
            <w:hideMark/>
          </w:tcPr>
          <w:p w14:paraId="7D2BBD2B"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5743077.50</w:t>
            </w:r>
          </w:p>
        </w:tc>
        <w:tc>
          <w:tcPr>
            <w:tcW w:w="3320" w:type="dxa"/>
            <w:tcBorders>
              <w:top w:val="single" w:sz="4" w:space="0" w:color="EDEDED"/>
              <w:left w:val="nil"/>
              <w:bottom w:val="single" w:sz="4" w:space="0" w:color="auto"/>
              <w:right w:val="single" w:sz="4" w:space="0" w:color="auto"/>
            </w:tcBorders>
            <w:shd w:val="clear" w:color="auto" w:fill="auto"/>
            <w:noWrap/>
            <w:vAlign w:val="bottom"/>
            <w:hideMark/>
          </w:tcPr>
          <w:p w14:paraId="12050F83" w14:textId="77777777" w:rsidR="00B23CB7" w:rsidRPr="00B23CB7" w:rsidRDefault="00B23CB7" w:rsidP="00B23CB7">
            <w:pPr>
              <w:jc w:val="center"/>
              <w:rPr>
                <w:rFonts w:ascii="Calibri" w:hAnsi="Calibri" w:cs="Calibri"/>
                <w:color w:val="000000"/>
              </w:rPr>
            </w:pPr>
            <w:r w:rsidRPr="00B23CB7">
              <w:rPr>
                <w:rFonts w:ascii="Calibri" w:hAnsi="Calibri" w:cs="Calibri"/>
                <w:color w:val="000000"/>
              </w:rPr>
              <w:t>11356951.75</w:t>
            </w:r>
          </w:p>
        </w:tc>
      </w:tr>
    </w:tbl>
    <w:p w14:paraId="271CAF97" w14:textId="1288EAA2" w:rsidR="00B23CB7" w:rsidRDefault="00B23CB7" w:rsidP="00705848">
      <w:pPr>
        <w:ind w:left="720" w:right="-360"/>
        <w:jc w:val="both"/>
        <w:rPr>
          <w:b/>
          <w:i/>
          <w:color w:val="948A54" w:themeColor="background2" w:themeShade="80"/>
          <w:sz w:val="22"/>
          <w:szCs w:val="22"/>
        </w:rPr>
      </w:pPr>
    </w:p>
    <w:p w14:paraId="299DF3DD" w14:textId="2BA122CE" w:rsidR="00B23CB7" w:rsidRDefault="00B23CB7" w:rsidP="00705848">
      <w:pPr>
        <w:ind w:left="720" w:right="-360"/>
        <w:jc w:val="both"/>
        <w:rPr>
          <w:b/>
          <w:i/>
          <w:color w:val="948A54" w:themeColor="background2" w:themeShade="80"/>
          <w:sz w:val="22"/>
          <w:szCs w:val="22"/>
        </w:rPr>
      </w:pPr>
    </w:p>
    <w:p w14:paraId="5FC0F12E" w14:textId="3F889115" w:rsidR="00B23CB7" w:rsidRDefault="00B23CB7" w:rsidP="00705848">
      <w:pPr>
        <w:ind w:left="720" w:right="-360"/>
        <w:jc w:val="both"/>
        <w:rPr>
          <w:b/>
          <w:i/>
          <w:color w:val="948A54" w:themeColor="background2" w:themeShade="80"/>
          <w:sz w:val="22"/>
          <w:szCs w:val="22"/>
        </w:rPr>
      </w:pPr>
    </w:p>
    <w:p w14:paraId="7532AF9D" w14:textId="5788EE0D" w:rsidR="00B23CB7" w:rsidRDefault="00B23CB7" w:rsidP="00705848">
      <w:pPr>
        <w:ind w:left="720" w:right="-360"/>
        <w:jc w:val="both"/>
        <w:rPr>
          <w:b/>
          <w:i/>
          <w:color w:val="948A54" w:themeColor="background2" w:themeShade="80"/>
          <w:sz w:val="22"/>
          <w:szCs w:val="22"/>
        </w:rPr>
      </w:pPr>
    </w:p>
    <w:p w14:paraId="3B214B1B" w14:textId="074B113F" w:rsidR="00B23CB7" w:rsidRDefault="00B23CB7" w:rsidP="00705848">
      <w:pPr>
        <w:ind w:left="720" w:right="-360"/>
        <w:jc w:val="both"/>
        <w:rPr>
          <w:b/>
          <w:i/>
          <w:color w:val="948A54" w:themeColor="background2" w:themeShade="80"/>
          <w:sz w:val="22"/>
          <w:szCs w:val="22"/>
        </w:rPr>
      </w:pPr>
    </w:p>
    <w:p w14:paraId="65E14778" w14:textId="55E37E53" w:rsidR="00B23CB7" w:rsidRDefault="00B23CB7" w:rsidP="00705848">
      <w:pPr>
        <w:ind w:left="720" w:right="-360"/>
        <w:jc w:val="both"/>
        <w:rPr>
          <w:b/>
          <w:i/>
          <w:color w:val="948A54" w:themeColor="background2" w:themeShade="80"/>
          <w:sz w:val="22"/>
          <w:szCs w:val="22"/>
        </w:rPr>
      </w:pPr>
      <w:r>
        <w:rPr>
          <w:b/>
          <w:i/>
          <w:color w:val="948A54" w:themeColor="background2" w:themeShade="80"/>
          <w:sz w:val="22"/>
          <w:szCs w:val="22"/>
        </w:rPr>
        <w:t xml:space="preserve">  </w:t>
      </w:r>
    </w:p>
    <w:p w14:paraId="6107EE80" w14:textId="71DBD854" w:rsidR="00B23CB7" w:rsidRDefault="00B23CB7" w:rsidP="00B23CB7">
      <w:pPr>
        <w:ind w:left="993" w:right="-360" w:hanging="273"/>
        <w:jc w:val="both"/>
        <w:rPr>
          <w:b/>
          <w:i/>
          <w:color w:val="948A54" w:themeColor="background2" w:themeShade="80"/>
          <w:sz w:val="22"/>
          <w:szCs w:val="22"/>
        </w:rPr>
      </w:pPr>
      <w:r>
        <w:rPr>
          <w:b/>
          <w:i/>
          <w:color w:val="948A54" w:themeColor="background2" w:themeShade="80"/>
          <w:sz w:val="22"/>
          <w:szCs w:val="22"/>
        </w:rPr>
        <w:t xml:space="preserve">       </w:t>
      </w:r>
      <w:r>
        <w:rPr>
          <w:noProof/>
        </w:rPr>
        <w:drawing>
          <wp:inline distT="0" distB="0" distL="0" distR="0" wp14:anchorId="0F50D0F0" wp14:editId="2BF4E21B">
            <wp:extent cx="5427980" cy="3737610"/>
            <wp:effectExtent l="0" t="0" r="7620" b="8890"/>
            <wp:docPr id="27" name="Chart 27">
              <a:extLst xmlns:a="http://schemas.openxmlformats.org/drawingml/2006/main">
                <a:ext uri="{FF2B5EF4-FFF2-40B4-BE49-F238E27FC236}">
                  <a16:creationId xmlns:a16="http://schemas.microsoft.com/office/drawing/2014/main" id="{029441E7-E0CA-48D8-B20F-C3228168A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7ABA2A" w14:textId="2644BA2C" w:rsidR="00B23CB7" w:rsidRDefault="00B23CB7" w:rsidP="00705848">
      <w:pPr>
        <w:ind w:left="720" w:right="-360"/>
        <w:jc w:val="both"/>
        <w:rPr>
          <w:b/>
          <w:i/>
          <w:color w:val="948A54" w:themeColor="background2" w:themeShade="80"/>
          <w:sz w:val="22"/>
          <w:szCs w:val="22"/>
        </w:rPr>
      </w:pPr>
    </w:p>
    <w:p w14:paraId="35A6E674" w14:textId="77777777" w:rsidR="00B23CB7" w:rsidRPr="008F1ECC" w:rsidRDefault="00B23CB7" w:rsidP="00705848">
      <w:pPr>
        <w:ind w:left="720" w:right="-360"/>
        <w:jc w:val="both"/>
        <w:rPr>
          <w:b/>
          <w:i/>
          <w:color w:val="948A54" w:themeColor="background2" w:themeShade="80"/>
          <w:sz w:val="22"/>
          <w:szCs w:val="22"/>
        </w:rPr>
      </w:pPr>
    </w:p>
    <w:p w14:paraId="27446F06" w14:textId="59D40A04" w:rsidR="00D713D2" w:rsidRPr="008F1ECC" w:rsidRDefault="00CE3FED" w:rsidP="00917F05">
      <w:pPr>
        <w:numPr>
          <w:ilvl w:val="0"/>
          <w:numId w:val="1"/>
        </w:numPr>
        <w:ind w:right="-360"/>
        <w:jc w:val="both"/>
        <w:rPr>
          <w:b/>
          <w:i/>
          <w:sz w:val="22"/>
          <w:szCs w:val="22"/>
        </w:rPr>
      </w:pPr>
      <w:r w:rsidRPr="008F1ECC">
        <w:rPr>
          <w:b/>
          <w:i/>
          <w:sz w:val="22"/>
          <w:szCs w:val="22"/>
        </w:rPr>
        <w:t>Which Funding Instrument is the most preferred for mobile transactions?</w:t>
      </w:r>
      <w:r w:rsidR="009D5FDC" w:rsidRPr="008F1ECC">
        <w:rPr>
          <w:b/>
          <w:i/>
          <w:sz w:val="22"/>
          <w:szCs w:val="22"/>
        </w:rPr>
        <w:t xml:space="preserve"> </w:t>
      </w:r>
    </w:p>
    <w:p w14:paraId="0763FD85" w14:textId="77777777" w:rsidR="00B820D1" w:rsidRPr="008F1ECC" w:rsidRDefault="00B820D1" w:rsidP="00917F05">
      <w:pPr>
        <w:ind w:left="720" w:right="-360"/>
        <w:jc w:val="both"/>
        <w:rPr>
          <w:b/>
          <w:i/>
          <w:sz w:val="22"/>
          <w:szCs w:val="22"/>
        </w:rPr>
      </w:pPr>
    </w:p>
    <w:p w14:paraId="22017D9B" w14:textId="75DF235D" w:rsidR="00A26142" w:rsidRDefault="00A26142" w:rsidP="00BF7BBC">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C17A86" w:rsidRPr="008F1ECC">
        <w:rPr>
          <w:b/>
          <w:i/>
          <w:color w:val="948A54" w:themeColor="background2" w:themeShade="80"/>
          <w:sz w:val="22"/>
          <w:szCs w:val="22"/>
        </w:rPr>
        <w:t>Use a pivot table to find the count of Funding Instruments for different modes of transaction. Find the highest used Funding Instrument for mobile transactions.</w:t>
      </w:r>
    </w:p>
    <w:p w14:paraId="0C5CA425" w14:textId="37388322" w:rsidR="00EC2444" w:rsidRDefault="00EC2444" w:rsidP="00BF7BBC">
      <w:pPr>
        <w:spacing w:after="400"/>
        <w:ind w:left="709" w:right="-360"/>
        <w:jc w:val="both"/>
        <w:rPr>
          <w:b/>
          <w:iCs/>
          <w:color w:val="1F497D" w:themeColor="text2"/>
          <w:sz w:val="22"/>
          <w:szCs w:val="22"/>
        </w:rPr>
      </w:pPr>
      <w:r w:rsidRPr="00EC2444">
        <w:rPr>
          <w:bCs/>
          <w:iCs/>
          <w:color w:val="1F497D" w:themeColor="text2"/>
          <w:sz w:val="22"/>
          <w:szCs w:val="22"/>
        </w:rPr>
        <w:t>Most preferred funding instrument for Mobile transactions</w:t>
      </w:r>
      <w:r>
        <w:rPr>
          <w:bCs/>
          <w:iCs/>
          <w:color w:val="1F497D" w:themeColor="text2"/>
          <w:sz w:val="22"/>
          <w:szCs w:val="22"/>
        </w:rPr>
        <w:t xml:space="preserve"> is </w:t>
      </w:r>
      <w:proofErr w:type="spellStart"/>
      <w:r w:rsidRPr="00EC2444">
        <w:rPr>
          <w:b/>
          <w:iCs/>
          <w:color w:val="1F497D" w:themeColor="text2"/>
          <w:sz w:val="22"/>
          <w:szCs w:val="22"/>
        </w:rPr>
        <w:t>PayPal_Pay_Later</w:t>
      </w:r>
      <w:proofErr w:type="spellEnd"/>
      <w:r>
        <w:rPr>
          <w:b/>
          <w:iCs/>
          <w:color w:val="1F497D" w:themeColor="text2"/>
          <w:sz w:val="22"/>
          <w:szCs w:val="22"/>
        </w:rPr>
        <w:t>.</w:t>
      </w:r>
    </w:p>
    <w:p w14:paraId="0E0B8AD8" w14:textId="77777777" w:rsidR="005C0A11" w:rsidRPr="00EC2444" w:rsidRDefault="005C0A11" w:rsidP="00BF7BBC">
      <w:pPr>
        <w:spacing w:after="400"/>
        <w:ind w:left="709" w:right="-360"/>
        <w:jc w:val="both"/>
        <w:rPr>
          <w:bCs/>
          <w:iCs/>
          <w:color w:val="1F497D" w:themeColor="text2"/>
          <w:sz w:val="22"/>
          <w:szCs w:val="22"/>
        </w:rPr>
      </w:pPr>
    </w:p>
    <w:tbl>
      <w:tblPr>
        <w:tblW w:w="5780" w:type="dxa"/>
        <w:tblInd w:w="1134" w:type="dxa"/>
        <w:tblLook w:val="04A0" w:firstRow="1" w:lastRow="0" w:firstColumn="1" w:lastColumn="0" w:noHBand="0" w:noVBand="1"/>
      </w:tblPr>
      <w:tblGrid>
        <w:gridCol w:w="2800"/>
        <w:gridCol w:w="2980"/>
      </w:tblGrid>
      <w:tr w:rsidR="005C0A11" w:rsidRPr="005C0A11" w14:paraId="782C862E" w14:textId="77777777" w:rsidTr="005C0A11">
        <w:trPr>
          <w:trHeight w:val="320"/>
        </w:trPr>
        <w:tc>
          <w:tcPr>
            <w:tcW w:w="2800" w:type="dxa"/>
            <w:tcBorders>
              <w:top w:val="nil"/>
              <w:left w:val="nil"/>
              <w:bottom w:val="single" w:sz="4" w:space="0" w:color="9BC2E6"/>
              <w:right w:val="nil"/>
            </w:tcBorders>
            <w:shd w:val="clear" w:color="DDEBF7" w:fill="DDEBF7"/>
            <w:noWrap/>
            <w:vAlign w:val="bottom"/>
            <w:hideMark/>
          </w:tcPr>
          <w:p w14:paraId="0FA65211"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lastRenderedPageBreak/>
              <w:t>Row Labels</w:t>
            </w:r>
          </w:p>
        </w:tc>
        <w:tc>
          <w:tcPr>
            <w:tcW w:w="2980" w:type="dxa"/>
            <w:tcBorders>
              <w:top w:val="nil"/>
              <w:left w:val="nil"/>
              <w:bottom w:val="single" w:sz="4" w:space="0" w:color="9BC2E6"/>
              <w:right w:val="nil"/>
            </w:tcBorders>
            <w:shd w:val="clear" w:color="DDEBF7" w:fill="DDEBF7"/>
            <w:noWrap/>
            <w:vAlign w:val="bottom"/>
            <w:hideMark/>
          </w:tcPr>
          <w:p w14:paraId="7AA71DBB"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t>Count of Funding Instrument</w:t>
            </w:r>
          </w:p>
        </w:tc>
      </w:tr>
      <w:tr w:rsidR="005C0A11" w:rsidRPr="005C0A11" w14:paraId="09BF03DF" w14:textId="77777777" w:rsidTr="005C0A11">
        <w:trPr>
          <w:trHeight w:val="320"/>
        </w:trPr>
        <w:tc>
          <w:tcPr>
            <w:tcW w:w="2800" w:type="dxa"/>
            <w:tcBorders>
              <w:top w:val="nil"/>
              <w:left w:val="nil"/>
              <w:bottom w:val="single" w:sz="4" w:space="0" w:color="9BC2E6"/>
              <w:right w:val="nil"/>
            </w:tcBorders>
            <w:shd w:val="clear" w:color="auto" w:fill="auto"/>
            <w:noWrap/>
            <w:vAlign w:val="bottom"/>
            <w:hideMark/>
          </w:tcPr>
          <w:p w14:paraId="5F2482E1"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t>Mobile</w:t>
            </w:r>
          </w:p>
        </w:tc>
        <w:tc>
          <w:tcPr>
            <w:tcW w:w="2980" w:type="dxa"/>
            <w:tcBorders>
              <w:top w:val="nil"/>
              <w:left w:val="nil"/>
              <w:bottom w:val="single" w:sz="4" w:space="0" w:color="9BC2E6"/>
              <w:right w:val="nil"/>
            </w:tcBorders>
            <w:shd w:val="clear" w:color="auto" w:fill="auto"/>
            <w:noWrap/>
            <w:vAlign w:val="bottom"/>
            <w:hideMark/>
          </w:tcPr>
          <w:p w14:paraId="16BDC86F" w14:textId="77777777" w:rsidR="005C0A11" w:rsidRPr="005C0A11" w:rsidRDefault="005C0A11" w:rsidP="005C0A11">
            <w:pPr>
              <w:jc w:val="right"/>
              <w:rPr>
                <w:rFonts w:ascii="Calibri" w:hAnsi="Calibri" w:cs="Calibri"/>
                <w:b/>
                <w:bCs/>
                <w:color w:val="000000"/>
                <w:sz w:val="22"/>
                <w:szCs w:val="22"/>
              </w:rPr>
            </w:pPr>
            <w:r w:rsidRPr="005C0A11">
              <w:rPr>
                <w:rFonts w:ascii="Calibri" w:hAnsi="Calibri" w:cs="Calibri"/>
                <w:b/>
                <w:bCs/>
                <w:color w:val="000000"/>
                <w:sz w:val="22"/>
                <w:szCs w:val="22"/>
              </w:rPr>
              <w:t>2189</w:t>
            </w:r>
          </w:p>
        </w:tc>
      </w:tr>
      <w:tr w:rsidR="005C0A11" w:rsidRPr="005C0A11" w14:paraId="144CB908" w14:textId="77777777" w:rsidTr="005C0A11">
        <w:trPr>
          <w:trHeight w:val="320"/>
        </w:trPr>
        <w:tc>
          <w:tcPr>
            <w:tcW w:w="2800" w:type="dxa"/>
            <w:tcBorders>
              <w:top w:val="nil"/>
              <w:left w:val="nil"/>
              <w:bottom w:val="nil"/>
              <w:right w:val="nil"/>
            </w:tcBorders>
            <w:shd w:val="clear" w:color="000000" w:fill="FFFF00"/>
            <w:noWrap/>
            <w:vAlign w:val="bottom"/>
            <w:hideMark/>
          </w:tcPr>
          <w:p w14:paraId="000448AC"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PayPal_Pay_Later</w:t>
            </w:r>
            <w:proofErr w:type="spellEnd"/>
          </w:p>
        </w:tc>
        <w:tc>
          <w:tcPr>
            <w:tcW w:w="2980" w:type="dxa"/>
            <w:tcBorders>
              <w:top w:val="nil"/>
              <w:left w:val="nil"/>
              <w:bottom w:val="nil"/>
              <w:right w:val="nil"/>
            </w:tcBorders>
            <w:shd w:val="clear" w:color="000000" w:fill="FFFF00"/>
            <w:noWrap/>
            <w:vAlign w:val="bottom"/>
            <w:hideMark/>
          </w:tcPr>
          <w:p w14:paraId="3F64ACFA"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1368</w:t>
            </w:r>
          </w:p>
        </w:tc>
      </w:tr>
      <w:tr w:rsidR="005C0A11" w:rsidRPr="005C0A11" w14:paraId="27A4B38D" w14:textId="77777777" w:rsidTr="005C0A11">
        <w:trPr>
          <w:trHeight w:val="320"/>
        </w:trPr>
        <w:tc>
          <w:tcPr>
            <w:tcW w:w="2800" w:type="dxa"/>
            <w:tcBorders>
              <w:top w:val="nil"/>
              <w:left w:val="nil"/>
              <w:bottom w:val="nil"/>
              <w:right w:val="nil"/>
            </w:tcBorders>
            <w:shd w:val="clear" w:color="auto" w:fill="auto"/>
            <w:noWrap/>
            <w:vAlign w:val="bottom"/>
            <w:hideMark/>
          </w:tcPr>
          <w:p w14:paraId="5E6330CF"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PayPal_Credit_Card</w:t>
            </w:r>
            <w:proofErr w:type="spellEnd"/>
          </w:p>
        </w:tc>
        <w:tc>
          <w:tcPr>
            <w:tcW w:w="2980" w:type="dxa"/>
            <w:tcBorders>
              <w:top w:val="nil"/>
              <w:left w:val="nil"/>
              <w:bottom w:val="nil"/>
              <w:right w:val="nil"/>
            </w:tcBorders>
            <w:shd w:val="clear" w:color="auto" w:fill="auto"/>
            <w:noWrap/>
            <w:vAlign w:val="bottom"/>
            <w:hideMark/>
          </w:tcPr>
          <w:p w14:paraId="1E546B4A"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387</w:t>
            </w:r>
          </w:p>
        </w:tc>
      </w:tr>
      <w:tr w:rsidR="005C0A11" w:rsidRPr="005C0A11" w14:paraId="6813060C" w14:textId="77777777" w:rsidTr="005C0A11">
        <w:trPr>
          <w:trHeight w:val="320"/>
        </w:trPr>
        <w:tc>
          <w:tcPr>
            <w:tcW w:w="2800" w:type="dxa"/>
            <w:tcBorders>
              <w:top w:val="nil"/>
              <w:left w:val="nil"/>
              <w:bottom w:val="nil"/>
              <w:right w:val="nil"/>
            </w:tcBorders>
            <w:shd w:val="clear" w:color="auto" w:fill="auto"/>
            <w:noWrap/>
            <w:vAlign w:val="bottom"/>
            <w:hideMark/>
          </w:tcPr>
          <w:p w14:paraId="7488EE81"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Netbanking</w:t>
            </w:r>
            <w:proofErr w:type="spellEnd"/>
          </w:p>
        </w:tc>
        <w:tc>
          <w:tcPr>
            <w:tcW w:w="2980" w:type="dxa"/>
            <w:tcBorders>
              <w:top w:val="nil"/>
              <w:left w:val="nil"/>
              <w:bottom w:val="nil"/>
              <w:right w:val="nil"/>
            </w:tcBorders>
            <w:shd w:val="clear" w:color="auto" w:fill="auto"/>
            <w:noWrap/>
            <w:vAlign w:val="bottom"/>
            <w:hideMark/>
          </w:tcPr>
          <w:p w14:paraId="4432B33D"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202</w:t>
            </w:r>
          </w:p>
        </w:tc>
      </w:tr>
      <w:tr w:rsidR="005C0A11" w:rsidRPr="005C0A11" w14:paraId="07A0B771" w14:textId="77777777" w:rsidTr="005C0A11">
        <w:trPr>
          <w:trHeight w:val="320"/>
        </w:trPr>
        <w:tc>
          <w:tcPr>
            <w:tcW w:w="2800" w:type="dxa"/>
            <w:tcBorders>
              <w:top w:val="nil"/>
              <w:left w:val="nil"/>
              <w:bottom w:val="nil"/>
              <w:right w:val="nil"/>
            </w:tcBorders>
            <w:shd w:val="clear" w:color="auto" w:fill="auto"/>
            <w:noWrap/>
            <w:vAlign w:val="bottom"/>
            <w:hideMark/>
          </w:tcPr>
          <w:p w14:paraId="3CDBE0DD"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Debit_Card</w:t>
            </w:r>
            <w:proofErr w:type="spellEnd"/>
          </w:p>
        </w:tc>
        <w:tc>
          <w:tcPr>
            <w:tcW w:w="2980" w:type="dxa"/>
            <w:tcBorders>
              <w:top w:val="nil"/>
              <w:left w:val="nil"/>
              <w:bottom w:val="nil"/>
              <w:right w:val="nil"/>
            </w:tcBorders>
            <w:shd w:val="clear" w:color="auto" w:fill="auto"/>
            <w:noWrap/>
            <w:vAlign w:val="bottom"/>
            <w:hideMark/>
          </w:tcPr>
          <w:p w14:paraId="5A4E4458"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153</w:t>
            </w:r>
          </w:p>
        </w:tc>
      </w:tr>
      <w:tr w:rsidR="005C0A11" w:rsidRPr="005C0A11" w14:paraId="1DE10769" w14:textId="77777777" w:rsidTr="005C0A11">
        <w:trPr>
          <w:trHeight w:val="320"/>
        </w:trPr>
        <w:tc>
          <w:tcPr>
            <w:tcW w:w="2800" w:type="dxa"/>
            <w:tcBorders>
              <w:top w:val="nil"/>
              <w:left w:val="nil"/>
              <w:bottom w:val="nil"/>
              <w:right w:val="nil"/>
            </w:tcBorders>
            <w:shd w:val="clear" w:color="auto" w:fill="auto"/>
            <w:noWrap/>
            <w:vAlign w:val="bottom"/>
            <w:hideMark/>
          </w:tcPr>
          <w:p w14:paraId="3BAA2ADD"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PayPal_Cobrand_Card</w:t>
            </w:r>
            <w:proofErr w:type="spellEnd"/>
          </w:p>
        </w:tc>
        <w:tc>
          <w:tcPr>
            <w:tcW w:w="2980" w:type="dxa"/>
            <w:tcBorders>
              <w:top w:val="nil"/>
              <w:left w:val="nil"/>
              <w:bottom w:val="nil"/>
              <w:right w:val="nil"/>
            </w:tcBorders>
            <w:shd w:val="clear" w:color="auto" w:fill="auto"/>
            <w:noWrap/>
            <w:vAlign w:val="bottom"/>
            <w:hideMark/>
          </w:tcPr>
          <w:p w14:paraId="0A3B3EB3"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79</w:t>
            </w:r>
          </w:p>
        </w:tc>
      </w:tr>
      <w:tr w:rsidR="005C0A11" w:rsidRPr="005C0A11" w14:paraId="3764F455" w14:textId="77777777" w:rsidTr="005C0A11">
        <w:trPr>
          <w:trHeight w:val="320"/>
        </w:trPr>
        <w:tc>
          <w:tcPr>
            <w:tcW w:w="2800" w:type="dxa"/>
            <w:tcBorders>
              <w:top w:val="nil"/>
              <w:left w:val="nil"/>
              <w:bottom w:val="single" w:sz="4" w:space="0" w:color="9BC2E6"/>
              <w:right w:val="nil"/>
            </w:tcBorders>
            <w:shd w:val="clear" w:color="auto" w:fill="auto"/>
            <w:noWrap/>
            <w:vAlign w:val="bottom"/>
            <w:hideMark/>
          </w:tcPr>
          <w:p w14:paraId="5CE60B54"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t>POS</w:t>
            </w:r>
          </w:p>
        </w:tc>
        <w:tc>
          <w:tcPr>
            <w:tcW w:w="2980" w:type="dxa"/>
            <w:tcBorders>
              <w:top w:val="nil"/>
              <w:left w:val="nil"/>
              <w:bottom w:val="single" w:sz="4" w:space="0" w:color="9BC2E6"/>
              <w:right w:val="nil"/>
            </w:tcBorders>
            <w:shd w:val="clear" w:color="auto" w:fill="auto"/>
            <w:noWrap/>
            <w:vAlign w:val="bottom"/>
            <w:hideMark/>
          </w:tcPr>
          <w:p w14:paraId="004D7A99" w14:textId="77777777" w:rsidR="005C0A11" w:rsidRPr="005C0A11" w:rsidRDefault="005C0A11" w:rsidP="005C0A11">
            <w:pPr>
              <w:jc w:val="right"/>
              <w:rPr>
                <w:rFonts w:ascii="Calibri" w:hAnsi="Calibri" w:cs="Calibri"/>
                <w:b/>
                <w:bCs/>
                <w:color w:val="000000"/>
                <w:sz w:val="22"/>
                <w:szCs w:val="22"/>
              </w:rPr>
            </w:pPr>
            <w:r w:rsidRPr="005C0A11">
              <w:rPr>
                <w:rFonts w:ascii="Calibri" w:hAnsi="Calibri" w:cs="Calibri"/>
                <w:b/>
                <w:bCs/>
                <w:color w:val="000000"/>
                <w:sz w:val="22"/>
                <w:szCs w:val="22"/>
              </w:rPr>
              <w:t>238</w:t>
            </w:r>
          </w:p>
        </w:tc>
      </w:tr>
      <w:tr w:rsidR="005C0A11" w:rsidRPr="005C0A11" w14:paraId="0C9FED83" w14:textId="77777777" w:rsidTr="005C0A11">
        <w:trPr>
          <w:trHeight w:val="320"/>
        </w:trPr>
        <w:tc>
          <w:tcPr>
            <w:tcW w:w="2800" w:type="dxa"/>
            <w:tcBorders>
              <w:top w:val="nil"/>
              <w:left w:val="nil"/>
              <w:bottom w:val="nil"/>
              <w:right w:val="nil"/>
            </w:tcBorders>
            <w:shd w:val="clear" w:color="auto" w:fill="auto"/>
            <w:noWrap/>
            <w:vAlign w:val="bottom"/>
            <w:hideMark/>
          </w:tcPr>
          <w:p w14:paraId="36FE35ED"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PayPal_Cobrand_Card</w:t>
            </w:r>
            <w:proofErr w:type="spellEnd"/>
          </w:p>
        </w:tc>
        <w:tc>
          <w:tcPr>
            <w:tcW w:w="2980" w:type="dxa"/>
            <w:tcBorders>
              <w:top w:val="nil"/>
              <w:left w:val="nil"/>
              <w:bottom w:val="nil"/>
              <w:right w:val="nil"/>
            </w:tcBorders>
            <w:shd w:val="clear" w:color="auto" w:fill="auto"/>
            <w:noWrap/>
            <w:vAlign w:val="bottom"/>
            <w:hideMark/>
          </w:tcPr>
          <w:p w14:paraId="51678D2E"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238</w:t>
            </w:r>
          </w:p>
        </w:tc>
      </w:tr>
      <w:tr w:rsidR="005C0A11" w:rsidRPr="005C0A11" w14:paraId="79F83E41" w14:textId="77777777" w:rsidTr="005C0A11">
        <w:trPr>
          <w:trHeight w:val="320"/>
        </w:trPr>
        <w:tc>
          <w:tcPr>
            <w:tcW w:w="2800" w:type="dxa"/>
            <w:tcBorders>
              <w:top w:val="nil"/>
              <w:left w:val="nil"/>
              <w:bottom w:val="single" w:sz="4" w:space="0" w:color="9BC2E6"/>
              <w:right w:val="nil"/>
            </w:tcBorders>
            <w:shd w:val="clear" w:color="auto" w:fill="auto"/>
            <w:noWrap/>
            <w:vAlign w:val="bottom"/>
            <w:hideMark/>
          </w:tcPr>
          <w:p w14:paraId="6E677F39"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t>Web</w:t>
            </w:r>
          </w:p>
        </w:tc>
        <w:tc>
          <w:tcPr>
            <w:tcW w:w="2980" w:type="dxa"/>
            <w:tcBorders>
              <w:top w:val="nil"/>
              <w:left w:val="nil"/>
              <w:bottom w:val="single" w:sz="4" w:space="0" w:color="9BC2E6"/>
              <w:right w:val="nil"/>
            </w:tcBorders>
            <w:shd w:val="clear" w:color="auto" w:fill="auto"/>
            <w:noWrap/>
            <w:vAlign w:val="bottom"/>
            <w:hideMark/>
          </w:tcPr>
          <w:p w14:paraId="1388963C" w14:textId="77777777" w:rsidR="005C0A11" w:rsidRPr="005C0A11" w:rsidRDefault="005C0A11" w:rsidP="005C0A11">
            <w:pPr>
              <w:jc w:val="right"/>
              <w:rPr>
                <w:rFonts w:ascii="Calibri" w:hAnsi="Calibri" w:cs="Calibri"/>
                <w:b/>
                <w:bCs/>
                <w:color w:val="000000"/>
                <w:sz w:val="22"/>
                <w:szCs w:val="22"/>
              </w:rPr>
            </w:pPr>
            <w:r w:rsidRPr="005C0A11">
              <w:rPr>
                <w:rFonts w:ascii="Calibri" w:hAnsi="Calibri" w:cs="Calibri"/>
                <w:b/>
                <w:bCs/>
                <w:color w:val="000000"/>
                <w:sz w:val="22"/>
                <w:szCs w:val="22"/>
              </w:rPr>
              <w:t>2572</w:t>
            </w:r>
          </w:p>
        </w:tc>
      </w:tr>
      <w:tr w:rsidR="005C0A11" w:rsidRPr="005C0A11" w14:paraId="6F4B4042" w14:textId="77777777" w:rsidTr="005C0A11">
        <w:trPr>
          <w:trHeight w:val="320"/>
        </w:trPr>
        <w:tc>
          <w:tcPr>
            <w:tcW w:w="2800" w:type="dxa"/>
            <w:tcBorders>
              <w:top w:val="nil"/>
              <w:left w:val="nil"/>
              <w:bottom w:val="nil"/>
              <w:right w:val="nil"/>
            </w:tcBorders>
            <w:shd w:val="clear" w:color="auto" w:fill="auto"/>
            <w:noWrap/>
            <w:vAlign w:val="bottom"/>
            <w:hideMark/>
          </w:tcPr>
          <w:p w14:paraId="4379483D" w14:textId="77777777" w:rsidR="005C0A11" w:rsidRPr="005C0A11" w:rsidRDefault="005C0A11" w:rsidP="005C0A11">
            <w:pPr>
              <w:ind w:firstLineChars="100" w:firstLine="220"/>
              <w:rPr>
                <w:rFonts w:ascii="Calibri" w:hAnsi="Calibri" w:cs="Calibri"/>
                <w:color w:val="000000"/>
                <w:sz w:val="22"/>
                <w:szCs w:val="22"/>
              </w:rPr>
            </w:pPr>
            <w:r w:rsidRPr="005C0A11">
              <w:rPr>
                <w:rFonts w:ascii="Calibri" w:hAnsi="Calibri" w:cs="Calibri"/>
                <w:color w:val="000000"/>
                <w:sz w:val="22"/>
                <w:szCs w:val="22"/>
              </w:rPr>
              <w:t>Wallet</w:t>
            </w:r>
          </w:p>
        </w:tc>
        <w:tc>
          <w:tcPr>
            <w:tcW w:w="2980" w:type="dxa"/>
            <w:tcBorders>
              <w:top w:val="nil"/>
              <w:left w:val="nil"/>
              <w:bottom w:val="nil"/>
              <w:right w:val="nil"/>
            </w:tcBorders>
            <w:shd w:val="clear" w:color="auto" w:fill="auto"/>
            <w:noWrap/>
            <w:vAlign w:val="bottom"/>
            <w:hideMark/>
          </w:tcPr>
          <w:p w14:paraId="1ED5131F"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611</w:t>
            </w:r>
          </w:p>
        </w:tc>
      </w:tr>
      <w:tr w:rsidR="005C0A11" w:rsidRPr="005C0A11" w14:paraId="48513395" w14:textId="77777777" w:rsidTr="005C0A11">
        <w:trPr>
          <w:trHeight w:val="320"/>
        </w:trPr>
        <w:tc>
          <w:tcPr>
            <w:tcW w:w="2800" w:type="dxa"/>
            <w:tcBorders>
              <w:top w:val="nil"/>
              <w:left w:val="nil"/>
              <w:bottom w:val="nil"/>
              <w:right w:val="nil"/>
            </w:tcBorders>
            <w:shd w:val="clear" w:color="auto" w:fill="auto"/>
            <w:noWrap/>
            <w:vAlign w:val="bottom"/>
            <w:hideMark/>
          </w:tcPr>
          <w:p w14:paraId="34ED266D"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Netbanking</w:t>
            </w:r>
            <w:proofErr w:type="spellEnd"/>
          </w:p>
        </w:tc>
        <w:tc>
          <w:tcPr>
            <w:tcW w:w="2980" w:type="dxa"/>
            <w:tcBorders>
              <w:top w:val="nil"/>
              <w:left w:val="nil"/>
              <w:bottom w:val="nil"/>
              <w:right w:val="nil"/>
            </w:tcBorders>
            <w:shd w:val="clear" w:color="auto" w:fill="auto"/>
            <w:noWrap/>
            <w:vAlign w:val="bottom"/>
            <w:hideMark/>
          </w:tcPr>
          <w:p w14:paraId="08E80695"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563</w:t>
            </w:r>
          </w:p>
        </w:tc>
      </w:tr>
      <w:tr w:rsidR="005C0A11" w:rsidRPr="005C0A11" w14:paraId="4B58EA4D" w14:textId="77777777" w:rsidTr="005C0A11">
        <w:trPr>
          <w:trHeight w:val="320"/>
        </w:trPr>
        <w:tc>
          <w:tcPr>
            <w:tcW w:w="2800" w:type="dxa"/>
            <w:tcBorders>
              <w:top w:val="nil"/>
              <w:left w:val="nil"/>
              <w:bottom w:val="nil"/>
              <w:right w:val="nil"/>
            </w:tcBorders>
            <w:shd w:val="clear" w:color="auto" w:fill="auto"/>
            <w:noWrap/>
            <w:vAlign w:val="bottom"/>
            <w:hideMark/>
          </w:tcPr>
          <w:p w14:paraId="6E34B078"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Debit_Card</w:t>
            </w:r>
            <w:proofErr w:type="spellEnd"/>
          </w:p>
        </w:tc>
        <w:tc>
          <w:tcPr>
            <w:tcW w:w="2980" w:type="dxa"/>
            <w:tcBorders>
              <w:top w:val="nil"/>
              <w:left w:val="nil"/>
              <w:bottom w:val="nil"/>
              <w:right w:val="nil"/>
            </w:tcBorders>
            <w:shd w:val="clear" w:color="auto" w:fill="auto"/>
            <w:noWrap/>
            <w:vAlign w:val="bottom"/>
            <w:hideMark/>
          </w:tcPr>
          <w:p w14:paraId="7662E786"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479</w:t>
            </w:r>
          </w:p>
        </w:tc>
      </w:tr>
      <w:tr w:rsidR="005C0A11" w:rsidRPr="005C0A11" w14:paraId="0E84FA83" w14:textId="77777777" w:rsidTr="005C0A11">
        <w:trPr>
          <w:trHeight w:val="320"/>
        </w:trPr>
        <w:tc>
          <w:tcPr>
            <w:tcW w:w="2800" w:type="dxa"/>
            <w:tcBorders>
              <w:top w:val="nil"/>
              <w:left w:val="nil"/>
              <w:bottom w:val="nil"/>
              <w:right w:val="nil"/>
            </w:tcBorders>
            <w:shd w:val="clear" w:color="auto" w:fill="auto"/>
            <w:noWrap/>
            <w:vAlign w:val="bottom"/>
            <w:hideMark/>
          </w:tcPr>
          <w:p w14:paraId="2D217818"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PayPal_Pay_Later</w:t>
            </w:r>
            <w:proofErr w:type="spellEnd"/>
          </w:p>
        </w:tc>
        <w:tc>
          <w:tcPr>
            <w:tcW w:w="2980" w:type="dxa"/>
            <w:tcBorders>
              <w:top w:val="nil"/>
              <w:left w:val="nil"/>
              <w:bottom w:val="nil"/>
              <w:right w:val="nil"/>
            </w:tcBorders>
            <w:shd w:val="clear" w:color="auto" w:fill="auto"/>
            <w:noWrap/>
            <w:vAlign w:val="bottom"/>
            <w:hideMark/>
          </w:tcPr>
          <w:p w14:paraId="78090EAD"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445</w:t>
            </w:r>
          </w:p>
        </w:tc>
      </w:tr>
      <w:tr w:rsidR="005C0A11" w:rsidRPr="005C0A11" w14:paraId="1F2A25A2" w14:textId="77777777" w:rsidTr="005C0A11">
        <w:trPr>
          <w:trHeight w:val="320"/>
        </w:trPr>
        <w:tc>
          <w:tcPr>
            <w:tcW w:w="2800" w:type="dxa"/>
            <w:tcBorders>
              <w:top w:val="nil"/>
              <w:left w:val="nil"/>
              <w:bottom w:val="nil"/>
              <w:right w:val="nil"/>
            </w:tcBorders>
            <w:shd w:val="clear" w:color="auto" w:fill="auto"/>
            <w:noWrap/>
            <w:vAlign w:val="bottom"/>
            <w:hideMark/>
          </w:tcPr>
          <w:p w14:paraId="1E8B2A37"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PayPal_Credit_Card</w:t>
            </w:r>
            <w:proofErr w:type="spellEnd"/>
          </w:p>
        </w:tc>
        <w:tc>
          <w:tcPr>
            <w:tcW w:w="2980" w:type="dxa"/>
            <w:tcBorders>
              <w:top w:val="nil"/>
              <w:left w:val="nil"/>
              <w:bottom w:val="nil"/>
              <w:right w:val="nil"/>
            </w:tcBorders>
            <w:shd w:val="clear" w:color="auto" w:fill="auto"/>
            <w:noWrap/>
            <w:vAlign w:val="bottom"/>
            <w:hideMark/>
          </w:tcPr>
          <w:p w14:paraId="5BDF436A"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391</w:t>
            </w:r>
          </w:p>
        </w:tc>
      </w:tr>
      <w:tr w:rsidR="005C0A11" w:rsidRPr="005C0A11" w14:paraId="143495D1" w14:textId="77777777" w:rsidTr="005C0A11">
        <w:trPr>
          <w:trHeight w:val="320"/>
        </w:trPr>
        <w:tc>
          <w:tcPr>
            <w:tcW w:w="2800" w:type="dxa"/>
            <w:tcBorders>
              <w:top w:val="nil"/>
              <w:left w:val="nil"/>
              <w:bottom w:val="nil"/>
              <w:right w:val="nil"/>
            </w:tcBorders>
            <w:shd w:val="clear" w:color="auto" w:fill="auto"/>
            <w:noWrap/>
            <w:vAlign w:val="bottom"/>
            <w:hideMark/>
          </w:tcPr>
          <w:p w14:paraId="2EF26F73" w14:textId="77777777" w:rsidR="005C0A11" w:rsidRPr="005C0A11" w:rsidRDefault="005C0A11" w:rsidP="005C0A11">
            <w:pPr>
              <w:ind w:firstLineChars="100" w:firstLine="220"/>
              <w:rPr>
                <w:rFonts w:ascii="Calibri" w:hAnsi="Calibri" w:cs="Calibri"/>
                <w:color w:val="000000"/>
                <w:sz w:val="22"/>
                <w:szCs w:val="22"/>
              </w:rPr>
            </w:pPr>
            <w:proofErr w:type="spellStart"/>
            <w:r w:rsidRPr="005C0A11">
              <w:rPr>
                <w:rFonts w:ascii="Calibri" w:hAnsi="Calibri" w:cs="Calibri"/>
                <w:color w:val="000000"/>
                <w:sz w:val="22"/>
                <w:szCs w:val="22"/>
              </w:rPr>
              <w:t>PayPal_Cobrand_Card</w:t>
            </w:r>
            <w:proofErr w:type="spellEnd"/>
          </w:p>
        </w:tc>
        <w:tc>
          <w:tcPr>
            <w:tcW w:w="2980" w:type="dxa"/>
            <w:tcBorders>
              <w:top w:val="nil"/>
              <w:left w:val="nil"/>
              <w:bottom w:val="nil"/>
              <w:right w:val="nil"/>
            </w:tcBorders>
            <w:shd w:val="clear" w:color="auto" w:fill="auto"/>
            <w:noWrap/>
            <w:vAlign w:val="bottom"/>
            <w:hideMark/>
          </w:tcPr>
          <w:p w14:paraId="25AA6014" w14:textId="77777777" w:rsidR="005C0A11" w:rsidRPr="005C0A11" w:rsidRDefault="005C0A11" w:rsidP="005C0A11">
            <w:pPr>
              <w:jc w:val="right"/>
              <w:rPr>
                <w:rFonts w:ascii="Calibri" w:hAnsi="Calibri" w:cs="Calibri"/>
                <w:color w:val="000000"/>
                <w:sz w:val="22"/>
                <w:szCs w:val="22"/>
              </w:rPr>
            </w:pPr>
            <w:r w:rsidRPr="005C0A11">
              <w:rPr>
                <w:rFonts w:ascii="Calibri" w:hAnsi="Calibri" w:cs="Calibri"/>
                <w:color w:val="000000"/>
                <w:sz w:val="22"/>
                <w:szCs w:val="22"/>
              </w:rPr>
              <w:t>83</w:t>
            </w:r>
          </w:p>
        </w:tc>
      </w:tr>
      <w:tr w:rsidR="005C0A11" w:rsidRPr="005C0A11" w14:paraId="2FAB61A0" w14:textId="77777777" w:rsidTr="005C0A11">
        <w:trPr>
          <w:trHeight w:val="320"/>
        </w:trPr>
        <w:tc>
          <w:tcPr>
            <w:tcW w:w="2800" w:type="dxa"/>
            <w:tcBorders>
              <w:top w:val="single" w:sz="4" w:space="0" w:color="9BC2E6"/>
              <w:left w:val="nil"/>
              <w:bottom w:val="nil"/>
              <w:right w:val="nil"/>
            </w:tcBorders>
            <w:shd w:val="clear" w:color="DDEBF7" w:fill="DDEBF7"/>
            <w:noWrap/>
            <w:vAlign w:val="bottom"/>
            <w:hideMark/>
          </w:tcPr>
          <w:p w14:paraId="40642F65" w14:textId="77777777" w:rsidR="005C0A11" w:rsidRPr="005C0A11" w:rsidRDefault="005C0A11" w:rsidP="005C0A11">
            <w:pPr>
              <w:rPr>
                <w:rFonts w:ascii="Calibri" w:hAnsi="Calibri" w:cs="Calibri"/>
                <w:b/>
                <w:bCs/>
                <w:color w:val="000000"/>
                <w:sz w:val="22"/>
                <w:szCs w:val="22"/>
              </w:rPr>
            </w:pPr>
            <w:r w:rsidRPr="005C0A11">
              <w:rPr>
                <w:rFonts w:ascii="Calibri" w:hAnsi="Calibri" w:cs="Calibri"/>
                <w:b/>
                <w:bCs/>
                <w:color w:val="000000"/>
                <w:sz w:val="22"/>
                <w:szCs w:val="22"/>
              </w:rPr>
              <w:t>Grand Total</w:t>
            </w:r>
          </w:p>
        </w:tc>
        <w:tc>
          <w:tcPr>
            <w:tcW w:w="2980" w:type="dxa"/>
            <w:tcBorders>
              <w:top w:val="single" w:sz="4" w:space="0" w:color="9BC2E6"/>
              <w:left w:val="nil"/>
              <w:bottom w:val="nil"/>
              <w:right w:val="nil"/>
            </w:tcBorders>
            <w:shd w:val="clear" w:color="DDEBF7" w:fill="DDEBF7"/>
            <w:noWrap/>
            <w:vAlign w:val="bottom"/>
            <w:hideMark/>
          </w:tcPr>
          <w:p w14:paraId="5E7AFF92" w14:textId="77777777" w:rsidR="005C0A11" w:rsidRPr="005C0A11" w:rsidRDefault="005C0A11" w:rsidP="005C0A11">
            <w:pPr>
              <w:jc w:val="right"/>
              <w:rPr>
                <w:rFonts w:ascii="Calibri" w:hAnsi="Calibri" w:cs="Calibri"/>
                <w:b/>
                <w:bCs/>
                <w:color w:val="000000"/>
                <w:sz w:val="22"/>
                <w:szCs w:val="22"/>
              </w:rPr>
            </w:pPr>
            <w:r w:rsidRPr="005C0A11">
              <w:rPr>
                <w:rFonts w:ascii="Calibri" w:hAnsi="Calibri" w:cs="Calibri"/>
                <w:b/>
                <w:bCs/>
                <w:color w:val="000000"/>
                <w:sz w:val="22"/>
                <w:szCs w:val="22"/>
              </w:rPr>
              <w:t>4999</w:t>
            </w:r>
          </w:p>
        </w:tc>
      </w:tr>
    </w:tbl>
    <w:p w14:paraId="3948731F" w14:textId="6B4C4D49" w:rsidR="00EC2444" w:rsidRPr="00EC2444" w:rsidRDefault="00EC2444" w:rsidP="00EC2444">
      <w:pPr>
        <w:spacing w:after="400"/>
        <w:ind w:right="-360"/>
        <w:jc w:val="center"/>
        <w:rPr>
          <w:bCs/>
          <w:iCs/>
          <w:color w:val="1F497D" w:themeColor="text2"/>
          <w:sz w:val="22"/>
          <w:szCs w:val="22"/>
        </w:rPr>
      </w:pPr>
    </w:p>
    <w:p w14:paraId="608E9881" w14:textId="3953AFCD" w:rsidR="00885085" w:rsidRPr="008F1ECC" w:rsidRDefault="005C4E05" w:rsidP="00917F05">
      <w:pPr>
        <w:numPr>
          <w:ilvl w:val="0"/>
          <w:numId w:val="1"/>
        </w:numPr>
        <w:ind w:right="-360"/>
        <w:jc w:val="both"/>
        <w:rPr>
          <w:b/>
          <w:i/>
          <w:sz w:val="22"/>
          <w:szCs w:val="22"/>
        </w:rPr>
      </w:pPr>
      <w:r w:rsidRPr="008F1ECC">
        <w:rPr>
          <w:b/>
          <w:i/>
          <w:sz w:val="22"/>
          <w:szCs w:val="22"/>
        </w:rPr>
        <w:t xml:space="preserve">Find the most frequently </w:t>
      </w:r>
      <w:r w:rsidR="009D362B" w:rsidRPr="008F1ECC">
        <w:rPr>
          <w:b/>
          <w:i/>
          <w:sz w:val="22"/>
          <w:szCs w:val="22"/>
        </w:rPr>
        <w:t>used merchant segment for each funding instrument.</w:t>
      </w:r>
    </w:p>
    <w:p w14:paraId="597D65E0" w14:textId="0CB7B7C4" w:rsidR="001C7C77" w:rsidRPr="008F1ECC" w:rsidRDefault="001C7C77" w:rsidP="00917F05">
      <w:pPr>
        <w:ind w:left="720" w:right="-360"/>
        <w:jc w:val="both"/>
        <w:rPr>
          <w:b/>
          <w:i/>
          <w:sz w:val="22"/>
          <w:szCs w:val="22"/>
          <w:highlight w:val="green"/>
        </w:rPr>
      </w:pPr>
    </w:p>
    <w:p w14:paraId="322D1537" w14:textId="5D928C1B" w:rsidR="00261189" w:rsidRDefault="00154292" w:rsidP="00261189">
      <w:pPr>
        <w:ind w:left="720" w:right="-360"/>
        <w:jc w:val="both"/>
        <w:rPr>
          <w:b/>
          <w:i/>
          <w:color w:val="948A54" w:themeColor="background2" w:themeShade="80"/>
          <w:sz w:val="22"/>
          <w:szCs w:val="22"/>
        </w:rPr>
      </w:pPr>
      <w:r w:rsidRPr="008F1ECC">
        <w:rPr>
          <w:b/>
          <w:i/>
          <w:color w:val="948A54" w:themeColor="background2" w:themeShade="80"/>
          <w:sz w:val="22"/>
          <w:szCs w:val="22"/>
        </w:rPr>
        <w:t>Hint: Use a pivot table to find the sum of credit/debit card transaction amount for customers</w:t>
      </w:r>
      <w:r w:rsidR="00E921DB" w:rsidRPr="008F1ECC">
        <w:rPr>
          <w:b/>
          <w:i/>
          <w:color w:val="948A54" w:themeColor="background2" w:themeShade="80"/>
          <w:sz w:val="22"/>
          <w:szCs w:val="22"/>
        </w:rPr>
        <w:t xml:space="preserve"> (in 12 months)</w:t>
      </w:r>
      <w:r w:rsidRPr="008F1ECC">
        <w:rPr>
          <w:b/>
          <w:i/>
          <w:color w:val="948A54" w:themeColor="background2" w:themeShade="80"/>
          <w:sz w:val="22"/>
          <w:szCs w:val="22"/>
        </w:rPr>
        <w:t xml:space="preserve"> using the Funding Instrument. Group the Funding Instrument as </w:t>
      </w:r>
      <w:r w:rsidR="008E2FC1" w:rsidRPr="008F1ECC">
        <w:rPr>
          <w:b/>
          <w:i/>
          <w:color w:val="948A54" w:themeColor="background2" w:themeShade="80"/>
          <w:sz w:val="22"/>
          <w:szCs w:val="22"/>
        </w:rPr>
        <w:t xml:space="preserve">a </w:t>
      </w:r>
      <w:r w:rsidRPr="008F1ECC">
        <w:rPr>
          <w:b/>
          <w:i/>
          <w:color w:val="948A54" w:themeColor="background2" w:themeShade="80"/>
          <w:sz w:val="22"/>
          <w:szCs w:val="22"/>
        </w:rPr>
        <w:t xml:space="preserve">credit or debit card based on a maximum of this amount. </w:t>
      </w:r>
    </w:p>
    <w:p w14:paraId="5A15E011" w14:textId="36BCE62B" w:rsidR="005C0A11" w:rsidRDefault="005C0A11" w:rsidP="00261189">
      <w:pPr>
        <w:ind w:left="720" w:right="-360"/>
        <w:jc w:val="both"/>
        <w:rPr>
          <w:b/>
          <w:i/>
          <w:color w:val="948A54" w:themeColor="background2" w:themeShade="80"/>
          <w:sz w:val="22"/>
          <w:szCs w:val="22"/>
        </w:rPr>
      </w:pPr>
    </w:p>
    <w:p w14:paraId="07D6C10A" w14:textId="09801842" w:rsidR="005C0A11" w:rsidRPr="00261189" w:rsidRDefault="005C0A11" w:rsidP="00261189">
      <w:pPr>
        <w:ind w:left="720" w:right="-360"/>
        <w:jc w:val="both"/>
        <w:rPr>
          <w:b/>
          <w:i/>
          <w:color w:val="948A54" w:themeColor="background2" w:themeShade="80"/>
          <w:sz w:val="22"/>
          <w:szCs w:val="22"/>
        </w:rPr>
      </w:pPr>
      <w:r>
        <w:rPr>
          <w:b/>
          <w:i/>
          <w:color w:val="948A54" w:themeColor="background2" w:themeShade="80"/>
          <w:sz w:val="22"/>
          <w:szCs w:val="22"/>
        </w:rPr>
        <w:t xml:space="preserve">                 </w:t>
      </w:r>
    </w:p>
    <w:p w14:paraId="6A5A36A7" w14:textId="77777777" w:rsidR="00261189" w:rsidRPr="00261189" w:rsidRDefault="00261189" w:rsidP="00917F05">
      <w:pPr>
        <w:ind w:left="720" w:right="-360"/>
        <w:jc w:val="both"/>
        <w:rPr>
          <w:bCs/>
          <w:iCs/>
          <w:color w:val="948A54" w:themeColor="background2" w:themeShade="80"/>
          <w:sz w:val="22"/>
          <w:szCs w:val="22"/>
        </w:rPr>
      </w:pPr>
    </w:p>
    <w:p w14:paraId="230D21B7" w14:textId="49C1C9DE" w:rsidR="0079456B" w:rsidRDefault="00775898" w:rsidP="00775898">
      <w:pPr>
        <w:ind w:left="-142" w:right="-360" w:firstLine="993"/>
        <w:rPr>
          <w:bCs/>
          <w:iCs/>
          <w:color w:val="1F497D" w:themeColor="text2"/>
          <w:sz w:val="22"/>
          <w:szCs w:val="22"/>
        </w:rPr>
      </w:pPr>
      <w:r w:rsidRPr="00775898">
        <w:rPr>
          <w:bCs/>
          <w:iCs/>
          <w:color w:val="1F497D" w:themeColor="text2"/>
          <w:sz w:val="22"/>
          <w:szCs w:val="22"/>
        </w:rPr>
        <w:drawing>
          <wp:inline distT="0" distB="0" distL="0" distR="0" wp14:anchorId="2A6A1BD9" wp14:editId="51CA5134">
            <wp:extent cx="6449438" cy="1246891"/>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7469" cy="1250377"/>
                    </a:xfrm>
                    <a:prstGeom prst="rect">
                      <a:avLst/>
                    </a:prstGeom>
                  </pic:spPr>
                </pic:pic>
              </a:graphicData>
            </a:graphic>
          </wp:inline>
        </w:drawing>
      </w:r>
    </w:p>
    <w:p w14:paraId="18795F20" w14:textId="03431835" w:rsidR="00775898" w:rsidRDefault="00775898" w:rsidP="005C0A11">
      <w:pPr>
        <w:ind w:right="-360" w:firstLine="851"/>
        <w:rPr>
          <w:bCs/>
          <w:iCs/>
          <w:color w:val="1F497D" w:themeColor="text2"/>
          <w:sz w:val="22"/>
          <w:szCs w:val="22"/>
        </w:rPr>
      </w:pPr>
    </w:p>
    <w:p w14:paraId="40046AF7" w14:textId="77777777" w:rsidR="00775898" w:rsidRDefault="00775898" w:rsidP="005C0A11">
      <w:pPr>
        <w:ind w:right="-360" w:firstLine="851"/>
        <w:rPr>
          <w:bCs/>
          <w:iCs/>
          <w:color w:val="1F497D" w:themeColor="text2"/>
          <w:sz w:val="22"/>
          <w:szCs w:val="22"/>
        </w:rPr>
      </w:pPr>
    </w:p>
    <w:p w14:paraId="6D7E5EDF" w14:textId="08D0C136" w:rsidR="00261189" w:rsidRDefault="00775898" w:rsidP="00261189">
      <w:pPr>
        <w:ind w:right="-360"/>
        <w:jc w:val="center"/>
      </w:pPr>
      <w:r w:rsidRPr="00775898">
        <w:drawing>
          <wp:inline distT="0" distB="0" distL="0" distR="0" wp14:anchorId="4B90F37B" wp14:editId="1D91F915">
            <wp:extent cx="2714017" cy="1109379"/>
            <wp:effectExtent l="0" t="0" r="381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8"/>
                    <a:stretch>
                      <a:fillRect/>
                    </a:stretch>
                  </pic:blipFill>
                  <pic:spPr>
                    <a:xfrm>
                      <a:off x="0" y="0"/>
                      <a:ext cx="2742837" cy="1121159"/>
                    </a:xfrm>
                    <a:prstGeom prst="rect">
                      <a:avLst/>
                    </a:prstGeom>
                  </pic:spPr>
                </pic:pic>
              </a:graphicData>
            </a:graphic>
          </wp:inline>
        </w:drawing>
      </w:r>
    </w:p>
    <w:p w14:paraId="4219EC48" w14:textId="77777777" w:rsidR="00261189" w:rsidRPr="00EC2444" w:rsidRDefault="00261189" w:rsidP="00775898">
      <w:pPr>
        <w:ind w:right="-360"/>
        <w:rPr>
          <w:bCs/>
          <w:iCs/>
          <w:color w:val="1F497D" w:themeColor="text2"/>
          <w:sz w:val="22"/>
          <w:szCs w:val="22"/>
        </w:rPr>
      </w:pPr>
    </w:p>
    <w:p w14:paraId="137C64D4" w14:textId="77777777" w:rsidR="00F423C1" w:rsidRPr="008F1ECC" w:rsidRDefault="00F423C1" w:rsidP="00F423C1">
      <w:pPr>
        <w:ind w:left="720" w:right="-360"/>
        <w:jc w:val="both"/>
        <w:rPr>
          <w:b/>
          <w:i/>
          <w:sz w:val="22"/>
          <w:szCs w:val="22"/>
        </w:rPr>
      </w:pPr>
    </w:p>
    <w:p w14:paraId="15628768" w14:textId="60A52D65" w:rsidR="000F7382" w:rsidRPr="008F1ECC" w:rsidRDefault="006472B9" w:rsidP="00917F05">
      <w:pPr>
        <w:numPr>
          <w:ilvl w:val="0"/>
          <w:numId w:val="1"/>
        </w:numPr>
        <w:ind w:right="-360"/>
        <w:jc w:val="both"/>
        <w:rPr>
          <w:b/>
          <w:i/>
          <w:sz w:val="22"/>
          <w:szCs w:val="22"/>
        </w:rPr>
      </w:pPr>
      <w:r w:rsidRPr="008F1ECC">
        <w:rPr>
          <w:b/>
          <w:i/>
          <w:sz w:val="22"/>
          <w:szCs w:val="22"/>
        </w:rPr>
        <w:t>Which FI is preferred by customers with many premium cards?</w:t>
      </w:r>
    </w:p>
    <w:p w14:paraId="7FF16AE2" w14:textId="77777777" w:rsidR="00B820D1" w:rsidRPr="008F1ECC" w:rsidRDefault="00B820D1" w:rsidP="00917F05">
      <w:pPr>
        <w:ind w:left="720" w:right="-360"/>
        <w:jc w:val="both"/>
        <w:rPr>
          <w:b/>
          <w:i/>
          <w:sz w:val="22"/>
          <w:szCs w:val="22"/>
        </w:rPr>
      </w:pPr>
    </w:p>
    <w:p w14:paraId="6B9E5297" w14:textId="4DDABD01" w:rsidR="000F7382" w:rsidRDefault="000F7382" w:rsidP="00BF7BBC">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6472B9" w:rsidRPr="008F1ECC">
        <w:rPr>
          <w:b/>
          <w:i/>
          <w:color w:val="948A54" w:themeColor="background2" w:themeShade="80"/>
          <w:sz w:val="22"/>
          <w:szCs w:val="22"/>
        </w:rPr>
        <w:t>Use a pivot table to find the count of the average number of premium cards per customer for each Funding Instrument.</w:t>
      </w:r>
      <w:r w:rsidR="005A5C2A" w:rsidRPr="008F1ECC">
        <w:rPr>
          <w:b/>
          <w:i/>
          <w:color w:val="948A54" w:themeColor="background2" w:themeShade="80"/>
          <w:sz w:val="22"/>
          <w:szCs w:val="22"/>
        </w:rPr>
        <w:t xml:space="preserve"> Find the Funding Instrument with the maximum average number of premium cards.</w:t>
      </w:r>
    </w:p>
    <w:p w14:paraId="5B91B0B2" w14:textId="5C1628E5" w:rsidR="00261189" w:rsidRDefault="00261189" w:rsidP="0088101A">
      <w:pPr>
        <w:ind w:left="709" w:right="-360"/>
        <w:jc w:val="both"/>
        <w:rPr>
          <w:b/>
          <w:iCs/>
          <w:color w:val="1F497D" w:themeColor="text2"/>
          <w:sz w:val="22"/>
          <w:szCs w:val="22"/>
        </w:rPr>
      </w:pPr>
      <w:r w:rsidRPr="00261189">
        <w:rPr>
          <w:bCs/>
          <w:iCs/>
          <w:color w:val="1F497D" w:themeColor="text2"/>
          <w:sz w:val="22"/>
          <w:szCs w:val="22"/>
        </w:rPr>
        <w:t>Maximum average number of premium cards</w:t>
      </w:r>
      <w:r>
        <w:rPr>
          <w:bCs/>
          <w:iCs/>
          <w:color w:val="1F497D" w:themeColor="text2"/>
          <w:sz w:val="22"/>
          <w:szCs w:val="22"/>
        </w:rPr>
        <w:t xml:space="preserve"> is 5.9</w:t>
      </w:r>
      <w:r w:rsidR="00775898">
        <w:rPr>
          <w:bCs/>
          <w:iCs/>
          <w:color w:val="1F497D" w:themeColor="text2"/>
          <w:sz w:val="22"/>
          <w:szCs w:val="22"/>
        </w:rPr>
        <w:t>6</w:t>
      </w:r>
      <w:r>
        <w:rPr>
          <w:bCs/>
          <w:iCs/>
          <w:color w:val="1F497D" w:themeColor="text2"/>
          <w:sz w:val="22"/>
          <w:szCs w:val="22"/>
        </w:rPr>
        <w:t xml:space="preserve"> for</w:t>
      </w:r>
      <w:r w:rsidR="0088101A">
        <w:rPr>
          <w:bCs/>
          <w:iCs/>
          <w:color w:val="1F497D" w:themeColor="text2"/>
          <w:sz w:val="22"/>
          <w:szCs w:val="22"/>
        </w:rPr>
        <w:t xml:space="preserve"> </w:t>
      </w:r>
      <w:proofErr w:type="spellStart"/>
      <w:r w:rsidR="0088101A" w:rsidRPr="0088101A">
        <w:rPr>
          <w:b/>
          <w:iCs/>
          <w:color w:val="1F497D" w:themeColor="text2"/>
          <w:sz w:val="22"/>
          <w:szCs w:val="22"/>
        </w:rPr>
        <w:t>PayPal_Cobrand_Card</w:t>
      </w:r>
      <w:proofErr w:type="spellEnd"/>
    </w:p>
    <w:p w14:paraId="104C444A" w14:textId="77777777" w:rsidR="0088101A" w:rsidRPr="00261189" w:rsidRDefault="0088101A" w:rsidP="0088101A">
      <w:pPr>
        <w:ind w:left="709" w:right="-360"/>
        <w:jc w:val="both"/>
        <w:rPr>
          <w:bCs/>
          <w:iCs/>
          <w:color w:val="1F497D" w:themeColor="text2"/>
          <w:sz w:val="22"/>
          <w:szCs w:val="22"/>
        </w:rPr>
      </w:pPr>
    </w:p>
    <w:p w14:paraId="584197E3" w14:textId="6A980F6E" w:rsidR="00D713D2" w:rsidRPr="008F1ECC" w:rsidRDefault="00775898" w:rsidP="00261189">
      <w:pPr>
        <w:spacing w:after="400"/>
        <w:ind w:right="-360"/>
        <w:jc w:val="center"/>
        <w:rPr>
          <w:b/>
          <w:sz w:val="22"/>
          <w:szCs w:val="22"/>
        </w:rPr>
      </w:pPr>
      <w:r w:rsidRPr="00775898">
        <w:rPr>
          <w:b/>
          <w:sz w:val="22"/>
          <w:szCs w:val="22"/>
        </w:rPr>
        <w:drawing>
          <wp:inline distT="0" distB="0" distL="0" distR="0" wp14:anchorId="6694E9C4" wp14:editId="79D8F93D">
            <wp:extent cx="3657600"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1638300"/>
                    </a:xfrm>
                    <a:prstGeom prst="rect">
                      <a:avLst/>
                    </a:prstGeom>
                  </pic:spPr>
                </pic:pic>
              </a:graphicData>
            </a:graphic>
          </wp:inline>
        </w:drawing>
      </w:r>
    </w:p>
    <w:sectPr w:rsidR="00D713D2" w:rsidRPr="008F1ECC" w:rsidSect="00F14B59">
      <w:headerReference w:type="default" r:id="rId2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60A2" w14:textId="77777777" w:rsidR="0006330D" w:rsidRDefault="0006330D">
      <w:r>
        <w:separator/>
      </w:r>
    </w:p>
  </w:endnote>
  <w:endnote w:type="continuationSeparator" w:id="0">
    <w:p w14:paraId="794372ED" w14:textId="77777777" w:rsidR="0006330D" w:rsidRDefault="0006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akkal Majalla">
    <w:altName w:val="Sakkal Majalla"/>
    <w:panose1 w:val="02000000000000000000"/>
    <w:charset w:val="B2"/>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8144" w14:textId="77777777" w:rsidR="0006330D" w:rsidRDefault="0006330D">
      <w:r>
        <w:separator/>
      </w:r>
    </w:p>
  </w:footnote>
  <w:footnote w:type="continuationSeparator" w:id="0">
    <w:p w14:paraId="1917224C" w14:textId="77777777" w:rsidR="0006330D" w:rsidRDefault="00063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20EB" w14:textId="12836158" w:rsidR="00D713D2" w:rsidRDefault="00504572">
    <w:pPr>
      <w:ind w:left="2160" w:firstLine="720"/>
    </w:pPr>
    <w:r w:rsidRPr="00504572">
      <w:rPr>
        <w:noProof/>
      </w:rPr>
      <mc:AlternateContent>
        <mc:Choice Requires="wps">
          <w:drawing>
            <wp:anchor distT="0" distB="0" distL="114300" distR="114300" simplePos="0" relativeHeight="251659264" behindDoc="0" locked="0" layoutInCell="1" allowOverlap="1" wp14:anchorId="4095FF55" wp14:editId="054BE145">
              <wp:simplePos x="0" y="0"/>
              <wp:positionH relativeFrom="column">
                <wp:posOffset>2387600</wp:posOffset>
              </wp:positionH>
              <wp:positionV relativeFrom="paragraph">
                <wp:posOffset>-203200</wp:posOffset>
              </wp:positionV>
              <wp:extent cx="1677670" cy="685800"/>
              <wp:effectExtent l="0" t="0" r="0" b="0"/>
              <wp:wrapNone/>
              <wp:docPr id="5" name="TextBox 4">
                <a:extLst xmlns:a="http://schemas.openxmlformats.org/drawingml/2006/main">
                  <a:ext uri="{FF2B5EF4-FFF2-40B4-BE49-F238E27FC236}">
                    <a16:creationId xmlns:a16="http://schemas.microsoft.com/office/drawing/2014/main" id="{E3CEBA92-9815-42E7-9DFD-79233866F902}"/>
                  </a:ext>
                </a:extLst>
              </wp:docPr>
              <wp:cNvGraphicFramePr/>
              <a:graphic xmlns:a="http://schemas.openxmlformats.org/drawingml/2006/main">
                <a:graphicData uri="http://schemas.microsoft.com/office/word/2010/wordprocessingShape">
                  <wps:wsp>
                    <wps:cNvSpPr txBox="1"/>
                    <wps:spPr>
                      <a:xfrm>
                        <a:off x="0" y="0"/>
                        <a:ext cx="1677670" cy="685800"/>
                      </a:xfrm>
                      <a:prstGeom prst="rect">
                        <a:avLst/>
                      </a:prstGeom>
                      <a:noFill/>
                    </wps:spPr>
                    <wps:txbx>
                      <w:txbxContent>
                        <w:p w14:paraId="6D3CE55A" w14:textId="77777777" w:rsidR="00504572" w:rsidRPr="00504572" w:rsidRDefault="00504572" w:rsidP="00504572">
                          <w:pPr>
                            <w:rPr>
                              <w:rFonts w:ascii="Sakkal Majalla" w:hAnsi="Sakkal Majalla" w:cs="Sakkal Majalla"/>
                              <w:color w:val="0070C0"/>
                              <w:kern w:val="24"/>
                              <w:sz w:val="72"/>
                              <w:szCs w:val="72"/>
                            </w:rPr>
                          </w:pPr>
                          <w:r w:rsidRPr="00504572">
                            <w:rPr>
                              <w:rFonts w:ascii="Sakkal Majalla" w:hAnsi="Sakkal Majalla" w:cs="Sakkal Majalla" w:hint="cs"/>
                              <w:color w:val="0070C0"/>
                              <w:kern w:val="24"/>
                              <w:sz w:val="72"/>
                              <w:szCs w:val="72"/>
                            </w:rPr>
                            <w:t>PayBuddy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095FF55" id="_x0000_t202" coordsize="21600,21600" o:spt="202" path="m,l,21600r21600,l21600,xe">
              <v:stroke joinstyle="miter"/>
              <v:path gradientshapeok="t" o:connecttype="rect"/>
            </v:shapetype>
            <v:shape id="TextBox 4" o:spid="_x0000_s1026" type="#_x0000_t202" style="position:absolute;left:0;text-align:left;margin-left:188pt;margin-top:-16pt;width:132.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" filled="f" stroked="f">
              <v:textbox>
                <w:txbxContent>
                  <w:p w14:paraId="6D3CE55A" w14:textId="77777777" w:rsidR="00504572" w:rsidRPr="00504572" w:rsidRDefault="00504572" w:rsidP="00504572">
                    <w:pPr>
                      <w:rPr>
                        <w:rFonts w:ascii="Sakkal Majalla" w:hAnsi="Sakkal Majalla" w:cs="Sakkal Majalla"/>
                        <w:color w:val="0070C0"/>
                        <w:kern w:val="24"/>
                        <w:sz w:val="72"/>
                        <w:szCs w:val="72"/>
                      </w:rPr>
                    </w:pPr>
                    <w:r w:rsidRPr="00504572">
                      <w:rPr>
                        <w:rFonts w:ascii="Sakkal Majalla" w:hAnsi="Sakkal Majalla" w:cs="Sakkal Majalla" w:hint="cs"/>
                        <w:color w:val="0070C0"/>
                        <w:kern w:val="24"/>
                        <w:sz w:val="72"/>
                        <w:szCs w:val="72"/>
                      </w:rPr>
                      <w:t>PayBuddy</w:t>
                    </w:r>
                  </w:p>
                </w:txbxContent>
              </v:textbox>
            </v:shape>
          </w:pict>
        </mc:Fallback>
      </mc:AlternateContent>
    </w:r>
    <w:r w:rsidRPr="00504572">
      <w:rPr>
        <w:noProof/>
      </w:rPr>
      <w:drawing>
        <wp:anchor distT="0" distB="0" distL="114300" distR="114300" simplePos="0" relativeHeight="251660288" behindDoc="0" locked="0" layoutInCell="1" allowOverlap="1" wp14:anchorId="75AE8345" wp14:editId="7DD8E811">
          <wp:simplePos x="0" y="0"/>
          <wp:positionH relativeFrom="column">
            <wp:posOffset>1874097</wp:posOffset>
          </wp:positionH>
          <wp:positionV relativeFrom="paragraph">
            <wp:posOffset>-202565</wp:posOffset>
          </wp:positionV>
          <wp:extent cx="591820" cy="685800"/>
          <wp:effectExtent l="0" t="0" r="5080" b="0"/>
          <wp:wrapNone/>
          <wp:docPr id="12" name="Picture 11" descr="Icon&#10;&#10;Description automatically generated">
            <a:extLst xmlns:a="http://schemas.openxmlformats.org/drawingml/2006/main">
              <a:ext uri="{FF2B5EF4-FFF2-40B4-BE49-F238E27FC236}">
                <a16:creationId xmlns:a16="http://schemas.microsoft.com/office/drawing/2014/main" id="{AB75C123-E783-2F40-BD62-4ED9CFA86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con&#10;&#10;Description automatically generated">
                    <a:extLst>
                      <a:ext uri="{FF2B5EF4-FFF2-40B4-BE49-F238E27FC236}">
                        <a16:creationId xmlns:a16="http://schemas.microsoft.com/office/drawing/2014/main" id="{AB75C123-E783-2F40-BD62-4ED9CFA8656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1820" cy="685800"/>
                  </a:xfrm>
                  <a:prstGeom prst="rect">
                    <a:avLst/>
                  </a:prstGeom>
                </pic:spPr>
              </pic:pic>
            </a:graphicData>
          </a:graphic>
          <wp14:sizeRelH relativeFrom="margin">
            <wp14:pctWidth>0</wp14:pctWidth>
          </wp14:sizeRelH>
          <wp14:sizeRelV relativeFrom="margin">
            <wp14:pctHeight>0</wp14:pctHeight>
          </wp14:sizeRelV>
        </wp:anchor>
      </w:drawing>
    </w:r>
    <w:r w:rsidR="009D5FDC">
      <w:tab/>
    </w:r>
  </w:p>
  <w:p w14:paraId="37110941" w14:textId="77777777" w:rsidR="00504572" w:rsidRDefault="00504572">
    <w:pPr>
      <w:ind w:left="1440" w:firstLine="720"/>
      <w:rPr>
        <w:b/>
        <w:color w:val="666666"/>
        <w:sz w:val="26"/>
        <w:szCs w:val="26"/>
      </w:rPr>
    </w:pPr>
  </w:p>
  <w:p w14:paraId="04967919" w14:textId="77777777" w:rsidR="00504572" w:rsidRDefault="00504572">
    <w:pPr>
      <w:ind w:left="1440" w:firstLine="720"/>
      <w:rPr>
        <w:b/>
        <w:color w:val="666666"/>
        <w:sz w:val="26"/>
        <w:szCs w:val="26"/>
      </w:rPr>
    </w:pPr>
  </w:p>
  <w:p w14:paraId="4B9BB6AE" w14:textId="0F4AD852" w:rsidR="00D713D2" w:rsidRDefault="009D5FDC" w:rsidP="002F7675">
    <w:pPr>
      <w:ind w:left="709" w:hanging="567"/>
      <w:rPr>
        <w:b/>
        <w:color w:val="666666"/>
        <w:sz w:val="26"/>
        <w:szCs w:val="26"/>
      </w:rPr>
    </w:pPr>
    <w:r>
      <w:rPr>
        <w:b/>
        <w:color w:val="666666"/>
        <w:sz w:val="26"/>
        <w:szCs w:val="26"/>
      </w:rPr>
      <w:t xml:space="preserve">Assignment </w:t>
    </w:r>
    <w:r w:rsidR="005C67B0">
      <w:rPr>
        <w:b/>
        <w:color w:val="666666"/>
        <w:sz w:val="26"/>
        <w:szCs w:val="26"/>
      </w:rPr>
      <w:t>5</w:t>
    </w:r>
    <w:r>
      <w:rPr>
        <w:b/>
        <w:color w:val="666666"/>
        <w:sz w:val="26"/>
        <w:szCs w:val="26"/>
      </w:rPr>
      <w:t xml:space="preserve"> | </w:t>
    </w:r>
    <w:r w:rsidR="005C67B0">
      <w:rPr>
        <w:b/>
        <w:color w:val="666666"/>
        <w:sz w:val="26"/>
        <w:szCs w:val="26"/>
      </w:rPr>
      <w:t>FinTech</w:t>
    </w:r>
    <w:r>
      <w:rPr>
        <w:b/>
        <w:color w:val="666666"/>
        <w:sz w:val="26"/>
        <w:szCs w:val="26"/>
      </w:rPr>
      <w:t xml:space="preserve"> Case Study</w:t>
    </w:r>
    <w:r w:rsidR="002F7675">
      <w:rPr>
        <w:b/>
        <w:color w:val="666666"/>
        <w:sz w:val="26"/>
        <w:szCs w:val="26"/>
      </w:rPr>
      <w:t xml:space="preserve">                      Submitted By: 21f1003694</w:t>
    </w:r>
  </w:p>
  <w:p w14:paraId="2FBC0CD9" w14:textId="77777777" w:rsidR="00D713D2" w:rsidRDefault="00D713D2">
    <w:pPr>
      <w:ind w:left="7560" w:right="-630" w:firstLine="360"/>
      <w:jc w:val="center"/>
      <w:rPr>
        <w:color w:val="666666"/>
      </w:rPr>
    </w:pPr>
  </w:p>
  <w:p w14:paraId="5C45C04A" w14:textId="77777777" w:rsidR="00D713D2" w:rsidRDefault="00D713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57C"/>
    <w:multiLevelType w:val="multilevel"/>
    <w:tmpl w:val="16E47F5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87EA4"/>
    <w:multiLevelType w:val="multilevel"/>
    <w:tmpl w:val="496E8E2C"/>
    <w:lvl w:ilvl="0">
      <w:start w:val="1"/>
      <w:numFmt w:val="decimal"/>
      <w:lvlText w:val="%1."/>
      <w:lvlJc w:val="left"/>
      <w:pPr>
        <w:ind w:left="720" w:hanging="360"/>
      </w:pPr>
      <w:rPr>
        <w:color w:val="000000"/>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A7B8A"/>
    <w:multiLevelType w:val="hybridMultilevel"/>
    <w:tmpl w:val="5A806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11265"/>
    <w:multiLevelType w:val="hybridMultilevel"/>
    <w:tmpl w:val="CB8A1142"/>
    <w:lvl w:ilvl="0" w:tplc="62221D2C">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3234D"/>
    <w:multiLevelType w:val="hybridMultilevel"/>
    <w:tmpl w:val="4A1461CE"/>
    <w:lvl w:ilvl="0" w:tplc="F30A70E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D2"/>
    <w:rsid w:val="00016128"/>
    <w:rsid w:val="000232B2"/>
    <w:rsid w:val="000534DB"/>
    <w:rsid w:val="0006330D"/>
    <w:rsid w:val="00063D15"/>
    <w:rsid w:val="000815EB"/>
    <w:rsid w:val="00094DD3"/>
    <w:rsid w:val="000F5AE7"/>
    <w:rsid w:val="000F7382"/>
    <w:rsid w:val="00104394"/>
    <w:rsid w:val="00122DCD"/>
    <w:rsid w:val="00124CA6"/>
    <w:rsid w:val="001530E9"/>
    <w:rsid w:val="00154292"/>
    <w:rsid w:val="00187403"/>
    <w:rsid w:val="001937C5"/>
    <w:rsid w:val="001A6BE2"/>
    <w:rsid w:val="001B24CF"/>
    <w:rsid w:val="001C2626"/>
    <w:rsid w:val="001C7C77"/>
    <w:rsid w:val="001D6126"/>
    <w:rsid w:val="001D6FEE"/>
    <w:rsid w:val="001F4852"/>
    <w:rsid w:val="001F7C45"/>
    <w:rsid w:val="0020060B"/>
    <w:rsid w:val="00204849"/>
    <w:rsid w:val="0024304C"/>
    <w:rsid w:val="00261189"/>
    <w:rsid w:val="00264FF3"/>
    <w:rsid w:val="002657C9"/>
    <w:rsid w:val="00265FA1"/>
    <w:rsid w:val="0027436A"/>
    <w:rsid w:val="002A5D19"/>
    <w:rsid w:val="002A70CF"/>
    <w:rsid w:val="002B4A8D"/>
    <w:rsid w:val="002C36A8"/>
    <w:rsid w:val="002D4576"/>
    <w:rsid w:val="002F5C2E"/>
    <w:rsid w:val="002F7675"/>
    <w:rsid w:val="00306423"/>
    <w:rsid w:val="00320AF2"/>
    <w:rsid w:val="00334D95"/>
    <w:rsid w:val="0037611B"/>
    <w:rsid w:val="00381806"/>
    <w:rsid w:val="003A2E13"/>
    <w:rsid w:val="003A5779"/>
    <w:rsid w:val="003B1791"/>
    <w:rsid w:val="003C19A8"/>
    <w:rsid w:val="003C7FDD"/>
    <w:rsid w:val="0042341F"/>
    <w:rsid w:val="0046662B"/>
    <w:rsid w:val="00474099"/>
    <w:rsid w:val="004B177D"/>
    <w:rsid w:val="004D6D92"/>
    <w:rsid w:val="004E7F88"/>
    <w:rsid w:val="00504572"/>
    <w:rsid w:val="00505D35"/>
    <w:rsid w:val="0052703B"/>
    <w:rsid w:val="005427E2"/>
    <w:rsid w:val="00542AD3"/>
    <w:rsid w:val="00563B44"/>
    <w:rsid w:val="00563F55"/>
    <w:rsid w:val="00573A45"/>
    <w:rsid w:val="00584F83"/>
    <w:rsid w:val="005A5C2A"/>
    <w:rsid w:val="005C0A11"/>
    <w:rsid w:val="005C4E05"/>
    <w:rsid w:val="005C67B0"/>
    <w:rsid w:val="005D3A57"/>
    <w:rsid w:val="00624F7A"/>
    <w:rsid w:val="0062712A"/>
    <w:rsid w:val="006472B9"/>
    <w:rsid w:val="0065321A"/>
    <w:rsid w:val="00653DD3"/>
    <w:rsid w:val="00661862"/>
    <w:rsid w:val="006829E2"/>
    <w:rsid w:val="006A78A5"/>
    <w:rsid w:val="006C2B4B"/>
    <w:rsid w:val="006C501E"/>
    <w:rsid w:val="006E2C9E"/>
    <w:rsid w:val="0070292C"/>
    <w:rsid w:val="00705848"/>
    <w:rsid w:val="00741CC6"/>
    <w:rsid w:val="00763270"/>
    <w:rsid w:val="007714B9"/>
    <w:rsid w:val="00775898"/>
    <w:rsid w:val="00777985"/>
    <w:rsid w:val="0078144D"/>
    <w:rsid w:val="007855A2"/>
    <w:rsid w:val="0079456B"/>
    <w:rsid w:val="00797EE4"/>
    <w:rsid w:val="007A2441"/>
    <w:rsid w:val="007C7E27"/>
    <w:rsid w:val="007E3551"/>
    <w:rsid w:val="007F386D"/>
    <w:rsid w:val="00802907"/>
    <w:rsid w:val="00806A72"/>
    <w:rsid w:val="00814B6A"/>
    <w:rsid w:val="008163AA"/>
    <w:rsid w:val="00857945"/>
    <w:rsid w:val="00857F92"/>
    <w:rsid w:val="0086481B"/>
    <w:rsid w:val="0086622E"/>
    <w:rsid w:val="00876D3E"/>
    <w:rsid w:val="0088101A"/>
    <w:rsid w:val="00885085"/>
    <w:rsid w:val="008A7027"/>
    <w:rsid w:val="008A7E8C"/>
    <w:rsid w:val="008D7307"/>
    <w:rsid w:val="008E2FC1"/>
    <w:rsid w:val="008F1ECC"/>
    <w:rsid w:val="00917F05"/>
    <w:rsid w:val="00921F63"/>
    <w:rsid w:val="00927574"/>
    <w:rsid w:val="00952245"/>
    <w:rsid w:val="0095464E"/>
    <w:rsid w:val="009619FF"/>
    <w:rsid w:val="00967638"/>
    <w:rsid w:val="009870D5"/>
    <w:rsid w:val="00993ED4"/>
    <w:rsid w:val="009975F1"/>
    <w:rsid w:val="009D362B"/>
    <w:rsid w:val="009D5FDC"/>
    <w:rsid w:val="009E6A22"/>
    <w:rsid w:val="00A02F25"/>
    <w:rsid w:val="00A226F9"/>
    <w:rsid w:val="00A26142"/>
    <w:rsid w:val="00A34E9B"/>
    <w:rsid w:val="00A35CD4"/>
    <w:rsid w:val="00A5485D"/>
    <w:rsid w:val="00A8104A"/>
    <w:rsid w:val="00A86C5A"/>
    <w:rsid w:val="00A9034B"/>
    <w:rsid w:val="00A9230D"/>
    <w:rsid w:val="00A96AFB"/>
    <w:rsid w:val="00AA198E"/>
    <w:rsid w:val="00AC3D3B"/>
    <w:rsid w:val="00AE1243"/>
    <w:rsid w:val="00B065FB"/>
    <w:rsid w:val="00B1285F"/>
    <w:rsid w:val="00B23CB7"/>
    <w:rsid w:val="00B27EFF"/>
    <w:rsid w:val="00B407C3"/>
    <w:rsid w:val="00B66E8A"/>
    <w:rsid w:val="00B702B6"/>
    <w:rsid w:val="00B820D1"/>
    <w:rsid w:val="00BA3CAC"/>
    <w:rsid w:val="00BB123B"/>
    <w:rsid w:val="00BB60F8"/>
    <w:rsid w:val="00BC1475"/>
    <w:rsid w:val="00BD758B"/>
    <w:rsid w:val="00BF7BBC"/>
    <w:rsid w:val="00C17A86"/>
    <w:rsid w:val="00C218E2"/>
    <w:rsid w:val="00C40C84"/>
    <w:rsid w:val="00C4184E"/>
    <w:rsid w:val="00C60D2A"/>
    <w:rsid w:val="00C920D7"/>
    <w:rsid w:val="00CA41B2"/>
    <w:rsid w:val="00CA71EE"/>
    <w:rsid w:val="00CA730F"/>
    <w:rsid w:val="00CC1EAB"/>
    <w:rsid w:val="00CC1F24"/>
    <w:rsid w:val="00CD045E"/>
    <w:rsid w:val="00CE16B0"/>
    <w:rsid w:val="00CE3FED"/>
    <w:rsid w:val="00D0276F"/>
    <w:rsid w:val="00D11F94"/>
    <w:rsid w:val="00D31E86"/>
    <w:rsid w:val="00D713D2"/>
    <w:rsid w:val="00D776FB"/>
    <w:rsid w:val="00D95536"/>
    <w:rsid w:val="00DB2FCB"/>
    <w:rsid w:val="00DC5053"/>
    <w:rsid w:val="00DE2261"/>
    <w:rsid w:val="00DE3CD7"/>
    <w:rsid w:val="00E167C6"/>
    <w:rsid w:val="00E27DA3"/>
    <w:rsid w:val="00E50FB0"/>
    <w:rsid w:val="00E51AC6"/>
    <w:rsid w:val="00E74ECB"/>
    <w:rsid w:val="00E921DB"/>
    <w:rsid w:val="00EB1666"/>
    <w:rsid w:val="00EC2444"/>
    <w:rsid w:val="00EF60C9"/>
    <w:rsid w:val="00F02A7D"/>
    <w:rsid w:val="00F06F4B"/>
    <w:rsid w:val="00F14B59"/>
    <w:rsid w:val="00F17A7E"/>
    <w:rsid w:val="00F23959"/>
    <w:rsid w:val="00F33308"/>
    <w:rsid w:val="00F3479F"/>
    <w:rsid w:val="00F423C1"/>
    <w:rsid w:val="00F81013"/>
    <w:rsid w:val="00F86D44"/>
    <w:rsid w:val="00F95345"/>
    <w:rsid w:val="00FB53ED"/>
    <w:rsid w:val="00FB6114"/>
    <w:rsid w:val="00FB6161"/>
    <w:rsid w:val="00FE2078"/>
    <w:rsid w:val="00FE2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E5A17"/>
  <w15:docId w15:val="{78186D8A-CDE8-4A2C-BEFA-581FB2AD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25"/>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I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IN"/>
    </w:rPr>
  </w:style>
  <w:style w:type="paragraph" w:styleId="ListParagraph">
    <w:name w:val="List Paragraph"/>
    <w:basedOn w:val="Normal"/>
    <w:uiPriority w:val="34"/>
    <w:qFormat/>
    <w:rsid w:val="00AC3D3B"/>
    <w:pPr>
      <w:spacing w:line="276" w:lineRule="auto"/>
      <w:ind w:left="720"/>
      <w:contextualSpacing/>
    </w:pPr>
    <w:rPr>
      <w:rFonts w:ascii="Arial" w:eastAsia="Arial" w:hAnsi="Arial" w:cs="Arial"/>
      <w:sz w:val="22"/>
      <w:szCs w:val="22"/>
      <w:lang w:val="en" w:eastAsia="en-IN"/>
    </w:rPr>
  </w:style>
  <w:style w:type="paragraph" w:styleId="Header">
    <w:name w:val="header"/>
    <w:basedOn w:val="Normal"/>
    <w:link w:val="Head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504572"/>
  </w:style>
  <w:style w:type="paragraph" w:styleId="Footer">
    <w:name w:val="footer"/>
    <w:basedOn w:val="Normal"/>
    <w:link w:val="Foot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504572"/>
  </w:style>
  <w:style w:type="table" w:styleId="TableGrid">
    <w:name w:val="Table Grid"/>
    <w:basedOn w:val="TableNormal"/>
    <w:uiPriority w:val="39"/>
    <w:rsid w:val="009D36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7A7E"/>
    <w:rPr>
      <w:sz w:val="16"/>
      <w:szCs w:val="16"/>
    </w:rPr>
  </w:style>
  <w:style w:type="paragraph" w:styleId="CommentText">
    <w:name w:val="annotation text"/>
    <w:basedOn w:val="Normal"/>
    <w:link w:val="CommentTextChar"/>
    <w:uiPriority w:val="99"/>
    <w:semiHidden/>
    <w:unhideWhenUsed/>
    <w:rsid w:val="00F17A7E"/>
    <w:rPr>
      <w:sz w:val="20"/>
      <w:szCs w:val="20"/>
    </w:rPr>
  </w:style>
  <w:style w:type="character" w:customStyle="1" w:styleId="CommentTextChar">
    <w:name w:val="Comment Text Char"/>
    <w:basedOn w:val="DefaultParagraphFont"/>
    <w:link w:val="CommentText"/>
    <w:uiPriority w:val="99"/>
    <w:semiHidden/>
    <w:rsid w:val="00F17A7E"/>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F17A7E"/>
    <w:rPr>
      <w:b/>
      <w:bCs/>
    </w:rPr>
  </w:style>
  <w:style w:type="character" w:customStyle="1" w:styleId="CommentSubjectChar">
    <w:name w:val="Comment Subject Char"/>
    <w:basedOn w:val="CommentTextChar"/>
    <w:link w:val="CommentSubject"/>
    <w:uiPriority w:val="99"/>
    <w:semiHidden/>
    <w:rsid w:val="00F17A7E"/>
    <w:rPr>
      <w:rFonts w:ascii="Times New Roman" w:eastAsia="Times New Roman" w:hAnsi="Times New Roman" w:cs="Times New Roman"/>
      <w:b/>
      <w:bCs/>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914">
      <w:bodyDiv w:val="1"/>
      <w:marLeft w:val="0"/>
      <w:marRight w:val="0"/>
      <w:marTop w:val="0"/>
      <w:marBottom w:val="0"/>
      <w:divBdr>
        <w:top w:val="none" w:sz="0" w:space="0" w:color="auto"/>
        <w:left w:val="none" w:sz="0" w:space="0" w:color="auto"/>
        <w:bottom w:val="none" w:sz="0" w:space="0" w:color="auto"/>
        <w:right w:val="none" w:sz="0" w:space="0" w:color="auto"/>
      </w:divBdr>
    </w:div>
    <w:div w:id="44916095">
      <w:bodyDiv w:val="1"/>
      <w:marLeft w:val="0"/>
      <w:marRight w:val="0"/>
      <w:marTop w:val="0"/>
      <w:marBottom w:val="0"/>
      <w:divBdr>
        <w:top w:val="none" w:sz="0" w:space="0" w:color="auto"/>
        <w:left w:val="none" w:sz="0" w:space="0" w:color="auto"/>
        <w:bottom w:val="none" w:sz="0" w:space="0" w:color="auto"/>
        <w:right w:val="none" w:sz="0" w:space="0" w:color="auto"/>
      </w:divBdr>
    </w:div>
    <w:div w:id="97874365">
      <w:bodyDiv w:val="1"/>
      <w:marLeft w:val="0"/>
      <w:marRight w:val="0"/>
      <w:marTop w:val="0"/>
      <w:marBottom w:val="0"/>
      <w:divBdr>
        <w:top w:val="none" w:sz="0" w:space="0" w:color="auto"/>
        <w:left w:val="none" w:sz="0" w:space="0" w:color="auto"/>
        <w:bottom w:val="none" w:sz="0" w:space="0" w:color="auto"/>
        <w:right w:val="none" w:sz="0" w:space="0" w:color="auto"/>
      </w:divBdr>
    </w:div>
    <w:div w:id="192890027">
      <w:bodyDiv w:val="1"/>
      <w:marLeft w:val="0"/>
      <w:marRight w:val="0"/>
      <w:marTop w:val="0"/>
      <w:marBottom w:val="0"/>
      <w:divBdr>
        <w:top w:val="none" w:sz="0" w:space="0" w:color="auto"/>
        <w:left w:val="none" w:sz="0" w:space="0" w:color="auto"/>
        <w:bottom w:val="none" w:sz="0" w:space="0" w:color="auto"/>
        <w:right w:val="none" w:sz="0" w:space="0" w:color="auto"/>
      </w:divBdr>
    </w:div>
    <w:div w:id="236135911">
      <w:bodyDiv w:val="1"/>
      <w:marLeft w:val="0"/>
      <w:marRight w:val="0"/>
      <w:marTop w:val="0"/>
      <w:marBottom w:val="0"/>
      <w:divBdr>
        <w:top w:val="none" w:sz="0" w:space="0" w:color="auto"/>
        <w:left w:val="none" w:sz="0" w:space="0" w:color="auto"/>
        <w:bottom w:val="none" w:sz="0" w:space="0" w:color="auto"/>
        <w:right w:val="none" w:sz="0" w:space="0" w:color="auto"/>
      </w:divBdr>
    </w:div>
    <w:div w:id="259215492">
      <w:bodyDiv w:val="1"/>
      <w:marLeft w:val="0"/>
      <w:marRight w:val="0"/>
      <w:marTop w:val="0"/>
      <w:marBottom w:val="0"/>
      <w:divBdr>
        <w:top w:val="none" w:sz="0" w:space="0" w:color="auto"/>
        <w:left w:val="none" w:sz="0" w:space="0" w:color="auto"/>
        <w:bottom w:val="none" w:sz="0" w:space="0" w:color="auto"/>
        <w:right w:val="none" w:sz="0" w:space="0" w:color="auto"/>
      </w:divBdr>
    </w:div>
    <w:div w:id="272564320">
      <w:bodyDiv w:val="1"/>
      <w:marLeft w:val="0"/>
      <w:marRight w:val="0"/>
      <w:marTop w:val="0"/>
      <w:marBottom w:val="0"/>
      <w:divBdr>
        <w:top w:val="none" w:sz="0" w:space="0" w:color="auto"/>
        <w:left w:val="none" w:sz="0" w:space="0" w:color="auto"/>
        <w:bottom w:val="none" w:sz="0" w:space="0" w:color="auto"/>
        <w:right w:val="none" w:sz="0" w:space="0" w:color="auto"/>
      </w:divBdr>
    </w:div>
    <w:div w:id="322660258">
      <w:bodyDiv w:val="1"/>
      <w:marLeft w:val="0"/>
      <w:marRight w:val="0"/>
      <w:marTop w:val="0"/>
      <w:marBottom w:val="0"/>
      <w:divBdr>
        <w:top w:val="none" w:sz="0" w:space="0" w:color="auto"/>
        <w:left w:val="none" w:sz="0" w:space="0" w:color="auto"/>
        <w:bottom w:val="none" w:sz="0" w:space="0" w:color="auto"/>
        <w:right w:val="none" w:sz="0" w:space="0" w:color="auto"/>
      </w:divBdr>
    </w:div>
    <w:div w:id="340788229">
      <w:bodyDiv w:val="1"/>
      <w:marLeft w:val="0"/>
      <w:marRight w:val="0"/>
      <w:marTop w:val="0"/>
      <w:marBottom w:val="0"/>
      <w:divBdr>
        <w:top w:val="none" w:sz="0" w:space="0" w:color="auto"/>
        <w:left w:val="none" w:sz="0" w:space="0" w:color="auto"/>
        <w:bottom w:val="none" w:sz="0" w:space="0" w:color="auto"/>
        <w:right w:val="none" w:sz="0" w:space="0" w:color="auto"/>
      </w:divBdr>
    </w:div>
    <w:div w:id="365446548">
      <w:bodyDiv w:val="1"/>
      <w:marLeft w:val="0"/>
      <w:marRight w:val="0"/>
      <w:marTop w:val="0"/>
      <w:marBottom w:val="0"/>
      <w:divBdr>
        <w:top w:val="none" w:sz="0" w:space="0" w:color="auto"/>
        <w:left w:val="none" w:sz="0" w:space="0" w:color="auto"/>
        <w:bottom w:val="none" w:sz="0" w:space="0" w:color="auto"/>
        <w:right w:val="none" w:sz="0" w:space="0" w:color="auto"/>
      </w:divBdr>
    </w:div>
    <w:div w:id="399527155">
      <w:bodyDiv w:val="1"/>
      <w:marLeft w:val="0"/>
      <w:marRight w:val="0"/>
      <w:marTop w:val="0"/>
      <w:marBottom w:val="0"/>
      <w:divBdr>
        <w:top w:val="none" w:sz="0" w:space="0" w:color="auto"/>
        <w:left w:val="none" w:sz="0" w:space="0" w:color="auto"/>
        <w:bottom w:val="none" w:sz="0" w:space="0" w:color="auto"/>
        <w:right w:val="none" w:sz="0" w:space="0" w:color="auto"/>
      </w:divBdr>
    </w:div>
    <w:div w:id="442766329">
      <w:bodyDiv w:val="1"/>
      <w:marLeft w:val="0"/>
      <w:marRight w:val="0"/>
      <w:marTop w:val="0"/>
      <w:marBottom w:val="0"/>
      <w:divBdr>
        <w:top w:val="none" w:sz="0" w:space="0" w:color="auto"/>
        <w:left w:val="none" w:sz="0" w:space="0" w:color="auto"/>
        <w:bottom w:val="none" w:sz="0" w:space="0" w:color="auto"/>
        <w:right w:val="none" w:sz="0" w:space="0" w:color="auto"/>
      </w:divBdr>
    </w:div>
    <w:div w:id="466434782">
      <w:bodyDiv w:val="1"/>
      <w:marLeft w:val="0"/>
      <w:marRight w:val="0"/>
      <w:marTop w:val="0"/>
      <w:marBottom w:val="0"/>
      <w:divBdr>
        <w:top w:val="none" w:sz="0" w:space="0" w:color="auto"/>
        <w:left w:val="none" w:sz="0" w:space="0" w:color="auto"/>
        <w:bottom w:val="none" w:sz="0" w:space="0" w:color="auto"/>
        <w:right w:val="none" w:sz="0" w:space="0" w:color="auto"/>
      </w:divBdr>
    </w:div>
    <w:div w:id="498545056">
      <w:bodyDiv w:val="1"/>
      <w:marLeft w:val="0"/>
      <w:marRight w:val="0"/>
      <w:marTop w:val="0"/>
      <w:marBottom w:val="0"/>
      <w:divBdr>
        <w:top w:val="none" w:sz="0" w:space="0" w:color="auto"/>
        <w:left w:val="none" w:sz="0" w:space="0" w:color="auto"/>
        <w:bottom w:val="none" w:sz="0" w:space="0" w:color="auto"/>
        <w:right w:val="none" w:sz="0" w:space="0" w:color="auto"/>
      </w:divBdr>
    </w:div>
    <w:div w:id="540171582">
      <w:bodyDiv w:val="1"/>
      <w:marLeft w:val="0"/>
      <w:marRight w:val="0"/>
      <w:marTop w:val="0"/>
      <w:marBottom w:val="0"/>
      <w:divBdr>
        <w:top w:val="none" w:sz="0" w:space="0" w:color="auto"/>
        <w:left w:val="none" w:sz="0" w:space="0" w:color="auto"/>
        <w:bottom w:val="none" w:sz="0" w:space="0" w:color="auto"/>
        <w:right w:val="none" w:sz="0" w:space="0" w:color="auto"/>
      </w:divBdr>
    </w:div>
    <w:div w:id="692730462">
      <w:bodyDiv w:val="1"/>
      <w:marLeft w:val="0"/>
      <w:marRight w:val="0"/>
      <w:marTop w:val="0"/>
      <w:marBottom w:val="0"/>
      <w:divBdr>
        <w:top w:val="none" w:sz="0" w:space="0" w:color="auto"/>
        <w:left w:val="none" w:sz="0" w:space="0" w:color="auto"/>
        <w:bottom w:val="none" w:sz="0" w:space="0" w:color="auto"/>
        <w:right w:val="none" w:sz="0" w:space="0" w:color="auto"/>
      </w:divBdr>
    </w:div>
    <w:div w:id="718045051">
      <w:bodyDiv w:val="1"/>
      <w:marLeft w:val="0"/>
      <w:marRight w:val="0"/>
      <w:marTop w:val="0"/>
      <w:marBottom w:val="0"/>
      <w:divBdr>
        <w:top w:val="none" w:sz="0" w:space="0" w:color="auto"/>
        <w:left w:val="none" w:sz="0" w:space="0" w:color="auto"/>
        <w:bottom w:val="none" w:sz="0" w:space="0" w:color="auto"/>
        <w:right w:val="none" w:sz="0" w:space="0" w:color="auto"/>
      </w:divBdr>
    </w:div>
    <w:div w:id="752167362">
      <w:bodyDiv w:val="1"/>
      <w:marLeft w:val="0"/>
      <w:marRight w:val="0"/>
      <w:marTop w:val="0"/>
      <w:marBottom w:val="0"/>
      <w:divBdr>
        <w:top w:val="none" w:sz="0" w:space="0" w:color="auto"/>
        <w:left w:val="none" w:sz="0" w:space="0" w:color="auto"/>
        <w:bottom w:val="none" w:sz="0" w:space="0" w:color="auto"/>
        <w:right w:val="none" w:sz="0" w:space="0" w:color="auto"/>
      </w:divBdr>
    </w:div>
    <w:div w:id="755858988">
      <w:bodyDiv w:val="1"/>
      <w:marLeft w:val="0"/>
      <w:marRight w:val="0"/>
      <w:marTop w:val="0"/>
      <w:marBottom w:val="0"/>
      <w:divBdr>
        <w:top w:val="none" w:sz="0" w:space="0" w:color="auto"/>
        <w:left w:val="none" w:sz="0" w:space="0" w:color="auto"/>
        <w:bottom w:val="none" w:sz="0" w:space="0" w:color="auto"/>
        <w:right w:val="none" w:sz="0" w:space="0" w:color="auto"/>
      </w:divBdr>
    </w:div>
    <w:div w:id="826437266">
      <w:bodyDiv w:val="1"/>
      <w:marLeft w:val="0"/>
      <w:marRight w:val="0"/>
      <w:marTop w:val="0"/>
      <w:marBottom w:val="0"/>
      <w:divBdr>
        <w:top w:val="none" w:sz="0" w:space="0" w:color="auto"/>
        <w:left w:val="none" w:sz="0" w:space="0" w:color="auto"/>
        <w:bottom w:val="none" w:sz="0" w:space="0" w:color="auto"/>
        <w:right w:val="none" w:sz="0" w:space="0" w:color="auto"/>
      </w:divBdr>
    </w:div>
    <w:div w:id="857043669">
      <w:bodyDiv w:val="1"/>
      <w:marLeft w:val="0"/>
      <w:marRight w:val="0"/>
      <w:marTop w:val="0"/>
      <w:marBottom w:val="0"/>
      <w:divBdr>
        <w:top w:val="none" w:sz="0" w:space="0" w:color="auto"/>
        <w:left w:val="none" w:sz="0" w:space="0" w:color="auto"/>
        <w:bottom w:val="none" w:sz="0" w:space="0" w:color="auto"/>
        <w:right w:val="none" w:sz="0" w:space="0" w:color="auto"/>
      </w:divBdr>
    </w:div>
    <w:div w:id="915894175">
      <w:bodyDiv w:val="1"/>
      <w:marLeft w:val="0"/>
      <w:marRight w:val="0"/>
      <w:marTop w:val="0"/>
      <w:marBottom w:val="0"/>
      <w:divBdr>
        <w:top w:val="none" w:sz="0" w:space="0" w:color="auto"/>
        <w:left w:val="none" w:sz="0" w:space="0" w:color="auto"/>
        <w:bottom w:val="none" w:sz="0" w:space="0" w:color="auto"/>
        <w:right w:val="none" w:sz="0" w:space="0" w:color="auto"/>
      </w:divBdr>
    </w:div>
    <w:div w:id="966469355">
      <w:bodyDiv w:val="1"/>
      <w:marLeft w:val="0"/>
      <w:marRight w:val="0"/>
      <w:marTop w:val="0"/>
      <w:marBottom w:val="0"/>
      <w:divBdr>
        <w:top w:val="none" w:sz="0" w:space="0" w:color="auto"/>
        <w:left w:val="none" w:sz="0" w:space="0" w:color="auto"/>
        <w:bottom w:val="none" w:sz="0" w:space="0" w:color="auto"/>
        <w:right w:val="none" w:sz="0" w:space="0" w:color="auto"/>
      </w:divBdr>
    </w:div>
    <w:div w:id="996036380">
      <w:bodyDiv w:val="1"/>
      <w:marLeft w:val="0"/>
      <w:marRight w:val="0"/>
      <w:marTop w:val="0"/>
      <w:marBottom w:val="0"/>
      <w:divBdr>
        <w:top w:val="none" w:sz="0" w:space="0" w:color="auto"/>
        <w:left w:val="none" w:sz="0" w:space="0" w:color="auto"/>
        <w:bottom w:val="none" w:sz="0" w:space="0" w:color="auto"/>
        <w:right w:val="none" w:sz="0" w:space="0" w:color="auto"/>
      </w:divBdr>
    </w:div>
    <w:div w:id="1072702955">
      <w:bodyDiv w:val="1"/>
      <w:marLeft w:val="0"/>
      <w:marRight w:val="0"/>
      <w:marTop w:val="0"/>
      <w:marBottom w:val="0"/>
      <w:divBdr>
        <w:top w:val="none" w:sz="0" w:space="0" w:color="auto"/>
        <w:left w:val="none" w:sz="0" w:space="0" w:color="auto"/>
        <w:bottom w:val="none" w:sz="0" w:space="0" w:color="auto"/>
        <w:right w:val="none" w:sz="0" w:space="0" w:color="auto"/>
      </w:divBdr>
    </w:div>
    <w:div w:id="1095856814">
      <w:bodyDiv w:val="1"/>
      <w:marLeft w:val="0"/>
      <w:marRight w:val="0"/>
      <w:marTop w:val="0"/>
      <w:marBottom w:val="0"/>
      <w:divBdr>
        <w:top w:val="none" w:sz="0" w:space="0" w:color="auto"/>
        <w:left w:val="none" w:sz="0" w:space="0" w:color="auto"/>
        <w:bottom w:val="none" w:sz="0" w:space="0" w:color="auto"/>
        <w:right w:val="none" w:sz="0" w:space="0" w:color="auto"/>
      </w:divBdr>
    </w:div>
    <w:div w:id="1105267775">
      <w:bodyDiv w:val="1"/>
      <w:marLeft w:val="0"/>
      <w:marRight w:val="0"/>
      <w:marTop w:val="0"/>
      <w:marBottom w:val="0"/>
      <w:divBdr>
        <w:top w:val="none" w:sz="0" w:space="0" w:color="auto"/>
        <w:left w:val="none" w:sz="0" w:space="0" w:color="auto"/>
        <w:bottom w:val="none" w:sz="0" w:space="0" w:color="auto"/>
        <w:right w:val="none" w:sz="0" w:space="0" w:color="auto"/>
      </w:divBdr>
    </w:div>
    <w:div w:id="1143039019">
      <w:bodyDiv w:val="1"/>
      <w:marLeft w:val="0"/>
      <w:marRight w:val="0"/>
      <w:marTop w:val="0"/>
      <w:marBottom w:val="0"/>
      <w:divBdr>
        <w:top w:val="none" w:sz="0" w:space="0" w:color="auto"/>
        <w:left w:val="none" w:sz="0" w:space="0" w:color="auto"/>
        <w:bottom w:val="none" w:sz="0" w:space="0" w:color="auto"/>
        <w:right w:val="none" w:sz="0" w:space="0" w:color="auto"/>
      </w:divBdr>
    </w:div>
    <w:div w:id="1231430156">
      <w:bodyDiv w:val="1"/>
      <w:marLeft w:val="0"/>
      <w:marRight w:val="0"/>
      <w:marTop w:val="0"/>
      <w:marBottom w:val="0"/>
      <w:divBdr>
        <w:top w:val="none" w:sz="0" w:space="0" w:color="auto"/>
        <w:left w:val="none" w:sz="0" w:space="0" w:color="auto"/>
        <w:bottom w:val="none" w:sz="0" w:space="0" w:color="auto"/>
        <w:right w:val="none" w:sz="0" w:space="0" w:color="auto"/>
      </w:divBdr>
    </w:div>
    <w:div w:id="1304383332">
      <w:bodyDiv w:val="1"/>
      <w:marLeft w:val="0"/>
      <w:marRight w:val="0"/>
      <w:marTop w:val="0"/>
      <w:marBottom w:val="0"/>
      <w:divBdr>
        <w:top w:val="none" w:sz="0" w:space="0" w:color="auto"/>
        <w:left w:val="none" w:sz="0" w:space="0" w:color="auto"/>
        <w:bottom w:val="none" w:sz="0" w:space="0" w:color="auto"/>
        <w:right w:val="none" w:sz="0" w:space="0" w:color="auto"/>
      </w:divBdr>
    </w:div>
    <w:div w:id="1339120398">
      <w:bodyDiv w:val="1"/>
      <w:marLeft w:val="0"/>
      <w:marRight w:val="0"/>
      <w:marTop w:val="0"/>
      <w:marBottom w:val="0"/>
      <w:divBdr>
        <w:top w:val="none" w:sz="0" w:space="0" w:color="auto"/>
        <w:left w:val="none" w:sz="0" w:space="0" w:color="auto"/>
        <w:bottom w:val="none" w:sz="0" w:space="0" w:color="auto"/>
        <w:right w:val="none" w:sz="0" w:space="0" w:color="auto"/>
      </w:divBdr>
    </w:div>
    <w:div w:id="1393114603">
      <w:bodyDiv w:val="1"/>
      <w:marLeft w:val="0"/>
      <w:marRight w:val="0"/>
      <w:marTop w:val="0"/>
      <w:marBottom w:val="0"/>
      <w:divBdr>
        <w:top w:val="none" w:sz="0" w:space="0" w:color="auto"/>
        <w:left w:val="none" w:sz="0" w:space="0" w:color="auto"/>
        <w:bottom w:val="none" w:sz="0" w:space="0" w:color="auto"/>
        <w:right w:val="none" w:sz="0" w:space="0" w:color="auto"/>
      </w:divBdr>
    </w:div>
    <w:div w:id="1421104547">
      <w:bodyDiv w:val="1"/>
      <w:marLeft w:val="0"/>
      <w:marRight w:val="0"/>
      <w:marTop w:val="0"/>
      <w:marBottom w:val="0"/>
      <w:divBdr>
        <w:top w:val="none" w:sz="0" w:space="0" w:color="auto"/>
        <w:left w:val="none" w:sz="0" w:space="0" w:color="auto"/>
        <w:bottom w:val="none" w:sz="0" w:space="0" w:color="auto"/>
        <w:right w:val="none" w:sz="0" w:space="0" w:color="auto"/>
      </w:divBdr>
    </w:div>
    <w:div w:id="1512602060">
      <w:bodyDiv w:val="1"/>
      <w:marLeft w:val="0"/>
      <w:marRight w:val="0"/>
      <w:marTop w:val="0"/>
      <w:marBottom w:val="0"/>
      <w:divBdr>
        <w:top w:val="none" w:sz="0" w:space="0" w:color="auto"/>
        <w:left w:val="none" w:sz="0" w:space="0" w:color="auto"/>
        <w:bottom w:val="none" w:sz="0" w:space="0" w:color="auto"/>
        <w:right w:val="none" w:sz="0" w:space="0" w:color="auto"/>
      </w:divBdr>
    </w:div>
    <w:div w:id="1580795335">
      <w:bodyDiv w:val="1"/>
      <w:marLeft w:val="0"/>
      <w:marRight w:val="0"/>
      <w:marTop w:val="0"/>
      <w:marBottom w:val="0"/>
      <w:divBdr>
        <w:top w:val="none" w:sz="0" w:space="0" w:color="auto"/>
        <w:left w:val="none" w:sz="0" w:space="0" w:color="auto"/>
        <w:bottom w:val="none" w:sz="0" w:space="0" w:color="auto"/>
        <w:right w:val="none" w:sz="0" w:space="0" w:color="auto"/>
      </w:divBdr>
    </w:div>
    <w:div w:id="1607613476">
      <w:bodyDiv w:val="1"/>
      <w:marLeft w:val="0"/>
      <w:marRight w:val="0"/>
      <w:marTop w:val="0"/>
      <w:marBottom w:val="0"/>
      <w:divBdr>
        <w:top w:val="none" w:sz="0" w:space="0" w:color="auto"/>
        <w:left w:val="none" w:sz="0" w:space="0" w:color="auto"/>
        <w:bottom w:val="none" w:sz="0" w:space="0" w:color="auto"/>
        <w:right w:val="none" w:sz="0" w:space="0" w:color="auto"/>
      </w:divBdr>
    </w:div>
    <w:div w:id="1627081605">
      <w:bodyDiv w:val="1"/>
      <w:marLeft w:val="0"/>
      <w:marRight w:val="0"/>
      <w:marTop w:val="0"/>
      <w:marBottom w:val="0"/>
      <w:divBdr>
        <w:top w:val="none" w:sz="0" w:space="0" w:color="auto"/>
        <w:left w:val="none" w:sz="0" w:space="0" w:color="auto"/>
        <w:bottom w:val="none" w:sz="0" w:space="0" w:color="auto"/>
        <w:right w:val="none" w:sz="0" w:space="0" w:color="auto"/>
      </w:divBdr>
    </w:div>
    <w:div w:id="1629167181">
      <w:bodyDiv w:val="1"/>
      <w:marLeft w:val="0"/>
      <w:marRight w:val="0"/>
      <w:marTop w:val="0"/>
      <w:marBottom w:val="0"/>
      <w:divBdr>
        <w:top w:val="none" w:sz="0" w:space="0" w:color="auto"/>
        <w:left w:val="none" w:sz="0" w:space="0" w:color="auto"/>
        <w:bottom w:val="none" w:sz="0" w:space="0" w:color="auto"/>
        <w:right w:val="none" w:sz="0" w:space="0" w:color="auto"/>
      </w:divBdr>
    </w:div>
    <w:div w:id="1837458856">
      <w:bodyDiv w:val="1"/>
      <w:marLeft w:val="0"/>
      <w:marRight w:val="0"/>
      <w:marTop w:val="0"/>
      <w:marBottom w:val="0"/>
      <w:divBdr>
        <w:top w:val="none" w:sz="0" w:space="0" w:color="auto"/>
        <w:left w:val="none" w:sz="0" w:space="0" w:color="auto"/>
        <w:bottom w:val="none" w:sz="0" w:space="0" w:color="auto"/>
        <w:right w:val="none" w:sz="0" w:space="0" w:color="auto"/>
      </w:divBdr>
    </w:div>
    <w:div w:id="1848475286">
      <w:bodyDiv w:val="1"/>
      <w:marLeft w:val="0"/>
      <w:marRight w:val="0"/>
      <w:marTop w:val="0"/>
      <w:marBottom w:val="0"/>
      <w:divBdr>
        <w:top w:val="none" w:sz="0" w:space="0" w:color="auto"/>
        <w:left w:val="none" w:sz="0" w:space="0" w:color="auto"/>
        <w:bottom w:val="none" w:sz="0" w:space="0" w:color="auto"/>
        <w:right w:val="none" w:sz="0" w:space="0" w:color="auto"/>
      </w:divBdr>
    </w:div>
    <w:div w:id="197120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chart" Target="charts/chart4.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uravmac/IITM%20BSc/Term3/BDM/Rahul_pbg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[Rahul_pbg1.xlsx]1!PivotTable2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Decline Reason</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'1'!$B$5</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'1'!$A$6:$A$11</c:f>
              <c:strCache>
                <c:ptCount val="5"/>
                <c:pt idx="0">
                  <c:v>Fraud Risk</c:v>
                </c:pt>
                <c:pt idx="1">
                  <c:v>Credit Risk</c:v>
                </c:pt>
                <c:pt idx="2">
                  <c:v>Compliance</c:v>
                </c:pt>
                <c:pt idx="3">
                  <c:v>System Issue</c:v>
                </c:pt>
                <c:pt idx="4">
                  <c:v>Eligibility</c:v>
                </c:pt>
              </c:strCache>
            </c:strRef>
          </c:cat>
          <c:val>
            <c:numRef>
              <c:f>'1'!$B$6:$B$11</c:f>
              <c:numCache>
                <c:formatCode>General</c:formatCode>
                <c:ptCount val="5"/>
                <c:pt idx="0">
                  <c:v>320</c:v>
                </c:pt>
                <c:pt idx="1">
                  <c:v>301</c:v>
                </c:pt>
                <c:pt idx="2">
                  <c:v>300</c:v>
                </c:pt>
                <c:pt idx="3">
                  <c:v>290</c:v>
                </c:pt>
                <c:pt idx="4">
                  <c:v>278</c:v>
                </c:pt>
              </c:numCache>
            </c:numRef>
          </c:val>
          <c:extLst>
            <c:ext xmlns:c16="http://schemas.microsoft.com/office/drawing/2014/chart" uri="{C3380CC4-5D6E-409C-BE32-E72D297353CC}">
              <c16:uniqueId val="{00000000-9D61-A745-9DDA-7D72515A229C}"/>
            </c:ext>
          </c:extLst>
        </c:ser>
        <c:dLbls>
          <c:dLblPos val="inEnd"/>
          <c:showLegendKey val="0"/>
          <c:showVal val="1"/>
          <c:showCatName val="0"/>
          <c:showSerName val="0"/>
          <c:showPercent val="0"/>
          <c:showBubbleSize val="0"/>
        </c:dLbls>
        <c:gapWidth val="75"/>
        <c:overlap val="40"/>
        <c:axId val="107871583"/>
        <c:axId val="692415167"/>
      </c:barChart>
      <c:catAx>
        <c:axId val="1078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15167"/>
        <c:crosses val="autoZero"/>
        <c:auto val="1"/>
        <c:lblAlgn val="ctr"/>
        <c:lblOffset val="100"/>
        <c:noMultiLvlLbl val="0"/>
      </c:catAx>
      <c:valAx>
        <c:axId val="692415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Applications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71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[Rahul_pbg1.xlsx]2 Part 2!PivotTable7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Credit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'2 Part 2'!$C$3</c:f>
              <c:strCache>
                <c:ptCount val="1"/>
                <c:pt idx="0">
                  <c:v>Diff from Previous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 Part 2'!$A$4:$A$8</c:f>
              <c:strCache>
                <c:ptCount val="4"/>
                <c:pt idx="0">
                  <c:v>Jan</c:v>
                </c:pt>
                <c:pt idx="1">
                  <c:v>Feb</c:v>
                </c:pt>
                <c:pt idx="2">
                  <c:v>Mar</c:v>
                </c:pt>
                <c:pt idx="3">
                  <c:v>Apr</c:v>
                </c:pt>
              </c:strCache>
            </c:strRef>
          </c:cat>
          <c:val>
            <c:numRef>
              <c:f>'2 Part 2'!$C$4:$C$8</c:f>
              <c:numCache>
                <c:formatCode>0</c:formatCode>
                <c:ptCount val="4"/>
                <c:pt idx="1">
                  <c:v>2.1055166746159557</c:v>
                </c:pt>
                <c:pt idx="2">
                  <c:v>-1.6167305017054332</c:v>
                </c:pt>
                <c:pt idx="3">
                  <c:v>5.3009789852366112</c:v>
                </c:pt>
              </c:numCache>
            </c:numRef>
          </c:val>
          <c:extLst>
            <c:ext xmlns:c16="http://schemas.microsoft.com/office/drawing/2014/chart" uri="{C3380CC4-5D6E-409C-BE32-E72D297353CC}">
              <c16:uniqueId val="{00000000-0E91-5842-A2C0-79E5235A9077}"/>
            </c:ext>
          </c:extLst>
        </c:ser>
        <c:dLbls>
          <c:dLblPos val="inEnd"/>
          <c:showLegendKey val="0"/>
          <c:showVal val="1"/>
          <c:showCatName val="0"/>
          <c:showSerName val="0"/>
          <c:showPercent val="0"/>
          <c:showBubbleSize val="0"/>
        </c:dLbls>
        <c:gapWidth val="219"/>
        <c:axId val="847964736"/>
        <c:axId val="847916928"/>
      </c:barChart>
      <c:lineChart>
        <c:grouping val="standard"/>
        <c:varyColors val="0"/>
        <c:ser>
          <c:idx val="0"/>
          <c:order val="0"/>
          <c:tx>
            <c:strRef>
              <c:f>'2 Part 2'!$B$3</c:f>
              <c:strCache>
                <c:ptCount val="1"/>
                <c:pt idx="0">
                  <c:v>Average of Application Credit Score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 Part 2'!$A$4:$A$8</c:f>
              <c:strCache>
                <c:ptCount val="4"/>
                <c:pt idx="0">
                  <c:v>Jan</c:v>
                </c:pt>
                <c:pt idx="1">
                  <c:v>Feb</c:v>
                </c:pt>
                <c:pt idx="2">
                  <c:v>Mar</c:v>
                </c:pt>
                <c:pt idx="3">
                  <c:v>Apr</c:v>
                </c:pt>
              </c:strCache>
            </c:strRef>
          </c:cat>
          <c:val>
            <c:numRef>
              <c:f>'2 Part 2'!$B$4:$B$8</c:f>
              <c:numCache>
                <c:formatCode>0</c:formatCode>
                <c:ptCount val="4"/>
                <c:pt idx="0">
                  <c:v>619.82651391162028</c:v>
                </c:pt>
                <c:pt idx="1">
                  <c:v>621.93203058623624</c:v>
                </c:pt>
                <c:pt idx="2">
                  <c:v>620.3153000845308</c:v>
                </c:pt>
                <c:pt idx="3">
                  <c:v>625.61627906976742</c:v>
                </c:pt>
              </c:numCache>
            </c:numRef>
          </c:val>
          <c:smooth val="0"/>
          <c:extLst>
            <c:ext xmlns:c16="http://schemas.microsoft.com/office/drawing/2014/chart" uri="{C3380CC4-5D6E-409C-BE32-E72D297353CC}">
              <c16:uniqueId val="{00000001-0E91-5842-A2C0-79E5235A9077}"/>
            </c:ext>
          </c:extLst>
        </c:ser>
        <c:dLbls>
          <c:showLegendKey val="0"/>
          <c:showVal val="1"/>
          <c:showCatName val="0"/>
          <c:showSerName val="0"/>
          <c:showPercent val="0"/>
          <c:showBubbleSize val="0"/>
        </c:dLbls>
        <c:marker val="1"/>
        <c:smooth val="0"/>
        <c:axId val="107007103"/>
        <c:axId val="114480911"/>
      </c:lineChart>
      <c:catAx>
        <c:axId val="10700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80911"/>
        <c:crosses val="autoZero"/>
        <c:auto val="1"/>
        <c:lblAlgn val="ctr"/>
        <c:lblOffset val="100"/>
        <c:noMultiLvlLbl val="0"/>
      </c:catAx>
      <c:valAx>
        <c:axId val="11448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07103"/>
        <c:crosses val="autoZero"/>
        <c:crossBetween val="between"/>
      </c:valAx>
      <c:valAx>
        <c:axId val="84791692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964736"/>
        <c:crosses val="max"/>
        <c:crossBetween val="between"/>
      </c:valAx>
      <c:catAx>
        <c:axId val="847964736"/>
        <c:scaling>
          <c:orientation val="minMax"/>
        </c:scaling>
        <c:delete val="1"/>
        <c:axPos val="b"/>
        <c:numFmt formatCode="General" sourceLinked="1"/>
        <c:majorTickMark val="out"/>
        <c:minorTickMark val="none"/>
        <c:tickLblPos val="nextTo"/>
        <c:crossAx val="84791692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 Part 2'!$F$19</c:f>
              <c:strCache>
                <c:ptCount val="1"/>
                <c:pt idx="0">
                  <c:v>Default Rate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 Part 2'!$E$20:$E$23</c:f>
              <c:strCache>
                <c:ptCount val="4"/>
                <c:pt idx="0">
                  <c:v>Jan</c:v>
                </c:pt>
                <c:pt idx="1">
                  <c:v>Feb</c:v>
                </c:pt>
                <c:pt idx="2">
                  <c:v>Mar</c:v>
                </c:pt>
                <c:pt idx="3">
                  <c:v>Apr</c:v>
                </c:pt>
              </c:strCache>
            </c:strRef>
          </c:cat>
          <c:val>
            <c:numRef>
              <c:f>'2 Part 2'!$F$20:$F$23</c:f>
              <c:numCache>
                <c:formatCode>0.00%</c:formatCode>
                <c:ptCount val="4"/>
                <c:pt idx="0">
                  <c:v>0.36559139784946237</c:v>
                </c:pt>
                <c:pt idx="1">
                  <c:v>0.39191564147627417</c:v>
                </c:pt>
                <c:pt idx="2">
                  <c:v>0.39792899408284022</c:v>
                </c:pt>
                <c:pt idx="3">
                  <c:v>0.43181818181818182</c:v>
                </c:pt>
              </c:numCache>
            </c:numRef>
          </c:val>
          <c:extLst>
            <c:ext xmlns:c16="http://schemas.microsoft.com/office/drawing/2014/chart" uri="{C3380CC4-5D6E-409C-BE32-E72D297353CC}">
              <c16:uniqueId val="{00000000-0AA8-6345-BD12-C9CD3704BBE2}"/>
            </c:ext>
          </c:extLst>
        </c:ser>
        <c:dLbls>
          <c:dLblPos val="inEnd"/>
          <c:showLegendKey val="0"/>
          <c:showVal val="1"/>
          <c:showCatName val="0"/>
          <c:showSerName val="0"/>
          <c:showPercent val="0"/>
          <c:showBubbleSize val="0"/>
        </c:dLbls>
        <c:gapWidth val="219"/>
        <c:overlap val="-27"/>
        <c:axId val="2023117295"/>
        <c:axId val="2023118943"/>
      </c:barChart>
      <c:catAx>
        <c:axId val="2023117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118943"/>
        <c:crosses val="autoZero"/>
        <c:auto val="1"/>
        <c:lblAlgn val="ctr"/>
        <c:lblOffset val="100"/>
        <c:noMultiLvlLbl val="0"/>
      </c:catAx>
      <c:valAx>
        <c:axId val="20231189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117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Approval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 Part 2'!$F$33</c:f>
              <c:strCache>
                <c:ptCount val="1"/>
                <c:pt idx="0">
                  <c:v>Default Rate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 Part 2'!$E$34:$E$37</c:f>
              <c:strCache>
                <c:ptCount val="4"/>
                <c:pt idx="0">
                  <c:v>Jan</c:v>
                </c:pt>
                <c:pt idx="1">
                  <c:v>Feb</c:v>
                </c:pt>
                <c:pt idx="2">
                  <c:v>Mar</c:v>
                </c:pt>
                <c:pt idx="3">
                  <c:v>Apr</c:v>
                </c:pt>
              </c:strCache>
            </c:strRef>
          </c:cat>
          <c:val>
            <c:numRef>
              <c:f>'2 Part 2'!$F$34:$F$37</c:f>
              <c:numCache>
                <c:formatCode>0.00%</c:formatCode>
                <c:ptCount val="4"/>
                <c:pt idx="0">
                  <c:v>0.45662847790507366</c:v>
                </c:pt>
                <c:pt idx="1">
                  <c:v>0.48343245539507224</c:v>
                </c:pt>
                <c:pt idx="2">
                  <c:v>0.5714285714285714</c:v>
                </c:pt>
                <c:pt idx="3">
                  <c:v>0.51162790697674421</c:v>
                </c:pt>
              </c:numCache>
            </c:numRef>
          </c:val>
          <c:extLst>
            <c:ext xmlns:c16="http://schemas.microsoft.com/office/drawing/2014/chart" uri="{C3380CC4-5D6E-409C-BE32-E72D297353CC}">
              <c16:uniqueId val="{00000000-360A-CD46-A39B-69458AC1005B}"/>
            </c:ext>
          </c:extLst>
        </c:ser>
        <c:dLbls>
          <c:dLblPos val="outEnd"/>
          <c:showLegendKey val="0"/>
          <c:showVal val="1"/>
          <c:showCatName val="0"/>
          <c:showSerName val="0"/>
          <c:showPercent val="0"/>
          <c:showBubbleSize val="0"/>
        </c:dLbls>
        <c:gapWidth val="219"/>
        <c:overlap val="-27"/>
        <c:axId val="2029103007"/>
        <c:axId val="2029104655"/>
      </c:barChart>
      <c:catAx>
        <c:axId val="2029103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104655"/>
        <c:crosses val="autoZero"/>
        <c:auto val="1"/>
        <c:lblAlgn val="ctr"/>
        <c:lblOffset val="100"/>
        <c:noMultiLvlLbl val="0"/>
      </c:catAx>
      <c:valAx>
        <c:axId val="20291046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103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[Rahul_pbg1.xlsx]3!PivotTable11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Transaction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'3'!$B$5</c:f>
              <c:strCache>
                <c:ptCount val="1"/>
                <c:pt idx="0">
                  <c:v>Total</c:v>
                </c:pt>
              </c:strCache>
            </c:strRef>
          </c:tx>
          <c:spPr>
            <a:solidFill>
              <a:schemeClr val="accent1"/>
            </a:solidFill>
            <a:ln>
              <a:noFill/>
            </a:ln>
            <a:effectLst/>
          </c:spPr>
          <c:invertIfNegative val="0"/>
          <c:cat>
            <c:strRef>
              <c:f>'3'!$A$6:$A$10</c:f>
              <c:strCache>
                <c:ptCount val="4"/>
                <c:pt idx="0">
                  <c:v>Jan</c:v>
                </c:pt>
                <c:pt idx="1">
                  <c:v>Feb</c:v>
                </c:pt>
                <c:pt idx="2">
                  <c:v>Mar</c:v>
                </c:pt>
                <c:pt idx="3">
                  <c:v>Apr</c:v>
                </c:pt>
              </c:strCache>
            </c:strRef>
          </c:cat>
          <c:val>
            <c:numRef>
              <c:f>'3'!$B$6:$B$10</c:f>
              <c:numCache>
                <c:formatCode>0</c:formatCode>
                <c:ptCount val="4"/>
                <c:pt idx="0">
                  <c:v>101.53763440860214</c:v>
                </c:pt>
                <c:pt idx="1">
                  <c:v>100.80316344463972</c:v>
                </c:pt>
                <c:pt idx="2">
                  <c:v>100.96153846153847</c:v>
                </c:pt>
                <c:pt idx="3">
                  <c:v>92.25</c:v>
                </c:pt>
              </c:numCache>
            </c:numRef>
          </c:val>
          <c:extLst>
            <c:ext xmlns:c16="http://schemas.microsoft.com/office/drawing/2014/chart" uri="{C3380CC4-5D6E-409C-BE32-E72D297353CC}">
              <c16:uniqueId val="{00000000-223A-A246-8371-E4CB773531F3}"/>
            </c:ext>
          </c:extLst>
        </c:ser>
        <c:dLbls>
          <c:showLegendKey val="0"/>
          <c:showVal val="0"/>
          <c:showCatName val="0"/>
          <c:showSerName val="0"/>
          <c:showPercent val="0"/>
          <c:showBubbleSize val="0"/>
        </c:dLbls>
        <c:gapWidth val="219"/>
        <c:axId val="50958159"/>
        <c:axId val="111375279"/>
      </c:barChart>
      <c:catAx>
        <c:axId val="5095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75279"/>
        <c:crosses val="autoZero"/>
        <c:auto val="1"/>
        <c:lblAlgn val="ctr"/>
        <c:lblOffset val="100"/>
        <c:noMultiLvlLbl val="0"/>
      </c:catAx>
      <c:valAx>
        <c:axId val="1113752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8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'3'!$B$31</c:f>
              <c:strCache>
                <c:ptCount val="1"/>
                <c:pt idx="0">
                  <c:v>Approval Rate</c:v>
                </c:pt>
              </c:strCache>
            </c:strRef>
          </c:tx>
          <c:spPr>
            <a:solidFill>
              <a:schemeClr val="accent1"/>
            </a:solidFill>
            <a:ln>
              <a:noFill/>
            </a:ln>
            <a:effectLst/>
          </c:spPr>
          <c:invertIfNegative val="0"/>
          <c:cat>
            <c:strRef>
              <c:f>'3'!$A$32:$A$35</c:f>
              <c:strCache>
                <c:ptCount val="4"/>
                <c:pt idx="0">
                  <c:v>Jan</c:v>
                </c:pt>
                <c:pt idx="1">
                  <c:v>Feb</c:v>
                </c:pt>
                <c:pt idx="2">
                  <c:v>Mar</c:v>
                </c:pt>
                <c:pt idx="3">
                  <c:v>Apr</c:v>
                </c:pt>
              </c:strCache>
            </c:strRef>
          </c:cat>
          <c:val>
            <c:numRef>
              <c:f>'3'!$B$32:$B$35</c:f>
              <c:numCache>
                <c:formatCode>0%</c:formatCode>
                <c:ptCount val="4"/>
                <c:pt idx="0">
                  <c:v>0.45662847790507366</c:v>
                </c:pt>
                <c:pt idx="1">
                  <c:v>0.48343245539507224</c:v>
                </c:pt>
                <c:pt idx="2">
                  <c:v>0.5714285714285714</c:v>
                </c:pt>
                <c:pt idx="3">
                  <c:v>0.51162790697674421</c:v>
                </c:pt>
              </c:numCache>
            </c:numRef>
          </c:val>
          <c:extLst>
            <c:ext xmlns:c16="http://schemas.microsoft.com/office/drawing/2014/chart" uri="{C3380CC4-5D6E-409C-BE32-E72D297353CC}">
              <c16:uniqueId val="{00000000-C69D-7846-86C2-93B69887EF29}"/>
            </c:ext>
          </c:extLst>
        </c:ser>
        <c:dLbls>
          <c:showLegendKey val="0"/>
          <c:showVal val="0"/>
          <c:showCatName val="0"/>
          <c:showSerName val="0"/>
          <c:showPercent val="0"/>
          <c:showBubbleSize val="0"/>
        </c:dLbls>
        <c:gapWidth val="219"/>
        <c:overlap val="-27"/>
        <c:axId val="847700608"/>
        <c:axId val="847701424"/>
      </c:barChart>
      <c:catAx>
        <c:axId val="84770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01424"/>
        <c:crosses val="autoZero"/>
        <c:auto val="1"/>
        <c:lblAlgn val="ctr"/>
        <c:lblOffset val="100"/>
        <c:noMultiLvlLbl val="0"/>
      </c:catAx>
      <c:valAx>
        <c:axId val="847701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0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Approval</a:t>
            </a:r>
            <a:r>
              <a:rPr lang="en-GB" baseline="0"/>
              <a:t> Rate vs Avg Transactio Amount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'3'!$C$31</c:f>
              <c:strCache>
                <c:ptCount val="1"/>
                <c:pt idx="0">
                  <c:v>Average Transaction Amount</c:v>
                </c:pt>
              </c:strCache>
            </c:strRef>
          </c:tx>
          <c:spPr>
            <a:ln w="28575" cap="rnd">
              <a:solidFill>
                <a:schemeClr val="accent1"/>
              </a:solidFill>
              <a:round/>
            </a:ln>
            <a:effectLst/>
          </c:spPr>
          <c:marker>
            <c:symbol val="none"/>
          </c:marker>
          <c:cat>
            <c:strRef>
              <c:f>'3'!$A$32:$A$35</c:f>
              <c:strCache>
                <c:ptCount val="4"/>
                <c:pt idx="0">
                  <c:v>Jan</c:v>
                </c:pt>
                <c:pt idx="1">
                  <c:v>Feb</c:v>
                </c:pt>
                <c:pt idx="2">
                  <c:v>Mar</c:v>
                </c:pt>
                <c:pt idx="3">
                  <c:v>Apr</c:v>
                </c:pt>
              </c:strCache>
            </c:strRef>
          </c:cat>
          <c:val>
            <c:numRef>
              <c:f>'3'!$C$32:$C$35</c:f>
              <c:numCache>
                <c:formatCode>0</c:formatCode>
                <c:ptCount val="4"/>
                <c:pt idx="0">
                  <c:v>101.53763440860214</c:v>
                </c:pt>
                <c:pt idx="1">
                  <c:v>100.80316344463972</c:v>
                </c:pt>
                <c:pt idx="2">
                  <c:v>100.96153846153847</c:v>
                </c:pt>
                <c:pt idx="3">
                  <c:v>92.25</c:v>
                </c:pt>
              </c:numCache>
            </c:numRef>
          </c:val>
          <c:smooth val="0"/>
          <c:extLst>
            <c:ext xmlns:c16="http://schemas.microsoft.com/office/drawing/2014/chart" uri="{C3380CC4-5D6E-409C-BE32-E72D297353CC}">
              <c16:uniqueId val="{00000000-39E4-F546-809F-BB07591C0DE3}"/>
            </c:ext>
          </c:extLst>
        </c:ser>
        <c:dLbls>
          <c:showLegendKey val="0"/>
          <c:showVal val="0"/>
          <c:showCatName val="0"/>
          <c:showSerName val="0"/>
          <c:showPercent val="0"/>
          <c:showBubbleSize val="0"/>
        </c:dLbls>
        <c:marker val="1"/>
        <c:smooth val="0"/>
        <c:axId val="838298528"/>
        <c:axId val="838297424"/>
      </c:lineChart>
      <c:lineChart>
        <c:grouping val="standard"/>
        <c:varyColors val="0"/>
        <c:ser>
          <c:idx val="1"/>
          <c:order val="1"/>
          <c:tx>
            <c:strRef>
              <c:f>'3'!$B$31</c:f>
              <c:strCache>
                <c:ptCount val="1"/>
                <c:pt idx="0">
                  <c:v>Approval Rate</c:v>
                </c:pt>
              </c:strCache>
            </c:strRef>
          </c:tx>
          <c:spPr>
            <a:ln w="28575" cap="rnd">
              <a:solidFill>
                <a:schemeClr val="accent2"/>
              </a:solidFill>
              <a:round/>
            </a:ln>
            <a:effectLst/>
          </c:spPr>
          <c:marker>
            <c:symbol val="none"/>
          </c:marker>
          <c:cat>
            <c:strRef>
              <c:f>'3'!$A$32:$A$35</c:f>
              <c:strCache>
                <c:ptCount val="4"/>
                <c:pt idx="0">
                  <c:v>Jan</c:v>
                </c:pt>
                <c:pt idx="1">
                  <c:v>Feb</c:v>
                </c:pt>
                <c:pt idx="2">
                  <c:v>Mar</c:v>
                </c:pt>
                <c:pt idx="3">
                  <c:v>Apr</c:v>
                </c:pt>
              </c:strCache>
            </c:strRef>
          </c:cat>
          <c:val>
            <c:numRef>
              <c:f>'3'!$B$32:$B$35</c:f>
              <c:numCache>
                <c:formatCode>0%</c:formatCode>
                <c:ptCount val="4"/>
                <c:pt idx="0">
                  <c:v>0.45662847790507366</c:v>
                </c:pt>
                <c:pt idx="1">
                  <c:v>0.48343245539507224</c:v>
                </c:pt>
                <c:pt idx="2">
                  <c:v>0.5714285714285714</c:v>
                </c:pt>
                <c:pt idx="3">
                  <c:v>0.51162790697674421</c:v>
                </c:pt>
              </c:numCache>
            </c:numRef>
          </c:val>
          <c:smooth val="0"/>
          <c:extLst>
            <c:ext xmlns:c16="http://schemas.microsoft.com/office/drawing/2014/chart" uri="{C3380CC4-5D6E-409C-BE32-E72D297353CC}">
              <c16:uniqueId val="{00000001-39E4-F546-809F-BB07591C0DE3}"/>
            </c:ext>
          </c:extLst>
        </c:ser>
        <c:dLbls>
          <c:showLegendKey val="0"/>
          <c:showVal val="0"/>
          <c:showCatName val="0"/>
          <c:showSerName val="0"/>
          <c:showPercent val="0"/>
          <c:showBubbleSize val="0"/>
        </c:dLbls>
        <c:marker val="1"/>
        <c:smooth val="0"/>
        <c:axId val="1721028159"/>
        <c:axId val="1676332655"/>
      </c:lineChart>
      <c:catAx>
        <c:axId val="83829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97424"/>
        <c:crosses val="autoZero"/>
        <c:auto val="1"/>
        <c:lblAlgn val="ctr"/>
        <c:lblOffset val="100"/>
        <c:noMultiLvlLbl val="0"/>
      </c:catAx>
      <c:valAx>
        <c:axId val="838297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98528"/>
        <c:crosses val="autoZero"/>
        <c:crossBetween val="between"/>
      </c:valAx>
      <c:valAx>
        <c:axId val="1676332655"/>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28159"/>
        <c:crosses val="max"/>
        <c:crossBetween val="between"/>
      </c:valAx>
      <c:catAx>
        <c:axId val="1721028159"/>
        <c:scaling>
          <c:orientation val="minMax"/>
        </c:scaling>
        <c:delete val="1"/>
        <c:axPos val="b"/>
        <c:numFmt formatCode="General" sourceLinked="1"/>
        <c:majorTickMark val="none"/>
        <c:minorTickMark val="none"/>
        <c:tickLblPos val="nextTo"/>
        <c:crossAx val="167633265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[Rahul_pbg1.xlsx]4!PivotTable14</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Revenue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'4'!$B$7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'4'!$A$8:$A$12</c:f>
              <c:strCache>
                <c:ptCount val="4"/>
                <c:pt idx="0">
                  <c:v>Jan</c:v>
                </c:pt>
                <c:pt idx="1">
                  <c:v>Feb</c:v>
                </c:pt>
                <c:pt idx="2">
                  <c:v>Mar</c:v>
                </c:pt>
                <c:pt idx="3">
                  <c:v>Apr</c:v>
                </c:pt>
              </c:strCache>
            </c:strRef>
          </c:cat>
          <c:val>
            <c:numRef>
              <c:f>'4'!$B$8:$B$12</c:f>
              <c:numCache>
                <c:formatCode>0.00</c:formatCode>
                <c:ptCount val="4"/>
                <c:pt idx="0">
                  <c:v>634.30500000000006</c:v>
                </c:pt>
                <c:pt idx="1">
                  <c:v>1209.95</c:v>
                </c:pt>
                <c:pt idx="2">
                  <c:v>1412.0050000000001</c:v>
                </c:pt>
                <c:pt idx="3">
                  <c:v>80.290000000000006</c:v>
                </c:pt>
              </c:numCache>
            </c:numRef>
          </c:val>
          <c:extLst>
            <c:ext xmlns:c16="http://schemas.microsoft.com/office/drawing/2014/chart" uri="{C3380CC4-5D6E-409C-BE32-E72D297353CC}">
              <c16:uniqueId val="{00000000-C871-0F42-BD2D-A35507BE4AFF}"/>
            </c:ext>
          </c:extLst>
        </c:ser>
        <c:dLbls>
          <c:dLblPos val="outEnd"/>
          <c:showLegendKey val="0"/>
          <c:showVal val="1"/>
          <c:showCatName val="0"/>
          <c:showSerName val="0"/>
          <c:showPercent val="0"/>
          <c:showBubbleSize val="0"/>
        </c:dLbls>
        <c:gapWidth val="267"/>
        <c:overlap val="-43"/>
        <c:axId val="869371247"/>
        <c:axId val="106688335"/>
      </c:barChart>
      <c:catAx>
        <c:axId val="86937124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06688335"/>
        <c:crosses val="autoZero"/>
        <c:auto val="1"/>
        <c:lblAlgn val="ctr"/>
        <c:lblOffset val="100"/>
        <c:noMultiLvlLbl val="0"/>
      </c:catAx>
      <c:valAx>
        <c:axId val="106688335"/>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6937124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[Rahul_pbg1.xlsx]6!PivotTable26</c:name>
    <c:fmtId val="-1"/>
  </c:pivotSource>
  <c:chart>
    <c:autoTitleDeleted val="0"/>
    <c:pivotFmts>
      <c:pivotFmt>
        <c:idx val="0"/>
        <c:spPr>
          <a:solidFill>
            <a:schemeClr val="accent1"/>
          </a:solidFill>
          <a:ln w="38100" cap="rnd">
            <a:solidFill>
              <a:schemeClr val="accent1"/>
            </a:solidFill>
            <a:round/>
          </a:ln>
          <a:effectLst/>
        </c:spPr>
        <c:marker>
          <c:symbol val="circle"/>
          <c:size val="8"/>
          <c:spPr>
            <a:solidFill>
              <a:schemeClr val="accent1"/>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38100" cap="rnd">
            <a:solidFill>
              <a:schemeClr val="accent1"/>
            </a:solidFill>
            <a:round/>
          </a:ln>
          <a:effectLst/>
        </c:spPr>
        <c:marker>
          <c:symbol val="circle"/>
          <c:size val="8"/>
          <c:spPr>
            <a:solidFill>
              <a:schemeClr val="accent2"/>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38100" cap="rnd">
            <a:solidFill>
              <a:schemeClr val="accent1"/>
            </a:solidFill>
            <a:round/>
          </a:ln>
          <a:effectLst/>
        </c:spPr>
        <c:marker>
          <c:symbol val="circle"/>
          <c:size val="8"/>
          <c:spPr>
            <a:solidFill>
              <a:schemeClr val="accent1"/>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w="38100" cap="rnd">
            <a:solidFill>
              <a:schemeClr val="accent1"/>
            </a:solidFill>
            <a:round/>
          </a:ln>
          <a:effectLst/>
        </c:spPr>
        <c:marker>
          <c:symbol val="circle"/>
          <c:size val="8"/>
          <c:spPr>
            <a:solidFill>
              <a:schemeClr val="accent2"/>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38100" cap="rnd">
            <a:solidFill>
              <a:schemeClr val="accent1"/>
            </a:solidFill>
            <a:round/>
          </a:ln>
          <a:effectLst/>
        </c:spPr>
        <c:marker>
          <c:symbol val="circle"/>
          <c:size val="8"/>
          <c:spPr>
            <a:solidFill>
              <a:schemeClr val="accent1"/>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38100" cap="rnd">
            <a:solidFill>
              <a:schemeClr val="accent1"/>
            </a:solidFill>
            <a:round/>
          </a:ln>
          <a:effectLst/>
        </c:spPr>
        <c:marker>
          <c:symbol val="circle"/>
          <c:size val="8"/>
          <c:spPr>
            <a:solidFill>
              <a:schemeClr val="accent2"/>
            </a:solidFill>
            <a:ln>
              <a:noFill/>
            </a:ln>
            <a:effectLst/>
          </c:spPr>
        </c:marker>
        <c:dLbl>
          <c:idx val="0"/>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lineChart>
        <c:grouping val="standard"/>
        <c:varyColors val="0"/>
        <c:ser>
          <c:idx val="0"/>
          <c:order val="0"/>
          <c:tx>
            <c:strRef>
              <c:f>'6'!$B$3</c:f>
              <c:strCache>
                <c:ptCount val="1"/>
                <c:pt idx="0">
                  <c:v>Sum of Sum_3_mnth_credit_txn</c:v>
                </c:pt>
              </c:strCache>
            </c:strRef>
          </c:tx>
          <c:spPr>
            <a:ln w="38100" cap="rnd">
              <a:solidFill>
                <a:schemeClr val="accent1"/>
              </a:solidFill>
              <a:round/>
            </a:ln>
            <a:effectLst/>
          </c:spPr>
          <c:marker>
            <c:symbol val="circle"/>
            <c:size val="8"/>
            <c:spPr>
              <a:solidFill>
                <a:schemeClr val="accent1"/>
              </a:solidFill>
              <a:ln>
                <a:noFill/>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'6'!$A$4:$A$5</c:f>
              <c:strCache>
                <c:ptCount val="2"/>
                <c:pt idx="0">
                  <c:v>C</c:v>
                </c:pt>
                <c:pt idx="1">
                  <c:v>T</c:v>
                </c:pt>
              </c:strCache>
            </c:strRef>
          </c:cat>
          <c:val>
            <c:numRef>
              <c:f>'6'!$B$4:$B$5</c:f>
              <c:numCache>
                <c:formatCode>0.00</c:formatCode>
                <c:ptCount val="2"/>
                <c:pt idx="0">
                  <c:v>2772310.25</c:v>
                </c:pt>
                <c:pt idx="1">
                  <c:v>5743077.5</c:v>
                </c:pt>
              </c:numCache>
            </c:numRef>
          </c:val>
          <c:smooth val="0"/>
          <c:extLst>
            <c:ext xmlns:c16="http://schemas.microsoft.com/office/drawing/2014/chart" uri="{C3380CC4-5D6E-409C-BE32-E72D297353CC}">
              <c16:uniqueId val="{00000000-0A4F-114C-BDB1-D7F29A47DC2A}"/>
            </c:ext>
          </c:extLst>
        </c:ser>
        <c:ser>
          <c:idx val="1"/>
          <c:order val="1"/>
          <c:tx>
            <c:strRef>
              <c:f>'6'!$C$3</c:f>
              <c:strCache>
                <c:ptCount val="1"/>
                <c:pt idx="0">
                  <c:v>Sum of Sum_3_mnth_debit_txn</c:v>
                </c:pt>
              </c:strCache>
            </c:strRef>
          </c:tx>
          <c:spPr>
            <a:ln w="38100" cap="rnd">
              <a:solidFill>
                <a:schemeClr val="accent2"/>
              </a:solidFill>
              <a:round/>
            </a:ln>
            <a:effectLst/>
          </c:spPr>
          <c:marker>
            <c:symbol val="circle"/>
            <c:size val="8"/>
            <c:spPr>
              <a:solidFill>
                <a:schemeClr val="accent2"/>
              </a:solidFill>
              <a:ln>
                <a:noFill/>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'6'!$A$4:$A$5</c:f>
              <c:strCache>
                <c:ptCount val="2"/>
                <c:pt idx="0">
                  <c:v>C</c:v>
                </c:pt>
                <c:pt idx="1">
                  <c:v>T</c:v>
                </c:pt>
              </c:strCache>
            </c:strRef>
          </c:cat>
          <c:val>
            <c:numRef>
              <c:f>'6'!$C$4:$C$5</c:f>
              <c:numCache>
                <c:formatCode>0.00</c:formatCode>
                <c:ptCount val="2"/>
                <c:pt idx="0">
                  <c:v>5808857.25</c:v>
                </c:pt>
                <c:pt idx="1">
                  <c:v>11356951.75</c:v>
                </c:pt>
              </c:numCache>
            </c:numRef>
          </c:val>
          <c:smooth val="0"/>
          <c:extLst>
            <c:ext xmlns:c16="http://schemas.microsoft.com/office/drawing/2014/chart" uri="{C3380CC4-5D6E-409C-BE32-E72D297353CC}">
              <c16:uniqueId val="{00000001-0A4F-114C-BDB1-D7F29A47DC2A}"/>
            </c:ext>
          </c:extLst>
        </c:ser>
        <c:dLbls>
          <c:dLblPos val="ctr"/>
          <c:showLegendKey val="0"/>
          <c:showVal val="1"/>
          <c:showCatName val="0"/>
          <c:showSerName val="0"/>
          <c:showPercent val="0"/>
          <c:showBubbleSize val="0"/>
        </c:dLbls>
        <c:marker val="1"/>
        <c:smooth val="0"/>
        <c:axId val="919423503"/>
        <c:axId val="692398287"/>
      </c:lineChart>
      <c:catAx>
        <c:axId val="919423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92398287"/>
        <c:crosses val="autoZero"/>
        <c:auto val="1"/>
        <c:lblAlgn val="ctr"/>
        <c:lblOffset val="100"/>
        <c:noMultiLvlLbl val="0"/>
      </c:catAx>
      <c:valAx>
        <c:axId val="6923982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423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Saurav</cp:lastModifiedBy>
  <cp:revision>2</cp:revision>
  <dcterms:created xsi:type="dcterms:W3CDTF">2021-11-28T18:31:00Z</dcterms:created>
  <dcterms:modified xsi:type="dcterms:W3CDTF">2021-11-28T18:31:00Z</dcterms:modified>
</cp:coreProperties>
</file>