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Capstone Project Proposal: Data Analytics Bootcamp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Kevin Sayavong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Financial Risk &amp; Data Integrity Audit: Analyzing Loan Imbalance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03/02/2025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Project Information: Description of Selected Dataset and Real-World Applications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Lending Club Loan Data (Imbalance Dataset)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sz w:val="24"/>
          <w:szCs w:val="24"/>
          <w:rtl w:val="0"/>
        </w:rPr>
        <w:t xml:space="preserve">Kaggle</w:t>
      </w:r>
      <w:r w:rsidDel="00000000" w:rsidR="00000000" w:rsidRPr="00000000">
        <w:rPr>
          <w:sz w:val="24"/>
          <w:szCs w:val="24"/>
          <w:rtl w:val="0"/>
        </w:rPr>
        <w:t xml:space="preserve">. This dataset contains approximately 9,500 records and focuses on whether a borrower meets credit underwriting criteria.</w:t>
      </w:r>
    </w:p>
    <w:p w:rsidR="00000000" w:rsidDel="00000000" w:rsidP="00000000" w:rsidRDefault="00000000" w:rsidRPr="00000000" w14:paraId="00000007">
      <w:pPr>
        <w:spacing w:line="360" w:lineRule="auto"/>
        <w:ind w:right="10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Real-World Application:</w:t>
      </w:r>
      <w:r w:rsidDel="00000000" w:rsidR="00000000" w:rsidRPr="00000000">
        <w:rPr>
          <w:sz w:val="24"/>
          <w:szCs w:val="24"/>
          <w:rtl w:val="0"/>
        </w:rPr>
        <w:t xml:space="preserve"> In financial services, such as my previous experience at Northwestern Mutual, "Master Data" must be validated to ensure risk models are accurate. This project simulates a risk audit where I will process raw financial data to identify the key indicators of borrower reliability. The insights will provide a data-driven framework for credit departments to understand which variables, like debt-to-income ratios or FICO scores, are the most significant predictors of credit worthiness. </w:t>
      </w:r>
    </w:p>
    <w:p w:rsidR="00000000" w:rsidDel="00000000" w:rsidP="00000000" w:rsidRDefault="00000000" w:rsidRPr="00000000" w14:paraId="00000008">
      <w:pPr>
        <w:spacing w:line="360" w:lineRule="auto"/>
        <w:ind w:right="1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Project Goals: List of 3-5 Main Goals for Analysis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Quality Validation:</w:t>
      </w:r>
      <w:r w:rsidDel="00000000" w:rsidR="00000000" w:rsidRPr="00000000">
        <w:rPr>
          <w:sz w:val="24"/>
          <w:szCs w:val="24"/>
          <w:rtl w:val="0"/>
        </w:rPr>
        <w:t xml:space="preserve"> Conduct a technical audit using Python/Pandas to identify missing values and outliers in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log.annual.inc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dti</w:t>
      </w:r>
      <w:r w:rsidDel="00000000" w:rsidR="00000000" w:rsidRPr="00000000">
        <w:rPr>
          <w:sz w:val="24"/>
          <w:szCs w:val="24"/>
          <w:rtl w:val="0"/>
        </w:rPr>
        <w:t xml:space="preserve"> (debt-to-income) columns to ensure a reliable "Golden Record" for analysis.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 Factor Analysis:</w:t>
      </w:r>
      <w:r w:rsidDel="00000000" w:rsidR="00000000" w:rsidRPr="00000000">
        <w:rPr>
          <w:sz w:val="24"/>
          <w:szCs w:val="24"/>
          <w:rtl w:val="0"/>
        </w:rPr>
        <w:t xml:space="preserve"> Analyze the correlation between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int.rate</w:t>
      </w:r>
      <w:r w:rsidDel="00000000" w:rsidR="00000000" w:rsidRPr="00000000">
        <w:rPr>
          <w:sz w:val="24"/>
          <w:szCs w:val="24"/>
          <w:rtl w:val="0"/>
        </w:rPr>
        <w:t xml:space="preserve"> (interest rate)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fico</w:t>
      </w:r>
      <w:r w:rsidDel="00000000" w:rsidR="00000000" w:rsidRPr="00000000">
        <w:rPr>
          <w:sz w:val="24"/>
          <w:szCs w:val="24"/>
          <w:rtl w:val="0"/>
        </w:rPr>
        <w:t xml:space="preserve"> scores to determine if LendingClub's risk-based pricing accurately reflects borrower creditworthiness.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Loan Purpose Profiling:</w:t>
      </w:r>
      <w:r w:rsidDel="00000000" w:rsidR="00000000" w:rsidRPr="00000000">
        <w:rPr>
          <w:sz w:val="24"/>
          <w:szCs w:val="24"/>
          <w:rtl w:val="0"/>
        </w:rPr>
        <w:t xml:space="preserve"> Use categorical analysis to determine if specific loan purposes (e.g., "small_business" vs. "credit_card") exhibit higher default risks.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right="10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Interactive Performance Dashboard:</w:t>
      </w:r>
      <w:r w:rsidDel="00000000" w:rsidR="00000000" w:rsidRPr="00000000">
        <w:rPr>
          <w:sz w:val="24"/>
          <w:szCs w:val="24"/>
          <w:rtl w:val="0"/>
        </w:rPr>
        <w:t xml:space="preserve"> Create a Tableau dashboard that visualizes the "imbalance" in the dataset, showing the distribution of borrowers who meet credit policies versus those who do not. </w:t>
      </w:r>
    </w:p>
    <w:p w:rsidR="00000000" w:rsidDel="00000000" w:rsidP="00000000" w:rsidRDefault="00000000" w:rsidRPr="00000000" w14:paraId="0000000E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Data Overview: Details Regarding Source, Size, Format, and Variables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Source:</w:t>
      </w:r>
      <w:r w:rsidDel="00000000" w:rsidR="00000000" w:rsidRPr="00000000">
        <w:rPr>
          <w:sz w:val="24"/>
          <w:szCs w:val="24"/>
          <w:rtl w:val="0"/>
        </w:rPr>
        <w:t xml:space="preserve"> Kaggle - Lending Club Loan Data (Imbalance Dataset)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https://www.kaggle.com/datasets/swetashetye/lending-club-loan-data-imbalance-dataset?resource=download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Size:</w:t>
      </w:r>
      <w:r w:rsidDel="00000000" w:rsidR="00000000" w:rsidRPr="00000000">
        <w:rPr>
          <w:sz w:val="24"/>
          <w:szCs w:val="24"/>
          <w:rtl w:val="0"/>
        </w:rPr>
        <w:t xml:space="preserve"> 9,578 rows and 14 columns.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Format:</w:t>
      </w:r>
      <w:r w:rsidDel="00000000" w:rsidR="00000000" w:rsidRPr="00000000">
        <w:rPr>
          <w:sz w:val="24"/>
          <w:szCs w:val="24"/>
          <w:rtl w:val="0"/>
        </w:rPr>
        <w:t xml:space="preserve"> CSV.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Variables: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credit.policy</w:t>
      </w:r>
      <w:r w:rsidDel="00000000" w:rsidR="00000000" w:rsidRPr="00000000">
        <w:rPr>
          <w:sz w:val="24"/>
          <w:szCs w:val="24"/>
          <w:rtl w:val="0"/>
        </w:rPr>
        <w:t xml:space="preserve">: 1 if the customer meets credit underwriting criteria, 0 otherwise.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purpose</w:t>
      </w:r>
      <w:r w:rsidDel="00000000" w:rsidR="00000000" w:rsidRPr="00000000">
        <w:rPr>
          <w:sz w:val="24"/>
          <w:szCs w:val="24"/>
          <w:rtl w:val="0"/>
        </w:rPr>
        <w:t xml:space="preserve">: The reason for the loan (e.g., debt_consolidation, major_purchase).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int.rate</w:t>
      </w:r>
      <w:r w:rsidDel="00000000" w:rsidR="00000000" w:rsidRPr="00000000">
        <w:rPr>
          <w:sz w:val="24"/>
          <w:szCs w:val="24"/>
          <w:rtl w:val="0"/>
        </w:rPr>
        <w:t xml:space="preserve">: The interest rate as a proportion.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fico</w:t>
      </w:r>
      <w:r w:rsidDel="00000000" w:rsidR="00000000" w:rsidRPr="00000000">
        <w:rPr>
          <w:sz w:val="24"/>
          <w:szCs w:val="24"/>
          <w:rtl w:val="0"/>
        </w:rPr>
        <w:t xml:space="preserve">: The FICO credit score of the borrower.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dti</w:t>
      </w:r>
      <w:r w:rsidDel="00000000" w:rsidR="00000000" w:rsidRPr="00000000">
        <w:rPr>
          <w:sz w:val="24"/>
          <w:szCs w:val="24"/>
          <w:rtl w:val="0"/>
        </w:rPr>
        <w:t xml:space="preserve">: The debt-to-income ratio.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log.annual.inc</w:t>
      </w:r>
      <w:r w:rsidDel="00000000" w:rsidR="00000000" w:rsidRPr="00000000">
        <w:rPr>
          <w:sz w:val="24"/>
          <w:szCs w:val="24"/>
          <w:rtl w:val="0"/>
        </w:rPr>
        <w:t xml:space="preserve">: The natural log of the borrower's self-reported annual income.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Quality Considerations: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Transformation Needs:</w:t>
      </w:r>
      <w:r w:rsidDel="00000000" w:rsidR="00000000" w:rsidRPr="00000000">
        <w:rPr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log.annual.inc</w:t>
      </w:r>
      <w:r w:rsidDel="00000000" w:rsidR="00000000" w:rsidRPr="00000000">
        <w:rPr>
          <w:sz w:val="24"/>
          <w:szCs w:val="24"/>
          <w:rtl w:val="0"/>
        </w:rPr>
        <w:t xml:space="preserve"> is stored as a natural log and may need to be converted back to a standard dollar amount for clearer stakeholder visualization.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Outlier Detection:</w:t>
      </w:r>
      <w:r w:rsidDel="00000000" w:rsidR="00000000" w:rsidRPr="00000000">
        <w:rPr>
          <w:sz w:val="24"/>
          <w:szCs w:val="24"/>
          <w:rtl w:val="0"/>
        </w:rPr>
        <w:t xml:space="preserve"> Financial variables like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revol.bal</w:t>
      </w:r>
      <w:r w:rsidDel="00000000" w:rsidR="00000000" w:rsidRPr="00000000">
        <w:rPr>
          <w:sz w:val="24"/>
          <w:szCs w:val="24"/>
          <w:rtl w:val="0"/>
        </w:rPr>
        <w:t xml:space="preserve"> (revolving balance) often contain extreme outliers that can skew averages if not addressed during the cleaning phase.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right="10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Imbalance:</w:t>
      </w:r>
      <w:r w:rsidDel="00000000" w:rsidR="00000000" w:rsidRPr="00000000">
        <w:rPr>
          <w:sz w:val="24"/>
          <w:szCs w:val="24"/>
          <w:rtl w:val="0"/>
        </w:rPr>
        <w:t xml:space="preserve"> As an "imbalance" dataset, the number of risky vs. non-risky borrowers is not equal, requiring the use of percentages and ratios in visualizations rather than total numbers to provide an accurate narrative.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before="0" w:beforeAutospacing="0" w:line="360" w:lineRule="auto"/>
        <w:ind w:left="1440" w:right="10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Outliers:</w:t>
      </w:r>
      <w:r w:rsidDel="00000000" w:rsidR="00000000" w:rsidRPr="00000000">
        <w:rPr>
          <w:sz w:val="24"/>
          <w:szCs w:val="24"/>
          <w:rtl w:val="0"/>
        </w:rPr>
        <w:t xml:space="preserve"> Revolving balances and credit line age columns may contain extreme values that require normalization or capping to prevent distortion of the final insights.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wetashetye/lending-club-loan-data-imbalance-dataset?resource=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