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izenburua"/>
        <w:spacing w:before="40" w:after="0"/>
        <w:rPr/>
      </w:pPr>
      <w:bookmarkStart w:id="0" w:name="_GoBack"/>
      <w:bookmarkEnd w:id="0"/>
      <w:r>
        <w:rPr/>
        <w:t>TSAESessionOriginatorSide.sessionTSAE (Host n)</w:t>
      </w:r>
    </w:p>
    <w:p>
      <w:pPr>
        <w:pStyle w:val="ListParagraph"/>
        <w:numPr>
          <w:ilvl w:val="0"/>
          <w:numId w:val="2"/>
        </w:numPr>
        <w:rPr/>
      </w:pPr>
      <w:r>
        <w:rPr/>
        <w:t>Si el host es nulo termina la ejecución</w:t>
        <w:br/>
      </w:r>
      <w:r>
        <w:rPr/>
        <w:drawing>
          <wp:inline distT="0" distB="0" distL="0" distR="0">
            <wp:extent cx="1495425" cy="2095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Consigue la dirección y el puerto del host, y establece un canal de escucha (in) y otro de salida (out)</w:t>
        <w:br/>
      </w:r>
      <w:r>
        <w:rPr/>
        <w:drawing>
          <wp:inline distT="0" distB="0" distL="0" distR="0">
            <wp:extent cx="5067300" cy="542925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Toma una instantánea del summary y el ack locales (métodos getSummary.clone() y getAck.clone())</w:t>
        <w:br/>
      </w:r>
      <w:r>
        <w:rPr/>
        <w:drawing>
          <wp:inline distT="0" distB="0" distL="0" distR="0">
            <wp:extent cx="3552825" cy="619125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Envía el sumario y el ack locales al host dentro de un MessageAERequest(sumario, ack) a través de out.writeObject</w:t>
        <w:br/>
      </w:r>
      <w:r>
        <w:rPr/>
        <w:drawing>
          <wp:inline distT="0" distB="0" distL="0" distR="0">
            <wp:extent cx="3857625" cy="37147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Queda a la escucha de una respuesta del host</w:t>
        <w:br/>
      </w:r>
      <w:r>
        <w:rPr/>
        <w:drawing>
          <wp:inline distT="0" distB="0" distL="0" distR="0">
            <wp:extent cx="2190750" cy="24765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Recopila las operaciones que le envía el host que son más nuevas que las locales</w:t>
        <w:br/>
      </w:r>
      <w:r>
        <w:rPr/>
        <w:drawing>
          <wp:inline distT="0" distB="0" distL="0" distR="0">
            <wp:extent cx="2657475" cy="619125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Averigua qué operaciones locales son más recientes que las remotas, y las envía al host</w:t>
        <w:br/>
      </w:r>
      <w:r>
        <w:rPr/>
        <w:drawing>
          <wp:inline distT="0" distB="0" distL="0" distR="0">
            <wp:extent cx="4467225" cy="46672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Envía un mensaje de cierre de sesión TSAE y queda a la espera de respuesta</w:t>
        <w:br/>
      </w:r>
      <w:r>
        <w:rPr/>
        <w:drawing>
          <wp:inline distT="0" distB="0" distL="0" distR="0">
            <wp:extent cx="2238375" cy="495300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Cuando la sesión TSAE se cierra con éxito, ejecuta las operaciones recopiladas (serverData.recipeManager)</w:t>
        <w:br/>
      </w:r>
      <w:r>
        <w:rPr/>
        <w:drawing>
          <wp:inline distT="0" distB="0" distL="0" distR="0">
            <wp:extent cx="4276725" cy="1371600"/>
            <wp:effectExtent l="0" t="0" r="0" b="0"/>
            <wp:docPr id="9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Por último actualiza los datos del servidor local</w:t>
        <w:br/>
      </w:r>
      <w:r>
        <w:rPr/>
        <w:drawing>
          <wp:inline distT="0" distB="0" distL="0" distR="0">
            <wp:extent cx="3438525" cy="523875"/>
            <wp:effectExtent l="0" t="0" r="0" b="0"/>
            <wp:docPr id="10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2izenburua"/>
        <w:rPr/>
      </w:pPr>
      <w:r>
        <w:rPr/>
        <w:t>TSAESessionPartnerSide.run()</w:t>
      </w:r>
    </w:p>
    <w:p>
      <w:pPr>
        <w:pStyle w:val="ListParagraph"/>
        <w:numPr>
          <w:ilvl w:val="0"/>
          <w:numId w:val="1"/>
        </w:numPr>
        <w:rPr/>
      </w:pPr>
      <w:r>
        <w:rPr/>
        <w:t>Abre canales de E/S y se pone a la escucha de peticiones (in.readObject)</w:t>
        <w:br/>
      </w:r>
      <w:r>
        <w:rPr/>
        <w:drawing>
          <wp:inline distT="0" distB="0" distL="0" distR="0">
            <wp:extent cx="5067300" cy="457200"/>
            <wp:effectExtent l="0" t="0" r="0" b="0"/>
            <wp:docPr id="11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Si recibe una petición y es de tipo Message.AERequest</w:t>
        <w:br/>
      </w:r>
      <w:r>
        <w:rPr/>
        <w:drawing>
          <wp:inline distT="0" distB="0" distL="0" distR="0">
            <wp:extent cx="3438525" cy="400050"/>
            <wp:effectExtent l="0" t="0" r="0" b="0"/>
            <wp:docPr id="12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Toma una instantánea del summary y el ack locales (métodos getSummary.clone() y getAck.clone())</w:t>
        <w:br/>
      </w:r>
      <w:r>
        <w:rPr/>
        <w:drawing>
          <wp:inline distT="0" distB="0" distL="0" distR="0">
            <wp:extent cx="3124200" cy="666750"/>
            <wp:effectExtent l="0" t="0" r="0" b="0"/>
            <wp:docPr id="13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Averigua qué operaciones locales son más recientes que las remotas (listNewer) y las envía al otro lado (out.writeObject)</w:t>
        <w:br/>
      </w:r>
      <w:r>
        <w:rPr/>
        <w:drawing>
          <wp:inline distT="0" distB="0" distL="0" distR="0">
            <wp:extent cx="4524375" cy="447675"/>
            <wp:effectExtent l="0" t="0" r="0" b="0"/>
            <wp:docPr id="14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Envía el resumen y la matriz al otro lado, y queda a la espera de respuesta</w:t>
      </w:r>
    </w:p>
    <w:p>
      <w:pPr>
        <w:pStyle w:val="ListParagraph"/>
        <w:rPr/>
      </w:pPr>
      <w:r>
        <w:rPr/>
        <w:drawing>
          <wp:inline distT="0" distB="0" distL="0" distR="0">
            <wp:extent cx="3286125" cy="476250"/>
            <wp:effectExtent l="0" t="0" r="0" b="0"/>
            <wp:docPr id="15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Averigua qué operaciones remotas son más recientes que las locales.</w:t>
        <w:br/>
      </w:r>
      <w:r>
        <w:rPr/>
        <w:drawing>
          <wp:inline distT="0" distB="0" distL="0" distR="0">
            <wp:extent cx="2914650" cy="657225"/>
            <wp:effectExtent l="0" t="0" r="0" b="0"/>
            <wp:docPr id="16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Cuando la sesión TSAE se cierra con éxito, responde </w:t>
      </w:r>
    </w:p>
    <w:p>
      <w:pPr>
        <w:pStyle w:val="ListParagraph"/>
        <w:rPr/>
      </w:pPr>
      <w:r>
        <w:rPr/>
        <w:drawing>
          <wp:inline distT="0" distB="0" distL="0" distR="0">
            <wp:extent cx="2352675" cy="647700"/>
            <wp:effectExtent l="0" t="0" r="0" b="0"/>
            <wp:docPr id="17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Luego ejecuta las operaciones recopiladas (serverData.recipeManager)</w:t>
        <w:br/>
      </w:r>
      <w:r>
        <w:rPr/>
        <w:drawing>
          <wp:inline distT="0" distB="0" distL="0" distR="0">
            <wp:extent cx="4248150" cy="1238250"/>
            <wp:effectExtent l="0" t="0" r="0" b="0"/>
            <wp:docPr id="18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Por último, actualiza los datos del servidor local</w:t>
        <w:br/>
      </w:r>
      <w:r>
        <w:rPr/>
        <w:drawing>
          <wp:inline distT="0" distB="0" distL="0" distR="0">
            <wp:extent cx="3419475" cy="523875"/>
            <wp:effectExtent l="0" t="0" r="0" b="0"/>
            <wp:docPr id="19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2izenburua">
    <w:name w:val="Heading 2"/>
    <w:basedOn w:val="Normal"/>
    <w:next w:val="Normal"/>
    <w:link w:val="Ttulo2Car"/>
    <w:uiPriority w:val="9"/>
    <w:unhideWhenUsed/>
    <w:qFormat/>
    <w:rsid w:val="00bf008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bf008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Izenburua">
    <w:name w:val="Izenburua"/>
    <w:basedOn w:val="Normal"/>
    <w:next w:val="Testugorputza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stugorputza">
    <w:name w:val="Body Text"/>
    <w:basedOn w:val="Normal"/>
    <w:pPr>
      <w:spacing w:lineRule="auto" w:line="276" w:before="0" w:after="140"/>
    </w:pPr>
    <w:rPr/>
  </w:style>
  <w:style w:type="paragraph" w:styleId="Zerrenda">
    <w:name w:val="List"/>
    <w:basedOn w:val="Testugorputza"/>
    <w:pPr/>
    <w:rPr>
      <w:rFonts w:cs="Lohit Devanagari"/>
    </w:rPr>
  </w:style>
  <w:style w:type="paragraph" w:styleId="Epigrafe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zea">
    <w:name w:val="Indizea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40f7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LibreOffice/6.4.6.2$Linux_X86_64 LibreOffice_project/40$Build-2</Application>
  <Pages>2</Pages>
  <Words>259</Words>
  <Characters>1335</Characters>
  <CharactersWithSpaces>1575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2021-04-09T10:43:00Z</dcterms:created>
  <dc:creator>Raúl Pastor Clemente</dc:creator>
  <dc:description/>
  <dc:language>es-ES</dc:language>
  <cp:lastModifiedBy>Josep</cp:lastModifiedBy>
  <dcterms:modified xsi:type="dcterms:W3CDTF">2021-04-09T10:43:00Z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