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18D6" w14:textId="4FDC65B5" w:rsidR="00961BB5" w:rsidRDefault="00000000">
      <w:pPr>
        <w:ind w:left="0" w:righ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A249B1E" wp14:editId="295FB00E">
            <wp:simplePos x="0" y="0"/>
            <wp:positionH relativeFrom="column">
              <wp:posOffset>-295275</wp:posOffset>
            </wp:positionH>
            <wp:positionV relativeFrom="paragraph">
              <wp:posOffset>635</wp:posOffset>
            </wp:positionV>
            <wp:extent cx="1040130" cy="767080"/>
            <wp:effectExtent l="0" t="0" r="0" b="0"/>
            <wp:wrapSquare wrapText="bothSides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370B">
        <w:rPr>
          <w:rFonts w:ascii="Times New Roman" w:hAnsi="Times New Roman" w:cs="Times New Roman"/>
          <w:b/>
          <w:bCs/>
          <w:sz w:val="24"/>
          <w:szCs w:val="24"/>
        </w:rPr>
        <w:t>ww</w:t>
      </w:r>
      <w:r>
        <w:rPr>
          <w:rFonts w:ascii="Times New Roman" w:hAnsi="Times New Roman" w:cs="Times New Roman"/>
          <w:b/>
          <w:bCs/>
          <w:sz w:val="24"/>
          <w:szCs w:val="24"/>
        </w:rPr>
        <w:t>MINISTERUL EDUCAȚIEI ȘI CERCETĂRII AL REPUBLICII MOLDOVA</w:t>
      </w:r>
    </w:p>
    <w:p w14:paraId="32AA8F20" w14:textId="77777777" w:rsidR="00961BB5" w:rsidRDefault="00000000">
      <w:pPr>
        <w:ind w:left="0" w:right="-18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Universitatea Tehnică a Moldovei</w:t>
      </w:r>
    </w:p>
    <w:p w14:paraId="5441A01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811B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C4E2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F22AE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RAPORT</w:t>
      </w:r>
    </w:p>
    <w:p w14:paraId="64B2586E" w14:textId="283E6C1C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Lucrare de laborator nr. </w:t>
      </w:r>
      <w:r w:rsidR="0044370B">
        <w:rPr>
          <w:rFonts w:ascii="Times New Roman" w:hAnsi="Times New Roman" w:cs="Times New Roman"/>
          <w:sz w:val="28"/>
          <w:szCs w:val="28"/>
        </w:rPr>
        <w:t>2</w:t>
      </w:r>
    </w:p>
    <w:p w14:paraId="28F77165" w14:textId="7BE69F1E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cursul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„</w:t>
      </w:r>
      <w:r w:rsidR="00E61F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Sisteme cu microprocesoare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37C5E5B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0A75E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59B8E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717EA56" w14:textId="77777777" w:rsidR="00961BB5" w:rsidRDefault="00961BB5">
      <w:pPr>
        <w:ind w:left="0"/>
        <w:jc w:val="center"/>
      </w:pPr>
    </w:p>
    <w:p w14:paraId="2B85AC5A" w14:textId="77777777" w:rsidR="00961BB5" w:rsidRDefault="00961BB5">
      <w:pPr>
        <w:ind w:left="0"/>
        <w:jc w:val="center"/>
      </w:pPr>
    </w:p>
    <w:p w14:paraId="4231BAA2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D1ACB3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efectuat: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</w:t>
      </w:r>
      <w: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St. gr. CR-221FR Serba Cristina</w:t>
      </w:r>
    </w:p>
    <w:p w14:paraId="6EDB0C51" w14:textId="61403899" w:rsidR="00961BB5" w:rsidRDefault="00000000">
      <w:pPr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verificat:</w:t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</w:t>
      </w:r>
      <w:r w:rsidR="00E61FF8" w:rsidRP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lectr. sup. Calmîcov Igor</w:t>
      </w:r>
    </w:p>
    <w:p w14:paraId="64746F9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E9F0E9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CBFA8D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7E03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28F60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3427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98F0D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B8739" w14:textId="56FF461D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Chișinău 202</w:t>
      </w:r>
      <w:r w:rsidR="00E61FF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25F74D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3365A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5AD89" w14:textId="77777777" w:rsidR="00E61FF8" w:rsidRDefault="00000000" w:rsidP="00E61FF8">
      <w:pPr>
        <w:pStyle w:val="Heading"/>
        <w:ind w:left="0" w:firstLine="720"/>
        <w:rPr>
          <w:lang w:val="ro-MD"/>
        </w:rPr>
      </w:pPr>
      <w:r>
        <w:rPr>
          <w:lang w:val="ro-MD"/>
        </w:rPr>
        <w:lastRenderedPageBreak/>
        <w:t>Tema lucrării:</w:t>
      </w:r>
    </w:p>
    <w:p w14:paraId="6943A21E" w14:textId="7700A568" w:rsidR="0044370B" w:rsidRPr="0044370B" w:rsidRDefault="0044370B" w:rsidP="0044370B">
      <w:pPr>
        <w:pStyle w:val="Heading"/>
        <w:ind w:left="0" w:firstLine="720"/>
        <w:rPr>
          <w:rFonts w:ascii="Times New Roman CYR" w:eastAsiaTheme="minorHAnsi" w:hAnsi="Times New Roman CYR" w:cs="Times New Roman CYR"/>
          <w:sz w:val="24"/>
          <w:szCs w:val="24"/>
        </w:rPr>
      </w:pPr>
      <w:r w:rsidRPr="0044370B">
        <w:rPr>
          <w:rFonts w:ascii="Times New Roman CYR" w:eastAsiaTheme="minorHAnsi" w:hAnsi="Times New Roman CYR" w:cs="Times New Roman CYR"/>
          <w:sz w:val="24"/>
          <w:szCs w:val="24"/>
        </w:rPr>
        <w:t>Gestionarea întreruperilor a microcontrolerilor din seria</w:t>
      </w:r>
      <w:r w:rsidRPr="0044370B">
        <w:rPr>
          <w:rFonts w:ascii="Times New Roman CYR" w:eastAsiaTheme="minorHAnsi" w:hAnsi="Times New Roman CYR" w:cs="Times New Roman CYR"/>
          <w:sz w:val="24"/>
          <w:szCs w:val="24"/>
        </w:rPr>
        <w:t xml:space="preserve"> </w:t>
      </w:r>
      <w:r w:rsidRPr="0044370B">
        <w:rPr>
          <w:rFonts w:ascii="Times New Roman CYR" w:eastAsiaTheme="minorHAnsi" w:hAnsi="Times New Roman CYR" w:cs="Times New Roman CYR"/>
          <w:sz w:val="24"/>
          <w:szCs w:val="24"/>
        </w:rPr>
        <w:t>AVR</w:t>
      </w:r>
    </w:p>
    <w:p w14:paraId="543B6F31" w14:textId="23E37D1E" w:rsidR="00961BB5" w:rsidRDefault="00000000" w:rsidP="0044370B">
      <w:pPr>
        <w:pStyle w:val="Heading"/>
        <w:ind w:left="0" w:firstLine="720"/>
      </w:pPr>
      <w:r>
        <w:rPr>
          <w:rStyle w:val="StrongEmphasis"/>
          <w:b w:val="0"/>
          <w:bCs w:val="0"/>
        </w:rPr>
        <w:t>Scopul lucrării:</w:t>
      </w:r>
    </w:p>
    <w:p w14:paraId="196D7BAA" w14:textId="50B1F372" w:rsidR="00E61FF8" w:rsidRDefault="0044370B" w:rsidP="00E61FF8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44370B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tudierea mecani</w:t>
      </w: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44370B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 xml:space="preserve">mului de întreruperi </w:t>
      </w:r>
      <w:r w:rsidR="001A5534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ș</w:t>
      </w:r>
      <w:r w:rsidRPr="0044370B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i utilizarea lor</w:t>
      </w:r>
      <w:r w:rsidR="00E61FF8" w:rsidRPr="00E61FF8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4B0D5E6F" w14:textId="14178626" w:rsidR="00961BB5" w:rsidRDefault="00E61FF8" w:rsidP="00E61FF8">
      <w:pPr>
        <w:pStyle w:val="Heading"/>
      </w:pPr>
      <w:r>
        <w:t>Sarcina:</w:t>
      </w:r>
    </w:p>
    <w:p w14:paraId="6E98A7A1" w14:textId="5DB088D6" w:rsidR="00737FA1" w:rsidRPr="00737FA1" w:rsidRDefault="00737FA1" w:rsidP="00737FA1">
      <w:pPr>
        <w:pStyle w:val="BodyText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737FA1">
        <w:rPr>
          <w:rFonts w:ascii="Times New Roman" w:hAnsi="Times New Roman" w:cs="Times New Roman"/>
          <w:sz w:val="24"/>
          <w:szCs w:val="24"/>
        </w:rPr>
        <w:t>Elaboraţi un program, care utilizînd întreruperile externe şi/sau întreruperile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7FA1">
        <w:rPr>
          <w:rFonts w:ascii="Times New Roman" w:hAnsi="Times New Roman" w:cs="Times New Roman"/>
          <w:sz w:val="24"/>
          <w:szCs w:val="24"/>
        </w:rPr>
        <w:t>la Timere efectuează următoarele operaţii conform tabelului 1. Programul trebuie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7FA1">
        <w:rPr>
          <w:rFonts w:ascii="Times New Roman" w:hAnsi="Times New Roman" w:cs="Times New Roman"/>
          <w:sz w:val="24"/>
          <w:szCs w:val="24"/>
        </w:rPr>
        <w:t>format din două sau mai multe parti parţi independente:</w:t>
      </w:r>
    </w:p>
    <w:p w14:paraId="3E5D2ACF" w14:textId="2B0399C7" w:rsidR="00737FA1" w:rsidRPr="00737FA1" w:rsidRDefault="00737FA1" w:rsidP="00737FA1">
      <w:pPr>
        <w:pStyle w:val="BodyText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737FA1">
        <w:rPr>
          <w:rFonts w:ascii="Times New Roman" w:hAnsi="Times New Roman" w:cs="Times New Roman"/>
          <w:sz w:val="24"/>
          <w:szCs w:val="24"/>
        </w:rPr>
        <w:t> programul principal, care va iniţializa toate modulele, variabilele, stiva,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7FA1">
        <w:rPr>
          <w:rFonts w:ascii="Times New Roman" w:hAnsi="Times New Roman" w:cs="Times New Roman"/>
          <w:sz w:val="24"/>
          <w:szCs w:val="24"/>
        </w:rPr>
        <w:t>şi va indeplini un ciclu infinit în care va afişa rezultatele masurarii pe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7FA1">
        <w:rPr>
          <w:rFonts w:ascii="Times New Roman" w:hAnsi="Times New Roman" w:cs="Times New Roman"/>
          <w:sz w:val="24"/>
          <w:szCs w:val="24"/>
        </w:rPr>
        <w:t>indicatoare utilizînd porturile de intrare/iesire;</w:t>
      </w:r>
    </w:p>
    <w:p w14:paraId="4D24408E" w14:textId="53A21020" w:rsidR="00E61FF8" w:rsidRPr="00E61FF8" w:rsidRDefault="00737FA1" w:rsidP="00737FA1">
      <w:pPr>
        <w:pStyle w:val="BodyText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737FA1">
        <w:rPr>
          <w:rFonts w:ascii="Times New Roman" w:hAnsi="Times New Roman" w:cs="Times New Roman"/>
          <w:sz w:val="24"/>
          <w:szCs w:val="24"/>
        </w:rPr>
        <w:t> subrutinele de prelucrare a întreruperilor – în care se vor efectua toate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7FA1">
        <w:rPr>
          <w:rFonts w:ascii="Times New Roman" w:hAnsi="Times New Roman" w:cs="Times New Roman"/>
          <w:sz w:val="24"/>
          <w:szCs w:val="24"/>
        </w:rPr>
        <w:t>măsurarile conform sarcinii din tabelul 1.</w:t>
      </w:r>
    </w:p>
    <w:p w14:paraId="5AECB7E5" w14:textId="66F6CBEE" w:rsidR="00961BB5" w:rsidRPr="00E61FF8" w:rsidRDefault="00737FA1" w:rsidP="00E61FF8">
      <w:pPr>
        <w:tabs>
          <w:tab w:val="left" w:pos="709"/>
        </w:tabs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595A6" wp14:editId="7F25C4AB">
            <wp:extent cx="6143625" cy="2562225"/>
            <wp:effectExtent l="0" t="0" r="9525" b="9525"/>
            <wp:docPr id="161264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28E06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4657A86E" w14:textId="2DAB7D4C" w:rsidR="00961BB5" w:rsidRDefault="001A61B1" w:rsidP="00E61FF8">
      <w:pPr>
        <w:pStyle w:val="Heading"/>
        <w:ind w:left="0" w:firstLine="720"/>
      </w:pPr>
      <w:r w:rsidRPr="001A61B1">
        <w:lastRenderedPageBreak/>
        <w:t>Listingul programului</w:t>
      </w:r>
      <w:r>
        <w:rPr>
          <w:rStyle w:val="StrongEmphasis"/>
          <w:rFonts w:ascii="Times New Roman" w:hAnsi="Times New Roman" w:cs="Times New Roman"/>
          <w:sz w:val="24"/>
          <w:szCs w:val="24"/>
          <w:lang w:val="ro-MD"/>
        </w:rPr>
        <w:t>:</w:t>
      </w:r>
    </w:p>
    <w:tbl>
      <w:tblPr>
        <w:tblW w:w="9635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35"/>
      </w:tblGrid>
      <w:tr w:rsidR="00A413B8" w:rsidRPr="00A413B8" w14:paraId="22933C8F" w14:textId="77777777">
        <w:trPr>
          <w:jc w:val="right"/>
        </w:trPr>
        <w:tc>
          <w:tcPr>
            <w:tcW w:w="9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07D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.include "m32def.inc"</w:t>
            </w:r>
          </w:p>
          <w:p w14:paraId="78FA132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CBD8F6B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 Register definitions</w:t>
            </w:r>
          </w:p>
          <w:p w14:paraId="7F33C40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.def flags  = r2</w:t>
            </w:r>
          </w:p>
          <w:p w14:paraId="7FF4174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.def tmpL   = r16</w:t>
            </w:r>
          </w:p>
          <w:p w14:paraId="522F18BA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.def tmpH   = r17</w:t>
            </w:r>
          </w:p>
          <w:p w14:paraId="73D4681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.def perL   = r18       ; period result LOW byte</w:t>
            </w:r>
          </w:p>
          <w:p w14:paraId="36AB2ADB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.def perH   = r19       ; period result HIGH byte</w:t>
            </w:r>
          </w:p>
          <w:p w14:paraId="5F97D305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.def ovfCnt = r20       ; Timer0 overflow counter</w:t>
            </w:r>
          </w:p>
          <w:p w14:paraId="5E87613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AAAA67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.cseg</w:t>
            </w:r>
          </w:p>
          <w:p w14:paraId="4FC04738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0x0000</w:t>
            </w:r>
          </w:p>
          <w:p w14:paraId="1E79071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RESET</w:t>
            </w:r>
          </w:p>
          <w:p w14:paraId="2411A55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401E0D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INT0addr           ; INT0 - interrupt input</w:t>
            </w:r>
          </w:p>
          <w:p w14:paraId="671B5BD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INT0_ISR</w:t>
            </w:r>
          </w:p>
          <w:p w14:paraId="1F9F28B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7EAA82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INT1addr</w:t>
            </w:r>
          </w:p>
          <w:p w14:paraId="4041198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1C7C856B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01710A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INT2addr</w:t>
            </w:r>
          </w:p>
          <w:p w14:paraId="3FE65B50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0349F01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68C8F00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OC2addr</w:t>
            </w:r>
          </w:p>
          <w:p w14:paraId="1956DB6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342AE3B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C6DD3C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OVF2addr</w:t>
            </w:r>
          </w:p>
          <w:p w14:paraId="4C61F792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65636F22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2AB560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ICP1addr</w:t>
            </w:r>
          </w:p>
          <w:p w14:paraId="7210FD5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10D51EC0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B095B5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OC1Aaddr</w:t>
            </w:r>
          </w:p>
          <w:p w14:paraId="11018C78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0376A11A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90F1D30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OC1Baddr</w:t>
            </w:r>
          </w:p>
          <w:p w14:paraId="53DFA3DC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reti</w:t>
            </w:r>
          </w:p>
          <w:p w14:paraId="459E1EA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E0A4CB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OVF1addr</w:t>
            </w:r>
          </w:p>
          <w:p w14:paraId="4C2F2D0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48E03A9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D3592A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OC0addr</w:t>
            </w:r>
          </w:p>
          <w:p w14:paraId="6B47963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345A806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EFC500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.org OVF0addr           ; Timer0 overflow </w:t>
            </w:r>
          </w:p>
          <w:p w14:paraId="0096CBE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OVF0_ISR</w:t>
            </w:r>
          </w:p>
          <w:p w14:paraId="3419089A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F6BD1D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SPIaddr</w:t>
            </w:r>
          </w:p>
          <w:p w14:paraId="265D040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59711CAB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365C3E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URXCaddr</w:t>
            </w:r>
          </w:p>
          <w:p w14:paraId="521A6C4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5AB9ED4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9D0FA8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UDREaddr</w:t>
            </w:r>
          </w:p>
          <w:p w14:paraId="51274A22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6B53CC52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8D25B0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UTXCaddr</w:t>
            </w:r>
          </w:p>
          <w:p w14:paraId="08FBE5E8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42AFA32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71255D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ADCCaddr</w:t>
            </w:r>
          </w:p>
          <w:p w14:paraId="45744165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17FD982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6C40A6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ERDYaddr</w:t>
            </w:r>
          </w:p>
          <w:p w14:paraId="59D00E9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1DCDD7A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CD819F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ACIaddr</w:t>
            </w:r>
          </w:p>
          <w:p w14:paraId="0968AD7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0FD4540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FA84C2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TWIaddr</w:t>
            </w:r>
          </w:p>
          <w:p w14:paraId="567F976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77DFBBE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D379DCC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.org SPMRaddr</w:t>
            </w:r>
          </w:p>
          <w:p w14:paraId="39AD8D1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5209F64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33AF775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;---------------------------------------------------------------</w:t>
            </w:r>
          </w:p>
          <w:p w14:paraId="68343DA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 Timer0 Overflow ISR</w:t>
            </w:r>
          </w:p>
          <w:p w14:paraId="372D72E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 Called every 256 Timer0 ticks — counts overflows for period</w:t>
            </w:r>
          </w:p>
          <w:p w14:paraId="659DD5D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;---------------------------------------------------------------</w:t>
            </w:r>
          </w:p>
          <w:p w14:paraId="732195B5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OVF0_ISR:</w:t>
            </w:r>
          </w:p>
          <w:p w14:paraId="6A79439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 flags, SREG</w:t>
            </w:r>
          </w:p>
          <w:p w14:paraId="4922644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inc ovfCnt          ; count each overflow</w:t>
            </w:r>
          </w:p>
          <w:p w14:paraId="476EA82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SREG, flags</w:t>
            </w:r>
          </w:p>
          <w:p w14:paraId="7B35B34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562AFC0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A13D84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;---------------------------------------------------------------</w:t>
            </w:r>
          </w:p>
          <w:p w14:paraId="765D3B6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 INT0 ISR - triggered on RISING edge</w:t>
            </w:r>
          </w:p>
          <w:p w14:paraId="71BC411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 First pulse:  reset Timer0 + overflow counter ? start measuring</w:t>
            </w:r>
          </w:p>
          <w:p w14:paraId="5E1B1B5A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 Second pulse: read Timer0 + overflow counter  ? period captured</w:t>
            </w:r>
          </w:p>
          <w:p w14:paraId="50F5247C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;---------------------------------------------------------------</w:t>
            </w:r>
          </w:p>
          <w:p w14:paraId="67858C40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INT0_ISR:</w:t>
            </w:r>
          </w:p>
          <w:p w14:paraId="09625FF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 flags, SREG</w:t>
            </w:r>
          </w:p>
          <w:p w14:paraId="1E089C7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B664B6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sbrs tmpH, 0        ; check first edge flag</w:t>
            </w:r>
          </w:p>
          <w:p w14:paraId="2E66A82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FIRST_EDGE</w:t>
            </w:r>
          </w:p>
          <w:p w14:paraId="334D807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F4613B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 fallback from INT0_ISR</w:t>
            </w:r>
          </w:p>
          <w:p w14:paraId="7E6F666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SECOND_EDGE:</w:t>
            </w:r>
          </w:p>
          <w:p w14:paraId="12B8D1EB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 perL, TCNT0     ; timer in low byte</w:t>
            </w:r>
          </w:p>
          <w:p w14:paraId="5759DCF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mov perH, ovfCnt    ; overflow count in high byte</w:t>
            </w:r>
          </w:p>
          <w:p w14:paraId="2D7DE8B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2555BD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; stop Timer0</w:t>
            </w:r>
          </w:p>
          <w:p w14:paraId="2FB048A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0x00</w:t>
            </w:r>
          </w:p>
          <w:p w14:paraId="18DF0AF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TCCR0, tmpL</w:t>
            </w:r>
          </w:p>
          <w:p w14:paraId="3FB3EA8A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43976F0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cbr tmpH, (1&lt;&lt;0)</w:t>
            </w: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ab/>
              <w:t>; clear first edge flag for next interrupt</w:t>
            </w:r>
          </w:p>
          <w:p w14:paraId="5B94C7FA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5C8A625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INT0_DONE</w:t>
            </w:r>
          </w:p>
          <w:p w14:paraId="2D9AE1F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9DB726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FIRST_EDGE:</w:t>
            </w:r>
          </w:p>
          <w:p w14:paraId="62C0EA0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; Reset and start Timer0</w:t>
            </w:r>
          </w:p>
          <w:p w14:paraId="1DDEFE1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0x00</w:t>
            </w:r>
          </w:p>
          <w:p w14:paraId="0EC763C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TCNT0, tmpL     ; reset counter</w:t>
            </w:r>
          </w:p>
          <w:p w14:paraId="124B501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clr ovfCnt          ; reset overflow count</w:t>
            </w:r>
          </w:p>
          <w:p w14:paraId="6E4D3050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2436DB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; Start Timer0 with prescaler 256</w:t>
            </w:r>
          </w:p>
          <w:p w14:paraId="0FD4DAA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; At 10MHz: each tick = 25.6us, overflow = 6.5ms</w:t>
            </w:r>
          </w:p>
          <w:p w14:paraId="73D5E67A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(1&lt;&lt;CS02) ; prescaler = 256</w:t>
            </w:r>
          </w:p>
          <w:p w14:paraId="6FF7C908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TCCR0, tmpL</w:t>
            </w:r>
          </w:p>
          <w:p w14:paraId="0FE83BB5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B4755B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sbr tmpH, (1&lt;&lt;0)</w:t>
            </w: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ab/>
              <w:t>; set first edge flag needed for the second edge</w:t>
            </w:r>
          </w:p>
          <w:p w14:paraId="5AB0017B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D35A7C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; fallback from FIRST_EDGE</w:t>
            </w:r>
          </w:p>
          <w:p w14:paraId="7E721378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INT0_DONE:</w:t>
            </w:r>
          </w:p>
          <w:p w14:paraId="7961D9C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SREG, flags</w:t>
            </w: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ab/>
              <w:t>; reset the status register</w:t>
            </w:r>
          </w:p>
          <w:p w14:paraId="39ED8D60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6955781C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EEDBB0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RESET:</w:t>
            </w:r>
          </w:p>
          <w:p w14:paraId="512C510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; initialize the stack</w:t>
            </w:r>
          </w:p>
          <w:p w14:paraId="2C2E86AA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Low(RAMEND)</w:t>
            </w:r>
          </w:p>
          <w:p w14:paraId="0FF0F5E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SPL, tmpL</w:t>
            </w:r>
          </w:p>
          <w:p w14:paraId="2A16B06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High(RAMEND)</w:t>
            </w:r>
          </w:p>
          <w:p w14:paraId="437B3C0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SPH, tmpL</w:t>
            </w:r>
          </w:p>
          <w:p w14:paraId="69BBEBF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957EE0B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tmpL</w:t>
            </w:r>
          </w:p>
          <w:p w14:paraId="6D54063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DDRD, tmpL      ; PORTD = input (INT0 on PD2)</w:t>
            </w:r>
          </w:p>
          <w:p w14:paraId="4B80681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8262608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0xFF</w:t>
            </w:r>
          </w:p>
          <w:p w14:paraId="0A8DB50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DDRB, tmpL      ; PORTB = output (period LOW)</w:t>
            </w:r>
          </w:p>
          <w:p w14:paraId="7967C41B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DDRC, tmpL      ; PORTC = output (period HIGH / overflows)</w:t>
            </w:r>
          </w:p>
          <w:p w14:paraId="1CDB40D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253237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; initial value to Timer0</w:t>
            </w:r>
          </w:p>
          <w:p w14:paraId="6A8552C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0x00</w:t>
            </w:r>
          </w:p>
          <w:p w14:paraId="17C519AC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TCCR0, tmpL</w:t>
            </w:r>
          </w:p>
          <w:p w14:paraId="7F76A79C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TCNT0, tmpL</w:t>
            </w:r>
          </w:p>
          <w:p w14:paraId="0608FA7F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17E802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; enable Timer0 overflow interrupt</w:t>
            </w:r>
          </w:p>
          <w:p w14:paraId="0D0628F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(1&lt;&lt;TOIE0)</w:t>
            </w:r>
          </w:p>
          <w:p w14:paraId="405F31D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TIMSK, tmpL</w:t>
            </w:r>
          </w:p>
          <w:p w14:paraId="1F07432C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4A8A87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; INT0: trigger on RISING edge</w:t>
            </w:r>
          </w:p>
          <w:p w14:paraId="05535032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ldi tmpL, (1&lt;&lt;ISC01)|(1&lt;&lt;ISC00)</w:t>
            </w:r>
          </w:p>
          <w:p w14:paraId="683850EC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MCUCR, tmpL</w:t>
            </w:r>
          </w:p>
          <w:p w14:paraId="538567D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FEE8C5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; Enable INT0</w:t>
            </w:r>
          </w:p>
          <w:p w14:paraId="3D8A8D2B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(1&lt;&lt;INT0)</w:t>
            </w:r>
          </w:p>
          <w:p w14:paraId="075680DE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GICR, tmpL</w:t>
            </w:r>
          </w:p>
          <w:p w14:paraId="1C9A7AC0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D63D0C5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; Init flags and result registers</w:t>
            </w:r>
          </w:p>
          <w:p w14:paraId="294CF82C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tmpH            ; bit0 = first edge flag</w:t>
            </w:r>
          </w:p>
          <w:p w14:paraId="08D98B53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perL</w:t>
            </w:r>
          </w:p>
          <w:p w14:paraId="1CC2B2B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perH</w:t>
            </w:r>
          </w:p>
          <w:p w14:paraId="744FD05A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ovfCnt</w:t>
            </w:r>
          </w:p>
          <w:p w14:paraId="34F908C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0D28C57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sei                 ; enable global interrupts</w:t>
            </w:r>
          </w:p>
          <w:p w14:paraId="385EBB79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54AF0F1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MAIN:</w:t>
            </w:r>
          </w:p>
          <w:p w14:paraId="470A1B2D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PORTB, perL     ; LOW byte of period</w:t>
            </w:r>
          </w:p>
          <w:p w14:paraId="69C16E14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PORTC, perH     ; HIGH byte (overflows)</w:t>
            </w:r>
          </w:p>
          <w:p w14:paraId="3CA8E236" w14:textId="77777777" w:rsidR="00CA0269" w:rsidRPr="00CA0269" w:rsidRDefault="00CA0269" w:rsidP="00CA0269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7CC4580" w14:textId="637E515B" w:rsidR="00A413B8" w:rsidRPr="00A413B8" w:rsidRDefault="00CA0269" w:rsidP="00CA0269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r w:rsidR="00ED2FE9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</w:t>
            </w:r>
            <w:r w:rsidRPr="00CA0269">
              <w:rPr>
                <w:rFonts w:ascii="Arial" w:hAnsi="Arial" w:cs="Arial"/>
                <w:sz w:val="20"/>
                <w:szCs w:val="20"/>
                <w:lang w:val="en-US"/>
              </w:rPr>
              <w:t>rjmp MAIN</w:t>
            </w:r>
          </w:p>
        </w:tc>
      </w:tr>
    </w:tbl>
    <w:p w14:paraId="7E3B297E" w14:textId="77777777" w:rsidR="00A413B8" w:rsidRDefault="00A413B8" w:rsidP="00A413B8">
      <w:pPr>
        <w:pStyle w:val="Heading"/>
      </w:pPr>
    </w:p>
    <w:p w14:paraId="0F363568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0586F37F" w14:textId="3EB3B511" w:rsidR="00961BB5" w:rsidRDefault="00000000" w:rsidP="00A413B8">
      <w:pPr>
        <w:pStyle w:val="Heading"/>
      </w:pPr>
      <w:r>
        <w:lastRenderedPageBreak/>
        <w:t>Rezultatul execuției</w:t>
      </w:r>
    </w:p>
    <w:p w14:paraId="33496727" w14:textId="74BF110D" w:rsidR="00961BB5" w:rsidRDefault="0069303B" w:rsidP="00A413B8">
      <w:pPr>
        <w:pStyle w:val="BodyText"/>
        <w:spacing w:line="360" w:lineRule="auto"/>
        <w:ind w:left="0"/>
      </w:pPr>
      <w:r w:rsidRPr="0069303B">
        <w:drawing>
          <wp:inline distT="0" distB="0" distL="0" distR="0" wp14:anchorId="60FE27A4" wp14:editId="56910963">
            <wp:extent cx="6152515" cy="4831080"/>
            <wp:effectExtent l="0" t="0" r="635" b="7620"/>
            <wp:docPr id="191631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7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305B" w14:textId="77777777" w:rsidR="00A413B8" w:rsidRDefault="00A413B8">
      <w:pPr>
        <w:spacing w:line="240" w:lineRule="auto"/>
        <w:ind w:left="0"/>
        <w:jc w:val="left"/>
        <w:rPr>
          <w:rStyle w:val="SourceText"/>
          <w:rFonts w:ascii="Liberation Sans" w:eastAsia="Noto Sans CJK SC" w:hAnsi="Liberation Sans" w:cs="FreeSans"/>
          <w:sz w:val="28"/>
          <w:szCs w:val="28"/>
        </w:rPr>
      </w:pPr>
      <w:r>
        <w:rPr>
          <w:rStyle w:val="SourceText"/>
          <w:rFonts w:ascii="Liberation Sans" w:eastAsia="Noto Sans CJK SC" w:hAnsi="Liberation Sans" w:cs="FreeSans"/>
        </w:rPr>
        <w:br w:type="page"/>
      </w:r>
    </w:p>
    <w:p w14:paraId="220724A7" w14:textId="59FF4746" w:rsidR="00961BB5" w:rsidRDefault="00000000" w:rsidP="00A413B8">
      <w:pPr>
        <w:pStyle w:val="Heading"/>
      </w:pPr>
      <w:r w:rsidRPr="00A413B8">
        <w:rPr>
          <w:rStyle w:val="SourceText"/>
          <w:rFonts w:ascii="Liberation Sans" w:eastAsia="Noto Sans CJK SC" w:hAnsi="Liberation Sans" w:cs="FreeSans"/>
        </w:rPr>
        <w:lastRenderedPageBreak/>
        <w:t>Concluzii</w:t>
      </w:r>
      <w:r>
        <w:rPr>
          <w:rStyle w:val="SourceText"/>
          <w:rFonts w:ascii="Times New Roman" w:hAnsi="Times New Roman" w:cs="Times New Roman"/>
        </w:rPr>
        <w:t>:</w:t>
      </w:r>
    </w:p>
    <w:p w14:paraId="55BEB5FB" w14:textId="24FF5D9E" w:rsidR="0069303B" w:rsidRPr="0069303B" w:rsidRDefault="0069303B" w:rsidP="0069303B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69303B">
        <w:rPr>
          <w:rFonts w:ascii="Times New Roman" w:hAnsi="Times New Roman" w:cs="Times New Roman"/>
          <w:sz w:val="24"/>
          <w:szCs w:val="24"/>
        </w:rPr>
        <w:t>În cadrul acestei lucrări am realizat elaborarea unui program în limbaj de asamblare care utilizează întreruperile externe și întreruperile generate de Timer/Counter0 pentru măsurarea perioadei semnalelor aplicate la intrarea INT0. Programul a fost structurat în două părți independente: programul principal, responsabil de inițializarea modulelor hardware (porturi, timer, întreruperi, stivă) și afișarea continuă a rezultatelor, respectiv subrutinele de tratare a întreruperilor, unde are loc efectiv procesul de măsurare.</w:t>
      </w:r>
    </w:p>
    <w:p w14:paraId="60085152" w14:textId="10584297" w:rsidR="00961BB5" w:rsidRPr="0067113E" w:rsidRDefault="0069303B" w:rsidP="0069303B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69303B">
        <w:rPr>
          <w:rFonts w:ascii="Times New Roman" w:hAnsi="Times New Roman" w:cs="Times New Roman"/>
          <w:sz w:val="24"/>
          <w:szCs w:val="24"/>
        </w:rPr>
        <w:t>Pentru determinarea perioadei impulsurilor, am utilizat Timer/Counter0 ca bază de timp, iar întreruperea externă INT0 a fost configurată pentru a detecta fronturile semnalului de intrare. La fiecare declanșare a întreruperii, valoarea curentă a timerului a fost salvată și utilizată pentru calculul diferenței dintre două evenimente succesive, obținând astfel perioada semnalului.</w:t>
      </w:r>
    </w:p>
    <w:sectPr w:rsidR="00961BB5" w:rsidRPr="0067113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134" w:right="850" w:bottom="1134" w:left="1701" w:header="709" w:footer="709" w:gutter="0"/>
      <w:pgNumType w:start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A054D" w14:textId="77777777" w:rsidR="0052391A" w:rsidRDefault="0052391A">
      <w:pPr>
        <w:spacing w:line="240" w:lineRule="auto"/>
      </w:pPr>
      <w:r>
        <w:separator/>
      </w:r>
    </w:p>
  </w:endnote>
  <w:endnote w:type="continuationSeparator" w:id="0">
    <w:p w14:paraId="3F45702E" w14:textId="77777777" w:rsidR="0052391A" w:rsidRDefault="005239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CYR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595797"/>
      <w:docPartObj>
        <w:docPartGallery w:val="Page Numbers (Bottom of Page)"/>
        <w:docPartUnique/>
      </w:docPartObj>
    </w:sdtPr>
    <w:sdtContent>
      <w:p w14:paraId="0CB34DFB" w14:textId="77777777" w:rsidR="00961BB5" w:rsidRDefault="00000000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5C3581F" w14:textId="77777777" w:rsidR="00961BB5" w:rsidRDefault="00961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426A5236" w14:textId="77777777">
      <w:trPr>
        <w:trHeight w:val="300"/>
      </w:trPr>
      <w:tc>
        <w:tcPr>
          <w:tcW w:w="3225" w:type="dxa"/>
        </w:tcPr>
        <w:p w14:paraId="14CCEEC5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14F0ABD3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6FFC703A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03E0C640" w14:textId="77777777" w:rsidR="00961BB5" w:rsidRDefault="00961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28640" w14:textId="77777777" w:rsidR="0052391A" w:rsidRDefault="0052391A">
      <w:pPr>
        <w:spacing w:line="240" w:lineRule="auto"/>
      </w:pPr>
      <w:r>
        <w:separator/>
      </w:r>
    </w:p>
  </w:footnote>
  <w:footnote w:type="continuationSeparator" w:id="0">
    <w:p w14:paraId="2F897774" w14:textId="77777777" w:rsidR="0052391A" w:rsidRDefault="005239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653527D2" w14:textId="77777777">
      <w:trPr>
        <w:trHeight w:val="300"/>
      </w:trPr>
      <w:tc>
        <w:tcPr>
          <w:tcW w:w="3225" w:type="dxa"/>
        </w:tcPr>
        <w:p w14:paraId="4B494738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553E066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4788C688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43458A04" w14:textId="77777777" w:rsidR="00961BB5" w:rsidRDefault="00961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3C35B368" w14:textId="77777777">
      <w:trPr>
        <w:trHeight w:val="300"/>
      </w:trPr>
      <w:tc>
        <w:tcPr>
          <w:tcW w:w="3225" w:type="dxa"/>
        </w:tcPr>
        <w:p w14:paraId="3EB7FC77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335D2B0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1848CEE4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7330678F" w14:textId="77777777" w:rsidR="00961BB5" w:rsidRDefault="00961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30EAF"/>
    <w:multiLevelType w:val="multilevel"/>
    <w:tmpl w:val="ECE21E6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2F20FC8"/>
    <w:multiLevelType w:val="multilevel"/>
    <w:tmpl w:val="2D58E1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61883114">
    <w:abstractNumId w:val="0"/>
  </w:num>
  <w:num w:numId="2" w16cid:durableId="116065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B5"/>
    <w:rsid w:val="001A5534"/>
    <w:rsid w:val="001A61B1"/>
    <w:rsid w:val="002B75CF"/>
    <w:rsid w:val="0044370B"/>
    <w:rsid w:val="0052391A"/>
    <w:rsid w:val="0067113E"/>
    <w:rsid w:val="0069303B"/>
    <w:rsid w:val="00737FA1"/>
    <w:rsid w:val="00961BB5"/>
    <w:rsid w:val="00A413B8"/>
    <w:rsid w:val="00BE13C8"/>
    <w:rsid w:val="00CA0269"/>
    <w:rsid w:val="00DD7350"/>
    <w:rsid w:val="00E61FF8"/>
    <w:rsid w:val="00ED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2915B"/>
  <w15:docId w15:val="{A4E4A74F-EF39-4C26-BF96-0DFDE6B9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3E"/>
    <w:pPr>
      <w:spacing w:line="360" w:lineRule="auto"/>
      <w:ind w:left="709"/>
      <w:jc w:val="both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83E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6183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3E"/>
  </w:style>
  <w:style w:type="character" w:customStyle="1" w:styleId="FooterChar">
    <w:name w:val="Footer Char"/>
    <w:basedOn w:val="DefaultParagraphFont"/>
    <w:link w:val="Footer"/>
    <w:uiPriority w:val="99"/>
    <w:qFormat/>
    <w:rsid w:val="00E6183E"/>
  </w:style>
  <w:style w:type="character" w:styleId="Hyperlink">
    <w:name w:val="Hyperlink"/>
    <w:basedOn w:val="DefaultParagraphFont"/>
    <w:uiPriority w:val="99"/>
    <w:unhideWhenUsed/>
    <w:rsid w:val="00E6183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344D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94B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CB52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6183E"/>
    <w:pPr>
      <w:keepNext w:val="0"/>
      <w:keepLines w:val="0"/>
      <w:spacing w:before="0"/>
      <w:outlineLvl w:val="9"/>
    </w:pPr>
    <w:rPr>
      <w:rFonts w:eastAsiaTheme="minorHAnsi" w:cs="Times New Roman"/>
      <w:b w:val="0"/>
      <w:color w:val="auto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786206"/>
    <w:pPr>
      <w:tabs>
        <w:tab w:val="right" w:leader="dot" w:pos="9678"/>
      </w:tabs>
      <w:spacing w:after="100"/>
    </w:pPr>
  </w:style>
  <w:style w:type="paragraph" w:styleId="NoSpacing">
    <w:name w:val="No Spacing"/>
    <w:uiPriority w:val="1"/>
    <w:qFormat/>
    <w:rsid w:val="004F4C94"/>
    <w:pPr>
      <w:ind w:left="709"/>
      <w:jc w:val="both"/>
    </w:pPr>
  </w:style>
  <w:style w:type="paragraph" w:styleId="ListParagraph">
    <w:name w:val="List Paragraph"/>
    <w:basedOn w:val="Normal"/>
    <w:uiPriority w:val="34"/>
    <w:qFormat/>
    <w:rsid w:val="00505F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820717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qFormat/>
    <w:pPr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1D29D-8A5D-4B26-909C-4FECCD49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9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Sb</dc:creator>
  <dc:description/>
  <cp:lastModifiedBy>Cristina Serba</cp:lastModifiedBy>
  <cp:revision>143</cp:revision>
  <dcterms:created xsi:type="dcterms:W3CDTF">2024-01-14T11:47:00Z</dcterms:created>
  <dcterms:modified xsi:type="dcterms:W3CDTF">2026-04-19T10:16:00Z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a6402fcd-1e12-44a8-8f33-30ae253efbda</vt:lpwstr>
  </property>
</Properties>
</file>