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4FDC65B5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70B">
        <w:rPr>
          <w:rFonts w:ascii="Times New Roman" w:hAnsi="Times New Roman" w:cs="Times New Roman"/>
          <w:b/>
          <w:bCs/>
          <w:sz w:val="24"/>
          <w:szCs w:val="24"/>
        </w:rPr>
        <w:t>ww</w:t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5777CC8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8C2148">
        <w:rPr>
          <w:rFonts w:ascii="Times New Roman" w:hAnsi="Times New Roman" w:cs="Times New Roman"/>
          <w:sz w:val="28"/>
          <w:szCs w:val="28"/>
        </w:rPr>
        <w:t>5</w:t>
      </w:r>
    </w:p>
    <w:p w14:paraId="28F77165" w14:textId="7BE69F1E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E61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Sisteme cu microprocesoare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1403899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E61FF8" w:rsidRP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lectr. sup. Calmîcov Igor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943A21E" w14:textId="11D216D6" w:rsidR="0044370B" w:rsidRPr="0044370B" w:rsidRDefault="008C2148" w:rsidP="008C2148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8C2148">
        <w:rPr>
          <w:rFonts w:ascii="Times New Roman CYR" w:eastAsiaTheme="minorHAnsi" w:hAnsi="Times New Roman CYR" w:cs="Times New Roman CYR"/>
          <w:sz w:val="24"/>
          <w:szCs w:val="24"/>
        </w:rPr>
        <w:t>Utilizarea convertorului analogic-digital a</w:t>
      </w:r>
      <w:r>
        <w:rPr>
          <w:rFonts w:ascii="Times New Roman CYR" w:eastAsiaTheme="minorHAnsi" w:hAnsi="Times New Roman CYR" w:cs="Times New Roman CYR"/>
          <w:sz w:val="24"/>
          <w:szCs w:val="24"/>
        </w:rPr>
        <w:t xml:space="preserve"> </w:t>
      </w:r>
      <w:r w:rsidRPr="008C2148">
        <w:rPr>
          <w:rFonts w:ascii="Times New Roman CYR" w:eastAsiaTheme="minorHAnsi" w:hAnsi="Times New Roman CYR" w:cs="Times New Roman CYR"/>
          <w:sz w:val="24"/>
          <w:szCs w:val="24"/>
        </w:rPr>
        <w:t>microcontrollerului AVR</w:t>
      </w:r>
    </w:p>
    <w:p w14:paraId="543B6F31" w14:textId="23E37D1E" w:rsidR="00961BB5" w:rsidRDefault="00000000" w:rsidP="0044370B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20A12171" w:rsidR="00E61FF8" w:rsidRDefault="008C2148" w:rsidP="008C2148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8C214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convertorului analogic digital a microcontrolerului</w:t>
      </w: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8C214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AVR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78FE746B" w14:textId="3D64C453" w:rsidR="006D7471" w:rsidRPr="006D7471" w:rsidRDefault="006D7471" w:rsidP="006D747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7471">
        <w:rPr>
          <w:rFonts w:ascii="Times New Roman" w:hAnsi="Times New Roman" w:cs="Times New Roman"/>
          <w:sz w:val="24"/>
          <w:szCs w:val="24"/>
        </w:rPr>
        <w:t>Elaboraţi un program, care utilizînd convertorul analogic-digital efectuează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471">
        <w:rPr>
          <w:rFonts w:ascii="Times New Roman" w:hAnsi="Times New Roman" w:cs="Times New Roman"/>
          <w:sz w:val="24"/>
          <w:szCs w:val="24"/>
        </w:rPr>
        <w:t>următoarele operaţii conform tabelului 1. Programul trebuie format din două sau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471">
        <w:rPr>
          <w:rFonts w:ascii="Times New Roman" w:hAnsi="Times New Roman" w:cs="Times New Roman"/>
          <w:sz w:val="24"/>
          <w:szCs w:val="24"/>
        </w:rPr>
        <w:t>mai multe parti parţi independente:</w:t>
      </w:r>
    </w:p>
    <w:p w14:paraId="7522DECA" w14:textId="531294FC" w:rsidR="006D7471" w:rsidRDefault="006D7471" w:rsidP="006D747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7471">
        <w:rPr>
          <w:rFonts w:ascii="Times New Roman" w:hAnsi="Times New Roman" w:cs="Times New Roman"/>
          <w:sz w:val="24"/>
          <w:szCs w:val="24"/>
        </w:rPr>
        <w:t> programul principal, care va iniţializa toate modulele, variabilele, stiva,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471">
        <w:rPr>
          <w:rFonts w:ascii="Times New Roman" w:hAnsi="Times New Roman" w:cs="Times New Roman"/>
          <w:sz w:val="24"/>
          <w:szCs w:val="24"/>
        </w:rPr>
        <w:t>şi va indeplini un ciclu infinit în care va afişa rezultatele masurarii 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471">
        <w:rPr>
          <w:rFonts w:ascii="Times New Roman" w:hAnsi="Times New Roman" w:cs="Times New Roman"/>
          <w:sz w:val="24"/>
          <w:szCs w:val="24"/>
        </w:rPr>
        <w:t>indicatoare utilizînd porturile de intrare/iesire;</w:t>
      </w:r>
    </w:p>
    <w:p w14:paraId="4D24408E" w14:textId="3A719881" w:rsidR="00E61FF8" w:rsidRPr="00E61FF8" w:rsidRDefault="006D7471" w:rsidP="006D7471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7471">
        <w:rPr>
          <w:rFonts w:ascii="Times New Roman" w:hAnsi="Times New Roman" w:cs="Times New Roman"/>
          <w:sz w:val="24"/>
          <w:szCs w:val="24"/>
        </w:rPr>
        <w:t> subrutinele de prelucrare a întreruperilor – în care se vor efectua toate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471">
        <w:rPr>
          <w:rFonts w:ascii="Times New Roman" w:hAnsi="Times New Roman" w:cs="Times New Roman"/>
          <w:sz w:val="24"/>
          <w:szCs w:val="24"/>
        </w:rPr>
        <w:t>măsurarile conform sarcinii din tabelul 1.</w:t>
      </w:r>
    </w:p>
    <w:p w14:paraId="5AECB7E5" w14:textId="0CBF8B45" w:rsidR="00961BB5" w:rsidRPr="00E61FF8" w:rsidRDefault="006D7471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D282B" wp14:editId="3BE2F436">
            <wp:extent cx="6143625" cy="1971675"/>
            <wp:effectExtent l="0" t="0" r="9525" b="9525"/>
            <wp:docPr id="15470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683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.include "m32def.inc"</w:t>
            </w:r>
          </w:p>
          <w:p w14:paraId="7A43E75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A0F79C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flags = r2</w:t>
            </w:r>
          </w:p>
          <w:p w14:paraId="5EC0B57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cnt   = r3</w:t>
            </w:r>
          </w:p>
          <w:p w14:paraId="21FE8A1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temp  = r16</w:t>
            </w:r>
          </w:p>
          <w:p w14:paraId="3D03A75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RezL  = r17</w:t>
            </w:r>
          </w:p>
          <w:p w14:paraId="50375D1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RezH  = r18</w:t>
            </w:r>
          </w:p>
          <w:p w14:paraId="76FA324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pos   = r19</w:t>
            </w:r>
          </w:p>
          <w:p w14:paraId="7768F86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tmpL  = r20</w:t>
            </w:r>
          </w:p>
          <w:p w14:paraId="110F9E5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.def tmpH  = r21</w:t>
            </w:r>
          </w:p>
          <w:p w14:paraId="1F3ACF6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E3404D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.dseg</w:t>
            </w:r>
          </w:p>
          <w:p w14:paraId="1CAAF5E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.byte 4</w:t>
            </w:r>
          </w:p>
          <w:p w14:paraId="65A7E55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5175A8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.cseg</w:t>
            </w:r>
          </w:p>
          <w:p w14:paraId="1BF8F84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0x0000</w:t>
            </w:r>
          </w:p>
          <w:p w14:paraId="3958E8B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RESET</w:t>
            </w:r>
          </w:p>
          <w:p w14:paraId="22E3E40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BAEF76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INT0addr</w:t>
            </w:r>
          </w:p>
          <w:p w14:paraId="2256A3C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70D5F65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INT1addr</w:t>
            </w:r>
          </w:p>
          <w:p w14:paraId="5B573FE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D3BE0B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INT2addr</w:t>
            </w:r>
          </w:p>
          <w:p w14:paraId="3D292EE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FF99DB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OC2addr</w:t>
            </w:r>
          </w:p>
          <w:p w14:paraId="5623BBE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3EDACD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OVF2addr</w:t>
            </w:r>
          </w:p>
          <w:p w14:paraId="400CBF5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4414995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ICP1addr</w:t>
            </w:r>
          </w:p>
          <w:p w14:paraId="654C3FD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93986F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OC1Aaddr</w:t>
            </w:r>
          </w:p>
          <w:p w14:paraId="6EFAF76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TIMER1_ISR     </w:t>
            </w:r>
          </w:p>
          <w:p w14:paraId="2CF3516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OC1Baddr</w:t>
            </w:r>
          </w:p>
          <w:p w14:paraId="0D862AB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F22847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OVF1addr</w:t>
            </w:r>
          </w:p>
          <w:p w14:paraId="1A40304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2B89016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.org OC0addr</w:t>
            </w:r>
          </w:p>
          <w:p w14:paraId="42080F6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Display_Next  </w:t>
            </w:r>
          </w:p>
          <w:p w14:paraId="4A42EE3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OVF0addr</w:t>
            </w:r>
          </w:p>
          <w:p w14:paraId="04B9254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4DD8975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SPIaddr</w:t>
            </w:r>
          </w:p>
          <w:p w14:paraId="0933EB4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27D605D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URXCaddr</w:t>
            </w:r>
          </w:p>
          <w:p w14:paraId="58AAFD6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2C7E1E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UDREaddr</w:t>
            </w:r>
          </w:p>
          <w:p w14:paraId="39336A4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048151E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UTXCaddr</w:t>
            </w:r>
          </w:p>
          <w:p w14:paraId="702FED8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79B8090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ADCCaddr</w:t>
            </w:r>
          </w:p>
          <w:p w14:paraId="243EC87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End_Conversion</w:t>
            </w:r>
          </w:p>
          <w:p w14:paraId="179DCB1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ERDYaddr</w:t>
            </w:r>
          </w:p>
          <w:p w14:paraId="1B83D70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2BDC82C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ACIaddr</w:t>
            </w:r>
          </w:p>
          <w:p w14:paraId="4590F8D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65A6F19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TWIaddr</w:t>
            </w:r>
          </w:p>
          <w:p w14:paraId="508F5BD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26C3181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.org SPMRaddr</w:t>
            </w:r>
          </w:p>
          <w:p w14:paraId="258084D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4E7545C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402F86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RESET:</w:t>
            </w:r>
          </w:p>
          <w:p w14:paraId="01004CB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Low(RAMEND)</w:t>
            </w:r>
          </w:p>
          <w:p w14:paraId="038C561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SPL, temp</w:t>
            </w:r>
          </w:p>
          <w:p w14:paraId="39CF4DA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High(RAMEND)</w:t>
            </w:r>
          </w:p>
          <w:p w14:paraId="60E2E5D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SPH, temp</w:t>
            </w:r>
          </w:p>
          <w:p w14:paraId="7B97CEA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DFD84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temp</w:t>
            </w:r>
          </w:p>
          <w:p w14:paraId="6B79D0B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DDRA, temp</w:t>
            </w:r>
          </w:p>
          <w:p w14:paraId="3B491F6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0x0F</w:t>
            </w:r>
          </w:p>
          <w:p w14:paraId="7F457B8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DDRB, temp</w:t>
            </w:r>
          </w:p>
          <w:p w14:paraId="27A0686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ser temp</w:t>
            </w:r>
          </w:p>
          <w:p w14:paraId="4FD1C4D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DDRD, temp</w:t>
            </w:r>
          </w:p>
          <w:p w14:paraId="3D78E69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231EB3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Initialize Display buffer with '0'</w:t>
            </w:r>
          </w:p>
          <w:p w14:paraId="3019931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XL, Low(Display)</w:t>
            </w:r>
          </w:p>
          <w:p w14:paraId="602BD73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ldi XH, High(Display)</w:t>
            </w:r>
          </w:p>
          <w:p w14:paraId="0CEBD28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0x3F</w:t>
            </w:r>
          </w:p>
          <w:p w14:paraId="4DF8BA2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 X+, temp</w:t>
            </w:r>
          </w:p>
          <w:p w14:paraId="5A09F84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 X+, temp</w:t>
            </w:r>
          </w:p>
          <w:p w14:paraId="4B85B52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 X+, temp</w:t>
            </w:r>
          </w:p>
          <w:p w14:paraId="63833CF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 X+, temp</w:t>
            </w:r>
          </w:p>
          <w:p w14:paraId="3CC762A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820184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Reset X and pos</w:t>
            </w:r>
          </w:p>
          <w:p w14:paraId="1250287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XL, Low(Display)</w:t>
            </w:r>
          </w:p>
          <w:p w14:paraId="282C704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XH, High(Display)</w:t>
            </w:r>
          </w:p>
          <w:p w14:paraId="4BDC765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pos, ~(1&lt;&lt;3)</w:t>
            </w:r>
          </w:p>
          <w:p w14:paraId="63B3B41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010350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RezL</w:t>
            </w:r>
          </w:p>
          <w:p w14:paraId="08CE947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RezH</w:t>
            </w:r>
          </w:p>
          <w:p w14:paraId="7821C9E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tmpL</w:t>
            </w:r>
          </w:p>
          <w:p w14:paraId="434ABCE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tmpH</w:t>
            </w:r>
          </w:p>
          <w:p w14:paraId="253D136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31D2B9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Timer0 for display</w:t>
            </w:r>
          </w:p>
          <w:p w14:paraId="011DC79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156</w:t>
            </w:r>
          </w:p>
          <w:p w14:paraId="6E7E211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OCR0, temp</w:t>
            </w:r>
          </w:p>
          <w:p w14:paraId="77C7CB7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(1&lt;&lt;WGM01)|(1&lt;&lt;CS02)|(1&lt;&lt;CS00)</w:t>
            </w:r>
          </w:p>
          <w:p w14:paraId="46D5797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TCCR0, temp</w:t>
            </w:r>
          </w:p>
          <w:p w14:paraId="06A166A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8EB024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Timer1 for 1kHz</w:t>
            </w:r>
          </w:p>
          <w:p w14:paraId="6AC27AA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High(1249)</w:t>
            </w:r>
          </w:p>
          <w:p w14:paraId="41E899C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OCR1AH, temp</w:t>
            </w:r>
          </w:p>
          <w:p w14:paraId="135F84B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Low(1249)</w:t>
            </w:r>
          </w:p>
          <w:p w14:paraId="52722C4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OCR1AL, temp</w:t>
            </w:r>
          </w:p>
          <w:p w14:paraId="01197F8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(1&lt;&lt;WGM12)|(1&lt;&lt;CS11)</w:t>
            </w:r>
          </w:p>
          <w:p w14:paraId="4A3F234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TCCR1B, temp</w:t>
            </w:r>
          </w:p>
          <w:p w14:paraId="733A546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temp</w:t>
            </w:r>
          </w:p>
          <w:p w14:paraId="1FC5F74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TCCR1A, temp</w:t>
            </w:r>
          </w:p>
          <w:p w14:paraId="08AB0C5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0476D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(1&lt;&lt;OCIE0)|(1&lt;&lt;OCIE1A)</w:t>
            </w:r>
          </w:p>
          <w:p w14:paraId="3750C44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TIMSK, temp</w:t>
            </w:r>
          </w:p>
          <w:p w14:paraId="30873A1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ECBDA0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ADC - start first conversion manually with ADSC</w:t>
            </w:r>
          </w:p>
          <w:p w14:paraId="7D77D9F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(1&lt;&lt;REFS0)|0x01</w:t>
            </w:r>
          </w:p>
          <w:p w14:paraId="79F1C50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out ADMUX, temp</w:t>
            </w:r>
          </w:p>
          <w:p w14:paraId="4B1F7CF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(1&lt;&lt;ADEN)|(1&lt;&lt;ADIE)|(1&lt;&lt;ADSC)|(1&lt;&lt;ADPS2)|(1&lt;&lt;ADPS1)</w:t>
            </w:r>
          </w:p>
          <w:p w14:paraId="120A2C8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ADCSRA, temp</w:t>
            </w:r>
          </w:p>
          <w:p w14:paraId="2B5C241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E184C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sei</w:t>
            </w:r>
          </w:p>
          <w:p w14:paraId="4EAEF0B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855D8C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MAIN:</w:t>
            </w:r>
          </w:p>
          <w:p w14:paraId="006A0F8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MAIN</w:t>
            </w:r>
          </w:p>
          <w:p w14:paraId="7FE2819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F9245A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TIMER1_ISR:</w:t>
            </w:r>
          </w:p>
          <w:p w14:paraId="198666E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flags, SREG</w:t>
            </w:r>
          </w:p>
          <w:p w14:paraId="5426092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temp</w:t>
            </w:r>
          </w:p>
          <w:p w14:paraId="5239EC3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327EC0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Select ADC1 and start conversion</w:t>
            </w:r>
          </w:p>
          <w:p w14:paraId="7D96672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(1&lt;&lt;REFS0)|0x01</w:t>
            </w:r>
          </w:p>
          <w:p w14:paraId="0E01817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ADMUX, temp</w:t>
            </w:r>
          </w:p>
          <w:p w14:paraId="6ACFA03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(1&lt;&lt;ADEN)|(1&lt;&lt;ADIE)|(1&lt;&lt;ADSC)|(1&lt;&lt;ADPS2)|(1&lt;&lt;ADPS1)</w:t>
            </w:r>
          </w:p>
          <w:p w14:paraId="3A41775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ADCSRA, temp</w:t>
            </w:r>
          </w:p>
          <w:p w14:paraId="7C8BB15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1F896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temp</w:t>
            </w:r>
          </w:p>
          <w:p w14:paraId="52E65DB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</w:p>
          <w:p w14:paraId="6AA67C5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0FFCF24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5E7F52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Display_Next:</w:t>
            </w:r>
          </w:p>
          <w:p w14:paraId="5EB56F3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flags, SREG</w:t>
            </w:r>
          </w:p>
          <w:p w14:paraId="7178E09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temp</w:t>
            </w:r>
          </w:p>
          <w:p w14:paraId="454D80A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94DB20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Turn off all digits</w:t>
            </w:r>
          </w:p>
          <w:p w14:paraId="44B3A03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0x0F</w:t>
            </w:r>
          </w:p>
          <w:p w14:paraId="3A1555F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temp</w:t>
            </w:r>
          </w:p>
          <w:p w14:paraId="5F908AB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727B84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Output segment code for current digit</w:t>
            </w:r>
          </w:p>
          <w:p w14:paraId="59D61F9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 temp, X+</w:t>
            </w:r>
          </w:p>
          <w:p w14:paraId="0685BCF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PORTD, temp</w:t>
            </w:r>
          </w:p>
          <w:p w14:paraId="53B0226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724CA3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Activate current digit</w:t>
            </w:r>
          </w:p>
          <w:p w14:paraId="496EA96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PORTB, pos</w:t>
            </w:r>
          </w:p>
          <w:p w14:paraId="35658CD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3D8E55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; Advance digit position</w:t>
            </w:r>
          </w:p>
          <w:p w14:paraId="02E29D7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asr pos</w:t>
            </w:r>
          </w:p>
          <w:p w14:paraId="4ABF787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brcs end_display</w:t>
            </w:r>
          </w:p>
          <w:p w14:paraId="2E7CEA0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2A46D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Reset to first digit</w:t>
            </w:r>
          </w:p>
          <w:p w14:paraId="35EC601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pos, ~(1&lt;&lt;3)</w:t>
            </w:r>
          </w:p>
          <w:p w14:paraId="482F8F8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XL, Low(Display)</w:t>
            </w:r>
          </w:p>
          <w:p w14:paraId="63A2E05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XH, High(Display)</w:t>
            </w:r>
          </w:p>
          <w:p w14:paraId="7A85A52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1D957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end_display:</w:t>
            </w:r>
          </w:p>
          <w:p w14:paraId="2DFB0CF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temp</w:t>
            </w:r>
          </w:p>
          <w:p w14:paraId="132CE50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</w:p>
          <w:p w14:paraId="3C5BF99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2F82F5D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E1E06B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End_Conversion:</w:t>
            </w:r>
          </w:p>
          <w:p w14:paraId="70F514A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flags, SREG</w:t>
            </w:r>
          </w:p>
          <w:p w14:paraId="0526AAB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temp</w:t>
            </w:r>
          </w:p>
          <w:p w14:paraId="376F996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F5DC2D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Check which channel finished</w:t>
            </w:r>
          </w:p>
          <w:p w14:paraId="5B09711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temp, ADMUX</w:t>
            </w:r>
          </w:p>
          <w:p w14:paraId="1443C91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andi temp, 0x1F</w:t>
            </w:r>
          </w:p>
          <w:p w14:paraId="0786FD8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cpi temp, 0x01          ; check if ADC1</w:t>
            </w:r>
          </w:p>
          <w:p w14:paraId="60B9136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brne Channel2</w:t>
            </w:r>
          </w:p>
          <w:p w14:paraId="372993A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11273F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ADC1 done — save, switch to ADC2</w:t>
            </w:r>
          </w:p>
          <w:p w14:paraId="4BF6AB3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tmpL, ADCL</w:t>
            </w:r>
          </w:p>
          <w:p w14:paraId="5112F51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tmpH, ADCH</w:t>
            </w:r>
          </w:p>
          <w:p w14:paraId="5F51F96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D8DFA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(1&lt;&lt;REFS0)|0x02       ; switch to ADC2</w:t>
            </w:r>
          </w:p>
          <w:p w14:paraId="29089BE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ADMUX, temp</w:t>
            </w:r>
          </w:p>
          <w:p w14:paraId="4A50BF8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temp, (1&lt;&lt;ADEN)|(1&lt;&lt;ADIE)|(1&lt;&lt;ADSC)|(1&lt;&lt;ADPS2)|(1&lt;&lt;ADPS1)</w:t>
            </w:r>
          </w:p>
          <w:p w14:paraId="16D0B87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ADCSRA, temp</w:t>
            </w:r>
          </w:p>
          <w:p w14:paraId="6041BB4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4BB151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temp</w:t>
            </w:r>
          </w:p>
          <w:p w14:paraId="282431C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</w:p>
          <w:p w14:paraId="0F974C4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3A56329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7DF627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Channel2:</w:t>
            </w:r>
          </w:p>
          <w:p w14:paraId="6FD104A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; ADC2 done — compute ADC1 minus ADC2</w:t>
            </w:r>
          </w:p>
          <w:p w14:paraId="40AC9F4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RezL, ADCL</w:t>
            </w:r>
          </w:p>
          <w:p w14:paraId="39678FE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 RezH, ADCH</w:t>
            </w:r>
          </w:p>
          <w:p w14:paraId="55088FB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47D866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ADC1 - ADC2</w:t>
            </w:r>
          </w:p>
          <w:p w14:paraId="1E99854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sub tmpL, RezL</w:t>
            </w:r>
          </w:p>
          <w:p w14:paraId="029B555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sbc tmpH, RezH</w:t>
            </w:r>
          </w:p>
          <w:p w14:paraId="1C2645F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3581B7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Clamp to 0 if negative</w:t>
            </w:r>
          </w:p>
          <w:p w14:paraId="6623385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brpl store_result</w:t>
            </w:r>
          </w:p>
          <w:p w14:paraId="703548B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tmpL</w:t>
            </w:r>
          </w:p>
          <w:p w14:paraId="47331F3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tmpH</w:t>
            </w:r>
          </w:p>
          <w:p w14:paraId="0F409A1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C64C89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store_result:</w:t>
            </w:r>
          </w:p>
          <w:p w14:paraId="017006F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mov RezL, tmpL</w:t>
            </w:r>
          </w:p>
          <w:p w14:paraId="41C8483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mov RezH, tmpH</w:t>
            </w:r>
          </w:p>
          <w:p w14:paraId="3B86291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4E3198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Convert to decimal and store in Display[]</w:t>
            </w:r>
          </w:p>
          <w:p w14:paraId="3756C5B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rcall Convert</w:t>
            </w:r>
          </w:p>
          <w:p w14:paraId="16EB61A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F0F418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temp</w:t>
            </w:r>
          </w:p>
          <w:p w14:paraId="6750BDE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 SREG, flags</w:t>
            </w:r>
          </w:p>
          <w:p w14:paraId="1F92A1D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reti</w:t>
            </w:r>
          </w:p>
          <w:p w14:paraId="5758455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06830C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Convert:</w:t>
            </w:r>
          </w:p>
          <w:p w14:paraId="68253CC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tmpL</w:t>
            </w:r>
          </w:p>
          <w:p w14:paraId="7798A3E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push tmpH</w:t>
            </w:r>
          </w:p>
          <w:p w14:paraId="35D5F04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B6F8F5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Thousands</w:t>
            </w:r>
          </w:p>
          <w:p w14:paraId="31DBA5C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52735F6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Low(1000)</w:t>
            </w:r>
          </w:p>
          <w:p w14:paraId="2F1F5D9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tmpH, High(1000)</w:t>
            </w:r>
          </w:p>
          <w:p w14:paraId="615630A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Mie:</w:t>
            </w:r>
          </w:p>
          <w:p w14:paraId="4295B62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 RezL, tmpL</w:t>
            </w:r>
          </w:p>
          <w:p w14:paraId="047B0D6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cpc RezH, tmpH</w:t>
            </w:r>
          </w:p>
          <w:p w14:paraId="7FBE0A9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brlo end_Mie</w:t>
            </w:r>
          </w:p>
          <w:p w14:paraId="38A8814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sub RezL, tmpL</w:t>
            </w:r>
          </w:p>
          <w:p w14:paraId="3374F6A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sbc RezH, tmpH</w:t>
            </w:r>
          </w:p>
          <w:p w14:paraId="29267D4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inc cnt</w:t>
            </w:r>
          </w:p>
          <w:p w14:paraId="44A0806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Mie</w:t>
            </w:r>
          </w:p>
          <w:p w14:paraId="5C6BD6E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end_Mie:</w:t>
            </w:r>
          </w:p>
          <w:p w14:paraId="3021093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ZL, Low(CodeTable*2)</w:t>
            </w:r>
          </w:p>
          <w:p w14:paraId="7E6AF83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ZH, High(CodeTable*2)</w:t>
            </w:r>
          </w:p>
          <w:p w14:paraId="68C043A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add ZL, cnt</w:t>
            </w:r>
          </w:p>
          <w:p w14:paraId="32EFF4A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3A8A3B4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adc ZH, cnt</w:t>
            </w:r>
          </w:p>
          <w:p w14:paraId="6410257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lpm tmpL, Z</w:t>
            </w:r>
          </w:p>
          <w:p w14:paraId="5A7A6C4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sts Display+3, tmpL</w:t>
            </w:r>
          </w:p>
          <w:p w14:paraId="259880B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8DAFC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Hundreds</w:t>
            </w:r>
          </w:p>
          <w:p w14:paraId="649E8A2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312751A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Low(100)</w:t>
            </w:r>
          </w:p>
          <w:p w14:paraId="4C74A98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tmpH, High(100)</w:t>
            </w:r>
          </w:p>
          <w:p w14:paraId="3298271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Sute:</w:t>
            </w:r>
          </w:p>
          <w:p w14:paraId="122053A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 RezL, tmpL</w:t>
            </w:r>
          </w:p>
          <w:p w14:paraId="7D37082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cpc RezH, tmpH</w:t>
            </w:r>
          </w:p>
          <w:p w14:paraId="433FFCF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brlo end_Sute</w:t>
            </w:r>
          </w:p>
          <w:p w14:paraId="08D81F8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sub RezL, tmpL</w:t>
            </w:r>
          </w:p>
          <w:p w14:paraId="663ED77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sbc RezH, tmpH</w:t>
            </w:r>
          </w:p>
          <w:p w14:paraId="13DD8E8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inc cnt</w:t>
            </w:r>
          </w:p>
          <w:p w14:paraId="35B1D31F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Sute</w:t>
            </w:r>
          </w:p>
          <w:p w14:paraId="01FD0C5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end_Sute:</w:t>
            </w:r>
          </w:p>
          <w:p w14:paraId="63CEB19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ZL, Low(CodeTable*2)</w:t>
            </w:r>
          </w:p>
          <w:p w14:paraId="0B805EE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ZH, High(CodeTable*2)</w:t>
            </w:r>
          </w:p>
          <w:p w14:paraId="56C59B5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add ZL, cnt</w:t>
            </w:r>
          </w:p>
          <w:p w14:paraId="75E5F14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116667B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adc ZH, cnt</w:t>
            </w:r>
          </w:p>
          <w:p w14:paraId="20A4D9F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lpm tmpL, Z</w:t>
            </w:r>
          </w:p>
          <w:p w14:paraId="6F4B1C2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sts Display+2, tmpL</w:t>
            </w:r>
          </w:p>
          <w:p w14:paraId="2F83867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3CB5B8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Tens</w:t>
            </w:r>
          </w:p>
          <w:p w14:paraId="0B83160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3EF09EB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tmpL, Low(10)</w:t>
            </w:r>
          </w:p>
          <w:p w14:paraId="30050D8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tmpH, High(10)</w:t>
            </w:r>
          </w:p>
          <w:p w14:paraId="4CE5898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Zeci:</w:t>
            </w:r>
          </w:p>
          <w:p w14:paraId="1CD8E4F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cp RezL, tmpL</w:t>
            </w:r>
          </w:p>
          <w:p w14:paraId="47D3CB8A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cpc RezH, tmpH</w:t>
            </w:r>
          </w:p>
          <w:p w14:paraId="23344CBE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brlo end_Zeci</w:t>
            </w:r>
          </w:p>
          <w:p w14:paraId="2870E62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sub RezL, tmpL</w:t>
            </w:r>
          </w:p>
          <w:p w14:paraId="0E3AF4F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sbc RezH, tmpH</w:t>
            </w:r>
          </w:p>
          <w:p w14:paraId="06D4461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inc cnt</w:t>
            </w:r>
          </w:p>
          <w:p w14:paraId="18913666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rjmp Zeci</w:t>
            </w:r>
          </w:p>
          <w:p w14:paraId="15E0A55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end_Zeci:</w:t>
            </w:r>
          </w:p>
          <w:p w14:paraId="6633127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ZL, Low(CodeTable*2)</w:t>
            </w:r>
          </w:p>
          <w:p w14:paraId="5057D9E9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ZH, High(CodeTable*2)</w:t>
            </w:r>
          </w:p>
          <w:p w14:paraId="554F9D7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add ZL, cnt</w:t>
            </w:r>
          </w:p>
          <w:p w14:paraId="6A5854D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clr cnt</w:t>
            </w:r>
          </w:p>
          <w:p w14:paraId="59BC8770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adc ZH, cnt</w:t>
            </w:r>
          </w:p>
          <w:p w14:paraId="30A4B5C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lpm tmpL, Z</w:t>
            </w:r>
          </w:p>
          <w:p w14:paraId="39DE177D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sts Display+1, tmpL</w:t>
            </w:r>
          </w:p>
          <w:p w14:paraId="1837F6D8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6058D8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; === Units ===</w:t>
            </w:r>
          </w:p>
          <w:p w14:paraId="0E13D58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ZL, Low(CodeTable*2)</w:t>
            </w:r>
          </w:p>
          <w:p w14:paraId="29F27EB2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ldi ZH, High(CodeTable*2)</w:t>
            </w:r>
          </w:p>
          <w:p w14:paraId="56F33B6B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add ZL, RezL</w:t>
            </w:r>
          </w:p>
          <w:p w14:paraId="4C3B6005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adc ZH, RezH</w:t>
            </w:r>
          </w:p>
          <w:p w14:paraId="1CDF8C1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lpm tmpL, Z</w:t>
            </w:r>
          </w:p>
          <w:p w14:paraId="470E13E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sts Display, tmpL</w:t>
            </w:r>
          </w:p>
          <w:p w14:paraId="021DDAE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E62EDC3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tmpH</w:t>
            </w:r>
          </w:p>
          <w:p w14:paraId="44482DA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pop tmpL</w:t>
            </w:r>
          </w:p>
          <w:p w14:paraId="200B5787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</w:t>
            </w:r>
          </w:p>
          <w:p w14:paraId="6E2987F1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5127B4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; 7-segment codes 0-9 (Common Cathode)</w:t>
            </w:r>
          </w:p>
          <w:p w14:paraId="266D07AC" w14:textId="77777777" w:rsidR="0065659F" w:rsidRPr="0065659F" w:rsidRDefault="0065659F" w:rsidP="0065659F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>CodeTable:</w:t>
            </w:r>
          </w:p>
          <w:p w14:paraId="67CC4580" w14:textId="3FCC1ED0" w:rsidR="00A413B8" w:rsidRPr="00A413B8" w:rsidRDefault="0065659F" w:rsidP="0065659F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65659F">
              <w:rPr>
                <w:rFonts w:ascii="Arial" w:hAnsi="Arial" w:cs="Arial"/>
                <w:sz w:val="20"/>
                <w:szCs w:val="20"/>
                <w:lang w:val="en-US"/>
              </w:rPr>
              <w:t xml:space="preserve">    .db 0x3F, 0x06, 0x5B, 0x4F, 0x66, 0x6D, 0x7D, 0x07, 0x7F, 0x6F</w:t>
            </w:r>
          </w:p>
        </w:tc>
      </w:tr>
    </w:tbl>
    <w:p w14:paraId="7E3B297E" w14:textId="77777777" w:rsidR="00A413B8" w:rsidRDefault="00A413B8" w:rsidP="00A413B8">
      <w:pPr>
        <w:pStyle w:val="Heading"/>
      </w:pPr>
    </w:p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628A4FE7" w:rsidR="00961BB5" w:rsidRDefault="007E6BE4" w:rsidP="00A413B8">
      <w:pPr>
        <w:pStyle w:val="BodyText"/>
        <w:spacing w:line="360" w:lineRule="auto"/>
        <w:ind w:left="0"/>
      </w:pPr>
      <w:r w:rsidRPr="007E6BE4">
        <w:drawing>
          <wp:inline distT="0" distB="0" distL="0" distR="0" wp14:anchorId="6F2835D8" wp14:editId="66CBBB0E">
            <wp:extent cx="6152515" cy="3912235"/>
            <wp:effectExtent l="0" t="0" r="635" b="0"/>
            <wp:docPr id="18063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1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305B" w14:textId="77777777" w:rsidR="00A413B8" w:rsidRDefault="00A413B8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  <w:sz w:val="28"/>
          <w:szCs w:val="28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4E195991" w14:textId="081BD9ED" w:rsidR="006C7588" w:rsidRPr="006C7588" w:rsidRDefault="006C7588" w:rsidP="006C7588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6C7588">
        <w:rPr>
          <w:rFonts w:ascii="Times New Roman" w:hAnsi="Times New Roman" w:cs="Times New Roman"/>
          <w:sz w:val="24"/>
          <w:szCs w:val="24"/>
        </w:rPr>
        <w:t>În cadrul acestei lucrări am realizat implementarea unui program în limbaj de asamblare care utilizează convertorul analogic-digital (ADC) pentru efectuarea măsurărilor conform cerințelor specificate. Programul a fost structurat în două componente principale: programul principal, responsabil de inițializarea modulelor hardware (ADC, porturi de intrare/ieșire, stivă și variabile) și de afișarea continuă a rezultatelor, respectiv subrutinele de tratare a întreruperilor generate de ADC, în care sunt realizate conversiile și prelucrarea datelor măsurate.</w:t>
      </w:r>
    </w:p>
    <w:p w14:paraId="60085152" w14:textId="0F5D448F" w:rsidR="00961BB5" w:rsidRPr="0067113E" w:rsidRDefault="006C7588" w:rsidP="006C7588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6C7588">
        <w:rPr>
          <w:rFonts w:ascii="Times New Roman" w:hAnsi="Times New Roman" w:cs="Times New Roman"/>
          <w:sz w:val="24"/>
          <w:szCs w:val="24"/>
        </w:rPr>
        <w:t>Convertorul ADC a fost configurat pentru a funcționa în mod automat (free running sau declanșat), iar rezultatele conversiilor au fost preluate în rutina de întrerupere, unde au fost stocate și, după caz, combinate sau procesate conform sarcinii. S-a acordat atenție citirii corecte a registrelor ADCL și ADCH, precum și sincronizării între rutina principală și cea de întrerupere pentru a evita inconsistențele datelor.</w:t>
      </w:r>
    </w:p>
    <w:sectPr w:rsidR="00961BB5" w:rsidRPr="0067113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CD6B" w14:textId="77777777" w:rsidR="00B5127C" w:rsidRDefault="00B5127C">
      <w:pPr>
        <w:spacing w:line="240" w:lineRule="auto"/>
      </w:pPr>
      <w:r>
        <w:separator/>
      </w:r>
    </w:p>
  </w:endnote>
  <w:endnote w:type="continuationSeparator" w:id="0">
    <w:p w14:paraId="692E9194" w14:textId="77777777" w:rsidR="00B5127C" w:rsidRDefault="00B51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34398" w14:textId="77777777" w:rsidR="00B5127C" w:rsidRDefault="00B5127C">
      <w:pPr>
        <w:spacing w:line="240" w:lineRule="auto"/>
      </w:pPr>
      <w:r>
        <w:separator/>
      </w:r>
    </w:p>
  </w:footnote>
  <w:footnote w:type="continuationSeparator" w:id="0">
    <w:p w14:paraId="1AD0EC09" w14:textId="77777777" w:rsidR="00B5127C" w:rsidRDefault="00B512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C3131"/>
    <w:rsid w:val="001A5534"/>
    <w:rsid w:val="001A61B1"/>
    <w:rsid w:val="00280738"/>
    <w:rsid w:val="002B75CF"/>
    <w:rsid w:val="004367D0"/>
    <w:rsid w:val="0044370B"/>
    <w:rsid w:val="0052391A"/>
    <w:rsid w:val="0065659F"/>
    <w:rsid w:val="0067113E"/>
    <w:rsid w:val="0069303B"/>
    <w:rsid w:val="006C7588"/>
    <w:rsid w:val="006D7471"/>
    <w:rsid w:val="00737FA1"/>
    <w:rsid w:val="007E6BE4"/>
    <w:rsid w:val="008C2148"/>
    <w:rsid w:val="00961BB5"/>
    <w:rsid w:val="00A413B8"/>
    <w:rsid w:val="00B50B2A"/>
    <w:rsid w:val="00B5127C"/>
    <w:rsid w:val="00B85293"/>
    <w:rsid w:val="00BD6067"/>
    <w:rsid w:val="00BE13C8"/>
    <w:rsid w:val="00CA0269"/>
    <w:rsid w:val="00D757C0"/>
    <w:rsid w:val="00DD7350"/>
    <w:rsid w:val="00E61FF8"/>
    <w:rsid w:val="00E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12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149</cp:revision>
  <dcterms:created xsi:type="dcterms:W3CDTF">2024-01-14T11:47:00Z</dcterms:created>
  <dcterms:modified xsi:type="dcterms:W3CDTF">2026-05-09T09:52:00Z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