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871" w:rsidRPr="00931228" w:rsidRDefault="00421871" w:rsidP="00421871">
      <w:pPr>
        <w:ind w:left="720"/>
        <w:rPr>
          <w:rFonts w:ascii="Verdana" w:hAnsi="Verdana"/>
          <w:b/>
          <w:color w:val="FF0000"/>
          <w:sz w:val="28"/>
          <w:szCs w:val="28"/>
          <w:lang w:val="ro-RO" w:eastAsia="ru-RU"/>
        </w:rPr>
      </w:pPr>
    </w:p>
    <w:p w:rsidR="007F18D7" w:rsidRPr="00931228" w:rsidRDefault="00A13FC3" w:rsidP="007F18D7">
      <w:pPr>
        <w:pStyle w:val="3"/>
        <w:numPr>
          <w:ilvl w:val="0"/>
          <w:numId w:val="8"/>
        </w:numPr>
        <w:ind w:left="567" w:hanging="207"/>
        <w:rPr>
          <w:rFonts w:ascii="Verdana" w:hAnsi="Verdana"/>
          <w:b/>
          <w:color w:val="FF0000"/>
          <w:kern w:val="0"/>
          <w:sz w:val="28"/>
          <w:szCs w:val="28"/>
        </w:rPr>
      </w:pPr>
      <w:r w:rsidRPr="00931228">
        <w:rPr>
          <w:rFonts w:ascii="Verdana" w:hAnsi="Verdana"/>
          <w:b/>
          <w:color w:val="FF0000"/>
          <w:kern w:val="0"/>
          <w:sz w:val="28"/>
          <w:szCs w:val="28"/>
        </w:rPr>
        <w:t>Descrierea Domeniului de S</w:t>
      </w:r>
      <w:r w:rsidR="007F18D7" w:rsidRPr="00931228">
        <w:rPr>
          <w:rFonts w:ascii="Verdana" w:hAnsi="Verdana"/>
          <w:b/>
          <w:color w:val="FF0000"/>
          <w:kern w:val="0"/>
          <w:sz w:val="28"/>
          <w:szCs w:val="28"/>
        </w:rPr>
        <w:t>tudiu</w:t>
      </w:r>
      <w:r w:rsidR="000044BA" w:rsidRPr="00931228">
        <w:rPr>
          <w:rFonts w:ascii="Verdana" w:hAnsi="Verdana"/>
          <w:b/>
          <w:color w:val="FF0000"/>
          <w:kern w:val="0"/>
          <w:sz w:val="28"/>
          <w:szCs w:val="28"/>
        </w:rPr>
        <w:t xml:space="preserve"> / EXEMPLU/</w:t>
      </w:r>
    </w:p>
    <w:p w:rsidR="007F18D7" w:rsidRPr="00931228" w:rsidRDefault="007F18D7" w:rsidP="007F18D7">
      <w:pPr>
        <w:pStyle w:val="3"/>
        <w:ind w:left="567"/>
        <w:rPr>
          <w:rFonts w:ascii="Verdana" w:hAnsi="Verdana"/>
          <w:b/>
          <w:color w:val="FF0000"/>
          <w:kern w:val="0"/>
          <w:sz w:val="28"/>
          <w:szCs w:val="28"/>
        </w:rPr>
      </w:pPr>
    </w:p>
    <w:p w:rsidR="007F18D7" w:rsidRPr="00931228" w:rsidRDefault="007F18D7" w:rsidP="007F18D7">
      <w:pPr>
        <w:jc w:val="both"/>
        <w:rPr>
          <w:rFonts w:ascii="Verdana" w:hAnsi="Verdana"/>
          <w:sz w:val="28"/>
          <w:szCs w:val="28"/>
          <w:lang w:val="ro-RO"/>
        </w:rPr>
      </w:pPr>
      <w:r w:rsidRPr="00931228">
        <w:rPr>
          <w:rFonts w:ascii="Verdana" w:hAnsi="Verdana"/>
          <w:b/>
          <w:i/>
          <w:color w:val="000000"/>
          <w:sz w:val="28"/>
          <w:szCs w:val="28"/>
          <w:u w:val="single"/>
          <w:lang w:val="ro-RO"/>
        </w:rPr>
        <w:t>Considerente Generale</w:t>
      </w:r>
      <w:r w:rsidRPr="00931228">
        <w:rPr>
          <w:rFonts w:ascii="Verdana" w:hAnsi="Verdana"/>
          <w:color w:val="000000"/>
          <w:sz w:val="28"/>
          <w:szCs w:val="28"/>
          <w:lang w:val="ro-RO"/>
        </w:rPr>
        <w:t xml:space="preserve">. </w:t>
      </w:r>
      <w:r w:rsidRPr="00931228">
        <w:rPr>
          <w:rFonts w:ascii="Verdana" w:hAnsi="Verdana"/>
          <w:sz w:val="28"/>
          <w:szCs w:val="28"/>
          <w:lang w:val="ro-RO"/>
        </w:rPr>
        <w:t>Obiectele de mobilier au fost, sunt şi vor fi prezente mereu în viaţa omului. Ele scot în evidenţă relaţiile sociale, relaţiile economice, obiceiurile şi modul de viaţă al societăţii omeneşti dintr-o anumită perioada de evoluţie şi dezvoltare. Ele sunt în acelaş timp şi un indicator al bunăstării sociale al cetăţenilor unei ţări, indicatori care reflectă nivel ei.</w:t>
      </w:r>
    </w:p>
    <w:p w:rsidR="007F18D7" w:rsidRPr="00931228" w:rsidRDefault="007F18D7" w:rsidP="007F18D7">
      <w:pPr>
        <w:jc w:val="both"/>
        <w:rPr>
          <w:rFonts w:ascii="Verdana" w:hAnsi="Verdana"/>
          <w:sz w:val="28"/>
          <w:szCs w:val="28"/>
          <w:lang w:val="ro-RO"/>
        </w:rPr>
      </w:pPr>
      <w:r w:rsidRPr="00931228">
        <w:rPr>
          <w:rFonts w:ascii="Verdana" w:hAnsi="Verdana"/>
          <w:sz w:val="28"/>
          <w:szCs w:val="28"/>
          <w:lang w:val="ro-RO"/>
        </w:rPr>
        <w:t xml:space="preserve">Producerea obiectelor de mobilier sunt strans legate de arhitectură, în funcţie de aceasta obiectele de mobilier s-au şi dezvoltat.  Mediul în care omul traieşte şi îşi desfăşoară activitatea este rezultatul acţiunii combinate a mai multor factori, dintre care obiectele de mobilier joacă un rol foarte important în crearea micromediului  înconjurător, deoarece marea majoritate a timpului petrecut de oameni are loc în spaţiul unde ei activează, trăiesc sau se odihnesc.  </w:t>
      </w:r>
    </w:p>
    <w:p w:rsidR="007F18D7" w:rsidRPr="00931228" w:rsidRDefault="007F18D7" w:rsidP="007F18D7">
      <w:pPr>
        <w:jc w:val="both"/>
        <w:rPr>
          <w:rFonts w:ascii="Verdana" w:hAnsi="Verdana"/>
          <w:sz w:val="28"/>
          <w:szCs w:val="28"/>
          <w:lang w:val="ro-RO"/>
        </w:rPr>
      </w:pPr>
      <w:r w:rsidRPr="00931228">
        <w:rPr>
          <w:rFonts w:ascii="Verdana" w:hAnsi="Verdana"/>
          <w:sz w:val="28"/>
          <w:szCs w:val="28"/>
          <w:lang w:val="ro-RO"/>
        </w:rPr>
        <w:t xml:space="preserve">Drumul parcurs de evoluţia mobilei în decursul timpurilor este paralel cu cel al arhitecturii, amândouă fiind legate de apariţia de noi materiale, de progresul tehnic şi de nevoile oamenilor mereu în schimbare. </w:t>
      </w:r>
    </w:p>
    <w:p w:rsidR="007F18D7" w:rsidRPr="00931228" w:rsidRDefault="007F18D7" w:rsidP="007F18D7">
      <w:pPr>
        <w:pStyle w:val="3"/>
        <w:rPr>
          <w:rFonts w:ascii="Verdana" w:hAnsi="Verdana"/>
          <w:sz w:val="28"/>
          <w:szCs w:val="28"/>
        </w:rPr>
      </w:pPr>
    </w:p>
    <w:p w:rsidR="007F18D7" w:rsidRPr="00931228" w:rsidRDefault="007F18D7" w:rsidP="007F18D7">
      <w:pPr>
        <w:jc w:val="both"/>
        <w:rPr>
          <w:rFonts w:ascii="Verdana" w:hAnsi="Verdana"/>
          <w:sz w:val="28"/>
          <w:szCs w:val="28"/>
          <w:lang w:val="ro-RO"/>
        </w:rPr>
      </w:pPr>
      <w:r w:rsidRPr="00931228">
        <w:rPr>
          <w:rFonts w:ascii="Verdana" w:hAnsi="Verdana"/>
          <w:b/>
          <w:sz w:val="28"/>
          <w:szCs w:val="28"/>
          <w:lang w:val="ro-RO"/>
        </w:rPr>
        <w:t>„Activitatea de aprovizionare cu materie primă” în cadrul managementului unei firme de producere a mobilei</w:t>
      </w:r>
      <w:r w:rsidRPr="00931228">
        <w:rPr>
          <w:rFonts w:ascii="Verdana" w:hAnsi="Verdana" w:cs="BookAntiqua-Bold"/>
          <w:b/>
          <w:bCs/>
          <w:sz w:val="28"/>
          <w:szCs w:val="28"/>
          <w:lang w:val="ro-RO"/>
        </w:rPr>
        <w:t xml:space="preserve"> - </w:t>
      </w:r>
      <w:r w:rsidRPr="00931228">
        <w:rPr>
          <w:rFonts w:ascii="Verdana" w:hAnsi="Verdana"/>
          <w:sz w:val="28"/>
          <w:szCs w:val="28"/>
          <w:lang w:val="ro-RO"/>
        </w:rPr>
        <w:t xml:space="preserve"> presupune următoarele:</w:t>
      </w:r>
    </w:p>
    <w:p w:rsidR="007F18D7" w:rsidRPr="00931228" w:rsidRDefault="007F18D7" w:rsidP="007F18D7">
      <w:pPr>
        <w:numPr>
          <w:ilvl w:val="0"/>
          <w:numId w:val="13"/>
        </w:numPr>
        <w:jc w:val="both"/>
        <w:rPr>
          <w:rFonts w:ascii="Verdana" w:hAnsi="Verdana"/>
          <w:sz w:val="28"/>
          <w:szCs w:val="28"/>
          <w:lang w:val="ro-RO"/>
        </w:rPr>
      </w:pPr>
      <w:r w:rsidRPr="00931228">
        <w:rPr>
          <w:rFonts w:ascii="Verdana" w:hAnsi="Verdana"/>
          <w:b/>
          <w:i/>
          <w:sz w:val="28"/>
          <w:szCs w:val="28"/>
          <w:u w:val="single"/>
          <w:lang w:val="ro-RO"/>
        </w:rPr>
        <w:t>calculul necesarului de achiziţionări de materie primă</w:t>
      </w:r>
      <w:r w:rsidRPr="00931228">
        <w:rPr>
          <w:rFonts w:ascii="Verdana" w:hAnsi="Verdana"/>
          <w:sz w:val="28"/>
          <w:szCs w:val="28"/>
          <w:lang w:val="ro-RO"/>
        </w:rPr>
        <w:t xml:space="preserve"> ( în funcţie de un plan explicit de producere , de stocurile existente şi de  consumurile de materie primă pe produse în conformitate cu nomenclatorul de produse).</w:t>
      </w:r>
    </w:p>
    <w:p w:rsidR="007F18D7" w:rsidRPr="00931228" w:rsidRDefault="007F18D7" w:rsidP="007F18D7">
      <w:pPr>
        <w:numPr>
          <w:ilvl w:val="0"/>
          <w:numId w:val="13"/>
        </w:numPr>
        <w:jc w:val="both"/>
        <w:rPr>
          <w:rFonts w:ascii="Verdana" w:hAnsi="Verdana"/>
          <w:sz w:val="28"/>
          <w:szCs w:val="28"/>
          <w:lang w:val="ro-RO"/>
        </w:rPr>
      </w:pPr>
      <w:r w:rsidRPr="00931228">
        <w:rPr>
          <w:rFonts w:ascii="Verdana" w:hAnsi="Verdana"/>
          <w:b/>
          <w:i/>
          <w:sz w:val="28"/>
          <w:szCs w:val="28"/>
          <w:u w:val="single"/>
          <w:lang w:val="ro-RO"/>
        </w:rPr>
        <w:t>activitatea contractare/achiziţionare de materie primă</w:t>
      </w:r>
      <w:r w:rsidRPr="00931228">
        <w:rPr>
          <w:rFonts w:ascii="Verdana" w:hAnsi="Verdana"/>
          <w:sz w:val="28"/>
          <w:szCs w:val="28"/>
          <w:lang w:val="ro-RO"/>
        </w:rPr>
        <w:t>, prin care se urmăreşte acoperirea necesarului pentru  realizarea produselor, astfel încât să existe o ritmicitate în procesul de lucru. Prin studii asupra furnizorilor posibili, asupra condiţiilor sau restricţiilor  de colaborare, se aleg  furnizorii şi se perfectează un act  numit "tranzacţie" ( prin care furnizorii  se obligă să  trimită obiectele contractate în cantitatea cerută şi la termenul determinat de părţi, în conformitate cu obligaţiunile financiare ale părţilor).</w:t>
      </w:r>
    </w:p>
    <w:p w:rsidR="007F18D7" w:rsidRPr="00931228" w:rsidRDefault="007F18D7" w:rsidP="007F18D7">
      <w:pPr>
        <w:numPr>
          <w:ilvl w:val="0"/>
          <w:numId w:val="13"/>
        </w:numPr>
        <w:jc w:val="both"/>
        <w:rPr>
          <w:rFonts w:ascii="Verdana" w:hAnsi="Verdana"/>
          <w:sz w:val="28"/>
          <w:szCs w:val="28"/>
          <w:lang w:val="ro-RO"/>
        </w:rPr>
      </w:pPr>
      <w:r w:rsidRPr="00931228">
        <w:rPr>
          <w:rFonts w:ascii="Verdana" w:hAnsi="Verdana"/>
          <w:b/>
          <w:i/>
          <w:sz w:val="28"/>
          <w:szCs w:val="28"/>
          <w:u w:val="single"/>
          <w:lang w:val="ro-RO"/>
        </w:rPr>
        <w:t>gestiunea stocurilor de materie primă,</w:t>
      </w:r>
      <w:r w:rsidRPr="00931228">
        <w:rPr>
          <w:rFonts w:ascii="Verdana" w:hAnsi="Verdana"/>
          <w:sz w:val="28"/>
          <w:szCs w:val="28"/>
          <w:lang w:val="ro-RO"/>
        </w:rPr>
        <w:t xml:space="preserve"> care se efectuează  prin înregistrarea intrărilor şi ieşirilor de materie primă în/din depozite. Această  activitate permite determinarea  în orice moment ce materiale  sunt  în ce depozite , precum şi gradul lor de utilitate. </w:t>
      </w:r>
    </w:p>
    <w:p w:rsidR="007F18D7" w:rsidRPr="00931228" w:rsidRDefault="007F18D7" w:rsidP="007F18D7">
      <w:pPr>
        <w:numPr>
          <w:ilvl w:val="0"/>
          <w:numId w:val="13"/>
        </w:numPr>
        <w:jc w:val="both"/>
        <w:rPr>
          <w:rFonts w:ascii="Verdana" w:hAnsi="Verdana"/>
          <w:sz w:val="28"/>
          <w:szCs w:val="28"/>
          <w:lang w:val="ro-RO"/>
        </w:rPr>
      </w:pPr>
      <w:r w:rsidRPr="00931228">
        <w:rPr>
          <w:rFonts w:ascii="Verdana" w:hAnsi="Verdana"/>
          <w:b/>
          <w:i/>
          <w:sz w:val="28"/>
          <w:szCs w:val="28"/>
          <w:u w:val="single"/>
          <w:lang w:val="ro-RO"/>
        </w:rPr>
        <w:t>monitorizarea procesului de aprovizionare cu materie primă</w:t>
      </w:r>
      <w:r w:rsidRPr="00931228">
        <w:rPr>
          <w:rFonts w:ascii="Verdana" w:hAnsi="Verdana"/>
          <w:sz w:val="28"/>
          <w:szCs w:val="28"/>
          <w:lang w:val="ro-RO"/>
        </w:rPr>
        <w:t xml:space="preserve">, care se execută comparând ceea ce s-a  contractat cu ceea ce s-a livrat pentru a se vedea diferenţele. Or, în acest caz sunt posibile </w:t>
      </w:r>
      <w:r w:rsidRPr="00931228">
        <w:rPr>
          <w:rFonts w:ascii="Verdana" w:hAnsi="Verdana"/>
          <w:sz w:val="28"/>
          <w:szCs w:val="28"/>
          <w:lang w:val="ro-RO"/>
        </w:rPr>
        <w:lastRenderedPageBreak/>
        <w:t>evaluările capacităţilor reale de producere a firmei respective, ceea ce permite planificarea ritmică a prceselor de producere ş.a.m.d.</w:t>
      </w:r>
    </w:p>
    <w:p w:rsidR="007F18D7" w:rsidRPr="00931228" w:rsidRDefault="007F18D7" w:rsidP="007F18D7">
      <w:pPr>
        <w:numPr>
          <w:ilvl w:val="0"/>
          <w:numId w:val="13"/>
        </w:numPr>
        <w:jc w:val="both"/>
        <w:rPr>
          <w:rFonts w:ascii="Verdana" w:hAnsi="Verdana"/>
          <w:sz w:val="28"/>
          <w:szCs w:val="28"/>
          <w:lang w:val="ro-RO"/>
        </w:rPr>
      </w:pPr>
      <w:r w:rsidRPr="00931228">
        <w:rPr>
          <w:rFonts w:ascii="Verdana" w:hAnsi="Verdana"/>
          <w:b/>
          <w:i/>
          <w:sz w:val="28"/>
          <w:szCs w:val="28"/>
          <w:u w:val="single"/>
          <w:lang w:val="ro-RO"/>
        </w:rPr>
        <w:t>monitorizarea procesului de utilizare a materiei prime</w:t>
      </w:r>
      <w:r w:rsidRPr="00931228">
        <w:rPr>
          <w:rFonts w:ascii="Verdana" w:hAnsi="Verdana"/>
          <w:sz w:val="28"/>
          <w:szCs w:val="28"/>
          <w:lang w:val="ro-RO"/>
        </w:rPr>
        <w:t>, care se execută în baza evaluării volumului ei utilizat de fiecare subdiviziune implicată în procesul de producere. ( în funcţie de planul explicit de producere, de procesele tehnologice şi de  consumurile de materie primă pe produse în conformitate cu nomenclatorul de produse).</w:t>
      </w:r>
    </w:p>
    <w:p w:rsidR="007F18D7" w:rsidRPr="00931228" w:rsidRDefault="007F18D7" w:rsidP="007F18D7">
      <w:pPr>
        <w:ind w:left="720"/>
        <w:jc w:val="both"/>
        <w:rPr>
          <w:rFonts w:ascii="Verdana" w:hAnsi="Verdana"/>
          <w:sz w:val="28"/>
          <w:szCs w:val="28"/>
          <w:lang w:val="ro-RO"/>
        </w:rPr>
      </w:pPr>
    </w:p>
    <w:p w:rsidR="007F18D7" w:rsidRPr="00931228" w:rsidRDefault="007F18D7" w:rsidP="007F18D7">
      <w:pPr>
        <w:jc w:val="both"/>
        <w:rPr>
          <w:rFonts w:ascii="Verdana" w:hAnsi="Verdana"/>
          <w:sz w:val="28"/>
          <w:szCs w:val="28"/>
          <w:lang w:val="ro-RO"/>
        </w:rPr>
      </w:pPr>
      <w:r w:rsidRPr="00931228">
        <w:rPr>
          <w:rFonts w:ascii="Verdana" w:hAnsi="Verdana"/>
          <w:b/>
          <w:i/>
          <w:sz w:val="28"/>
          <w:szCs w:val="28"/>
          <w:u w:val="single"/>
          <w:lang w:val="ro-RO"/>
        </w:rPr>
        <w:t xml:space="preserve">În funcţie de tipul de </w:t>
      </w:r>
      <w:r w:rsidRPr="00931228">
        <w:rPr>
          <w:rStyle w:val="ilspan"/>
          <w:rFonts w:ascii="Verdana" w:hAnsi="Verdana"/>
          <w:b/>
          <w:i/>
          <w:sz w:val="28"/>
          <w:szCs w:val="28"/>
          <w:u w:val="single"/>
          <w:lang w:val="ro-R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in;height:18pt" o:ole="">
            <v:imagedata r:id="rId8" o:title=""/>
          </v:shape>
          <w:control r:id="rId9" w:name="DefaultOcxName12" w:shapeid="_x0000_i1036"/>
        </w:object>
      </w:r>
      <w:r w:rsidRPr="00931228">
        <w:rPr>
          <w:rStyle w:val="ilspan"/>
          <w:rFonts w:ascii="Verdana" w:hAnsi="Verdana"/>
          <w:b/>
          <w:i/>
          <w:sz w:val="28"/>
          <w:szCs w:val="28"/>
          <w:u w:val="single"/>
          <w:lang w:val="ro-RO"/>
        </w:rPr>
        <w:t>mobilă</w:t>
      </w:r>
      <w:r w:rsidRPr="00931228">
        <w:rPr>
          <w:rFonts w:ascii="Verdana" w:hAnsi="Verdana"/>
          <w:b/>
          <w:i/>
          <w:sz w:val="28"/>
          <w:szCs w:val="28"/>
          <w:u w:val="single"/>
          <w:lang w:val="ro-RO"/>
        </w:rPr>
        <w:t xml:space="preserve"> fabricată</w:t>
      </w:r>
      <w:r w:rsidRPr="00931228">
        <w:rPr>
          <w:rFonts w:ascii="Verdana" w:hAnsi="Verdana"/>
          <w:sz w:val="28"/>
          <w:szCs w:val="28"/>
          <w:lang w:val="ro-RO"/>
        </w:rPr>
        <w:t xml:space="preserve">, clienţii firmei pot fi persoane fizice sau juridice. În cazul mobilierului de comandă, majoritatea cumpărătorilor sunt persoane fizice. Pentru a acoperi cererea nesatisfacuta de către acestea, au apărut </w:t>
      </w:r>
      <w:r w:rsidRPr="00931228">
        <w:rPr>
          <w:rStyle w:val="ilspan"/>
          <w:rFonts w:ascii="Verdana" w:hAnsi="Verdana"/>
          <w:sz w:val="28"/>
          <w:szCs w:val="28"/>
          <w:lang w:val="ro-RO"/>
        </w:rPr>
        <w:object w:dxaOrig="1440" w:dyaOrig="1440">
          <v:shape id="_x0000_i1039" type="#_x0000_t75" style="width:1in;height:18pt" o:ole="">
            <v:imagedata r:id="rId8" o:title=""/>
          </v:shape>
          <w:control r:id="rId10" w:name="DefaultOcxName16" w:shapeid="_x0000_i1039"/>
        </w:object>
      </w:r>
      <w:r w:rsidRPr="00931228">
        <w:rPr>
          <w:rFonts w:ascii="Verdana" w:hAnsi="Verdana"/>
          <w:sz w:val="28"/>
          <w:szCs w:val="28"/>
          <w:lang w:val="ro-RO"/>
        </w:rPr>
        <w:t xml:space="preserve"> o serie de fabrici mici, axate în special pe </w:t>
      </w:r>
      <w:r w:rsidRPr="00931228">
        <w:rPr>
          <w:rStyle w:val="ilspan"/>
          <w:rFonts w:ascii="Verdana" w:hAnsi="Verdana"/>
          <w:sz w:val="28"/>
          <w:szCs w:val="28"/>
          <w:lang w:val="ro-RO"/>
        </w:rPr>
        <w:object w:dxaOrig="1440" w:dyaOrig="1440">
          <v:shape id="_x0000_i1042" type="#_x0000_t75" style="width:1in;height:18pt" o:ole="">
            <v:imagedata r:id="rId8" o:title=""/>
          </v:shape>
          <w:control r:id="rId11" w:name="DefaultOcxName17" w:shapeid="_x0000_i1042"/>
        </w:object>
      </w:r>
      <w:r w:rsidRPr="00931228">
        <w:rPr>
          <w:rStyle w:val="ilspan"/>
          <w:rFonts w:ascii="Verdana" w:hAnsi="Verdana"/>
          <w:sz w:val="28"/>
          <w:szCs w:val="28"/>
          <w:lang w:val="ro-RO"/>
        </w:rPr>
        <w:t>mobilier</w:t>
      </w:r>
      <w:r w:rsidRPr="00931228">
        <w:rPr>
          <w:rFonts w:ascii="Verdana" w:hAnsi="Verdana"/>
          <w:sz w:val="28"/>
          <w:szCs w:val="28"/>
          <w:lang w:val="ro-RO"/>
        </w:rPr>
        <w:t xml:space="preserve"> de comandă, acestea având avantajul flexibilităţii în producţie </w:t>
      </w:r>
      <w:r w:rsidRPr="00931228">
        <w:rPr>
          <w:rStyle w:val="ilspan"/>
          <w:rFonts w:ascii="Verdana" w:hAnsi="Verdana"/>
          <w:sz w:val="28"/>
          <w:szCs w:val="28"/>
          <w:lang w:val="ro-RO"/>
        </w:rPr>
        <w:object w:dxaOrig="1440" w:dyaOrig="1440">
          <v:shape id="_x0000_i1045" type="#_x0000_t75" style="width:1in;height:18pt" o:ole="">
            <v:imagedata r:id="rId8" o:title=""/>
          </v:shape>
          <w:control r:id="rId12" w:name="DefaultOcxName18" w:shapeid="_x0000_i1045"/>
        </w:object>
      </w:r>
      <w:r w:rsidRPr="00931228">
        <w:rPr>
          <w:rStyle w:val="ilspan"/>
          <w:rFonts w:ascii="Verdana" w:hAnsi="Verdana"/>
          <w:sz w:val="28"/>
          <w:szCs w:val="28"/>
          <w:lang w:val="ro-RO"/>
        </w:rPr>
        <w:t>şi</w:t>
      </w:r>
      <w:r w:rsidRPr="00931228">
        <w:rPr>
          <w:rFonts w:ascii="Verdana" w:hAnsi="Verdana"/>
          <w:sz w:val="28"/>
          <w:szCs w:val="28"/>
          <w:lang w:val="ro-RO"/>
        </w:rPr>
        <w:t xml:space="preserve"> al costurilor </w:t>
      </w:r>
      <w:r w:rsidRPr="00931228">
        <w:rPr>
          <w:rStyle w:val="ilspan"/>
          <w:rFonts w:ascii="Verdana" w:hAnsi="Verdana"/>
          <w:sz w:val="28"/>
          <w:szCs w:val="28"/>
          <w:lang w:val="ro-RO"/>
        </w:rPr>
        <w:object w:dxaOrig="1440" w:dyaOrig="1440">
          <v:shape id="_x0000_i1048" type="#_x0000_t75" style="width:1in;height:18pt" o:ole="">
            <v:imagedata r:id="rId8" o:title=""/>
          </v:shape>
          <w:control r:id="rId13" w:name="DefaultOcxName19" w:shapeid="_x0000_i1048"/>
        </w:object>
      </w:r>
      <w:r w:rsidRPr="00931228">
        <w:rPr>
          <w:rStyle w:val="ilspan"/>
          <w:rFonts w:ascii="Verdana" w:hAnsi="Verdana"/>
          <w:sz w:val="28"/>
          <w:szCs w:val="28"/>
          <w:lang w:val="ro-RO"/>
        </w:rPr>
        <w:t>şi</w:t>
      </w:r>
      <w:r w:rsidRPr="00931228">
        <w:rPr>
          <w:rFonts w:ascii="Verdana" w:hAnsi="Verdana"/>
          <w:sz w:val="28"/>
          <w:szCs w:val="28"/>
          <w:lang w:val="ro-RO"/>
        </w:rPr>
        <w:t xml:space="preserve"> implicit al preţurilor mai mici.</w:t>
      </w:r>
    </w:p>
    <w:p w:rsidR="007F18D7" w:rsidRPr="00931228" w:rsidRDefault="007F18D7" w:rsidP="007F18D7">
      <w:pPr>
        <w:pStyle w:val="3"/>
        <w:rPr>
          <w:rFonts w:ascii="Verdana" w:hAnsi="Verdana"/>
          <w:sz w:val="28"/>
          <w:szCs w:val="28"/>
        </w:rPr>
      </w:pPr>
      <w:r w:rsidRPr="00931228">
        <w:rPr>
          <w:rFonts w:ascii="Verdana" w:hAnsi="Verdana"/>
          <w:kern w:val="0"/>
          <w:sz w:val="28"/>
          <w:szCs w:val="28"/>
        </w:rPr>
        <w:t xml:space="preserve">Pentru eficientizarea activităţii de management a unei astfel de firme, este necesară proiectarea unei </w:t>
      </w:r>
      <w:r w:rsidRPr="00931228">
        <w:rPr>
          <w:rFonts w:ascii="Verdana" w:hAnsi="Verdana"/>
          <w:color w:val="000000"/>
          <w:sz w:val="28"/>
          <w:szCs w:val="28"/>
          <w:lang w:eastAsia="ru-RU"/>
        </w:rPr>
        <w:t>Baze de Date (BD) şi elaborarea respectivă a Aplicaţiei-Software de gestionare a ei</w:t>
      </w:r>
      <w:r w:rsidRPr="00931228">
        <w:rPr>
          <w:rFonts w:ascii="Verdana" w:hAnsi="Verdana"/>
          <w:kern w:val="0"/>
          <w:sz w:val="28"/>
          <w:szCs w:val="28"/>
        </w:rPr>
        <w:t xml:space="preserve">, </w:t>
      </w:r>
      <w:r w:rsidRPr="00931228">
        <w:rPr>
          <w:rFonts w:ascii="Verdana" w:hAnsi="Verdana"/>
          <w:sz w:val="28"/>
          <w:szCs w:val="28"/>
        </w:rPr>
        <w:t xml:space="preserve">care sa prezinte suportul de date pentru obţinerea informaţiei necesare procesului decizional în dirijarea a firmei menţionate, pe dimensiunea </w:t>
      </w:r>
      <w:r w:rsidRPr="00931228">
        <w:rPr>
          <w:rFonts w:ascii="Verdana" w:hAnsi="Verdana"/>
          <w:b/>
          <w:sz w:val="28"/>
          <w:szCs w:val="28"/>
        </w:rPr>
        <w:t xml:space="preserve">„Activitatea de aprovizionare cu materie primă”, </w:t>
      </w:r>
      <w:r w:rsidRPr="00931228">
        <w:rPr>
          <w:rFonts w:ascii="Verdana" w:hAnsi="Verdana"/>
          <w:sz w:val="28"/>
          <w:szCs w:val="28"/>
        </w:rPr>
        <w:t xml:space="preserve">fără de care procesul de producere şi viabilitatea ei nu pot fi concepute. </w:t>
      </w:r>
    </w:p>
    <w:p w:rsidR="007F18D7" w:rsidRPr="00931228" w:rsidRDefault="007F18D7" w:rsidP="007F18D7">
      <w:pPr>
        <w:jc w:val="both"/>
        <w:rPr>
          <w:rFonts w:ascii="Verdana" w:hAnsi="Verdana"/>
          <w:color w:val="000000"/>
          <w:sz w:val="28"/>
          <w:szCs w:val="28"/>
          <w:lang w:val="ro-RO"/>
        </w:rPr>
      </w:pPr>
      <w:r w:rsidRPr="00931228">
        <w:rPr>
          <w:rFonts w:ascii="Verdana" w:hAnsi="Verdana"/>
          <w:color w:val="000000"/>
          <w:sz w:val="28"/>
          <w:szCs w:val="28"/>
          <w:lang w:val="ro-RO"/>
        </w:rPr>
        <w:t xml:space="preserve">Gestionarea informaţiilor cu referire la domeniul dat de studiu  se va face centralizat în baza Aplicaţiei-Software, prin obţinerea unor Rapoarte - Ieşiri informaţionale, Interogări şi Servicii immediate, care vor pune în evidenţă informaţia necesară privind activitatea firmei menţionate. </w:t>
      </w:r>
    </w:p>
    <w:p w:rsidR="007F18D7" w:rsidRPr="00931228" w:rsidRDefault="007F18D7" w:rsidP="007F18D7">
      <w:pPr>
        <w:pStyle w:val="3"/>
        <w:ind w:left="567"/>
        <w:rPr>
          <w:rFonts w:ascii="Verdana" w:hAnsi="Verdana"/>
          <w:b/>
          <w:color w:val="FF0000"/>
          <w:kern w:val="0"/>
          <w:sz w:val="28"/>
          <w:szCs w:val="28"/>
          <w:lang w:val="en-US"/>
        </w:rPr>
      </w:pPr>
    </w:p>
    <w:p w:rsidR="007F18D7" w:rsidRPr="00931228" w:rsidRDefault="007F18D7" w:rsidP="007F18D7">
      <w:pPr>
        <w:pStyle w:val="3"/>
        <w:numPr>
          <w:ilvl w:val="0"/>
          <w:numId w:val="8"/>
        </w:numPr>
        <w:ind w:left="567" w:hanging="207"/>
        <w:rPr>
          <w:rFonts w:ascii="Verdana" w:hAnsi="Verdana"/>
          <w:b/>
          <w:color w:val="FF0000"/>
          <w:sz w:val="28"/>
          <w:szCs w:val="28"/>
        </w:rPr>
      </w:pPr>
      <w:r w:rsidRPr="00931228">
        <w:rPr>
          <w:rFonts w:ascii="Verdana" w:hAnsi="Verdana"/>
          <w:b/>
          <w:color w:val="FF0000"/>
          <w:sz w:val="28"/>
          <w:szCs w:val="28"/>
          <w:lang w:val="en-US"/>
        </w:rPr>
        <w:t>Elaborarea  s</w:t>
      </w:r>
      <w:r w:rsidRPr="00931228">
        <w:rPr>
          <w:rFonts w:ascii="Verdana" w:hAnsi="Verdana"/>
          <w:b/>
          <w:color w:val="FF0000"/>
          <w:sz w:val="28"/>
          <w:szCs w:val="28"/>
        </w:rPr>
        <w:t>chemei modelului conceptual al Domeniului de Studiu exprimat prin subdomenii/entități</w:t>
      </w:r>
    </w:p>
    <w:p w:rsidR="000044BA" w:rsidRPr="00931228" w:rsidRDefault="000044BA" w:rsidP="000044BA">
      <w:pPr>
        <w:pStyle w:val="3"/>
        <w:ind w:left="567"/>
        <w:rPr>
          <w:rFonts w:ascii="Verdana" w:hAnsi="Verdana"/>
          <w:b/>
          <w:color w:val="FF0000"/>
          <w:sz w:val="28"/>
          <w:szCs w:val="28"/>
        </w:rPr>
      </w:pPr>
      <w:r w:rsidRPr="00931228">
        <w:rPr>
          <w:rFonts w:ascii="Verdana" w:hAnsi="Verdana"/>
          <w:b/>
          <w:color w:val="FF0000"/>
          <w:sz w:val="28"/>
          <w:szCs w:val="28"/>
        </w:rPr>
        <w:t>/EXEMPLU/</w:t>
      </w:r>
    </w:p>
    <w:p w:rsidR="007F18D7" w:rsidRPr="00931228" w:rsidRDefault="007F18D7" w:rsidP="007F18D7">
      <w:pPr>
        <w:pStyle w:val="3"/>
        <w:ind w:left="567"/>
        <w:rPr>
          <w:rFonts w:ascii="Verdana" w:hAnsi="Verdana"/>
          <w:b/>
          <w:color w:val="FF0000"/>
          <w:sz w:val="28"/>
          <w:szCs w:val="28"/>
        </w:rPr>
      </w:pPr>
    </w:p>
    <w:p w:rsidR="007F18D7" w:rsidRPr="00931228" w:rsidRDefault="007F18D7" w:rsidP="007F18D7">
      <w:pPr>
        <w:pStyle w:val="3"/>
        <w:ind w:left="567"/>
        <w:rPr>
          <w:rFonts w:ascii="Verdana" w:hAnsi="Verdana"/>
          <w:b/>
          <w:color w:val="FF0000"/>
          <w:sz w:val="28"/>
          <w:szCs w:val="28"/>
        </w:rPr>
      </w:pPr>
    </w:p>
    <w:p w:rsidR="007F18D7" w:rsidRPr="00931228" w:rsidRDefault="007F18D7" w:rsidP="007F18D7">
      <w:pPr>
        <w:jc w:val="center"/>
        <w:rPr>
          <w:rFonts w:ascii="Verdana" w:hAnsi="Verdana"/>
          <w:sz w:val="28"/>
          <w:szCs w:val="28"/>
          <w:lang w:val="ro-RO"/>
        </w:rPr>
      </w:pPr>
      <w:r w:rsidRPr="00931228">
        <w:rPr>
          <w:rFonts w:ascii="Verdana" w:hAnsi="Verdana"/>
          <w:b/>
          <w:noProof/>
          <w:sz w:val="28"/>
          <w:szCs w:val="28"/>
          <w:lang w:val="ru-RU" w:eastAsia="ru-RU"/>
        </w:rPr>
        <w:lastRenderedPageBreak/>
        <w:drawing>
          <wp:inline distT="0" distB="0" distL="0" distR="0" wp14:anchorId="1B0AC349" wp14:editId="06F288B6">
            <wp:extent cx="6553200" cy="4185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2654" cy="4185208"/>
                    </a:xfrm>
                    <a:prstGeom prst="rect">
                      <a:avLst/>
                    </a:prstGeom>
                    <a:noFill/>
                    <a:ln>
                      <a:noFill/>
                    </a:ln>
                  </pic:spPr>
                </pic:pic>
              </a:graphicData>
            </a:graphic>
          </wp:inline>
        </w:drawing>
      </w:r>
    </w:p>
    <w:p w:rsidR="00767ED2" w:rsidRPr="00931228" w:rsidRDefault="00767ED2" w:rsidP="00421871">
      <w:pPr>
        <w:jc w:val="center"/>
        <w:rPr>
          <w:rFonts w:ascii="Verdana" w:hAnsi="Verdana"/>
          <w:sz w:val="28"/>
          <w:szCs w:val="28"/>
          <w:lang w:val="ro-RO"/>
        </w:rPr>
      </w:pPr>
    </w:p>
    <w:p w:rsidR="000044BA" w:rsidRPr="00931228" w:rsidRDefault="000044BA" w:rsidP="00421871">
      <w:pPr>
        <w:jc w:val="center"/>
        <w:rPr>
          <w:rFonts w:ascii="Verdana" w:hAnsi="Verdana"/>
          <w:sz w:val="28"/>
          <w:szCs w:val="28"/>
          <w:lang w:val="ro-RO"/>
        </w:rPr>
      </w:pPr>
    </w:p>
    <w:p w:rsidR="000044BA" w:rsidRPr="00931228" w:rsidRDefault="000044BA" w:rsidP="00421871">
      <w:pPr>
        <w:jc w:val="center"/>
        <w:rPr>
          <w:rFonts w:ascii="Verdana" w:hAnsi="Verdana"/>
          <w:sz w:val="28"/>
          <w:szCs w:val="28"/>
          <w:lang w:val="ro-RO"/>
        </w:rPr>
      </w:pPr>
    </w:p>
    <w:p w:rsidR="000044BA" w:rsidRPr="00931228" w:rsidRDefault="000044BA" w:rsidP="00421871">
      <w:pPr>
        <w:jc w:val="center"/>
        <w:rPr>
          <w:rFonts w:ascii="Verdana" w:hAnsi="Verdana"/>
          <w:sz w:val="28"/>
          <w:szCs w:val="28"/>
          <w:lang w:val="ro-RO"/>
        </w:rPr>
      </w:pPr>
    </w:p>
    <w:p w:rsidR="000044BA" w:rsidRPr="00931228" w:rsidRDefault="000044BA" w:rsidP="00421871">
      <w:pPr>
        <w:jc w:val="center"/>
        <w:rPr>
          <w:rFonts w:ascii="Verdana" w:hAnsi="Verdana"/>
          <w:sz w:val="28"/>
          <w:szCs w:val="28"/>
          <w:lang w:val="ro-RO"/>
        </w:rPr>
      </w:pPr>
    </w:p>
    <w:p w:rsidR="000044BA" w:rsidRPr="00931228" w:rsidRDefault="000044BA" w:rsidP="00421871">
      <w:pPr>
        <w:jc w:val="center"/>
        <w:rPr>
          <w:rFonts w:ascii="Verdana" w:hAnsi="Verdana"/>
          <w:sz w:val="28"/>
          <w:szCs w:val="28"/>
          <w:lang w:val="ro-RO"/>
        </w:rPr>
      </w:pPr>
    </w:p>
    <w:p w:rsidR="000044BA" w:rsidRPr="00931228" w:rsidRDefault="000044BA" w:rsidP="00421871">
      <w:pPr>
        <w:jc w:val="center"/>
        <w:rPr>
          <w:rFonts w:ascii="Verdana" w:hAnsi="Verdana"/>
          <w:sz w:val="28"/>
          <w:szCs w:val="28"/>
          <w:lang w:val="ro-RO"/>
        </w:rPr>
      </w:pPr>
    </w:p>
    <w:p w:rsidR="000044BA" w:rsidRPr="00931228" w:rsidRDefault="000044BA" w:rsidP="00421871">
      <w:pPr>
        <w:jc w:val="center"/>
        <w:rPr>
          <w:rFonts w:ascii="Verdana" w:hAnsi="Verdana"/>
          <w:sz w:val="28"/>
          <w:szCs w:val="28"/>
          <w:lang w:val="ro-RO"/>
        </w:rPr>
      </w:pPr>
    </w:p>
    <w:p w:rsidR="000044BA" w:rsidRPr="00931228" w:rsidRDefault="000044BA" w:rsidP="00421871">
      <w:pPr>
        <w:jc w:val="center"/>
        <w:rPr>
          <w:rFonts w:ascii="Verdana" w:hAnsi="Verdana"/>
          <w:sz w:val="28"/>
          <w:szCs w:val="28"/>
          <w:lang w:val="ro-RO"/>
        </w:rPr>
      </w:pPr>
    </w:p>
    <w:p w:rsidR="000044BA" w:rsidRPr="00931228" w:rsidRDefault="000044BA" w:rsidP="00421871">
      <w:pPr>
        <w:jc w:val="center"/>
        <w:rPr>
          <w:rFonts w:ascii="Verdana" w:hAnsi="Verdana"/>
          <w:sz w:val="28"/>
          <w:szCs w:val="28"/>
          <w:lang w:val="ro-RO"/>
        </w:rPr>
      </w:pPr>
    </w:p>
    <w:p w:rsidR="000044BA" w:rsidRPr="00931228" w:rsidRDefault="000044BA" w:rsidP="00421871">
      <w:pPr>
        <w:jc w:val="center"/>
        <w:rPr>
          <w:rFonts w:ascii="Verdana" w:hAnsi="Verdana"/>
          <w:sz w:val="28"/>
          <w:szCs w:val="28"/>
          <w:lang w:val="ro-RO"/>
        </w:rPr>
      </w:pPr>
    </w:p>
    <w:p w:rsidR="000044BA" w:rsidRPr="00931228" w:rsidRDefault="000044BA" w:rsidP="00421871">
      <w:pPr>
        <w:jc w:val="center"/>
        <w:rPr>
          <w:rFonts w:ascii="Verdana" w:hAnsi="Verdana"/>
          <w:sz w:val="28"/>
          <w:szCs w:val="28"/>
          <w:lang w:val="ro-RO"/>
        </w:rPr>
      </w:pPr>
    </w:p>
    <w:p w:rsidR="000044BA" w:rsidRPr="00931228" w:rsidRDefault="000044BA" w:rsidP="00421871">
      <w:pPr>
        <w:jc w:val="center"/>
        <w:rPr>
          <w:rFonts w:ascii="Verdana" w:hAnsi="Verdana"/>
          <w:sz w:val="28"/>
          <w:szCs w:val="28"/>
          <w:lang w:val="ro-RO"/>
        </w:rPr>
      </w:pPr>
    </w:p>
    <w:p w:rsidR="00421871" w:rsidRPr="00931228" w:rsidRDefault="00421871" w:rsidP="00054C7B">
      <w:pPr>
        <w:pStyle w:val="3"/>
        <w:numPr>
          <w:ilvl w:val="0"/>
          <w:numId w:val="8"/>
        </w:numPr>
        <w:ind w:left="567" w:hanging="207"/>
        <w:rPr>
          <w:rFonts w:ascii="Verdana" w:hAnsi="Verdana"/>
          <w:b/>
          <w:color w:val="FF0000"/>
          <w:sz w:val="28"/>
          <w:szCs w:val="28"/>
        </w:rPr>
      </w:pPr>
      <w:r w:rsidRPr="00931228">
        <w:rPr>
          <w:rFonts w:ascii="Verdana" w:hAnsi="Verdana"/>
          <w:b/>
          <w:color w:val="FF0000"/>
          <w:sz w:val="28"/>
          <w:szCs w:val="28"/>
        </w:rPr>
        <w:t xml:space="preserve">Descrierea Modelului Conceptual al Domeniului de Studiu </w:t>
      </w:r>
      <w:r w:rsidR="000A195E" w:rsidRPr="00931228">
        <w:rPr>
          <w:rFonts w:ascii="Verdana" w:hAnsi="Verdana"/>
          <w:b/>
          <w:color w:val="FF0000"/>
          <w:sz w:val="28"/>
          <w:szCs w:val="28"/>
        </w:rPr>
        <w:t>exprimat prin subdomenii/entităț</w:t>
      </w:r>
      <w:r w:rsidRPr="00931228">
        <w:rPr>
          <w:rFonts w:ascii="Verdana" w:hAnsi="Verdana"/>
          <w:b/>
          <w:color w:val="FF0000"/>
          <w:sz w:val="28"/>
          <w:szCs w:val="28"/>
        </w:rPr>
        <w:t>i</w:t>
      </w:r>
    </w:p>
    <w:p w:rsidR="00421871" w:rsidRPr="00931228" w:rsidRDefault="00421871" w:rsidP="00421871">
      <w:pPr>
        <w:pStyle w:val="3"/>
        <w:numPr>
          <w:ilvl w:val="0"/>
          <w:numId w:val="5"/>
        </w:numPr>
        <w:rPr>
          <w:rStyle w:val="def"/>
          <w:rFonts w:ascii="Verdana" w:hAnsi="Verdana"/>
          <w:b/>
          <w:color w:val="FF0000"/>
          <w:sz w:val="28"/>
          <w:szCs w:val="28"/>
        </w:rPr>
      </w:pPr>
      <w:r w:rsidRPr="00931228">
        <w:rPr>
          <w:rStyle w:val="def"/>
          <w:rFonts w:ascii="Verdana" w:hAnsi="Verdana"/>
          <w:b/>
          <w:color w:val="FF0000"/>
          <w:sz w:val="28"/>
          <w:szCs w:val="28"/>
        </w:rPr>
        <w:t>Iesiri informaţionale</w:t>
      </w:r>
      <w:r w:rsidR="00767ED2" w:rsidRPr="00931228">
        <w:rPr>
          <w:rStyle w:val="def"/>
          <w:rFonts w:ascii="Verdana" w:hAnsi="Verdana"/>
          <w:b/>
          <w:color w:val="FF0000"/>
          <w:sz w:val="28"/>
          <w:szCs w:val="28"/>
        </w:rPr>
        <w:t xml:space="preserve"> (</w:t>
      </w:r>
      <w:r w:rsidR="00645F20" w:rsidRPr="00931228">
        <w:rPr>
          <w:rStyle w:val="def"/>
          <w:rFonts w:ascii="Verdana" w:hAnsi="Verdana"/>
          <w:b/>
          <w:color w:val="FF0000"/>
          <w:sz w:val="28"/>
          <w:szCs w:val="28"/>
        </w:rPr>
        <w:t>NU MAI PUȚ</w:t>
      </w:r>
      <w:r w:rsidR="00767ED2" w:rsidRPr="00931228">
        <w:rPr>
          <w:rStyle w:val="def"/>
          <w:rFonts w:ascii="Verdana" w:hAnsi="Verdana"/>
          <w:b/>
          <w:color w:val="FF0000"/>
          <w:sz w:val="28"/>
          <w:szCs w:val="28"/>
        </w:rPr>
        <w:t>IN DE 5)</w:t>
      </w:r>
    </w:p>
    <w:p w:rsidR="00767ED2" w:rsidRPr="00931228" w:rsidRDefault="00767ED2" w:rsidP="00767ED2">
      <w:pPr>
        <w:pStyle w:val="3"/>
        <w:rPr>
          <w:rStyle w:val="def"/>
          <w:rFonts w:ascii="Verdana" w:hAnsi="Verdana"/>
          <w:b/>
          <w:color w:val="FF0000"/>
          <w:sz w:val="28"/>
          <w:szCs w:val="28"/>
        </w:rPr>
      </w:pPr>
      <w:r w:rsidRPr="00931228">
        <w:rPr>
          <w:rStyle w:val="def"/>
          <w:rFonts w:ascii="Verdana" w:hAnsi="Verdana"/>
          <w:b/>
          <w:color w:val="FF0000"/>
          <w:sz w:val="28"/>
          <w:szCs w:val="28"/>
        </w:rPr>
        <w:tab/>
      </w:r>
      <w:r w:rsidRPr="00931228">
        <w:rPr>
          <w:rStyle w:val="def"/>
          <w:rFonts w:ascii="Verdana" w:hAnsi="Verdana"/>
          <w:b/>
          <w:color w:val="FF0000"/>
          <w:sz w:val="28"/>
          <w:szCs w:val="28"/>
        </w:rPr>
        <w:tab/>
        <w:t>/EXEMPLU/</w:t>
      </w:r>
    </w:p>
    <w:p w:rsidR="0049656D" w:rsidRPr="00931228" w:rsidRDefault="009A2FAD" w:rsidP="009A2FAD">
      <w:pPr>
        <w:rPr>
          <w:rFonts w:ascii="Verdana" w:hAnsi="Verdana"/>
          <w:b/>
          <w:sz w:val="28"/>
          <w:szCs w:val="28"/>
          <w:lang w:val="ro-RO"/>
        </w:rPr>
      </w:pPr>
      <w:r w:rsidRPr="00931228">
        <w:rPr>
          <w:rFonts w:ascii="Verdana" w:hAnsi="Verdana"/>
          <w:b/>
          <w:sz w:val="28"/>
          <w:szCs w:val="28"/>
          <w:lang w:val="ro-RO"/>
        </w:rPr>
        <w:tab/>
        <w:t xml:space="preserve">           </w:t>
      </w:r>
      <w:r w:rsidRPr="00931228">
        <w:rPr>
          <w:rFonts w:ascii="Verdana" w:hAnsi="Verdana"/>
          <w:b/>
          <w:sz w:val="28"/>
          <w:szCs w:val="28"/>
          <w:lang w:val="ro-RO"/>
        </w:rPr>
        <w:tab/>
      </w:r>
    </w:p>
    <w:p w:rsidR="009A2FAD" w:rsidRPr="00931228" w:rsidRDefault="0049656D" w:rsidP="009A2FAD">
      <w:pPr>
        <w:rPr>
          <w:rFonts w:ascii="Verdana" w:hAnsi="Verdana"/>
          <w:b/>
          <w:sz w:val="28"/>
          <w:szCs w:val="28"/>
          <w:lang w:val="ro-RO"/>
        </w:rPr>
      </w:pPr>
      <w:r w:rsidRPr="00931228">
        <w:rPr>
          <w:rFonts w:ascii="Verdana" w:hAnsi="Verdana"/>
          <w:noProof/>
          <w:sz w:val="28"/>
          <w:szCs w:val="28"/>
          <w:lang w:val="ru-RU" w:eastAsia="ru-RU"/>
        </w:rPr>
        <w:drawing>
          <wp:inline distT="0" distB="0" distL="0" distR="0" wp14:anchorId="217362A5" wp14:editId="629C1414">
            <wp:extent cx="9296400" cy="24982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92899" cy="2497331"/>
                    </a:xfrm>
                    <a:prstGeom prst="rect">
                      <a:avLst/>
                    </a:prstGeom>
                    <a:noFill/>
                    <a:ln>
                      <a:noFill/>
                    </a:ln>
                  </pic:spPr>
                </pic:pic>
              </a:graphicData>
            </a:graphic>
          </wp:inline>
        </w:drawing>
      </w:r>
    </w:p>
    <w:p w:rsidR="00767ED2" w:rsidRPr="00931228" w:rsidRDefault="00767ED2" w:rsidP="00767ED2">
      <w:pPr>
        <w:pStyle w:val="3"/>
        <w:rPr>
          <w:rStyle w:val="def"/>
          <w:rFonts w:ascii="Verdana" w:hAnsi="Verdana"/>
          <w:b/>
          <w:color w:val="FF0000"/>
          <w:sz w:val="28"/>
          <w:szCs w:val="28"/>
        </w:rPr>
      </w:pPr>
    </w:p>
    <w:p w:rsidR="00421871" w:rsidRPr="00931228" w:rsidRDefault="00421871" w:rsidP="00421871">
      <w:pPr>
        <w:pStyle w:val="3"/>
        <w:numPr>
          <w:ilvl w:val="0"/>
          <w:numId w:val="5"/>
        </w:numPr>
        <w:rPr>
          <w:rStyle w:val="def"/>
          <w:rFonts w:ascii="Verdana" w:hAnsi="Verdana"/>
          <w:b/>
          <w:color w:val="FF0000"/>
          <w:sz w:val="28"/>
          <w:szCs w:val="28"/>
        </w:rPr>
      </w:pPr>
      <w:r w:rsidRPr="00931228">
        <w:rPr>
          <w:rStyle w:val="def"/>
          <w:rFonts w:ascii="Verdana" w:hAnsi="Verdana"/>
          <w:b/>
          <w:color w:val="FF0000"/>
          <w:sz w:val="28"/>
          <w:szCs w:val="28"/>
        </w:rPr>
        <w:t>Interogări</w:t>
      </w:r>
      <w:r w:rsidR="00767ED2" w:rsidRPr="00931228">
        <w:rPr>
          <w:rStyle w:val="def"/>
          <w:rFonts w:ascii="Verdana" w:hAnsi="Verdana"/>
          <w:b/>
          <w:color w:val="FF0000"/>
          <w:sz w:val="28"/>
          <w:szCs w:val="28"/>
        </w:rPr>
        <w:t xml:space="preserve"> (</w:t>
      </w:r>
      <w:r w:rsidR="00645F20" w:rsidRPr="00931228">
        <w:rPr>
          <w:rStyle w:val="def"/>
          <w:rFonts w:ascii="Verdana" w:hAnsi="Verdana"/>
          <w:b/>
          <w:color w:val="FF0000"/>
          <w:sz w:val="28"/>
          <w:szCs w:val="28"/>
        </w:rPr>
        <w:t>NU MAI PUȚ</w:t>
      </w:r>
      <w:r w:rsidR="00767ED2" w:rsidRPr="00931228">
        <w:rPr>
          <w:rStyle w:val="def"/>
          <w:rFonts w:ascii="Verdana" w:hAnsi="Verdana"/>
          <w:b/>
          <w:color w:val="FF0000"/>
          <w:sz w:val="28"/>
          <w:szCs w:val="28"/>
        </w:rPr>
        <w:t>IN DE 5)</w:t>
      </w:r>
    </w:p>
    <w:p w:rsidR="0049656D" w:rsidRPr="00931228" w:rsidRDefault="009A2FAD" w:rsidP="0049656D">
      <w:pPr>
        <w:pStyle w:val="3"/>
        <w:ind w:left="1440"/>
        <w:rPr>
          <w:rStyle w:val="def"/>
          <w:rFonts w:ascii="Verdana" w:hAnsi="Verdana"/>
          <w:b/>
          <w:color w:val="FF0000"/>
          <w:sz w:val="28"/>
          <w:szCs w:val="28"/>
        </w:rPr>
      </w:pPr>
      <w:r w:rsidRPr="00931228">
        <w:rPr>
          <w:rStyle w:val="def"/>
          <w:rFonts w:ascii="Verdana" w:hAnsi="Verdana"/>
          <w:b/>
          <w:color w:val="FF0000"/>
          <w:sz w:val="28"/>
          <w:szCs w:val="28"/>
        </w:rPr>
        <w:t>/EXEMPLU/</w:t>
      </w:r>
    </w:p>
    <w:p w:rsidR="0049656D" w:rsidRPr="00931228" w:rsidRDefault="0049656D" w:rsidP="0049656D">
      <w:pPr>
        <w:pStyle w:val="3"/>
        <w:ind w:left="1440"/>
        <w:rPr>
          <w:rStyle w:val="def"/>
          <w:rFonts w:ascii="Verdana" w:hAnsi="Verdana"/>
          <w:b/>
          <w:color w:val="FF0000"/>
          <w:sz w:val="28"/>
          <w:szCs w:val="28"/>
        </w:rPr>
      </w:pPr>
    </w:p>
    <w:p w:rsidR="0049656D" w:rsidRPr="00931228" w:rsidRDefault="0049656D" w:rsidP="0049656D">
      <w:pPr>
        <w:pStyle w:val="3"/>
        <w:ind w:left="1440" w:hanging="1440"/>
        <w:rPr>
          <w:rStyle w:val="def"/>
          <w:rFonts w:ascii="Verdana" w:hAnsi="Verdana"/>
          <w:b/>
          <w:color w:val="FF0000"/>
          <w:sz w:val="28"/>
          <w:szCs w:val="28"/>
        </w:rPr>
      </w:pPr>
      <w:r w:rsidRPr="00931228">
        <w:rPr>
          <w:rFonts w:ascii="Verdana" w:hAnsi="Verdana"/>
          <w:noProof/>
          <w:sz w:val="28"/>
          <w:szCs w:val="28"/>
          <w:lang w:val="ru-RU" w:eastAsia="ru-RU"/>
        </w:rPr>
        <w:drawing>
          <wp:inline distT="0" distB="0" distL="0" distR="0" wp14:anchorId="18BB2FB1" wp14:editId="60214668">
            <wp:extent cx="9519557"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39736" cy="1756315"/>
                    </a:xfrm>
                    <a:prstGeom prst="rect">
                      <a:avLst/>
                    </a:prstGeom>
                    <a:noFill/>
                    <a:ln>
                      <a:noFill/>
                    </a:ln>
                  </pic:spPr>
                </pic:pic>
              </a:graphicData>
            </a:graphic>
          </wp:inline>
        </w:drawing>
      </w:r>
    </w:p>
    <w:p w:rsidR="0049656D" w:rsidRDefault="0049656D" w:rsidP="0049656D">
      <w:pPr>
        <w:pStyle w:val="3"/>
        <w:ind w:left="1440" w:hanging="1440"/>
        <w:rPr>
          <w:rStyle w:val="def"/>
          <w:rFonts w:ascii="Verdana" w:hAnsi="Verdana"/>
          <w:b/>
          <w:color w:val="FF0000"/>
          <w:sz w:val="28"/>
          <w:szCs w:val="28"/>
        </w:rPr>
      </w:pPr>
    </w:p>
    <w:p w:rsidR="00931228" w:rsidRPr="00931228" w:rsidRDefault="00931228" w:rsidP="0049656D">
      <w:pPr>
        <w:pStyle w:val="3"/>
        <w:ind w:left="1440" w:hanging="1440"/>
        <w:rPr>
          <w:rStyle w:val="def"/>
          <w:rFonts w:ascii="Verdana" w:hAnsi="Verdana"/>
          <w:b/>
          <w:color w:val="FF0000"/>
          <w:sz w:val="28"/>
          <w:szCs w:val="28"/>
        </w:rPr>
      </w:pPr>
    </w:p>
    <w:p w:rsidR="00421871" w:rsidRPr="00931228" w:rsidRDefault="00767ED2" w:rsidP="00421871">
      <w:pPr>
        <w:pStyle w:val="3"/>
        <w:numPr>
          <w:ilvl w:val="0"/>
          <w:numId w:val="5"/>
        </w:numPr>
        <w:rPr>
          <w:rStyle w:val="def"/>
          <w:rFonts w:ascii="Verdana" w:hAnsi="Verdana"/>
          <w:b/>
          <w:color w:val="FF0000"/>
          <w:sz w:val="28"/>
          <w:szCs w:val="28"/>
        </w:rPr>
      </w:pPr>
      <w:r w:rsidRPr="00931228">
        <w:rPr>
          <w:rStyle w:val="def"/>
          <w:rFonts w:ascii="Verdana" w:hAnsi="Verdana"/>
          <w:b/>
          <w:color w:val="FF0000"/>
          <w:sz w:val="28"/>
          <w:szCs w:val="28"/>
        </w:rPr>
        <w:lastRenderedPageBreak/>
        <w:t>S</w:t>
      </w:r>
      <w:r w:rsidR="00421871" w:rsidRPr="00931228">
        <w:rPr>
          <w:rStyle w:val="def"/>
          <w:rFonts w:ascii="Verdana" w:hAnsi="Verdana"/>
          <w:b/>
          <w:color w:val="FF0000"/>
          <w:sz w:val="28"/>
          <w:szCs w:val="28"/>
        </w:rPr>
        <w:t>ervicii</w:t>
      </w:r>
      <w:r w:rsidRPr="00931228">
        <w:rPr>
          <w:rStyle w:val="def"/>
          <w:rFonts w:ascii="Verdana" w:hAnsi="Verdana"/>
          <w:b/>
          <w:color w:val="FF0000"/>
          <w:sz w:val="28"/>
          <w:szCs w:val="28"/>
        </w:rPr>
        <w:t xml:space="preserve"> (</w:t>
      </w:r>
      <w:r w:rsidR="00645F20" w:rsidRPr="00931228">
        <w:rPr>
          <w:rStyle w:val="def"/>
          <w:rFonts w:ascii="Verdana" w:hAnsi="Verdana"/>
          <w:b/>
          <w:color w:val="FF0000"/>
          <w:sz w:val="28"/>
          <w:szCs w:val="28"/>
        </w:rPr>
        <w:t>NU MAI PUȚI</w:t>
      </w:r>
      <w:r w:rsidRPr="00931228">
        <w:rPr>
          <w:rStyle w:val="def"/>
          <w:rFonts w:ascii="Verdana" w:hAnsi="Verdana"/>
          <w:b/>
          <w:color w:val="FF0000"/>
          <w:sz w:val="28"/>
          <w:szCs w:val="28"/>
        </w:rPr>
        <w:t>N DE 5)</w:t>
      </w:r>
    </w:p>
    <w:p w:rsidR="00421871" w:rsidRPr="00931228" w:rsidRDefault="009A2FAD" w:rsidP="009A2FAD">
      <w:pPr>
        <w:pStyle w:val="3"/>
        <w:ind w:left="1440"/>
        <w:rPr>
          <w:rStyle w:val="def"/>
          <w:rFonts w:ascii="Verdana" w:hAnsi="Verdana"/>
          <w:b/>
          <w:color w:val="FF0000"/>
          <w:sz w:val="28"/>
          <w:szCs w:val="28"/>
        </w:rPr>
      </w:pPr>
      <w:r w:rsidRPr="00931228">
        <w:rPr>
          <w:rStyle w:val="def"/>
          <w:rFonts w:ascii="Verdana" w:hAnsi="Verdana"/>
          <w:b/>
          <w:color w:val="FF0000"/>
          <w:sz w:val="28"/>
          <w:szCs w:val="28"/>
        </w:rPr>
        <w:t>/EXEMPLU/</w:t>
      </w:r>
    </w:p>
    <w:p w:rsidR="0049656D" w:rsidRPr="00931228" w:rsidRDefault="0049656D" w:rsidP="009A2FAD">
      <w:pPr>
        <w:pStyle w:val="3"/>
        <w:ind w:left="1440"/>
        <w:rPr>
          <w:rFonts w:ascii="Verdana" w:hAnsi="Verdana"/>
          <w:b/>
          <w:color w:val="FF0000"/>
          <w:sz w:val="28"/>
          <w:szCs w:val="28"/>
        </w:rPr>
      </w:pPr>
    </w:p>
    <w:p w:rsidR="009A2FAD" w:rsidRPr="00931228" w:rsidRDefault="0049656D" w:rsidP="0049656D">
      <w:pPr>
        <w:tabs>
          <w:tab w:val="left" w:pos="1134"/>
        </w:tabs>
        <w:rPr>
          <w:rFonts w:ascii="Verdana" w:hAnsi="Verdana"/>
          <w:b/>
          <w:i/>
          <w:color w:val="FF0000"/>
          <w:sz w:val="28"/>
          <w:szCs w:val="28"/>
          <w:lang w:val="ro-RO" w:eastAsia="ru-RU"/>
        </w:rPr>
      </w:pPr>
      <w:r w:rsidRPr="00931228">
        <w:rPr>
          <w:rFonts w:ascii="Verdana" w:hAnsi="Verdana"/>
          <w:noProof/>
          <w:sz w:val="28"/>
          <w:szCs w:val="28"/>
          <w:lang w:val="ru-RU" w:eastAsia="ru-RU"/>
        </w:rPr>
        <w:drawing>
          <wp:inline distT="0" distB="0" distL="0" distR="0" wp14:anchorId="7796EAF4" wp14:editId="73C09769">
            <wp:extent cx="9514114" cy="23513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7805" cy="2354698"/>
                    </a:xfrm>
                    <a:prstGeom prst="rect">
                      <a:avLst/>
                    </a:prstGeom>
                    <a:noFill/>
                    <a:ln>
                      <a:noFill/>
                    </a:ln>
                  </pic:spPr>
                </pic:pic>
              </a:graphicData>
            </a:graphic>
          </wp:inline>
        </w:drawing>
      </w:r>
    </w:p>
    <w:p w:rsidR="009A2FAD" w:rsidRPr="00931228" w:rsidRDefault="009A2FAD" w:rsidP="009A2FAD">
      <w:pPr>
        <w:ind w:left="360"/>
        <w:rPr>
          <w:rFonts w:ascii="Verdana" w:hAnsi="Verdana"/>
          <w:b/>
          <w:i/>
          <w:color w:val="FF0000"/>
          <w:sz w:val="28"/>
          <w:szCs w:val="28"/>
          <w:lang w:val="ro-RO" w:eastAsia="ru-RU"/>
        </w:rPr>
      </w:pPr>
    </w:p>
    <w:p w:rsidR="00421871" w:rsidRPr="00931228" w:rsidRDefault="00421871" w:rsidP="00054C7B">
      <w:pPr>
        <w:pStyle w:val="a7"/>
        <w:numPr>
          <w:ilvl w:val="0"/>
          <w:numId w:val="8"/>
        </w:numPr>
        <w:ind w:left="567" w:hanging="207"/>
        <w:rPr>
          <w:rFonts w:ascii="Verdana" w:hAnsi="Verdana"/>
          <w:b/>
          <w:color w:val="FF0000"/>
          <w:sz w:val="28"/>
          <w:szCs w:val="28"/>
          <w:lang w:val="ro-RO" w:eastAsia="ru-RU"/>
        </w:rPr>
      </w:pPr>
      <w:r w:rsidRPr="00931228">
        <w:rPr>
          <w:rFonts w:ascii="Verdana" w:hAnsi="Verdana"/>
          <w:b/>
          <w:color w:val="FF0000"/>
          <w:sz w:val="28"/>
          <w:szCs w:val="28"/>
          <w:lang w:val="ro-RO" w:eastAsia="ru-RU"/>
        </w:rPr>
        <w:t>Identificarea  restricţiilor sarcinii</w:t>
      </w:r>
    </w:p>
    <w:p w:rsidR="00C03C95" w:rsidRPr="00931228" w:rsidRDefault="00C03C95" w:rsidP="00C03C95">
      <w:pPr>
        <w:pStyle w:val="a7"/>
        <w:ind w:left="567"/>
        <w:rPr>
          <w:rFonts w:ascii="Verdana" w:hAnsi="Verdana"/>
          <w:b/>
          <w:color w:val="FF0000"/>
          <w:sz w:val="28"/>
          <w:szCs w:val="28"/>
          <w:lang w:val="ro-RO" w:eastAsia="ru-RU"/>
        </w:rPr>
      </w:pPr>
    </w:p>
    <w:p w:rsidR="00421871" w:rsidRPr="00931228" w:rsidRDefault="00054C7B" w:rsidP="00421871">
      <w:pPr>
        <w:rPr>
          <w:rFonts w:ascii="Verdana" w:hAnsi="Verdana"/>
          <w:sz w:val="28"/>
          <w:szCs w:val="28"/>
          <w:lang w:val="ro-RO"/>
        </w:rPr>
      </w:pPr>
      <w:r w:rsidRPr="00931228">
        <w:rPr>
          <w:rFonts w:ascii="Verdana" w:hAnsi="Verdana"/>
          <w:sz w:val="28"/>
          <w:szCs w:val="28"/>
          <w:lang w:val="ro-RO"/>
        </w:rPr>
        <w:tab/>
      </w:r>
      <w:r w:rsidR="00C623B0" w:rsidRPr="00931228">
        <w:rPr>
          <w:rFonts w:ascii="Verdana" w:hAnsi="Verdana"/>
          <w:sz w:val="28"/>
          <w:szCs w:val="28"/>
          <w:lang w:val="ro-RO"/>
        </w:rPr>
        <w:t>Numarul categoriilor</w:t>
      </w:r>
      <w:r w:rsidR="00421871" w:rsidRPr="00931228">
        <w:rPr>
          <w:rFonts w:ascii="Verdana" w:hAnsi="Verdana"/>
          <w:sz w:val="28"/>
          <w:szCs w:val="28"/>
          <w:lang w:val="ro-RO"/>
        </w:rPr>
        <w:t xml:space="preserve"> de produse ≤10</w:t>
      </w:r>
    </w:p>
    <w:p w:rsidR="00421871" w:rsidRPr="00931228" w:rsidRDefault="00054C7B" w:rsidP="00421871">
      <w:pPr>
        <w:rPr>
          <w:rFonts w:ascii="Verdana" w:hAnsi="Verdana"/>
          <w:sz w:val="28"/>
          <w:szCs w:val="28"/>
          <w:lang w:val="ro-RO"/>
        </w:rPr>
      </w:pPr>
      <w:r w:rsidRPr="00931228">
        <w:rPr>
          <w:rFonts w:ascii="Verdana" w:hAnsi="Verdana"/>
          <w:sz w:val="28"/>
          <w:szCs w:val="28"/>
          <w:lang w:val="ro-RO"/>
        </w:rPr>
        <w:tab/>
      </w:r>
      <w:r w:rsidR="00421871" w:rsidRPr="00931228">
        <w:rPr>
          <w:rFonts w:ascii="Verdana" w:hAnsi="Verdana"/>
          <w:sz w:val="28"/>
          <w:szCs w:val="28"/>
          <w:lang w:val="ro-RO"/>
        </w:rPr>
        <w:t xml:space="preserve">Numarul produselor în </w:t>
      </w:r>
      <w:r w:rsidR="00C623B0" w:rsidRPr="00931228">
        <w:rPr>
          <w:rFonts w:ascii="Verdana" w:hAnsi="Verdana"/>
          <w:sz w:val="28"/>
          <w:szCs w:val="28"/>
          <w:lang w:val="ro-RO"/>
        </w:rPr>
        <w:t>interiorul unei categorii</w:t>
      </w:r>
      <w:r w:rsidR="00421871" w:rsidRPr="00931228">
        <w:rPr>
          <w:rFonts w:ascii="Verdana" w:hAnsi="Verdana"/>
          <w:sz w:val="28"/>
          <w:szCs w:val="28"/>
          <w:lang w:val="ro-RO"/>
        </w:rPr>
        <w:t xml:space="preserve"> ≤ 20</w:t>
      </w:r>
    </w:p>
    <w:p w:rsidR="00421871" w:rsidRPr="00931228" w:rsidRDefault="00054C7B" w:rsidP="00421871">
      <w:pPr>
        <w:rPr>
          <w:rFonts w:ascii="Verdana" w:hAnsi="Verdana"/>
          <w:sz w:val="28"/>
          <w:szCs w:val="28"/>
          <w:lang w:val="ro-RO"/>
        </w:rPr>
      </w:pPr>
      <w:r w:rsidRPr="00931228">
        <w:rPr>
          <w:rFonts w:ascii="Verdana" w:hAnsi="Verdana"/>
          <w:sz w:val="28"/>
          <w:szCs w:val="28"/>
          <w:lang w:val="ro-RO"/>
        </w:rPr>
        <w:tab/>
      </w:r>
      <w:r w:rsidR="00C623B0" w:rsidRPr="00931228">
        <w:rPr>
          <w:rFonts w:ascii="Verdana" w:hAnsi="Verdana"/>
          <w:sz w:val="28"/>
          <w:szCs w:val="28"/>
          <w:lang w:val="ro-RO"/>
        </w:rPr>
        <w:t>Numarul de materie primă</w:t>
      </w:r>
      <w:r w:rsidR="00421871" w:rsidRPr="00931228">
        <w:rPr>
          <w:rFonts w:ascii="Verdana" w:hAnsi="Verdana"/>
          <w:sz w:val="28"/>
          <w:szCs w:val="28"/>
          <w:lang w:val="ro-RO"/>
        </w:rPr>
        <w:t xml:space="preserve"> ≤ 10000</w:t>
      </w:r>
    </w:p>
    <w:p w:rsidR="00BF2EBA" w:rsidRPr="00931228" w:rsidRDefault="00054C7B" w:rsidP="00421871">
      <w:pPr>
        <w:rPr>
          <w:rFonts w:ascii="Verdana" w:hAnsi="Verdana"/>
          <w:sz w:val="28"/>
          <w:szCs w:val="28"/>
          <w:lang w:val="ro-RO"/>
        </w:rPr>
      </w:pPr>
      <w:r w:rsidRPr="00931228">
        <w:rPr>
          <w:rFonts w:ascii="Verdana" w:hAnsi="Verdana"/>
          <w:sz w:val="28"/>
          <w:szCs w:val="28"/>
          <w:lang w:val="ro-RO"/>
        </w:rPr>
        <w:tab/>
      </w:r>
      <w:r w:rsidR="00C623B0" w:rsidRPr="00931228">
        <w:rPr>
          <w:rFonts w:ascii="Verdana" w:hAnsi="Verdana"/>
          <w:sz w:val="28"/>
          <w:szCs w:val="28"/>
          <w:lang w:val="ro-RO"/>
        </w:rPr>
        <w:t>Tipurile de produse finite</w:t>
      </w:r>
      <w:r w:rsidR="00421871" w:rsidRPr="00931228">
        <w:rPr>
          <w:rFonts w:ascii="Verdana" w:hAnsi="Verdana"/>
          <w:sz w:val="28"/>
          <w:szCs w:val="28"/>
          <w:lang w:val="ro-RO"/>
        </w:rPr>
        <w:t xml:space="preserve"> ≤ 20</w:t>
      </w:r>
    </w:p>
    <w:p w:rsidR="00BF2EBA" w:rsidRPr="00931228" w:rsidRDefault="00BF2EBA" w:rsidP="00421871">
      <w:pPr>
        <w:rPr>
          <w:rFonts w:ascii="Verdana" w:hAnsi="Verdana"/>
          <w:sz w:val="28"/>
          <w:szCs w:val="28"/>
          <w:lang w:val="ro-RO"/>
        </w:rPr>
      </w:pPr>
    </w:p>
    <w:p w:rsidR="000044BA" w:rsidRPr="00931228" w:rsidRDefault="000044BA" w:rsidP="00421871">
      <w:pPr>
        <w:rPr>
          <w:rFonts w:ascii="Verdana" w:hAnsi="Verdana"/>
          <w:sz w:val="28"/>
          <w:szCs w:val="28"/>
          <w:lang w:val="ro-RO"/>
        </w:rPr>
      </w:pPr>
    </w:p>
    <w:p w:rsidR="000044BA" w:rsidRPr="00931228" w:rsidRDefault="000044BA" w:rsidP="00421871">
      <w:pPr>
        <w:rPr>
          <w:rFonts w:ascii="Verdana" w:hAnsi="Verdana"/>
          <w:sz w:val="28"/>
          <w:szCs w:val="28"/>
          <w:lang w:val="ro-RO"/>
        </w:rPr>
      </w:pPr>
    </w:p>
    <w:p w:rsidR="000044BA" w:rsidRPr="00931228" w:rsidRDefault="000044BA" w:rsidP="00421871">
      <w:pPr>
        <w:rPr>
          <w:rFonts w:ascii="Verdana" w:hAnsi="Verdana"/>
          <w:sz w:val="28"/>
          <w:szCs w:val="28"/>
          <w:lang w:val="ro-RO"/>
        </w:rPr>
      </w:pPr>
    </w:p>
    <w:p w:rsidR="000044BA" w:rsidRPr="00931228" w:rsidRDefault="000044BA" w:rsidP="00421871">
      <w:pPr>
        <w:rPr>
          <w:rFonts w:ascii="Verdana" w:hAnsi="Verdana"/>
          <w:sz w:val="28"/>
          <w:szCs w:val="28"/>
          <w:lang w:val="ro-RO"/>
        </w:rPr>
      </w:pPr>
    </w:p>
    <w:p w:rsidR="000044BA" w:rsidRPr="00931228" w:rsidRDefault="000044BA" w:rsidP="00421871">
      <w:pPr>
        <w:rPr>
          <w:rFonts w:ascii="Verdana" w:hAnsi="Verdana"/>
          <w:sz w:val="28"/>
          <w:szCs w:val="28"/>
          <w:lang w:val="ro-RO"/>
        </w:rPr>
      </w:pPr>
    </w:p>
    <w:p w:rsidR="000044BA" w:rsidRPr="00931228" w:rsidRDefault="000044BA" w:rsidP="00421871">
      <w:pPr>
        <w:rPr>
          <w:rFonts w:ascii="Verdana" w:hAnsi="Verdana"/>
          <w:sz w:val="28"/>
          <w:szCs w:val="28"/>
          <w:lang w:val="ro-RO"/>
        </w:rPr>
      </w:pPr>
    </w:p>
    <w:p w:rsidR="000044BA" w:rsidRPr="00931228" w:rsidRDefault="000044BA" w:rsidP="00421871">
      <w:pPr>
        <w:rPr>
          <w:rFonts w:ascii="Verdana" w:hAnsi="Verdana"/>
          <w:sz w:val="28"/>
          <w:szCs w:val="28"/>
          <w:lang w:val="ro-RO"/>
        </w:rPr>
      </w:pPr>
    </w:p>
    <w:p w:rsidR="000044BA" w:rsidRPr="00931228" w:rsidRDefault="000044BA" w:rsidP="00421871">
      <w:pPr>
        <w:rPr>
          <w:rFonts w:ascii="Verdana" w:hAnsi="Verdana"/>
          <w:sz w:val="28"/>
          <w:szCs w:val="28"/>
          <w:lang w:val="ro-RO"/>
        </w:rPr>
      </w:pPr>
    </w:p>
    <w:p w:rsidR="000044BA" w:rsidRPr="00931228" w:rsidRDefault="000044BA" w:rsidP="00421871">
      <w:pPr>
        <w:rPr>
          <w:rFonts w:ascii="Verdana" w:hAnsi="Verdana"/>
          <w:sz w:val="28"/>
          <w:szCs w:val="28"/>
          <w:lang w:val="ro-RO"/>
        </w:rPr>
      </w:pPr>
    </w:p>
    <w:p w:rsidR="00421871" w:rsidRPr="00931228" w:rsidRDefault="00054C7B" w:rsidP="00B25886">
      <w:pPr>
        <w:numPr>
          <w:ilvl w:val="0"/>
          <w:numId w:val="8"/>
        </w:numPr>
        <w:ind w:left="567" w:hanging="207"/>
        <w:rPr>
          <w:rFonts w:ascii="Verdana" w:hAnsi="Verdana"/>
          <w:b/>
          <w:color w:val="FF0000"/>
          <w:sz w:val="28"/>
          <w:szCs w:val="28"/>
          <w:lang w:val="ro-RO" w:eastAsia="ru-RU"/>
        </w:rPr>
      </w:pPr>
      <w:r w:rsidRPr="00931228">
        <w:rPr>
          <w:rFonts w:ascii="Verdana" w:hAnsi="Verdana"/>
          <w:b/>
          <w:color w:val="FF0000"/>
          <w:sz w:val="28"/>
          <w:szCs w:val="28"/>
          <w:lang w:val="ro-RO" w:eastAsia="ru-RU"/>
        </w:rPr>
        <w:lastRenderedPageBreak/>
        <w:t>Elaborarea  Schemei  leg</w:t>
      </w:r>
      <w:r w:rsidR="00B25886" w:rsidRPr="00931228">
        <w:rPr>
          <w:rFonts w:ascii="Verdana" w:hAnsi="Verdana"/>
          <w:b/>
          <w:color w:val="FF0000"/>
          <w:sz w:val="28"/>
          <w:szCs w:val="28"/>
          <w:lang w:val="ro-RO" w:eastAsia="ru-RU"/>
        </w:rPr>
        <w:t>ă</w:t>
      </w:r>
      <w:r w:rsidRPr="00931228">
        <w:rPr>
          <w:rFonts w:ascii="Verdana" w:hAnsi="Verdana"/>
          <w:b/>
          <w:color w:val="FF0000"/>
          <w:sz w:val="28"/>
          <w:szCs w:val="28"/>
          <w:lang w:val="ro-RO" w:eastAsia="ru-RU"/>
        </w:rPr>
        <w:t>turilor î</w:t>
      </w:r>
      <w:r w:rsidR="00421871" w:rsidRPr="00931228">
        <w:rPr>
          <w:rFonts w:ascii="Verdana" w:hAnsi="Verdana"/>
          <w:b/>
          <w:color w:val="FF0000"/>
          <w:sz w:val="28"/>
          <w:szCs w:val="28"/>
          <w:lang w:val="ro-RO" w:eastAsia="ru-RU"/>
        </w:rPr>
        <w:t>ntre</w:t>
      </w:r>
      <w:r w:rsidRPr="00931228">
        <w:rPr>
          <w:rFonts w:ascii="Verdana" w:hAnsi="Verdana"/>
          <w:b/>
          <w:color w:val="FF0000"/>
          <w:sz w:val="28"/>
          <w:szCs w:val="28"/>
          <w:lang w:val="ro-RO" w:eastAsia="ru-RU"/>
        </w:rPr>
        <w:t xml:space="preserve"> obiectele subdomeniilor/entităț</w:t>
      </w:r>
      <w:r w:rsidR="00421871" w:rsidRPr="00931228">
        <w:rPr>
          <w:rFonts w:ascii="Verdana" w:hAnsi="Verdana"/>
          <w:b/>
          <w:color w:val="FF0000"/>
          <w:sz w:val="28"/>
          <w:szCs w:val="28"/>
          <w:lang w:val="ro-RO" w:eastAsia="ru-RU"/>
        </w:rPr>
        <w:t>ilor</w:t>
      </w:r>
    </w:p>
    <w:p w:rsidR="000044BA" w:rsidRPr="00931228" w:rsidRDefault="000044BA" w:rsidP="000044BA">
      <w:pPr>
        <w:ind w:left="567"/>
        <w:rPr>
          <w:rFonts w:ascii="Verdana" w:hAnsi="Verdana"/>
          <w:b/>
          <w:color w:val="FF0000"/>
          <w:sz w:val="28"/>
          <w:szCs w:val="28"/>
          <w:lang w:val="ro-RO" w:eastAsia="ru-RU"/>
        </w:rPr>
      </w:pPr>
      <w:r w:rsidRPr="00931228">
        <w:rPr>
          <w:rFonts w:ascii="Verdana" w:hAnsi="Verdana"/>
          <w:b/>
          <w:color w:val="FF0000"/>
          <w:sz w:val="28"/>
          <w:szCs w:val="28"/>
          <w:lang w:val="ro-RO" w:eastAsia="ru-RU"/>
        </w:rPr>
        <w:t>/EXEMPLU/</w:t>
      </w:r>
    </w:p>
    <w:p w:rsidR="00BF2EBA" w:rsidRPr="00931228" w:rsidRDefault="00BF2EBA" w:rsidP="00BF2EBA">
      <w:pPr>
        <w:ind w:left="567"/>
        <w:rPr>
          <w:rFonts w:ascii="Verdana" w:hAnsi="Verdana"/>
          <w:b/>
          <w:color w:val="FF0000"/>
          <w:sz w:val="28"/>
          <w:szCs w:val="28"/>
          <w:lang w:val="ro-RO" w:eastAsia="ru-RU"/>
        </w:rPr>
      </w:pPr>
    </w:p>
    <w:p w:rsidR="00BF2EBA" w:rsidRPr="00931228" w:rsidRDefault="00BF2EBA" w:rsidP="00BF2EBA">
      <w:pPr>
        <w:ind w:left="567"/>
        <w:rPr>
          <w:rFonts w:ascii="Verdana" w:hAnsi="Verdana"/>
          <w:b/>
          <w:color w:val="FF0000"/>
          <w:sz w:val="28"/>
          <w:szCs w:val="28"/>
          <w:lang w:val="ro-RO" w:eastAsia="ru-RU"/>
        </w:rPr>
      </w:pPr>
    </w:p>
    <w:p w:rsidR="00BF2EBA" w:rsidRPr="00931228" w:rsidRDefault="00BF2EBA" w:rsidP="00BF2EBA">
      <w:pPr>
        <w:ind w:left="567"/>
        <w:rPr>
          <w:rFonts w:ascii="Verdana" w:hAnsi="Verdana"/>
          <w:b/>
          <w:color w:val="FF0000"/>
          <w:sz w:val="28"/>
          <w:szCs w:val="28"/>
          <w:lang w:val="ro-RO" w:eastAsia="ru-RU"/>
        </w:rPr>
      </w:pPr>
    </w:p>
    <w:p w:rsidR="00054C7B" w:rsidRPr="00931228" w:rsidRDefault="00BF2EBA" w:rsidP="00BF2EBA">
      <w:pPr>
        <w:ind w:left="720"/>
        <w:jc w:val="center"/>
        <w:rPr>
          <w:rFonts w:ascii="Verdana" w:hAnsi="Verdana"/>
          <w:b/>
          <w:color w:val="FF0000"/>
          <w:sz w:val="28"/>
          <w:szCs w:val="28"/>
          <w:lang w:val="ro-RO" w:eastAsia="ru-RU"/>
        </w:rPr>
      </w:pPr>
      <w:r w:rsidRPr="00931228">
        <w:rPr>
          <w:rFonts w:ascii="Verdana" w:hAnsi="Verdana"/>
          <w:noProof/>
          <w:color w:val="800080"/>
          <w:sz w:val="28"/>
          <w:szCs w:val="28"/>
          <w:lang w:val="ru-RU" w:eastAsia="ru-RU"/>
        </w:rPr>
        <w:drawing>
          <wp:inline distT="0" distB="0" distL="0" distR="0" wp14:anchorId="3E7D9241" wp14:editId="72608BDF">
            <wp:extent cx="7783285" cy="5132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83033" cy="5132448"/>
                    </a:xfrm>
                    <a:prstGeom prst="rect">
                      <a:avLst/>
                    </a:prstGeom>
                    <a:noFill/>
                    <a:ln>
                      <a:noFill/>
                    </a:ln>
                  </pic:spPr>
                </pic:pic>
              </a:graphicData>
            </a:graphic>
          </wp:inline>
        </w:drawing>
      </w:r>
    </w:p>
    <w:p w:rsidR="006D4859" w:rsidRPr="00931228" w:rsidRDefault="006D4859" w:rsidP="00421871">
      <w:pPr>
        <w:rPr>
          <w:rFonts w:ascii="Verdana" w:hAnsi="Verdana"/>
          <w:b/>
          <w:sz w:val="28"/>
          <w:szCs w:val="28"/>
          <w:lang w:val="ro-RO"/>
        </w:rPr>
        <w:sectPr w:rsidR="006D4859" w:rsidRPr="00931228" w:rsidSect="00931228">
          <w:pgSz w:w="16839" w:h="11907" w:orient="landscape" w:code="9"/>
          <w:pgMar w:top="748" w:right="709" w:bottom="425" w:left="720" w:header="720" w:footer="720" w:gutter="0"/>
          <w:cols w:space="720"/>
          <w:docGrid w:linePitch="360"/>
        </w:sectPr>
      </w:pPr>
    </w:p>
    <w:p w:rsidR="003E2498" w:rsidRDefault="00421871" w:rsidP="00B25886">
      <w:pPr>
        <w:numPr>
          <w:ilvl w:val="0"/>
          <w:numId w:val="8"/>
        </w:numPr>
        <w:ind w:left="567" w:hanging="207"/>
        <w:rPr>
          <w:rFonts w:asciiTheme="minorHAnsi" w:hAnsiTheme="minorHAnsi"/>
          <w:b/>
          <w:color w:val="FF0000"/>
          <w:sz w:val="20"/>
          <w:szCs w:val="20"/>
          <w:lang w:val="ro-RO" w:eastAsia="ru-RU"/>
        </w:rPr>
      </w:pPr>
      <w:r w:rsidRPr="00BF2EBA">
        <w:rPr>
          <w:rFonts w:asciiTheme="minorHAnsi" w:hAnsiTheme="minorHAnsi"/>
          <w:b/>
          <w:color w:val="FF0000"/>
          <w:sz w:val="20"/>
          <w:szCs w:val="20"/>
          <w:lang w:val="ro-RO" w:eastAsia="ru-RU"/>
        </w:rPr>
        <w:lastRenderedPageBreak/>
        <w:t>Schema mo</w:t>
      </w:r>
      <w:r w:rsidR="00B25886" w:rsidRPr="00BF2EBA">
        <w:rPr>
          <w:rFonts w:asciiTheme="minorHAnsi" w:hAnsiTheme="minorHAnsi"/>
          <w:b/>
          <w:color w:val="FF0000"/>
          <w:sz w:val="20"/>
          <w:szCs w:val="20"/>
          <w:lang w:val="ro-RO" w:eastAsia="ru-RU"/>
        </w:rPr>
        <w:t>delului logic al BD pentru soluț</w:t>
      </w:r>
      <w:r w:rsidRPr="00BF2EBA">
        <w:rPr>
          <w:rFonts w:asciiTheme="minorHAnsi" w:hAnsiTheme="minorHAnsi"/>
          <w:b/>
          <w:color w:val="FF0000"/>
          <w:sz w:val="20"/>
          <w:szCs w:val="20"/>
          <w:lang w:val="ro-RO" w:eastAsia="ru-RU"/>
        </w:rPr>
        <w:t xml:space="preserve">ionarea problemei formulate. </w:t>
      </w:r>
      <w:r w:rsidR="00B25886" w:rsidRPr="00BF2EBA">
        <w:rPr>
          <w:rFonts w:asciiTheme="minorHAnsi" w:hAnsiTheme="minorHAnsi"/>
          <w:b/>
          <w:color w:val="FF0000"/>
          <w:sz w:val="20"/>
          <w:szCs w:val="20"/>
          <w:lang w:val="ro-RO" w:eastAsia="ru-RU"/>
        </w:rPr>
        <w:tab/>
      </w:r>
    </w:p>
    <w:p w:rsidR="00421871" w:rsidRPr="00BF2EBA" w:rsidRDefault="003E2498" w:rsidP="003E2498">
      <w:pPr>
        <w:ind w:left="567"/>
        <w:rPr>
          <w:rFonts w:asciiTheme="minorHAnsi" w:hAnsiTheme="minorHAnsi"/>
          <w:b/>
          <w:color w:val="FF0000"/>
          <w:sz w:val="20"/>
          <w:szCs w:val="20"/>
          <w:lang w:val="ro-RO" w:eastAsia="ru-RU"/>
        </w:rPr>
      </w:pPr>
      <w:r>
        <w:rPr>
          <w:rFonts w:asciiTheme="minorHAnsi" w:hAnsiTheme="minorHAnsi"/>
          <w:b/>
          <w:color w:val="FF0000"/>
          <w:sz w:val="20"/>
          <w:szCs w:val="20"/>
          <w:lang w:val="ro-RO" w:eastAsia="ru-RU"/>
        </w:rPr>
        <w:t>/EXEMPLU/</w:t>
      </w:r>
      <w:r w:rsidR="00B25886" w:rsidRPr="00BF2EBA">
        <w:rPr>
          <w:rFonts w:asciiTheme="minorHAnsi" w:hAnsiTheme="minorHAnsi"/>
          <w:b/>
          <w:color w:val="FF0000"/>
          <w:sz w:val="20"/>
          <w:szCs w:val="20"/>
          <w:lang w:val="ro-RO" w:eastAsia="ru-RU"/>
        </w:rPr>
        <w:tab/>
      </w:r>
    </w:p>
    <w:p w:rsidR="00421871" w:rsidRPr="00BF2EBA" w:rsidRDefault="00421871" w:rsidP="00421871">
      <w:pPr>
        <w:tabs>
          <w:tab w:val="left" w:pos="285"/>
          <w:tab w:val="center" w:pos="7690"/>
        </w:tabs>
        <w:rPr>
          <w:rFonts w:asciiTheme="minorHAnsi" w:hAnsiTheme="minorHAnsi"/>
          <w:b/>
          <w:sz w:val="36"/>
          <w:szCs w:val="36"/>
          <w:lang w:val="ro-RO"/>
        </w:rPr>
      </w:pPr>
      <w:r w:rsidRPr="00BF2EBA">
        <w:rPr>
          <w:rFonts w:asciiTheme="minorHAnsi" w:hAnsiTheme="minorHAnsi"/>
          <w:b/>
          <w:sz w:val="36"/>
          <w:szCs w:val="36"/>
          <w:lang w:val="ro-RO"/>
        </w:rPr>
        <w:tab/>
      </w:r>
      <w:r w:rsidR="00BF2EBA" w:rsidRPr="00BF2EBA">
        <w:rPr>
          <w:rFonts w:asciiTheme="minorHAnsi" w:hAnsiTheme="minorHAnsi"/>
          <w:b/>
          <w:noProof/>
          <w:sz w:val="36"/>
          <w:szCs w:val="36"/>
          <w:lang w:val="ru-RU" w:eastAsia="ru-RU"/>
        </w:rPr>
        <w:drawing>
          <wp:inline distT="0" distB="0" distL="0" distR="0" wp14:anchorId="53932774" wp14:editId="4F5D62A2">
            <wp:extent cx="13051971" cy="70321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59617" cy="7036291"/>
                    </a:xfrm>
                    <a:prstGeom prst="rect">
                      <a:avLst/>
                    </a:prstGeom>
                    <a:noFill/>
                    <a:ln>
                      <a:noFill/>
                    </a:ln>
                  </pic:spPr>
                </pic:pic>
              </a:graphicData>
            </a:graphic>
          </wp:inline>
        </w:drawing>
      </w:r>
    </w:p>
    <w:p w:rsidR="00B25886" w:rsidRPr="00BF2EBA" w:rsidRDefault="00B25886" w:rsidP="00BF2EBA">
      <w:pPr>
        <w:ind w:left="720"/>
        <w:rPr>
          <w:rFonts w:asciiTheme="minorHAnsi" w:hAnsiTheme="minorHAnsi"/>
          <w:b/>
          <w:i/>
          <w:color w:val="FF0000"/>
          <w:sz w:val="20"/>
          <w:szCs w:val="20"/>
          <w:lang w:val="ro-RO" w:eastAsia="ru-RU"/>
        </w:rPr>
      </w:pPr>
    </w:p>
    <w:p w:rsidR="00B25886" w:rsidRPr="00BF2EBA" w:rsidRDefault="00B25886" w:rsidP="00B25886">
      <w:pPr>
        <w:rPr>
          <w:rFonts w:asciiTheme="minorHAnsi" w:hAnsiTheme="minorHAnsi"/>
          <w:b/>
          <w:i/>
          <w:color w:val="FF0000"/>
          <w:sz w:val="20"/>
          <w:szCs w:val="20"/>
          <w:lang w:val="ro-RO" w:eastAsia="ru-RU"/>
        </w:rPr>
      </w:pPr>
    </w:p>
    <w:p w:rsidR="00B25886" w:rsidRPr="00BF2EBA" w:rsidRDefault="00B25886" w:rsidP="00B25886">
      <w:pPr>
        <w:rPr>
          <w:rFonts w:asciiTheme="minorHAnsi" w:hAnsiTheme="minorHAnsi"/>
          <w:b/>
          <w:i/>
          <w:color w:val="FF0000"/>
          <w:sz w:val="20"/>
          <w:szCs w:val="20"/>
          <w:lang w:val="ro-RO" w:eastAsia="ru-RU"/>
        </w:rPr>
      </w:pPr>
    </w:p>
    <w:p w:rsidR="00B25886" w:rsidRPr="00BF2EBA" w:rsidRDefault="00B25886" w:rsidP="00B25886">
      <w:pPr>
        <w:rPr>
          <w:rFonts w:asciiTheme="minorHAnsi" w:hAnsiTheme="minorHAnsi"/>
          <w:b/>
          <w:i/>
          <w:color w:val="FF0000"/>
          <w:sz w:val="20"/>
          <w:szCs w:val="20"/>
          <w:lang w:val="ro-RO" w:eastAsia="ru-RU"/>
        </w:rPr>
      </w:pPr>
    </w:p>
    <w:p w:rsidR="00BF2EBA" w:rsidRPr="003E2498" w:rsidRDefault="00BF2EBA" w:rsidP="00BF2EBA">
      <w:pPr>
        <w:pStyle w:val="a3"/>
        <w:numPr>
          <w:ilvl w:val="0"/>
          <w:numId w:val="8"/>
        </w:numPr>
        <w:ind w:left="567" w:hanging="207"/>
        <w:rPr>
          <w:rFonts w:asciiTheme="minorHAnsi" w:hAnsiTheme="minorHAnsi"/>
          <w:b/>
          <w:i/>
          <w:color w:val="FF0000"/>
          <w:lang w:val="ro-RO" w:eastAsia="ru-RU"/>
        </w:rPr>
      </w:pPr>
      <w:r w:rsidRPr="00BF2EBA">
        <w:rPr>
          <w:rFonts w:asciiTheme="minorHAnsi" w:hAnsiTheme="minorHAnsi"/>
          <w:b/>
          <w:color w:val="FF0000"/>
          <w:lang w:val="ro-RO"/>
        </w:rPr>
        <w:t>Modelul  Logic al problemei. Prezentarea schemei ER</w:t>
      </w:r>
    </w:p>
    <w:p w:rsidR="003E2498" w:rsidRPr="00BF2EBA" w:rsidRDefault="003E2498" w:rsidP="003E2498">
      <w:pPr>
        <w:pStyle w:val="a3"/>
        <w:ind w:left="567"/>
        <w:rPr>
          <w:rFonts w:asciiTheme="minorHAnsi" w:hAnsiTheme="minorHAnsi"/>
          <w:b/>
          <w:i/>
          <w:color w:val="FF0000"/>
          <w:lang w:val="ro-RO" w:eastAsia="ru-RU"/>
        </w:rPr>
      </w:pPr>
      <w:r>
        <w:rPr>
          <w:rFonts w:asciiTheme="minorHAnsi" w:hAnsiTheme="minorHAnsi"/>
          <w:b/>
          <w:color w:val="FF0000"/>
          <w:lang w:val="ro-RO"/>
        </w:rPr>
        <w:t>/EXEMPLU/</w:t>
      </w:r>
    </w:p>
    <w:p w:rsidR="00BF2EBA" w:rsidRPr="00BF2EBA" w:rsidRDefault="00BF2EBA" w:rsidP="00BF2EBA">
      <w:pPr>
        <w:pStyle w:val="a3"/>
        <w:ind w:left="567"/>
        <w:rPr>
          <w:rFonts w:asciiTheme="minorHAnsi" w:hAnsiTheme="minorHAnsi"/>
          <w:b/>
          <w:i/>
          <w:color w:val="FF0000"/>
          <w:lang w:val="ro-RO" w:eastAsia="ru-RU"/>
        </w:rPr>
      </w:pPr>
      <w:r w:rsidRPr="00BF2EBA">
        <w:rPr>
          <w:rFonts w:asciiTheme="minorHAnsi" w:hAnsiTheme="minorHAnsi"/>
          <w:lang w:val="ro-RO"/>
        </w:rPr>
        <w:t>Schema ER  prezintă optimizarea legăturilor între atributele sub-obiectelor  obiectelor Domeniului de Studiu, adică le prezintă într-un mod care nu dublează sub-obiectele</w:t>
      </w:r>
    </w:p>
    <w:p w:rsidR="00BF2EBA" w:rsidRPr="00BF2EBA" w:rsidRDefault="00BF2EBA" w:rsidP="00BF2EBA">
      <w:pPr>
        <w:pStyle w:val="a3"/>
        <w:ind w:left="567"/>
        <w:rPr>
          <w:rFonts w:asciiTheme="minorHAnsi" w:hAnsiTheme="minorHAnsi"/>
          <w:b/>
          <w:i/>
          <w:color w:val="FF0000"/>
          <w:lang w:val="en-US" w:eastAsia="ru-RU"/>
        </w:rPr>
      </w:pPr>
    </w:p>
    <w:p w:rsidR="00B25886" w:rsidRPr="00BF2EBA" w:rsidRDefault="00BF2EBA" w:rsidP="00BF2EBA">
      <w:pPr>
        <w:jc w:val="center"/>
        <w:rPr>
          <w:rFonts w:asciiTheme="minorHAnsi" w:hAnsiTheme="minorHAnsi"/>
          <w:b/>
          <w:i/>
          <w:color w:val="FF0000"/>
          <w:sz w:val="20"/>
          <w:szCs w:val="20"/>
          <w:lang w:val="ro-RO" w:eastAsia="ru-RU"/>
        </w:rPr>
      </w:pPr>
      <w:bookmarkStart w:id="0" w:name="_GoBack"/>
      <w:r>
        <w:rPr>
          <w:noProof/>
          <w:lang w:val="ru-RU" w:eastAsia="ru-RU"/>
        </w:rPr>
        <w:lastRenderedPageBreak/>
        <w:drawing>
          <wp:inline distT="0" distB="0" distL="0" distR="0">
            <wp:extent cx="9857014" cy="681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58088" cy="6820643"/>
                    </a:xfrm>
                    <a:prstGeom prst="rect">
                      <a:avLst/>
                    </a:prstGeom>
                    <a:noFill/>
                    <a:ln>
                      <a:noFill/>
                    </a:ln>
                  </pic:spPr>
                </pic:pic>
              </a:graphicData>
            </a:graphic>
          </wp:inline>
        </w:drawing>
      </w:r>
      <w:bookmarkEnd w:id="0"/>
    </w:p>
    <w:p w:rsidR="00B25886" w:rsidRPr="00BF2EBA" w:rsidRDefault="00B25886" w:rsidP="00B25886">
      <w:pPr>
        <w:rPr>
          <w:rFonts w:asciiTheme="minorHAnsi" w:hAnsiTheme="minorHAnsi"/>
          <w:b/>
          <w:i/>
          <w:color w:val="FF0000"/>
          <w:sz w:val="20"/>
          <w:szCs w:val="20"/>
          <w:lang w:val="ro-RO" w:eastAsia="ru-RU"/>
        </w:rPr>
      </w:pPr>
    </w:p>
    <w:p w:rsidR="00B25886" w:rsidRPr="00BF2EBA" w:rsidRDefault="00B25886" w:rsidP="00B25886">
      <w:pPr>
        <w:rPr>
          <w:rFonts w:asciiTheme="minorHAnsi" w:hAnsiTheme="minorHAnsi"/>
          <w:b/>
          <w:i/>
          <w:color w:val="FF0000"/>
          <w:sz w:val="20"/>
          <w:szCs w:val="20"/>
          <w:lang w:val="ro-RO" w:eastAsia="ru-RU"/>
        </w:rPr>
      </w:pPr>
    </w:p>
    <w:sectPr w:rsidR="00B25886" w:rsidRPr="00BF2EBA" w:rsidSect="00931228">
      <w:pgSz w:w="23814" w:h="16839" w:orient="landscape" w:code="8"/>
      <w:pgMar w:top="1440" w:right="2880" w:bottom="1440" w:left="15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1DC" w:rsidRDefault="00C03C95">
      <w:r>
        <w:separator/>
      </w:r>
    </w:p>
  </w:endnote>
  <w:endnote w:type="continuationSeparator" w:id="0">
    <w:p w:rsidR="00A621DC" w:rsidRDefault="00C03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BookAntiqua-Bold">
    <w:altName w:val="Times New Roman"/>
    <w:panose1 w:val="00000000000000000000"/>
    <w:charset w:val="00"/>
    <w:family w:val="roman"/>
    <w:notTrueType/>
    <w:pitch w:val="default"/>
    <w:sig w:usb0="00000001"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1DC" w:rsidRDefault="00C03C95">
      <w:r>
        <w:separator/>
      </w:r>
    </w:p>
  </w:footnote>
  <w:footnote w:type="continuationSeparator" w:id="0">
    <w:p w:rsidR="00A621DC" w:rsidRDefault="00C03C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073"/>
    <w:multiLevelType w:val="hybridMultilevel"/>
    <w:tmpl w:val="70BE8F1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
    <w:nsid w:val="2366365A"/>
    <w:multiLevelType w:val="hybridMultilevel"/>
    <w:tmpl w:val="95CC46B6"/>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246B5A65"/>
    <w:multiLevelType w:val="hybridMultilevel"/>
    <w:tmpl w:val="1BAE33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26E72713"/>
    <w:multiLevelType w:val="hybridMultilevel"/>
    <w:tmpl w:val="23944C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A1A3347"/>
    <w:multiLevelType w:val="hybridMultilevel"/>
    <w:tmpl w:val="F228711E"/>
    <w:lvl w:ilvl="0" w:tplc="975C0862">
      <w:start w:val="6"/>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506866C4"/>
    <w:multiLevelType w:val="hybridMultilevel"/>
    <w:tmpl w:val="002CD1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1C060EB"/>
    <w:multiLevelType w:val="hybridMultilevel"/>
    <w:tmpl w:val="D5664B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47C25B1"/>
    <w:multiLevelType w:val="hybridMultilevel"/>
    <w:tmpl w:val="78387E3A"/>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704B3501"/>
    <w:multiLevelType w:val="hybridMultilevel"/>
    <w:tmpl w:val="004E0B52"/>
    <w:lvl w:ilvl="0" w:tplc="C1AEAE26">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1895850"/>
    <w:multiLevelType w:val="hybridMultilevel"/>
    <w:tmpl w:val="3C6C4C12"/>
    <w:lvl w:ilvl="0" w:tplc="16726C60">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5AE714E"/>
    <w:multiLevelType w:val="hybridMultilevel"/>
    <w:tmpl w:val="002CD1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7C64811"/>
    <w:multiLevelType w:val="multilevel"/>
    <w:tmpl w:val="01EAE2D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B8F6CB1"/>
    <w:multiLevelType w:val="hybridMultilevel"/>
    <w:tmpl w:val="00C835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6"/>
  </w:num>
  <w:num w:numId="4">
    <w:abstractNumId w:val="10"/>
  </w:num>
  <w:num w:numId="5">
    <w:abstractNumId w:val="2"/>
  </w:num>
  <w:num w:numId="6">
    <w:abstractNumId w:val="0"/>
  </w:num>
  <w:num w:numId="7">
    <w:abstractNumId w:val="12"/>
  </w:num>
  <w:num w:numId="8">
    <w:abstractNumId w:val="8"/>
  </w:num>
  <w:num w:numId="9">
    <w:abstractNumId w:val="9"/>
  </w:num>
  <w:num w:numId="10">
    <w:abstractNumId w:val="5"/>
  </w:num>
  <w:num w:numId="11">
    <w:abstractNumId w:val="4"/>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421871"/>
    <w:rsid w:val="000044BA"/>
    <w:rsid w:val="00054C7B"/>
    <w:rsid w:val="00085779"/>
    <w:rsid w:val="000A195E"/>
    <w:rsid w:val="0014317B"/>
    <w:rsid w:val="00161382"/>
    <w:rsid w:val="001D7113"/>
    <w:rsid w:val="0022698D"/>
    <w:rsid w:val="0026698B"/>
    <w:rsid w:val="002A5CA3"/>
    <w:rsid w:val="00303F71"/>
    <w:rsid w:val="00363FF1"/>
    <w:rsid w:val="003E2498"/>
    <w:rsid w:val="003E329E"/>
    <w:rsid w:val="00421871"/>
    <w:rsid w:val="0049656D"/>
    <w:rsid w:val="00561AFA"/>
    <w:rsid w:val="005867F1"/>
    <w:rsid w:val="00645F20"/>
    <w:rsid w:val="00682C85"/>
    <w:rsid w:val="006D4859"/>
    <w:rsid w:val="00723CF7"/>
    <w:rsid w:val="00727A40"/>
    <w:rsid w:val="00767ED2"/>
    <w:rsid w:val="007F18D7"/>
    <w:rsid w:val="00931228"/>
    <w:rsid w:val="009A2FAD"/>
    <w:rsid w:val="009A3903"/>
    <w:rsid w:val="00A13FC3"/>
    <w:rsid w:val="00A621DC"/>
    <w:rsid w:val="00A877B2"/>
    <w:rsid w:val="00A97F95"/>
    <w:rsid w:val="00AB1F2B"/>
    <w:rsid w:val="00B25886"/>
    <w:rsid w:val="00B746BE"/>
    <w:rsid w:val="00BF2EBA"/>
    <w:rsid w:val="00C03C95"/>
    <w:rsid w:val="00C623B0"/>
    <w:rsid w:val="00D13016"/>
    <w:rsid w:val="00D71E06"/>
    <w:rsid w:val="00DC2B59"/>
    <w:rsid w:val="00E41972"/>
    <w:rsid w:val="00EC39DA"/>
    <w:rsid w:val="00F34351"/>
    <w:rsid w:val="00FA079C"/>
    <w:rsid w:val="00FC59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1871"/>
    <w:pPr>
      <w:spacing w:after="0" w:line="240" w:lineRule="auto"/>
    </w:pPr>
    <w:rPr>
      <w:rFonts w:ascii="Times New Roman" w:eastAsia="Times New Roman" w:hAnsi="Times New Roman" w:cs="Times New Roman"/>
      <w:sz w:val="24"/>
      <w:szCs w:val="24"/>
      <w:lang w:val="en-US"/>
    </w:rPr>
  </w:style>
  <w:style w:type="paragraph" w:styleId="1">
    <w:name w:val="heading 1"/>
    <w:basedOn w:val="a"/>
    <w:next w:val="a"/>
    <w:link w:val="10"/>
    <w:qFormat/>
    <w:rsid w:val="00421871"/>
    <w:pPr>
      <w:keepNext/>
      <w:outlineLvl w:val="0"/>
    </w:pPr>
    <w:rPr>
      <w:bCs/>
      <w:sz w:val="36"/>
      <w:szCs w:val="36"/>
    </w:rPr>
  </w:style>
  <w:style w:type="paragraph" w:styleId="2">
    <w:name w:val="heading 2"/>
    <w:basedOn w:val="a"/>
    <w:next w:val="a"/>
    <w:link w:val="20"/>
    <w:semiHidden/>
    <w:unhideWhenUsed/>
    <w:qFormat/>
    <w:rsid w:val="00421871"/>
    <w:pPr>
      <w:keepNext/>
      <w:spacing w:before="240" w:after="60"/>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B1F2B"/>
    <w:pPr>
      <w:widowControl w:val="0"/>
      <w:autoSpaceDE w:val="0"/>
      <w:autoSpaceDN w:val="0"/>
      <w:adjustRightInd w:val="0"/>
      <w:spacing w:after="0" w:line="240" w:lineRule="auto"/>
    </w:pPr>
    <w:rPr>
      <w:rFonts w:ascii="Times New Roman" w:hAnsi="Times New Roman" w:cs="Times New Roman"/>
      <w:sz w:val="20"/>
      <w:szCs w:val="20"/>
    </w:rPr>
  </w:style>
  <w:style w:type="character" w:customStyle="1" w:styleId="10">
    <w:name w:val="Заголовок 1 Знак"/>
    <w:basedOn w:val="a0"/>
    <w:link w:val="1"/>
    <w:rsid w:val="00421871"/>
    <w:rPr>
      <w:rFonts w:ascii="Times New Roman" w:eastAsia="Times New Roman" w:hAnsi="Times New Roman" w:cs="Times New Roman"/>
      <w:bCs/>
      <w:sz w:val="36"/>
      <w:szCs w:val="36"/>
      <w:lang w:val="en-US"/>
    </w:rPr>
  </w:style>
  <w:style w:type="character" w:customStyle="1" w:styleId="20">
    <w:name w:val="Заголовок 2 Знак"/>
    <w:basedOn w:val="a0"/>
    <w:link w:val="2"/>
    <w:semiHidden/>
    <w:rsid w:val="00421871"/>
    <w:rPr>
      <w:rFonts w:ascii="Cambria" w:eastAsia="Times New Roman" w:hAnsi="Cambria" w:cs="Times New Roman"/>
      <w:b/>
      <w:bCs/>
      <w:i/>
      <w:iCs/>
      <w:sz w:val="28"/>
      <w:szCs w:val="28"/>
      <w:lang w:val="en-US"/>
    </w:rPr>
  </w:style>
  <w:style w:type="character" w:customStyle="1" w:styleId="def">
    <w:name w:val="def"/>
    <w:basedOn w:val="a0"/>
    <w:rsid w:val="00421871"/>
  </w:style>
  <w:style w:type="paragraph" w:styleId="3">
    <w:name w:val="Body Text 3"/>
    <w:basedOn w:val="a"/>
    <w:link w:val="30"/>
    <w:rsid w:val="00421871"/>
    <w:pPr>
      <w:jc w:val="both"/>
    </w:pPr>
    <w:rPr>
      <w:kern w:val="2"/>
      <w:sz w:val="22"/>
      <w:szCs w:val="20"/>
      <w:lang w:val="ro-RO"/>
    </w:rPr>
  </w:style>
  <w:style w:type="character" w:customStyle="1" w:styleId="30">
    <w:name w:val="Основной текст 3 Знак"/>
    <w:basedOn w:val="a0"/>
    <w:link w:val="3"/>
    <w:rsid w:val="00421871"/>
    <w:rPr>
      <w:rFonts w:ascii="Times New Roman" w:eastAsia="Times New Roman" w:hAnsi="Times New Roman" w:cs="Times New Roman"/>
      <w:kern w:val="2"/>
      <w:szCs w:val="20"/>
      <w:lang w:val="ro-RO"/>
    </w:rPr>
  </w:style>
  <w:style w:type="character" w:styleId="a4">
    <w:name w:val="Hyperlink"/>
    <w:basedOn w:val="a0"/>
    <w:uiPriority w:val="99"/>
    <w:rsid w:val="00421871"/>
    <w:rPr>
      <w:strike w:val="0"/>
      <w:dstrike w:val="0"/>
      <w:color w:val="000000"/>
      <w:sz w:val="20"/>
      <w:szCs w:val="20"/>
      <w:u w:val="none"/>
    </w:rPr>
  </w:style>
  <w:style w:type="paragraph" w:styleId="11">
    <w:name w:val="toc 1"/>
    <w:basedOn w:val="a"/>
    <w:next w:val="a"/>
    <w:uiPriority w:val="39"/>
    <w:rsid w:val="00421871"/>
    <w:pPr>
      <w:tabs>
        <w:tab w:val="right" w:leader="dot" w:pos="10195"/>
      </w:tabs>
      <w:suppressAutoHyphens/>
      <w:ind w:left="-567"/>
    </w:pPr>
    <w:rPr>
      <w:rFonts w:cs="Calibri"/>
      <w:lang w:val="ru-RU" w:eastAsia="ar-SA"/>
    </w:rPr>
  </w:style>
  <w:style w:type="paragraph" w:styleId="21">
    <w:name w:val="toc 2"/>
    <w:basedOn w:val="a"/>
    <w:next w:val="a"/>
    <w:uiPriority w:val="39"/>
    <w:rsid w:val="00421871"/>
    <w:pPr>
      <w:tabs>
        <w:tab w:val="right" w:leader="dot" w:pos="10195"/>
      </w:tabs>
      <w:suppressAutoHyphens/>
      <w:ind w:left="238"/>
    </w:pPr>
    <w:rPr>
      <w:rFonts w:cs="Calibri"/>
      <w:lang w:val="ru-RU" w:eastAsia="ar-SA"/>
    </w:rPr>
  </w:style>
  <w:style w:type="paragraph" w:styleId="a5">
    <w:name w:val="footer"/>
    <w:basedOn w:val="a"/>
    <w:link w:val="a6"/>
    <w:uiPriority w:val="99"/>
    <w:rsid w:val="00421871"/>
    <w:pPr>
      <w:tabs>
        <w:tab w:val="center" w:pos="4677"/>
        <w:tab w:val="right" w:pos="9355"/>
      </w:tabs>
    </w:pPr>
  </w:style>
  <w:style w:type="character" w:customStyle="1" w:styleId="a6">
    <w:name w:val="Нижний колонтитул Знак"/>
    <w:basedOn w:val="a0"/>
    <w:link w:val="a5"/>
    <w:uiPriority w:val="99"/>
    <w:rsid w:val="00421871"/>
    <w:rPr>
      <w:rFonts w:ascii="Times New Roman" w:eastAsia="Times New Roman" w:hAnsi="Times New Roman" w:cs="Times New Roman"/>
      <w:sz w:val="24"/>
      <w:szCs w:val="24"/>
      <w:lang w:val="en-US"/>
    </w:rPr>
  </w:style>
  <w:style w:type="paragraph" w:styleId="a7">
    <w:name w:val="List Paragraph"/>
    <w:basedOn w:val="a"/>
    <w:uiPriority w:val="34"/>
    <w:qFormat/>
    <w:rsid w:val="00161382"/>
    <w:pPr>
      <w:ind w:left="720"/>
      <w:contextualSpacing/>
    </w:pPr>
  </w:style>
  <w:style w:type="paragraph" w:styleId="a8">
    <w:name w:val="header"/>
    <w:basedOn w:val="a"/>
    <w:link w:val="a9"/>
    <w:uiPriority w:val="99"/>
    <w:unhideWhenUsed/>
    <w:rsid w:val="00054C7B"/>
    <w:pPr>
      <w:tabs>
        <w:tab w:val="center" w:pos="4677"/>
        <w:tab w:val="right" w:pos="9355"/>
      </w:tabs>
    </w:pPr>
  </w:style>
  <w:style w:type="character" w:customStyle="1" w:styleId="a9">
    <w:name w:val="Верхний колонтитул Знак"/>
    <w:basedOn w:val="a0"/>
    <w:link w:val="a8"/>
    <w:uiPriority w:val="99"/>
    <w:rsid w:val="00054C7B"/>
    <w:rPr>
      <w:rFonts w:ascii="Times New Roman" w:eastAsia="Times New Roman" w:hAnsi="Times New Roman" w:cs="Times New Roman"/>
      <w:sz w:val="24"/>
      <w:szCs w:val="24"/>
      <w:lang w:val="en-US"/>
    </w:rPr>
  </w:style>
  <w:style w:type="paragraph" w:styleId="aa">
    <w:name w:val="Balloon Text"/>
    <w:basedOn w:val="a"/>
    <w:link w:val="ab"/>
    <w:uiPriority w:val="99"/>
    <w:semiHidden/>
    <w:unhideWhenUsed/>
    <w:rsid w:val="00BF2EBA"/>
    <w:rPr>
      <w:rFonts w:ascii="Tahoma" w:hAnsi="Tahoma" w:cs="Tahoma"/>
      <w:sz w:val="16"/>
      <w:szCs w:val="16"/>
    </w:rPr>
  </w:style>
  <w:style w:type="character" w:customStyle="1" w:styleId="ab">
    <w:name w:val="Текст выноски Знак"/>
    <w:basedOn w:val="a0"/>
    <w:link w:val="aa"/>
    <w:uiPriority w:val="99"/>
    <w:semiHidden/>
    <w:rsid w:val="00BF2EBA"/>
    <w:rPr>
      <w:rFonts w:ascii="Tahoma" w:eastAsia="Times New Roman" w:hAnsi="Tahoma" w:cs="Tahoma"/>
      <w:sz w:val="16"/>
      <w:szCs w:val="16"/>
      <w:lang w:val="en-US"/>
    </w:rPr>
  </w:style>
  <w:style w:type="character" w:customStyle="1" w:styleId="ilspan">
    <w:name w:val="il_span"/>
    <w:basedOn w:val="a0"/>
    <w:rsid w:val="007F18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5.xm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4.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ntrol" Target="activeX/activeX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2.png"/><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790</Words>
  <Characters>4505</Characters>
  <Application>Microsoft Office Word</Application>
  <DocSecurity>4</DocSecurity>
  <Lines>37</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dc:creator>
  <cp:lastModifiedBy>Mihai</cp:lastModifiedBy>
  <cp:revision>2</cp:revision>
  <cp:lastPrinted>2014-09-12T12:00:00Z</cp:lastPrinted>
  <dcterms:created xsi:type="dcterms:W3CDTF">2014-09-12T12:03:00Z</dcterms:created>
  <dcterms:modified xsi:type="dcterms:W3CDTF">2014-09-12T12:03:00Z</dcterms:modified>
</cp:coreProperties>
</file>