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>
          <w:b/>
          <w:bCs/>
        </w:rPr>
        <w:t>Raport Startup – Platformă Anti-Risipă Alimentară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viziune-misiune-și-valori"/>
      <w:r>
        <w:rPr/>
        <w:t>1. Viziune, Misiune și Valori</w:t>
      </w:r>
    </w:p>
    <w:p>
      <w:pPr>
        <w:pStyle w:val="FirstParagraph"/>
        <w:rPr/>
      </w:pPr>
      <w:r>
        <w:rPr>
          <w:b/>
          <w:bCs/>
        </w:rPr>
        <w:t>Viziune:</w:t>
      </w:r>
      <w:r>
        <w:rPr/>
        <w:t xml:space="preserve"> Reducerea risipei alimentare printr-o comunitate responsabilă și conectată.</w:t>
      </w:r>
    </w:p>
    <w:p>
      <w:pPr>
        <w:pStyle w:val="TextBody"/>
        <w:rPr/>
      </w:pPr>
      <w:r>
        <w:rPr>
          <w:b/>
          <w:bCs/>
        </w:rPr>
        <w:t>Scop:</w:t>
      </w:r>
      <w:r>
        <w:rPr/>
        <w:t xml:space="preserve"> Să facem mâncarea accesibilă și să prevenim risipa, oferind produse la preț redus de la restaurante, cafenele și magazine.</w:t>
      </w:r>
    </w:p>
    <w:p>
      <w:pPr>
        <w:pStyle w:val="TextBody"/>
        <w:rPr/>
      </w:pPr>
      <w:r>
        <w:rPr>
          <w:b/>
          <w:bCs/>
        </w:rPr>
        <w:t>Misiune:</w:t>
      </w:r>
      <w:r>
        <w:rPr/>
        <w:t xml:space="preserve"> Creăm o platformă ușor de folosit care le permite utilizatorilor să descopere și să achiziționeze produse aproape de expirare la prețuri avantajoase, sprijinind afacerile locale.</w:t>
      </w:r>
    </w:p>
    <w:p>
      <w:pPr>
        <w:pStyle w:val="TextBody"/>
        <w:rPr/>
      </w:pPr>
      <w:r>
        <w:rPr>
          <w:b/>
          <w:bCs/>
        </w:rPr>
        <w:t>Valori:</w:t>
      </w:r>
      <w:r>
        <w:rPr/>
        <w:t xml:space="preserve"> Sustenabilitate, responsabilitate, comunitate, accesibilitate, inovație.</w:t>
      </w:r>
      <w:bookmarkEnd w:id="0"/>
    </w:p>
    <w:p>
      <w:pPr>
        <w:pStyle w:val="Heading2"/>
        <w:rPr/>
      </w:pPr>
      <w:bookmarkStart w:id="1" w:name="customer-journey-map"/>
      <w:r>
        <w:rPr/>
        <w:t>2. Customer Journey Map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73"/>
        <w:gridCol w:w="1373"/>
        <w:gridCol w:w="2122"/>
        <w:gridCol w:w="998"/>
        <w:gridCol w:w="997"/>
        <w:gridCol w:w="2996"/>
      </w:tblGrid>
      <w:tr>
        <w:trPr>
          <w:tblHeader w:val="true"/>
        </w:trPr>
        <w:tc>
          <w:tcPr>
            <w:tcW w:w="8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Etapă</w:t>
            </w:r>
          </w:p>
        </w:tc>
        <w:tc>
          <w:tcPr>
            <w:tcW w:w="13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Obiective</w:t>
            </w:r>
          </w:p>
        </w:tc>
        <w:tc>
          <w:tcPr>
            <w:tcW w:w="21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Puncte de contact</w:t>
            </w:r>
          </w:p>
        </w:tc>
        <w:tc>
          <w:tcPr>
            <w:tcW w:w="99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Emoții</w:t>
            </w:r>
          </w:p>
        </w:tc>
        <w:tc>
          <w:tcPr>
            <w:tcW w:w="99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Citate</w:t>
            </w:r>
          </w:p>
        </w:tc>
        <w:tc>
          <w:tcPr>
            <w:tcW w:w="29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Probleme / Oportunități</w:t>
            </w:r>
          </w:p>
        </w:tc>
      </w:tr>
      <w:tr>
        <w:trPr/>
        <w:tc>
          <w:tcPr>
            <w:tcW w:w="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Conștientizare &amp; Prima impresie</w:t>
            </w:r>
          </w:p>
        </w:tc>
        <w:tc>
          <w:tcPr>
            <w:tcW w:w="13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Găsirea unei soluții pentru mâncare la preț redus și reducerea risipei</w:t>
            </w:r>
          </w:p>
        </w:tc>
        <w:tc>
          <w:tcPr>
            <w:tcW w:w="21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Social media, recomandări prieteni, articole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Curiozitate, scepticism, dorința de a economisi</w:t>
            </w:r>
          </w:p>
        </w:tc>
        <w:tc>
          <w:tcPr>
            <w:tcW w:w="9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„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 fi super să pot lua mâncare bună la preț mic.”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Nesiguranță privind prospețimea, lipsă informații; oportunități: campanii targetate, videoclipuri educaționale</w:t>
            </w:r>
          </w:p>
        </w:tc>
      </w:tr>
      <w:tr>
        <w:trPr/>
        <w:tc>
          <w:tcPr>
            <w:tcW w:w="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Informare &amp; Considerarea produsului</w:t>
            </w:r>
          </w:p>
        </w:tc>
        <w:tc>
          <w:tcPr>
            <w:tcW w:w="13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Înțelegerea modului de funcționare și vizualizarea ofertelor reale</w:t>
            </w:r>
          </w:p>
        </w:tc>
        <w:tc>
          <w:tcPr>
            <w:tcW w:w="21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Website/aplicație, demo interactiv, recenzii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Încredere, încântare la preț redus</w:t>
            </w:r>
          </w:p>
        </w:tc>
        <w:tc>
          <w:tcPr>
            <w:tcW w:w="9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„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Mi-ar plăcea să văd ce pot cumpăra azi.”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Lipsă informații alergeni, teama de calitate; oportunități: etichete clare, hărți locații</w:t>
            </w:r>
          </w:p>
        </w:tc>
      </w:tr>
      <w:tr>
        <w:trPr/>
        <w:tc>
          <w:tcPr>
            <w:tcW w:w="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Decizie &amp; Începerea utilizării</w:t>
            </w:r>
          </w:p>
        </w:tc>
        <w:tc>
          <w:tcPr>
            <w:tcW w:w="13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Testarea aplicației și realizarea primei comenzi</w:t>
            </w:r>
          </w:p>
        </w:tc>
        <w:tc>
          <w:tcPr>
            <w:tcW w:w="21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Pagina login, onboarding, căutare ofertă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Încredere în creștere, entuziasm</w:t>
            </w:r>
          </w:p>
        </w:tc>
        <w:tc>
          <w:tcPr>
            <w:tcW w:w="9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„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Nice! Îmi arată exact disponibilul.”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Oferte variabile, restaurante îndepărtate; oportunități: notificări, bonus la prima comandă</w:t>
            </w:r>
          </w:p>
        </w:tc>
      </w:tr>
      <w:tr>
        <w:trPr/>
        <w:tc>
          <w:tcPr>
            <w:tcW w:w="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Acțiune &amp; Utilizare repetată</w:t>
            </w:r>
          </w:p>
        </w:tc>
        <w:tc>
          <w:tcPr>
            <w:tcW w:w="13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Ridicarea comenzii ușor și repetarea experienței</w:t>
            </w:r>
          </w:p>
        </w:tc>
        <w:tc>
          <w:tcPr>
            <w:tcW w:w="21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Harta locații, ore ridicare, filtre produs/orar, feedback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Mulțumire / frustrare</w:t>
            </w:r>
          </w:p>
        </w:tc>
        <w:tc>
          <w:tcPr>
            <w:tcW w:w="9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„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Mi-ar plăcea să pot plăti direct în aplicație.”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Lipsă plată integrată, livrare; oportunități: integrare card/Apple Pay/Google Pay, abonamente săptămânale</w:t>
            </w:r>
          </w:p>
        </w:tc>
      </w:tr>
      <w:tr>
        <w:trPr/>
        <w:tc>
          <w:tcPr>
            <w:tcW w:w="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Reținere &amp; Loializare</w:t>
            </w:r>
          </w:p>
        </w:tc>
        <w:tc>
          <w:tcPr>
            <w:tcW w:w="13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Utilizare constantă și recomandare</w:t>
            </w:r>
          </w:p>
        </w:tc>
        <w:tc>
          <w:tcPr>
            <w:tcW w:w="21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Notificări personalizate, program fidelitate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Mândrie, satisfacție, motivație ecologică</w:t>
            </w:r>
          </w:p>
        </w:tc>
        <w:tc>
          <w:tcPr>
            <w:tcW w:w="9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„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 fain! Economisesc și ajut mediul.”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Renunță dacă nu vede beneficii; oportunități: badge eco, statistici salvare mâncare</w:t>
            </w:r>
          </w:p>
        </w:tc>
      </w:tr>
    </w:tbl>
    <w:p>
      <w:pPr>
        <w:pStyle w:val="Normal"/>
        <w:rPr/>
      </w:pPr>
      <w:bookmarkStart w:id="2" w:name="customer-journey-map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faze-de-dezvoltare-și-lansare"/>
      <w:r>
        <w:rPr/>
        <w:t>3. Faze de Dezvoltare și Lansare</w:t>
      </w:r>
    </w:p>
    <w:p>
      <w:pPr>
        <w:pStyle w:val="Heading3"/>
        <w:rPr/>
      </w:pPr>
      <w:bookmarkStart w:id="4" w:name="X19b897be8e6e299c89e935f4fc59efe87ebb3bd"/>
      <w:r>
        <w:rPr/>
        <w:t>Faza 1 – Pregătire și validarea ideii (Pre-Lansare și Beta Test)</w:t>
      </w:r>
    </w:p>
    <w:p>
      <w:pPr>
        <w:pStyle w:val="Compact"/>
        <w:numPr>
          <w:ilvl w:val="0"/>
          <w:numId w:val="1"/>
        </w:numPr>
        <w:rPr/>
      </w:pPr>
      <w:r>
        <w:rPr/>
        <w:t>Dezvoltarea produsului minim funcțional (MVP): aplicație mobilă + website.</w:t>
      </w:r>
    </w:p>
    <w:p>
      <w:pPr>
        <w:pStyle w:val="Compact"/>
        <w:numPr>
          <w:ilvl w:val="0"/>
          <w:numId w:val="1"/>
        </w:numPr>
        <w:rPr/>
      </w:pPr>
      <w:r>
        <w:rPr/>
        <w:t>Funcționalități: listare produse, prețuri reduse, rezervare, ridicare.</w:t>
      </w:r>
    </w:p>
    <w:p>
      <w:pPr>
        <w:pStyle w:val="Compact"/>
        <w:numPr>
          <w:ilvl w:val="0"/>
          <w:numId w:val="1"/>
        </w:numPr>
        <w:rPr/>
      </w:pPr>
      <w:r>
        <w:rPr/>
        <w:t>Contactarea primelor restaurante, cafenele, magazine și patiserii din Chișinău pentru parteneriate.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Lansare către 30–50 utilizatori (studenți USM și UTM) pentru testare UI/UX, proces de comandă și colaborarea cu restaurantele. </w:t>
      </w:r>
      <w:r>
        <w:rPr>
          <w:b/>
          <w:bCs/>
        </w:rPr>
        <w:t>Scop:</w:t>
      </w:r>
      <w:r>
        <w:rPr/>
        <w:t xml:space="preserve"> obținerea unui produs funcțional, primii parteneri activi, identificarea problemelor.</w:t>
      </w:r>
      <w:bookmarkEnd w:id="4"/>
    </w:p>
    <w:p>
      <w:pPr>
        <w:pStyle w:val="Heading3"/>
        <w:rPr/>
      </w:pPr>
      <w:bookmarkStart w:id="5" w:name="X8c534a5416309e16511e5fba6e136689e6e10c3"/>
      <w:r>
        <w:rPr/>
        <w:t>Faza 2 – Lansare Oficială și campanie promoțională</w:t>
      </w:r>
    </w:p>
    <w:p>
      <w:pPr>
        <w:pStyle w:val="Compact"/>
        <w:numPr>
          <w:ilvl w:val="0"/>
          <w:numId w:val="10"/>
        </w:numPr>
        <w:rPr/>
      </w:pPr>
      <w:r>
        <w:rPr/>
        <w:t>Lansare publică prin comunicate de presă, social media și videoclipuri. Exemple: „Food &amp; Drinks Chișinău”, comunități de studenți pe Facebook și Telegram.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Campanii promoționale: 30 zile gratuite pentru utilizatori, reduceri pentru restaurante, oferte speciale de lansare. </w:t>
      </w:r>
      <w:r>
        <w:rPr>
          <w:b/>
          <w:bCs/>
        </w:rPr>
        <w:t>Scop:</w:t>
      </w:r>
      <w:r>
        <w:rPr/>
        <w:t xml:space="preserve"> creșterea rapidă a bazei de utilizatori și consolidarea încrederii.</w:t>
      </w:r>
      <w:bookmarkEnd w:id="5"/>
    </w:p>
    <w:p>
      <w:pPr>
        <w:pStyle w:val="Heading3"/>
        <w:rPr/>
      </w:pPr>
      <w:bookmarkStart w:id="6" w:name="faza-3-optimizare-creștere-și-extindere"/>
      <w:r>
        <w:rPr/>
        <w:t>Faza 3 – Optimizare, creștere și extindere</w:t>
      </w:r>
    </w:p>
    <w:p>
      <w:pPr>
        <w:pStyle w:val="Compact"/>
        <w:numPr>
          <w:ilvl w:val="0"/>
          <w:numId w:val="12"/>
        </w:numPr>
        <w:rPr/>
      </w:pPr>
      <w:r>
        <w:rPr/>
        <w:t>Îmbunătățirea interfeței aplicației și corectarea erorilor tehnice.</w:t>
      </w:r>
    </w:p>
    <w:p>
      <w:pPr>
        <w:pStyle w:val="Compact"/>
        <w:numPr>
          <w:ilvl w:val="0"/>
          <w:numId w:val="13"/>
        </w:numPr>
        <w:rPr/>
      </w:pPr>
      <w:r>
        <w:rPr/>
        <w:t>Extindere în alte orașe (Cahul, Bălți), introducerea plății online și abonamentelor săptămânale.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Parteneriate cu ONG-uri anti-risipă alimentară. </w:t>
      </w:r>
      <w:r>
        <w:rPr>
          <w:b/>
          <w:bCs/>
        </w:rPr>
        <w:t>Scop:</w:t>
      </w:r>
      <w:r>
        <w:rPr/>
        <w:t xml:space="preserve"> creșterea stabilității, scalarea startup-ului și consolidarea pe piața locală.</w:t>
      </w:r>
    </w:p>
    <w:p>
      <w:pPr>
        <w:pStyle w:val="FirstParagraph"/>
        <w:rPr/>
      </w:pPr>
      <w:r>
        <w:rPr>
          <w:b/>
          <w:bCs/>
        </w:rPr>
        <w:t>Plan alternativ:</w:t>
      </w:r>
      <w:r>
        <w:rPr/>
        <w:t xml:space="preserve"> reducerea temporară a comisionului, focus pe studenți și ONG-uri, număr mic de parteneri inițiali, promovare gratuită.</w:t>
      </w:r>
      <w:bookmarkEnd w:id="3"/>
      <w:bookmarkEnd w:id="6"/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rPr/>
      </w:pPr>
      <w:bookmarkStart w:id="7" w:name="monetizare-model-economic-al-platformei"/>
      <w:r>
        <w:rPr/>
        <w:t>4. Monetizare – Model economic al platformei</w:t>
      </w:r>
    </w:p>
    <w:p>
      <w:pPr>
        <w:pStyle w:val="Heading3"/>
        <w:rPr/>
      </w:pPr>
      <w:bookmarkStart w:id="8" w:name="X6f4949b23b806cefd974bfb62c55bb9ec5d055a"/>
      <w:r>
        <w:rPr/>
        <w:t>1. Model Freemium / Platformă ca Serviciu (PaaS)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Utilizatori:</w:t>
      </w:r>
      <w:r>
        <w:rPr/>
        <w:t xml:space="preserve"> acces gratuit la produse, filtre, notificări și recenzii.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Comercianți:</w:t>
      </w:r>
      <w:r>
        <w:rPr/>
        <w:t xml:space="preserve"> statistici detaliate, promovare prioritară, pagină brand, rapoarte anti-risipă.</w:t>
      </w:r>
      <w:bookmarkEnd w:id="8"/>
    </w:p>
    <w:p>
      <w:pPr>
        <w:pStyle w:val="Heading3"/>
        <w:rPr/>
      </w:pPr>
      <w:bookmarkStart w:id="9" w:name="parteneriate-cu-comercianți"/>
      <w:r>
        <w:rPr/>
        <w:t>2. Parteneriate cu comercianți</w:t>
      </w:r>
    </w:p>
    <w:p>
      <w:pPr>
        <w:pStyle w:val="Compact"/>
        <w:numPr>
          <w:ilvl w:val="0"/>
          <w:numId w:val="17"/>
        </w:numPr>
        <w:rPr/>
      </w:pPr>
      <w:r>
        <w:rPr/>
        <w:t>Integrare rapidă pentru magazine, cafenele, restaurante.</w:t>
      </w:r>
    </w:p>
    <w:p>
      <w:pPr>
        <w:pStyle w:val="Compact"/>
        <w:numPr>
          <w:ilvl w:val="0"/>
          <w:numId w:val="18"/>
        </w:numPr>
        <w:rPr/>
      </w:pPr>
      <w:r>
        <w:rPr/>
        <w:t>Vizibilitate prin filtre dinamice („Produse valabile în următoarele 2 ore”, „Oferte din apropiere”).</w:t>
      </w:r>
    </w:p>
    <w:p>
      <w:pPr>
        <w:pStyle w:val="Compact"/>
        <w:numPr>
          <w:ilvl w:val="0"/>
          <w:numId w:val="19"/>
        </w:numPr>
        <w:rPr/>
      </w:pPr>
      <w:bookmarkStart w:id="10" w:name="parteneriate-cu-comercianți"/>
      <w:r>
        <w:rPr/>
        <w:t>Beneficii: reducerea pierderilor, atragerea unui public tânăr, imagine sustenabilă.</w:t>
      </w:r>
      <w:bookmarkEnd w:id="10"/>
    </w:p>
    <w:p>
      <w:pPr>
        <w:pStyle w:val="Heading3"/>
        <w:rPr/>
      </w:pPr>
      <w:bookmarkStart w:id="11" w:name="model-de-profit"/>
      <w:r>
        <w:rPr/>
        <w:t>3. Model de profit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Comision din vânzări:</w:t>
      </w:r>
      <w:r>
        <w:rPr/>
        <w:t xml:space="preserve"> ~5% per tranzacție.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Taxă de înregistrare:</w:t>
      </w:r>
      <w:r>
        <w:rPr/>
        <w:t xml:space="preserve"> crearea profilului, introducerea produselor, promovare inițială.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Avantaj anti-amendă:</w:t>
      </w:r>
      <w:r>
        <w:rPr/>
        <w:t xml:space="preserve"> rapoarte oficiale pentru conformitate la risipa alimentară.</w:t>
      </w:r>
      <w:bookmarkEnd w:id="11"/>
    </w:p>
    <w:p>
      <w:pPr>
        <w:pStyle w:val="Heading3"/>
        <w:rPr/>
      </w:pPr>
      <w:bookmarkStart w:id="12" w:name="abonamente-model-extins"/>
      <w:r>
        <w:rPr/>
        <w:t>4. Abonamente (model extins)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Utilizatori:</w:t>
      </w:r>
      <w:r>
        <w:rPr/>
        <w:t xml:space="preserve"> acces prioritar la oferte, notificări personalizate, istoric achiziții, fără reclame. Cost: 4–7 €/lună sau 35–50 €/an.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Comercianți:</w:t>
      </w:r>
    </w:p>
    <w:p>
      <w:pPr>
        <w:pStyle w:val="Compact"/>
        <w:numPr>
          <w:ilvl w:val="1"/>
          <w:numId w:val="25"/>
        </w:numPr>
        <w:rPr/>
      </w:pPr>
      <w:r>
        <w:rPr>
          <w:i/>
          <w:iCs/>
        </w:rPr>
        <w:t>Basic:</w:t>
      </w:r>
      <w:r>
        <w:rPr/>
        <w:t xml:space="preserve"> listare produse, gestionare stocuri, vizibilitate standard.</w:t>
      </w:r>
    </w:p>
    <w:p>
      <w:pPr>
        <w:pStyle w:val="Compact"/>
        <w:numPr>
          <w:ilvl w:val="1"/>
          <w:numId w:val="26"/>
        </w:numPr>
        <w:rPr/>
      </w:pPr>
      <w:r>
        <w:rPr>
          <w:i/>
          <w:iCs/>
        </w:rPr>
        <w:t>Standard (5–10 €/lună):</w:t>
      </w:r>
      <w:r>
        <w:rPr/>
        <w:t xml:space="preserve"> statistici detaliate, promovare prioritară, reduceri comision.</w:t>
      </w:r>
    </w:p>
    <w:p>
      <w:pPr>
        <w:pStyle w:val="Compact"/>
        <w:numPr>
          <w:ilvl w:val="1"/>
          <w:numId w:val="27"/>
        </w:numPr>
        <w:rPr/>
      </w:pPr>
      <w:r>
        <w:rPr>
          <w:i/>
          <w:iCs/>
        </w:rPr>
        <w:t>Premium (15–25 €/lună):</w:t>
      </w:r>
      <w:r>
        <w:rPr/>
        <w:t xml:space="preserve"> promovare intensă, consultanță, rapoarte avansate, integrare POS.</w:t>
      </w:r>
    </w:p>
    <w:p>
      <w:pPr>
        <w:pStyle w:val="FirstParagraph"/>
        <w:spacing w:before="180" w:after="180"/>
        <w:rPr/>
      </w:pPr>
      <w:r>
        <w:rPr>
          <w:b/>
          <w:bCs/>
        </w:rPr>
        <w:t>Concluzie:</w:t>
      </w:r>
      <w:r>
        <w:rPr/>
        <w:t xml:space="preserve"> modelul combină acces gratuit pentru utilizatori cu venituri stabile de la comercianți prin comisioane, taxe și abonamente, stimulând reducerea risipei și sustenabilitatea financiară a platformei.</w:t>
      </w:r>
      <w:bookmarkEnd w:id="7"/>
      <w:bookmarkEnd w:id="1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4</Pages>
  <Words>652</Words>
  <Characters>4410</Characters>
  <CharactersWithSpaces>4964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2025-12-10T19:25:22Z</dcterms:created>
  <dc:creator/>
  <dc:description/>
  <dc:language>en-US</dc:language>
  <cp:lastModifiedBy/>
  <dcterms:modified xsi:type="dcterms:W3CDTF">2025-12-10T21:26:39Z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