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Глубокий анализ российского рынка систем пожарной сигнализации и пожарных извещателей на май 2026 года</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Введение в новую архитектуру рынка пожарной безопасности</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По состоянию на май 2026 года российский рынок систем пожарной автоматики и пожарных извещателей прошел через беспрецедентную структурную трансформацию. Отрасль, которая исторически выполняла функцию обеспечения базовой нормативной безопасности с высокой долей формального подхода, окончательно эволюционировала в сложный инженерно-информационный сегмент. Сегодня системы пожарной сигнализации глубоко интегрируются в единые цифровые платформы управления зданиями, управляя смежными системами дымоудаления, пожаротушения, контроля доступа и оповещения.</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В 2025 году объем российского рынка пожарной автоматики достиг исторического максимума, составив приблизительно 54 миллиарда рублей, что демонстрирует уверенный рост на 10% в денежном выражении по сравнению с показателями 2024 года.</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Эта динамика полностью коррелирует с глобальными макроэкономическими трендами: мировой рынок адресных систем пожарной автоматики в 2025 году оценивался в 4,3 миллиарда долларов США, а его прогнозируемый рост к 2032 году должен достичь 7,62 миллиарда долларов США при среднегодовом темпе роста в 7,42%.</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Увеличение финансовых показателей отечественных производителей было достигнуто на фоне объективного удорожания электронных компонентов, усложнения логистических цепочек и дефицита квалифицированных кадров.</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Настоящий отчет представляет собой исчерпывающее исследование текущего состояния рынка на май 2026 года. В фокусе анализа находится кардинальное изменение баланса между отечественными и импортными производителями, влияние государственных программ импортозамещения в сфере радиоэлектроники, а также анализ рынка недвижимости как фундаментального драйвера спроса. Особое внимание уделено беспрецедентным изменениям нормативно-правовой базы (включая обновленные ГОСТы и Своды правил МЧС России), которые формируют безальтернативную потребность в установке современных комбинированных извещателей. Синтез этих данных позволяет сформировать объективный вывод об инвестиционной привлекательности и барьерах для создания новых высокотехнологичных сборочных производств в данной сфере.</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Трансформация конкурентного ландшафта: доля отечественных производителей и импорт</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Долгое время российский рынок средств пожарной безопасности характеризовался высокой степенью зависимости от импорта, особенно в сегментах премиального оборудования, сложных интегрированных систем для промышленных объектов и систем раннего аспирационного обнаружения. Однако макроэкономические и геополитические сдвиги последних лет привели к тому, что доля импортной продукции получила устойчивую тенденцию к радикальному сокращению. Анализ ретроспективных данных показывает, что если в 2016 году импорт в натуральном выражении более чем на 80% формировался за счет поставок из Китая и Украины (в частности, продукцией таких компаний, как ЧП «Артон», Beijing P.T.Security Technology и Wizmart Technology), то за последние пять лет доля иностранного присутствия сократилась более чем в два раза.</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В 2026 году этот процесс достиг своей кульминации.</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Запрет параллельного импорта и суверенизация рынка</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Главным триггером окончательного вытеснения иностранных брендов и формирования доминирующей доли отечественных производителей стал Приказ Минпромторга №4611, утвержденный 8 октября 2024 года и вступивший в полную силу с мая 2025 года.</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Данный нормативный акт ввел жесткий запрет на параллельный импорт противопожарной продукции, исключив код товарной номенклатуры внешнеэкономической деятельности (ТН ВЭД) 8531 из списка разрешенных для ввоза без согласия правообладателей.</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Инициатором данного фундаментального изменения выступила Автономная некоммерческая организация «Консорциум «Производители охранных, пожарных, СКУД систем безопасности» (АНО «Консорциум ПОПСБ»), объединяющая ведущие российские предприятия отрасли.</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Запрет был стратегически направлен на защиту критической инфраструктуры, включая объекты МЧС, силовых структур, топливно-энергетического комплекса и центров обработки данных, от так называемой «необслуживаемой» иностранной продукции.</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Оборудование покинувших рынок транснациональных корпораций, таких как Bosch, Autronica, Schneider Electric и Honeywell, осталось без официальной сервисной поддержки, обновлений встроенного программного обеспечения и легитимного гарантийного ремонта, что создавало прямую угрозу национальной безопасности на объектах капитального строительства.</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Следствием этих мер стало то, что к маю 2026 года доля отечественных производителей в государственном, муниципальном и крупном корпоративном секторах приблизилась к абсолютным значениям. Российские компании, такие как ЗАО «НВП «Болид», ГК «Рубеж», Rubetek, АО «Эридан» и НПФ «Полисервис», получили эксклюзивный доступ к высокомаржинальным проектам.</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Интеграторы и проектировщики были вынуждены полностью переработать типовые проекты, заменив иностранные спецификации на отечественные аналоги. Это обеспечило беспрецедентный приток капитала к российским разработчикам, позволив им инвестировать в расширение производственных мощностей и собственные научно-исследовательские и опытно-конструкторские работы (НИОКР). Например, выручка ЗАО «Болид» достигла 13,7 миллиардов рублей, а ГК «Рубеж» продемонстрировала стабильный рост выручки почти на 10%, удерживая лидерские позиции на рынке комплексных систем безопасности.</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Тот незначительный объем импорта, который сохранился на рынке в 2026 году, представлен преимущественно OEM-поставками компонентов из дружественных стран Азии и дешевыми неадресными извещателями для нерегулируемого частного сектора, однако даже в этой нише азиатские производители испытывают колоссальное давление со стороны ужесточающихся национальных стандартов качества.</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0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Влияние программ импортозамещения в радиоэлектронике</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Современный адресный или комбинированный пожарный извещатель представляет собой сложное микроэлектронное устройство, требующее использования высокопроизводительных микроконтроллеров, прецизионных сенсорных элементов и надежной компонентной базы. Развитие рынка систем пожарной сигнализации в России неразрывно связано с эффективностью государственных программ поддержки и локализации радиоэлектронной промышленности.</w:t>
      </w:r>
    </w:p>
    <w:p w:rsidR="00000000" w:rsidDel="00000000" w:rsidP="00000000" w:rsidRDefault="00000000" w:rsidRPr="00000000" w14:paraId="0000000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Эволюция балльной системы локализации (Постановление № 719)</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Фундаментальным инструментом государственного регулирования и протекционизма выступает Постановление Правительства РФ от 17 июля 2015 года № 719 «О подтверждении производства российской промышленной продукции». Вступившие в силу с 1 января 2026 года масштабные поправки к данному документу кардинально изменили правила игры для производителей систем безопасности.</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Ключевым нововведением стало существенное повышение минимального порога баллов, необходимого для признания оборудования «российским» и его включения в соответствующий реестр Минпромторга.</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Старые баллы, присвоенные продукции в 2025 году, были аннулированы, что потребовало от всех производителей прохождения процедуры переаттестации по новым, значительно более жестким правилам.</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Для того чтобы извещатели и приборы приемно-контрольные могли поставляться на объекты с государственным финансированием в рамках национального режима, компаниям необходимо продемонстрировать глубокую локализацию производственных процессов.</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Технологическая операция / Критерий локализации</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Оценочный вес в баллах (редакция 2026 года)</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Наличие исключительных прав на конструкторскую документацию (КД) и программное обеспечение у резидента РФ</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15 – 30 баллов </w:t>
            </w:r>
            <w:r w:rsidDel="00000000" w:rsidR="00000000" w:rsidRPr="00000000">
              <w:rPr>
                <w:rFonts w:ascii="Google Sans" w:cs="Google Sans" w:eastAsia="Google Sans" w:hAnsi="Google Sans"/>
                <w:color w:val="444746"/>
                <w:sz w:val="24"/>
                <w:szCs w:val="24"/>
                <w:vertAlign w:val="superscript"/>
                <w:rtl w:val="0"/>
              </w:rPr>
              <w:t xml:space="preserve">12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Осуществление литья или штамповки пластиковых и металлических корпусов на территории РФ</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10 – 20 баллов </w:t>
            </w:r>
            <w:r w:rsidDel="00000000" w:rsidR="00000000" w:rsidRPr="00000000">
              <w:rPr>
                <w:rFonts w:ascii="Google Sans" w:cs="Google Sans" w:eastAsia="Google Sans" w:hAnsi="Google Sans"/>
                <w:color w:val="444746"/>
                <w:sz w:val="24"/>
                <w:szCs w:val="24"/>
                <w:vertAlign w:val="superscript"/>
                <w:rtl w:val="0"/>
              </w:rPr>
              <w:t xml:space="preserve">13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Поверхностный монтаж печатных плат (SMD-монтаж) и установка электронных компонентов</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20 – 40 баллов </w:t>
            </w:r>
            <w:r w:rsidDel="00000000" w:rsidR="00000000" w:rsidRPr="00000000">
              <w:rPr>
                <w:rFonts w:ascii="Google Sans" w:cs="Google Sans" w:eastAsia="Google Sans" w:hAnsi="Google Sans"/>
                <w:color w:val="444746"/>
                <w:sz w:val="24"/>
                <w:szCs w:val="24"/>
                <w:vertAlign w:val="superscript"/>
                <w:rtl w:val="0"/>
              </w:rPr>
              <w:t xml:space="preserve">13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Использование отечественных критических комплектующих (микропроцессоров, электронных баз)</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до 50 баллов </w:t>
            </w:r>
            <w:r w:rsidDel="00000000" w:rsidR="00000000" w:rsidRPr="00000000">
              <w:rPr>
                <w:rFonts w:ascii="Google Sans" w:cs="Google Sans" w:eastAsia="Google Sans" w:hAnsi="Google Sans"/>
                <w:color w:val="444746"/>
                <w:sz w:val="24"/>
                <w:szCs w:val="24"/>
                <w:vertAlign w:val="superscript"/>
                <w:rtl w:val="0"/>
              </w:rPr>
              <w:t xml:space="preserve">12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Финишная сборка, калибровка, настройка и проведение НИОКР в российских центрах</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5 – 15 баллов </w:t>
            </w:r>
            <w:r w:rsidDel="00000000" w:rsidR="00000000" w:rsidRPr="00000000">
              <w:rPr>
                <w:rFonts w:ascii="Google Sans" w:cs="Google Sans" w:eastAsia="Google Sans" w:hAnsi="Google Sans"/>
                <w:color w:val="444746"/>
                <w:sz w:val="24"/>
                <w:szCs w:val="24"/>
                <w:vertAlign w:val="superscript"/>
                <w:rtl w:val="0"/>
              </w:rPr>
              <w:t xml:space="preserve">12</w:t>
            </w:r>
          </w:p>
        </w:tc>
      </w:tr>
    </w:tbl>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Анализ новой редакции ПП № 719 свидетельствует о том, что государство формирует непреодолимый барьер для компаний-импортеров, занимающихся исключительно крупноузловой сборкой (SKD) оборудования, произведенного в Азии. В 2026 году статус отечественного производителя де-факто требует от предприятия наличия собственных линий поверхностного монтажа, термопластавтоматов для производства корпусных деталей, а также мощного штата инженеров-программистов для создания суверенного микрокода. Это стимулирует консолидацию рынка: мелкие сборочные цеха теряют доступ к госзаказу, в то время как крупные корпорации активно инвестируют в роботизированные производственные линии.</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2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Развитие отечественной микроэлектронной базы</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Одной из самых острых проблем отрасли в период 2022–2024 годов являлся критический дефицит микроконтроллеров и полупроводниковых компонентов, вызванный масштабными международными санкциями. Однако к маю 2026 года ситуация демонстрирует признаки стабилизации благодаря интенсивному развитию российских фаб-лесс компаний и микроэлектронных производств.</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Знаковым событием стало включение в Единый реестр российской радиоэлектронной продукции (ПП РФ 878) новых интегральных микросхем разработки и производства АО «ПКК Миландр» и завода «Микрон».</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В частности, линейка микроконтроллеров (таких как MDR3401FI, К1967ВН04BG, К1921ВГ015) обеспечивает вычислительную мощность, достаточную для реализации сложных алгоритмов цифровой фильтрации помех в адресных и комбинированных извещателях.</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Интеграция этих чипов в конечные устройства систем пожарной автоматики позволяет производителям получать критически важные дополнительные баллы по системе локализации Минпромторга, обеспечивая прохождение возросшего проходного порога (например, для сложной электроники порог был повышен со 113 до 125 баллов).</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Тем не менее, зависимость от внешних поставок в некоторых узких сегментах сохраняется. Дефицит определенных химических компонентов, поверхностно-активных веществ и высокочастотной электроники, поставки которых были ограничены очередными пакетами санкций Европейского союза, заставляет производителей выстраивать сложные цепочки поставок через дружественные юрисдикции.</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2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Трансформация мер государственной поддержки</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Меняется и парадигма государственной финансовой поддержки отрасли. Если в 2024 году объем прямого бюджетного финансирования программы «Развитие электронной и радиоэлектронной промышленности» составлял 26,5 миллиарда рублей, то в 2025 году он был секвестирован до 14,4 миллиарда рублей, а на 2026 год запланирован на уровне 4,9 миллиарда рублей.</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Государство планомерно уходит от раздачи безвозвратных субсидий в пользу предоставления льготных займов.</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По заявлению руководства Минпромторга, участники рынка в большей степени заинтересованы в получении «длинных, дешевых заемных средств» для организации серийного выпуска изделий и формирования складских запасов комплектующих, что обеспечивает стабильность производственных программ в условиях макроэкономической турбулентности.</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Одновременно с этим вводятся точечные меры стимулирования высокотехнологичных внедрений. В мае 2026 года Минпромторг запустил дополнительный отбор на предоставление субсидий предприятиям обрабатывающей промышленности (включая производителей электроники) в размере до 300 миллионов рублей на реализацию проектов по интеграции российского программного обеспечения и программно-аппаратных комплексов.</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Также действует программа субсидирования роботизации производства, позволяющая компаниям возместить до 20% затрат на внедрение промышленных роботов, что критически важно для автоматизации сборки массовых моделей пожарных извещателей.</w:t>
      </w:r>
      <w:r w:rsidDel="00000000" w:rsidR="00000000" w:rsidRPr="00000000">
        <w:rPr>
          <w:rFonts w:ascii="Google Sans" w:cs="Google Sans" w:eastAsia="Google Sans" w:hAnsi="Google Sans"/>
          <w:color w:val="444746"/>
          <w:sz w:val="24"/>
          <w:szCs w:val="24"/>
          <w:vertAlign w:val="superscript"/>
          <w:rtl w:val="0"/>
        </w:rPr>
        <w:t xml:space="preserve">23</w:t>
      </w:r>
    </w:p>
    <w:p w:rsidR="00000000" w:rsidDel="00000000" w:rsidP="00000000" w:rsidRDefault="00000000" w:rsidRPr="00000000" w14:paraId="0000002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Динамика ввода объектов недвижимости как фундаментальный драйвер спроса</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Развитие рынка оборудования для противопожарной защиты обладает абсолютной эластичностью по отношению к объемам строительства. В соответствии с требованиями Федерального закона № 123-ФЗ «Технический регламент о требованиях пожарной безопасности», любое здание и сооружение, независимо от формы собственности и назначения, перед вводом в эксплуатацию обязано быть оснащено инженерными системами противопожарной безопасности.</w:t>
      </w:r>
      <w:r w:rsidDel="00000000" w:rsidR="00000000" w:rsidRPr="00000000">
        <w:rPr>
          <w:rFonts w:ascii="Google Sans" w:cs="Google Sans" w:eastAsia="Google Sans" w:hAnsi="Google Sans"/>
          <w:color w:val="444746"/>
          <w:sz w:val="24"/>
          <w:szCs w:val="24"/>
          <w:vertAlign w:val="superscript"/>
          <w:rtl w:val="0"/>
        </w:rPr>
        <w:t xml:space="preserve">24</w:t>
      </w:r>
    </w:p>
    <w:p w:rsidR="00000000" w:rsidDel="00000000" w:rsidP="00000000" w:rsidRDefault="00000000" w:rsidRPr="00000000" w14:paraId="0000002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Сектор жилой недвижимости: структурный сдвиг в пользу ИЖС</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По итогам 2025 года общий объем ввода жилья в Российской Федерации составил 108,1 миллиона квадратных метров, продемонстрировав символический рост на 0,4% по сравнению с 2024 годом.</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За первые четыре месяца 2026 года в стране было введено в эксплуатацию еще почти 29 миллионов квадратных метров жилой недвижимости (с учетом ИЖС), что подтверждает сохранение высоких темпов строительства.</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Однако макроэкономический анализ структуры этого ввода выявляет глубинные трансформации, оказывающие прямое влияние на номенклатуру востребованных пожарных извещателей.</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Наблюдается очевидная стагнация сегмента многоквартирных домов (МКД). Ввод жилья индустриальным способом в 2025 году снизился на 2%, составив 44,6 миллиона квадратных метров.</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Исторически именно многоквартирные дома выступали основным потребителем массовых неадресных или бюджетных адресных систем пожарной сигнализации, где оборудование устанавливалось централизованно застройщиком.</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Напротив, сектор индивидуального жилищного строительства (ИЖС) переживает настоящий бум. В 2025 году объемы ввода частных домов достигли 63,5 миллиона квадратных метров (+2% к 2024 году), обеспечив почти 59% от совокупного объема ввода жилья в стране.</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Данная тенденция сохранилась и в 2026 году.</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Этот структурный сдвиг формирует лавинообразный рост спроса на </w:t>
      </w:r>
      <w:r w:rsidDel="00000000" w:rsidR="00000000" w:rsidRPr="00000000">
        <w:rPr>
          <w:rFonts w:ascii="Google Sans" w:cs="Google Sans" w:eastAsia="Google Sans" w:hAnsi="Google Sans"/>
          <w:b w:val="1"/>
          <w:bCs w:val="1"/>
          <w:color w:val="1f1f1f"/>
          <w:rtl w:val="0"/>
        </w:rPr>
        <w:t xml:space="preserve">автономные дымовые и комбинированные пожарные извещатели</w:t>
      </w:r>
      <w:r w:rsidDel="00000000" w:rsidR="00000000" w:rsidRPr="00000000">
        <w:rPr>
          <w:rFonts w:ascii="Google Sans" w:cs="Google Sans" w:eastAsia="Google Sans" w:hAnsi="Google Sans"/>
          <w:color w:val="1f1f1f"/>
          <w:rtl w:val="0"/>
        </w:rPr>
        <w:t xml:space="preserve">. Согласно обновленным требованиям пожарной безопасности, вступившим в силу с 1 сентября 2025 года (Приказ МЧС №252), а также положениям пункта 85 Правил противопожарного режима в РФ, установка автономных дымовых пожарных извещателей (АДПИ) стала строго обязательной в жилых помещениях, прихожих и коридорах квартир, а также в индивидуальных и блокированных жилых домах.</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Государственные программы субсидирования также стимулируют этот рынок: установка автономных извещателей за счет бюджета для многодетных семей и граждан, нуждающихся в социальной поддержке, стала обязательным требованием, финансирование которого в регионах было увеличено на 50%.</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 Для производителей электроники это открывает гигантский B2C и B2G рынок сбыта оборудования массового сегмента, требующего организации высокоскоростных автоматизированных линий сборки.</w:t>
      </w:r>
    </w:p>
    <w:p w:rsidR="00000000" w:rsidDel="00000000" w:rsidP="00000000" w:rsidRDefault="00000000" w:rsidRPr="00000000" w14:paraId="0000002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Коммерческая и индустриальная недвижимость: эпоха мега-складов</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Сектор коммерческой и промышленной недвижимости в 2025–2026 годах стал главным потребителем высокотехнологичных и дорогостоящих систем пожарной автоматики. В 2025 году рынок складской недвижимости в России установил абсолютный исторический рекорд: было введено в эксплуатацию от 7,6 до 7,8 миллиона квадратных метров новых площадей, что в 1,7 раза превысило показатели 2024 года.</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 При этом беспрецедентная доля ввода (порядка 4 миллионов квадратных метров или 63% совокупного объема) пришлась на региональные рынки в обход Московского узла.</w:t>
      </w:r>
      <w:r w:rsidDel="00000000" w:rsidR="00000000" w:rsidRPr="00000000">
        <w:rPr>
          <w:rFonts w:ascii="Google Sans" w:cs="Google Sans" w:eastAsia="Google Sans" w:hAnsi="Google Sans"/>
          <w:color w:val="444746"/>
          <w:sz w:val="24"/>
          <w:szCs w:val="24"/>
          <w:vertAlign w:val="superscript"/>
          <w:rtl w:val="0"/>
        </w:rPr>
        <w:t xml:space="preserve">37</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В 2026 году аналитики прогнозируют некоторое охлаждение рынка и замедление ввода складских площадей до уровня 6–6,2 миллиона квадратных метров.</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 Причиной выступают высокие процентные ставки по кредитам и изменение стратегий развития крупнейших маркетплейсов на фоне общих макроэкономических ожиданий.</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 Тем не менее, суммарный объем введенных и законтрактованных площадей формирует колоссальный портфель заказов для компаний-интеграторов.</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Специфика современных логистических комплексов классов «А» и «А+» (высота потолков от 12 метров, наличие многоярусных мезонинов, огромные площади, высокая концентрация горючей упаковки и картона) делает традиционные точечные пожарные извещатели неэффективными. Пыль от картона, вибрации от погрузочной техники и конвективные потоки воздуха приводят к недопустимому уровню ложных срабатываний или позднему обнаружению возгорания.</w:t>
      </w:r>
      <w:r w:rsidDel="00000000" w:rsidR="00000000" w:rsidRPr="00000000">
        <w:rPr>
          <w:rFonts w:ascii="Google Sans" w:cs="Google Sans" w:eastAsia="Google Sans" w:hAnsi="Google Sans"/>
          <w:color w:val="444746"/>
          <w:sz w:val="24"/>
          <w:szCs w:val="24"/>
          <w:vertAlign w:val="superscript"/>
          <w:rtl w:val="0"/>
        </w:rPr>
        <w:t xml:space="preserve">40</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В результате в складском и индустриальном сегментах сформировались два мощных драйвера технологического спроса:</w:t>
      </w:r>
    </w:p>
    <w:p w:rsidR="00000000" w:rsidDel="00000000" w:rsidP="00000000" w:rsidRDefault="00000000" w:rsidRPr="00000000" w14:paraId="00000033">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Аспирационные дымовые извещатели:</w:t>
      </w:r>
      <w:r w:rsidDel="00000000" w:rsidR="00000000" w:rsidRPr="00000000">
        <w:rPr>
          <w:rFonts w:ascii="Google Sans" w:cs="Google Sans" w:eastAsia="Google Sans" w:hAnsi="Google Sans"/>
          <w:color w:val="1f1f1f"/>
          <w:rtl w:val="0"/>
        </w:rPr>
        <w:t xml:space="preserve"> Это системы сверхраннего обнаружения пожара, состоящие из сети трубопроводов с воздухозаборными отверстиями и центрального аналитического блока с высокочувствительным лазерным сенсором и вентилятором.</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 Они устойчивы к сложным условиям эксплуатации, обеспечивают выявление дыма на стадии тления и, что критически важно для складов, обслуживаются с уровня пола без применения подъемников.</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 Согласно Изменению 1 к СП 484.1311500.2020, применение аспирационных систем на многих объектах стало практически безальтернативным решением для минимизации ущерба.</w:t>
      </w:r>
      <w:r w:rsidDel="00000000" w:rsidR="00000000" w:rsidRPr="00000000">
        <w:rPr>
          <w:rFonts w:ascii="Google Sans" w:cs="Google Sans" w:eastAsia="Google Sans" w:hAnsi="Google Sans"/>
          <w:color w:val="444746"/>
          <w:sz w:val="24"/>
          <w:szCs w:val="24"/>
          <w:vertAlign w:val="superscript"/>
          <w:rtl w:val="0"/>
        </w:rPr>
        <w:t xml:space="preserve">41</w:t>
      </w:r>
    </w:p>
    <w:p w:rsidR="00000000" w:rsidDel="00000000" w:rsidP="00000000" w:rsidRDefault="00000000" w:rsidRPr="00000000" w14:paraId="00000034">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Линейные дымовые извещатели и оптоволоконные тепловые системы:</w:t>
      </w:r>
      <w:r w:rsidDel="00000000" w:rsidR="00000000" w:rsidRPr="00000000">
        <w:rPr>
          <w:rFonts w:ascii="Google Sans" w:cs="Google Sans" w:eastAsia="Google Sans" w:hAnsi="Google Sans"/>
          <w:color w:val="1f1f1f"/>
          <w:rtl w:val="0"/>
        </w:rPr>
        <w:t xml:space="preserve"> Используются для защиты пространств под высокими перекрытиями. Нормативная база 2026 года сохранила возможность установки линейных извещателей на произвольной высоте при соблюдении строгих геометрических пропорций (расстояние между осями не более 25% от высоты установки), что требует точных инженерных расчетов при проектировании.</w:t>
      </w:r>
      <w:r w:rsidDel="00000000" w:rsidR="00000000" w:rsidRPr="00000000">
        <w:rPr>
          <w:rFonts w:ascii="Google Sans" w:cs="Google Sans" w:eastAsia="Google Sans" w:hAnsi="Google Sans"/>
          <w:color w:val="444746"/>
          <w:sz w:val="24"/>
          <w:szCs w:val="24"/>
          <w:vertAlign w:val="superscript"/>
          <w:rtl w:val="0"/>
        </w:rPr>
        <w:t xml:space="preserve">40</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Таким образом, строительный бум формирует биполярный спрос: жилой сектор требует миллионов недорогих автономных устройств, а промышленность и логистика — сверхнадежных, дорогостоящих адресных платформ и аспирационных систем раннего обнаружения.</w:t>
      </w:r>
    </w:p>
    <w:p w:rsidR="00000000" w:rsidDel="00000000" w:rsidP="00000000" w:rsidRDefault="00000000" w:rsidRPr="00000000" w14:paraId="0000003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Нормативно-правовая революция 2025–2026 годов: переход к процессному надзору</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Период 2025–2026 годов стал временем самой масштабной переработки нормативно-технической базы в области пожарной безопасности за последние десятилетия. Главный вектор реформ, инициированных МЧС России совместно с ВНИИПО, заключается в смещении фокуса с формального присутствия инженерных систем на объекте на их фактическую отказоустойчивость, живучесть в условиях реального пожара и минимизацию ложных срабатываний.</w:t>
      </w:r>
      <w:r w:rsidDel="00000000" w:rsidR="00000000" w:rsidRPr="00000000">
        <w:rPr>
          <w:rFonts w:ascii="Google Sans" w:cs="Google Sans" w:eastAsia="Google Sans" w:hAnsi="Google Sans"/>
          <w:color w:val="444746"/>
          <w:sz w:val="24"/>
          <w:szCs w:val="24"/>
          <w:vertAlign w:val="superscript"/>
          <w:rtl w:val="0"/>
        </w:rPr>
        <w:t xml:space="preserve">44</w:t>
      </w:r>
    </w:p>
    <w:p w:rsidR="00000000" w:rsidDel="00000000" w:rsidP="00000000" w:rsidRDefault="00000000" w:rsidRPr="00000000" w14:paraId="0000003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ГОСТ Р 53325-2024: Ужесточение требований к аппаратному обеспечению</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Обновленный национальный стандарт ГОСТ Р 53325-2024 «Технические средства пожарной автоматики», заменивший редакцию 2012 года, установил беспрецедентно высокие планки качества для производителей оборудования, фактически вытеснив с рынка низкотехнологичные компании.</w:t>
      </w:r>
      <w:r w:rsidDel="00000000" w:rsidR="00000000" w:rsidRPr="00000000">
        <w:rPr>
          <w:rFonts w:ascii="Google Sans" w:cs="Google Sans" w:eastAsia="Google Sans" w:hAnsi="Google Sans"/>
          <w:color w:val="444746"/>
          <w:sz w:val="24"/>
          <w:szCs w:val="24"/>
          <w:vertAlign w:val="superscript"/>
          <w:rtl w:val="0"/>
        </w:rPr>
        <w:t xml:space="preserve">45</w:t>
      </w:r>
    </w:p>
    <w:p w:rsidR="00000000" w:rsidDel="00000000" w:rsidP="00000000" w:rsidRDefault="00000000" w:rsidRPr="00000000" w14:paraId="0000003A">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Электромагнитная совместимость (ЭМС):</w:t>
      </w:r>
      <w:r w:rsidDel="00000000" w:rsidR="00000000" w:rsidRPr="00000000">
        <w:rPr>
          <w:rFonts w:ascii="Google Sans" w:cs="Google Sans" w:eastAsia="Google Sans" w:hAnsi="Google Sans"/>
          <w:color w:val="1f1f1f"/>
          <w:rtl w:val="0"/>
        </w:rPr>
        <w:t xml:space="preserve"> В условиях тотальной цифровизации зданий, насыщенных сетями Wi-Fi, 5G-передатчиками и мощным электрооборудованием, ложные срабатывания пожарной сигнализации стали критической проблемой. Новый ГОСТ увеличил норматив защиты извещателей от электромагнитных помех более чем в три раза — с 3 В/м до 10 В/м.</w:t>
      </w:r>
      <w:r w:rsidDel="00000000" w:rsidR="00000000" w:rsidRPr="00000000">
        <w:rPr>
          <w:rFonts w:ascii="Google Sans" w:cs="Google Sans" w:eastAsia="Google Sans" w:hAnsi="Google Sans"/>
          <w:color w:val="444746"/>
          <w:sz w:val="24"/>
          <w:szCs w:val="24"/>
          <w:vertAlign w:val="superscript"/>
          <w:rtl w:val="0"/>
        </w:rPr>
        <w:t xml:space="preserve">45</w:t>
      </w:r>
      <w:r w:rsidDel="00000000" w:rsidR="00000000" w:rsidRPr="00000000">
        <w:rPr>
          <w:rFonts w:ascii="Google Sans" w:cs="Google Sans" w:eastAsia="Google Sans" w:hAnsi="Google Sans"/>
          <w:color w:val="1f1f1f"/>
          <w:rtl w:val="0"/>
        </w:rPr>
        <w:t xml:space="preserve"> Для разработчиков электроники это означает необходимость применения экранированных корпусов, сложных многослойных печатных плат с оптимизированной разводкой полигонов заземления и дорогостоящих входных фильтров, что напрямую увеличивает себестоимость компонентов.</w:t>
      </w:r>
    </w:p>
    <w:p w:rsidR="00000000" w:rsidDel="00000000" w:rsidP="00000000" w:rsidRDefault="00000000" w:rsidRPr="00000000" w14:paraId="0000003B">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Степень защиты оболочки:</w:t>
      </w:r>
      <w:r w:rsidDel="00000000" w:rsidR="00000000" w:rsidRPr="00000000">
        <w:rPr>
          <w:rFonts w:ascii="Google Sans" w:cs="Google Sans" w:eastAsia="Google Sans" w:hAnsi="Google Sans"/>
          <w:color w:val="1f1f1f"/>
          <w:rtl w:val="0"/>
        </w:rPr>
        <w:t xml:space="preserve"> Для уличных извещателей введен обязательный класс защиты не ниже IP65, что гарантирует их бесперебойную работу в условиях сильной запыленности, проливного дождя и снегопадов.</w:t>
      </w:r>
      <w:r w:rsidDel="00000000" w:rsidR="00000000" w:rsidRPr="00000000">
        <w:rPr>
          <w:rFonts w:ascii="Google Sans" w:cs="Google Sans" w:eastAsia="Google Sans" w:hAnsi="Google Sans"/>
          <w:color w:val="444746"/>
          <w:sz w:val="24"/>
          <w:szCs w:val="24"/>
          <w:vertAlign w:val="superscript"/>
          <w:rtl w:val="0"/>
        </w:rPr>
        <w:t xml:space="preserve">45</w:t>
      </w:r>
    </w:p>
    <w:p w:rsidR="00000000" w:rsidDel="00000000" w:rsidP="00000000" w:rsidRDefault="00000000" w:rsidRPr="00000000" w14:paraId="0000003C">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Гарантированный срок службы:</w:t>
      </w:r>
      <w:r w:rsidDel="00000000" w:rsidR="00000000" w:rsidRPr="00000000">
        <w:rPr>
          <w:rFonts w:ascii="Google Sans" w:cs="Google Sans" w:eastAsia="Google Sans" w:hAnsi="Google Sans"/>
          <w:color w:val="1f1f1f"/>
          <w:rtl w:val="0"/>
        </w:rPr>
        <w:t xml:space="preserve"> Нормативный минимальный срок службы оборудования пожарной автоматики увеличен с 7 до 10 лет.</w:t>
      </w:r>
      <w:r w:rsidDel="00000000" w:rsidR="00000000" w:rsidRPr="00000000">
        <w:rPr>
          <w:rFonts w:ascii="Google Sans" w:cs="Google Sans" w:eastAsia="Google Sans" w:hAnsi="Google Sans"/>
          <w:color w:val="444746"/>
          <w:sz w:val="24"/>
          <w:szCs w:val="24"/>
          <w:vertAlign w:val="superscript"/>
          <w:rtl w:val="0"/>
        </w:rPr>
        <w:t xml:space="preserve">45</w:t>
      </w:r>
      <w:r w:rsidDel="00000000" w:rsidR="00000000" w:rsidRPr="00000000">
        <w:rPr>
          <w:rFonts w:ascii="Google Sans" w:cs="Google Sans" w:eastAsia="Google Sans" w:hAnsi="Google Sans"/>
          <w:color w:val="1f1f1f"/>
          <w:rtl w:val="0"/>
        </w:rPr>
        <w:t xml:space="preserve"> Данная мера направлена на повышение надежности систем в долгосрочной перспективе и обязывает производителей использовать электронные компоненты промышленного класса (industrial grade), исключая применение дешевой потребительской базы.</w:t>
      </w:r>
    </w:p>
    <w:p w:rsidR="00000000" w:rsidDel="00000000" w:rsidP="00000000" w:rsidRDefault="00000000" w:rsidRPr="00000000" w14:paraId="0000003D">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Архитектурные изменения: СП 484.1311500.2020 (Изменение № 1)</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Свод правил СП 484, регламентирующий нормы проектирования систем пожарной сигнализации, претерпел существенные доработки. Изменение № 1, вступившее в силу с 1 сентября 2025 года, фундаментально изменило подход к топологии кабельных трасс и отказоустойчивости.</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Ключевым требованием стало повышение живучести адресной линии связи при единичной неисправности (коротком замыкании или обрыве). Допустимое число потерянных извещателей при такой неисправности было снижено с 32 до 24 для автоматических извещателей, и не более 1 для ручных пожарных извещателей (ИПР).</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Это техническое требование сделало обязательным повсеместное применение изоляторов короткого замыкания (БРИЗ). В передовых системах 2026 года изоляторы встраиваются непосредственно в базу каждого адресного извещателя, что исключает выход из строя даже минимального сегмента сети.</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Кроме того, ужесточились требования к формированию зон контроля пожарной сигнализации (ЗКПС). Зона должна строго охватывать логически связанные помещения, не допуская объединения рабочих кабинетов с путями эвакуации, лестничными клетками или лифтовыми холлами.</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Ошибки в зонировании стали одной из главных причин невыдачи разрешений на ввод объектов в эксплуатацию органами Государственного пожарного надзора.</w:t>
      </w:r>
      <w:r w:rsidDel="00000000" w:rsidR="00000000" w:rsidRPr="00000000">
        <w:rPr>
          <w:rFonts w:ascii="Google Sans" w:cs="Google Sans" w:eastAsia="Google Sans" w:hAnsi="Google Sans"/>
          <w:color w:val="444746"/>
          <w:sz w:val="24"/>
          <w:szCs w:val="24"/>
          <w:vertAlign w:val="superscript"/>
          <w:rtl w:val="0"/>
        </w:rPr>
        <w:t xml:space="preserve">25</w:t>
      </w:r>
    </w:p>
    <w:p w:rsidR="00000000" w:rsidDel="00000000" w:rsidP="00000000" w:rsidRDefault="00000000" w:rsidRPr="00000000" w14:paraId="0000004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Новые требования к системам оповещения и электроустановкам</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Регуляторная среда 2026 года охватывает все аспекты противопожарной защиты:</w:t>
      </w:r>
    </w:p>
    <w:p w:rsidR="00000000" w:rsidDel="00000000" w:rsidP="00000000" w:rsidRDefault="00000000" w:rsidRPr="00000000" w14:paraId="00000043">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СП 3.13130.2026 (Системы оповещения):</w:t>
      </w:r>
      <w:r w:rsidDel="00000000" w:rsidR="00000000" w:rsidRPr="00000000">
        <w:rPr>
          <w:rFonts w:ascii="Google Sans" w:cs="Google Sans" w:eastAsia="Google Sans" w:hAnsi="Google Sans"/>
          <w:color w:val="1f1f1f"/>
          <w:rtl w:val="0"/>
        </w:rPr>
        <w:t xml:space="preserve"> Вступает в силу 1 июня 2026 года, полностью заменяя редакцию 2009 года. Документ отменяет жесткую привязку к пяти типам систем оповещения и управления эвакуацией (СОУЭ). Теперь проектировщик обязан выбирать комбинацию звуковых, речевых, световых и тактильных способов оповещения индивидуально, исходя из специфики объекта и наличия маломобильных групп населения.</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Введены строгие акустические нормы: уровень звукового сигнала должен превосходить фоновый шум на 10–15 дБА, а разборчивость транслируемой речи обязана обеспечиваться не менее чем на 90% площади помещения.</w:t>
      </w:r>
      <w:r w:rsidDel="00000000" w:rsidR="00000000" w:rsidRPr="00000000">
        <w:rPr>
          <w:rFonts w:ascii="Google Sans" w:cs="Google Sans" w:eastAsia="Google Sans" w:hAnsi="Google Sans"/>
          <w:color w:val="444746"/>
          <w:sz w:val="24"/>
          <w:szCs w:val="24"/>
          <w:vertAlign w:val="superscript"/>
          <w:rtl w:val="0"/>
        </w:rPr>
        <w:t xml:space="preserve">47</w:t>
      </w:r>
    </w:p>
    <w:p w:rsidR="00000000" w:rsidDel="00000000" w:rsidP="00000000" w:rsidRDefault="00000000" w:rsidRPr="00000000" w14:paraId="00000044">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СП 6.13130 (Электрооборудование):</w:t>
      </w:r>
      <w:r w:rsidDel="00000000" w:rsidR="00000000" w:rsidRPr="00000000">
        <w:rPr>
          <w:rFonts w:ascii="Google Sans" w:cs="Google Sans" w:eastAsia="Google Sans" w:hAnsi="Google Sans"/>
          <w:color w:val="1f1f1f"/>
          <w:rtl w:val="0"/>
        </w:rPr>
        <w:t xml:space="preserve"> Обновленные требования (вступающие в силу в июле 2026 года) рассматривают электрооборудование как ключевой фактор выживания здания. Для критической инфраструктуры (например, объектов социальной сферы класса Ф1.1 и ЦОДов) введено обязательное наличие двух независимых источников питания и третьего резервного автономного источника. Запрещено использование волоконно-оптических кабелей для питания средств автоматики и применение совместных кабельных лотков для слаботочных систем и пожарной сигнализации.</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 Запрещена установка светильников с датчиками движения на путях эвакуации.</w:t>
      </w:r>
      <w:r w:rsidDel="00000000" w:rsidR="00000000" w:rsidRPr="00000000">
        <w:rPr>
          <w:rFonts w:ascii="Google Sans" w:cs="Google Sans" w:eastAsia="Google Sans" w:hAnsi="Google Sans"/>
          <w:color w:val="444746"/>
          <w:sz w:val="24"/>
          <w:szCs w:val="24"/>
          <w:vertAlign w:val="superscript"/>
          <w:rtl w:val="0"/>
        </w:rPr>
        <w:t xml:space="preserve">40</w:t>
      </w:r>
    </w:p>
    <w:p w:rsidR="00000000" w:rsidDel="00000000" w:rsidP="00000000" w:rsidRDefault="00000000" w:rsidRPr="00000000" w14:paraId="00000045">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Безальтернативность современных комбинированных извещателей</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Совокупность ужесточившихся норм ГОСТ Р 53325-2024, архитектурных требований сводов правил и строгих инспекторских проверок привела к тому, что использование примитивных моносенсорных извещателей (реагирующих только на дым или только на повышение температуры) становится экономически и технически нецелесообразным на большинстве объектов. В 2026 году стандартом де-факто стали </w:t>
      </w:r>
      <w:r w:rsidDel="00000000" w:rsidR="00000000" w:rsidRPr="00000000">
        <w:rPr>
          <w:rFonts w:ascii="Google Sans" w:cs="Google Sans" w:eastAsia="Google Sans" w:hAnsi="Google Sans"/>
          <w:b w:val="1"/>
          <w:bCs w:val="1"/>
          <w:color w:val="1f1f1f"/>
          <w:rtl w:val="0"/>
        </w:rPr>
        <w:t xml:space="preserve">комбинированные (мультикритериальные) пожарные извещатели</w:t>
      </w:r>
      <w:r w:rsidDel="00000000" w:rsidR="00000000" w:rsidRPr="00000000">
        <w:rPr>
          <w:rFonts w:ascii="Google Sans" w:cs="Google Sans" w:eastAsia="Google Sans" w:hAnsi="Google Sans"/>
          <w:color w:val="1f1f1f"/>
          <w:rtl w:val="0"/>
        </w:rPr>
        <w:t xml:space="preserve">, объединяющие в одном корпусе несколько каналов обнаружения различных факторов пожара.</w:t>
      </w:r>
      <w:r w:rsidDel="00000000" w:rsidR="00000000" w:rsidRPr="00000000">
        <w:rPr>
          <w:rFonts w:ascii="Google Sans" w:cs="Google Sans" w:eastAsia="Google Sans" w:hAnsi="Google Sans"/>
          <w:color w:val="444746"/>
          <w:sz w:val="24"/>
          <w:szCs w:val="24"/>
          <w:vertAlign w:val="superscript"/>
          <w:rtl w:val="0"/>
        </w:rPr>
        <w:t xml:space="preserve">41</w:t>
      </w:r>
    </w:p>
    <w:p w:rsidR="00000000" w:rsidDel="00000000" w:rsidP="00000000" w:rsidRDefault="00000000" w:rsidRPr="00000000" w14:paraId="0000004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Физика процесса и защита от ложных тревог</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Наиболее распространенной конфигурацией в коммерческой недвижимости является комбинация оптико-электронного дымового и максимально-дифференциального теплового сенсоров (Дым + Тепло). Интегрированный в извещатель микропроцессор анализирует данные с обоих каналов одновременно. Если оптическая камера фиксирует задымление, но температура окружающей среды при этом падает или остается неизменной, алгоритм классифицирует это событие как ложную тревогу, вызванную сквозняком, поднявшим строительную пыль, водяным паром или аэрозолем.</w:t>
      </w:r>
      <w:r w:rsidDel="00000000" w:rsidR="00000000" w:rsidRPr="00000000">
        <w:rPr>
          <w:rFonts w:ascii="Google Sans" w:cs="Google Sans" w:eastAsia="Google Sans" w:hAnsi="Google Sans"/>
          <w:color w:val="444746"/>
          <w:sz w:val="24"/>
          <w:szCs w:val="24"/>
          <w:vertAlign w:val="superscript"/>
          <w:rtl w:val="0"/>
        </w:rPr>
        <w:t xml:space="preserve">49</w:t>
      </w:r>
      <w:r w:rsidDel="00000000" w:rsidR="00000000" w:rsidRPr="00000000">
        <w:rPr>
          <w:rFonts w:ascii="Google Sans" w:cs="Google Sans" w:eastAsia="Google Sans" w:hAnsi="Google Sans"/>
          <w:color w:val="1f1f1f"/>
          <w:rtl w:val="0"/>
        </w:rPr>
        <w:t xml:space="preserve"> Если же задымление сопровождается характерным градиентом роста температуры, система мгновенно формирует сигнал «Пожар». Подобная цифровая фильтрация критически важна для объектов с высокой плотностью пребывания людей (торговые центры, вокзалы), где эвакуация из-за ложного срабатывания влечет колоссальные финансовые и репутационные убытки.</w:t>
      </w:r>
    </w:p>
    <w:p w:rsidR="00000000" w:rsidDel="00000000" w:rsidP="00000000" w:rsidRDefault="00000000" w:rsidRPr="00000000" w14:paraId="0000004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Нормативное принуждение к установке комбинированных систем</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Государство не только поощряет, но и прямо обязывает использовать многофакторный анализ среды в ряде критически важных сегментов:</w:t>
      </w:r>
    </w:p>
    <w:p w:rsidR="00000000" w:rsidDel="00000000" w:rsidP="00000000" w:rsidRDefault="00000000" w:rsidRPr="00000000" w14:paraId="0000004B">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Газоанализация в жилом секторе (Дым + Угарный газ):</w:t>
      </w:r>
      <w:r w:rsidDel="00000000" w:rsidR="00000000" w:rsidRPr="00000000">
        <w:rPr>
          <w:rFonts w:ascii="Google Sans" w:cs="Google Sans" w:eastAsia="Google Sans" w:hAnsi="Google Sans"/>
          <w:color w:val="1f1f1f"/>
          <w:rtl w:val="0"/>
        </w:rPr>
        <w:t xml:space="preserve"> С 1 марта 2026 года вступили в силу жесткие поправки в Постановление Правительства РФ № 410, регулирующее безопасность использования внутриквартирного газового оборудования.</w:t>
      </w:r>
      <w:r w:rsidDel="00000000" w:rsidR="00000000" w:rsidRPr="00000000">
        <w:rPr>
          <w:rFonts w:ascii="Google Sans" w:cs="Google Sans" w:eastAsia="Google Sans" w:hAnsi="Google Sans"/>
          <w:color w:val="444746"/>
          <w:sz w:val="24"/>
          <w:szCs w:val="24"/>
          <w:vertAlign w:val="superscript"/>
          <w:rtl w:val="0"/>
        </w:rPr>
        <w:t xml:space="preserve">50</w:t>
      </w:r>
      <w:r w:rsidDel="00000000" w:rsidR="00000000" w:rsidRPr="00000000">
        <w:rPr>
          <w:rFonts w:ascii="Google Sans" w:cs="Google Sans" w:eastAsia="Google Sans" w:hAnsi="Google Sans"/>
          <w:color w:val="1f1f1f"/>
          <w:rtl w:val="0"/>
        </w:rPr>
        <w:t xml:space="preserve"> На фоне участившихся трагических случаев отравления бытовым газом, газовые службы получили право приостанавливать подачу газа без предупреждения при нарушении тяги в дымоходах.</w:t>
      </w:r>
      <w:r w:rsidDel="00000000" w:rsidR="00000000" w:rsidRPr="00000000">
        <w:rPr>
          <w:rFonts w:ascii="Google Sans" w:cs="Google Sans" w:eastAsia="Google Sans" w:hAnsi="Google Sans"/>
          <w:color w:val="444746"/>
          <w:sz w:val="24"/>
          <w:szCs w:val="24"/>
          <w:vertAlign w:val="superscript"/>
          <w:rtl w:val="0"/>
        </w:rPr>
        <w:t xml:space="preserve">51</w:t>
      </w:r>
      <w:r w:rsidDel="00000000" w:rsidR="00000000" w:rsidRPr="00000000">
        <w:rPr>
          <w:rFonts w:ascii="Google Sans" w:cs="Google Sans" w:eastAsia="Google Sans" w:hAnsi="Google Sans"/>
          <w:color w:val="1f1f1f"/>
          <w:rtl w:val="0"/>
        </w:rPr>
        <w:t xml:space="preserve"> В этой связи резко возрос спрос на автономные извещатели с газовым каналом (CO). Современные извещатели объединяют дымовую камеру и электрохимический сенсор монооксида углерода. В ночное время микропроцессор автоматически переводит устройство в режим повышенной чувствительности обоих каналов, гарантируя пробуждение людей при малейшей концентрации смертельного газа, а днем чувствительность снижается во избежание ложных тревог от бытовых запахов.</w:t>
      </w:r>
      <w:r w:rsidDel="00000000" w:rsidR="00000000" w:rsidRPr="00000000">
        <w:rPr>
          <w:rFonts w:ascii="Google Sans" w:cs="Google Sans" w:eastAsia="Google Sans" w:hAnsi="Google Sans"/>
          <w:color w:val="444746"/>
          <w:sz w:val="24"/>
          <w:szCs w:val="24"/>
          <w:vertAlign w:val="superscript"/>
          <w:rtl w:val="0"/>
        </w:rPr>
        <w:t xml:space="preserve">49</w:t>
      </w:r>
      <w:r w:rsidDel="00000000" w:rsidR="00000000" w:rsidRPr="00000000">
        <w:rPr>
          <w:rFonts w:ascii="Google Sans" w:cs="Google Sans" w:eastAsia="Google Sans" w:hAnsi="Google Sans"/>
          <w:color w:val="1f1f1f"/>
          <w:rtl w:val="0"/>
        </w:rPr>
        <w:t xml:space="preserve"> Интеграция умных газовых счетчиков и газоанализаторов становится частью национального проекта «Инфраструктура для жизни».</w:t>
      </w:r>
      <w:r w:rsidDel="00000000" w:rsidR="00000000" w:rsidRPr="00000000">
        <w:rPr>
          <w:rFonts w:ascii="Google Sans" w:cs="Google Sans" w:eastAsia="Google Sans" w:hAnsi="Google Sans"/>
          <w:color w:val="444746"/>
          <w:sz w:val="24"/>
          <w:szCs w:val="24"/>
          <w:vertAlign w:val="superscript"/>
          <w:rtl w:val="0"/>
        </w:rPr>
        <w:t xml:space="preserve">50</w:t>
      </w:r>
    </w:p>
    <w:p w:rsidR="00000000" w:rsidDel="00000000" w:rsidP="00000000" w:rsidRDefault="00000000" w:rsidRPr="00000000" w14:paraId="0000004C">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Высотные здания:</w:t>
      </w:r>
      <w:r w:rsidDel="00000000" w:rsidR="00000000" w:rsidRPr="00000000">
        <w:rPr>
          <w:rFonts w:ascii="Google Sans" w:cs="Google Sans" w:eastAsia="Google Sans" w:hAnsi="Google Sans"/>
          <w:color w:val="1f1f1f"/>
          <w:rtl w:val="0"/>
        </w:rPr>
        <w:t xml:space="preserve"> Согласно новому СП 550.1311500.2026 «Здания высотные», объекты высотой более 75 метров (и общественные здания выше 50 метров) обязаны оснащаться исключительно адресными системами пожарной сигнализации, способными определить место возгорания с точностью до конкретной квартиры или помещения.</w:t>
      </w:r>
      <w:r w:rsidDel="00000000" w:rsidR="00000000" w:rsidRPr="00000000">
        <w:rPr>
          <w:rFonts w:ascii="Google Sans" w:cs="Google Sans" w:eastAsia="Google Sans" w:hAnsi="Google Sans"/>
          <w:color w:val="444746"/>
          <w:sz w:val="24"/>
          <w:szCs w:val="24"/>
          <w:vertAlign w:val="superscript"/>
          <w:rtl w:val="0"/>
        </w:rPr>
        <w:t xml:space="preserve">53</w:t>
      </w:r>
      <w:r w:rsidDel="00000000" w:rsidR="00000000" w:rsidRPr="00000000">
        <w:rPr>
          <w:rFonts w:ascii="Google Sans" w:cs="Google Sans" w:eastAsia="Google Sans" w:hAnsi="Google Sans"/>
          <w:color w:val="1f1f1f"/>
          <w:rtl w:val="0"/>
        </w:rPr>
        <w:t xml:space="preserve"> В шахтах систем противодымной вентиляции (ПДВ) на фасадах таких зданий должны устанавливаться извещатели, способные безошибочно управлять клапанами в условиях сильных ветровых нагрузок и перепадов температур.</w:t>
      </w:r>
      <w:r w:rsidDel="00000000" w:rsidR="00000000" w:rsidRPr="00000000">
        <w:rPr>
          <w:rFonts w:ascii="Google Sans" w:cs="Google Sans" w:eastAsia="Google Sans" w:hAnsi="Google Sans"/>
          <w:color w:val="444746"/>
          <w:sz w:val="24"/>
          <w:szCs w:val="24"/>
          <w:vertAlign w:val="superscript"/>
          <w:rtl w:val="0"/>
        </w:rPr>
        <w:t xml:space="preserve">53</w:t>
      </w:r>
    </w:p>
    <w:p w:rsidR="00000000" w:rsidDel="00000000" w:rsidP="00000000" w:rsidRDefault="00000000" w:rsidRPr="00000000" w14:paraId="0000004D">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Социальные объекты:</w:t>
      </w:r>
      <w:r w:rsidDel="00000000" w:rsidR="00000000" w:rsidRPr="00000000">
        <w:rPr>
          <w:rFonts w:ascii="Google Sans" w:cs="Google Sans" w:eastAsia="Google Sans" w:hAnsi="Google Sans"/>
          <w:color w:val="1f1f1f"/>
          <w:rtl w:val="0"/>
        </w:rPr>
        <w:t xml:space="preserve"> В соответствии с разъяснительным письмом МЧС России от 27 марта 2026 года, объекты классов функциональной пожарной опасности Ф1.1 (детские сады, больницы), Ф1.2 (гостиницы), Ф4.1 (школы) и Ф4.2 (вузы) обязаны быть оснащены автоматическими системами передачи извещений (СПИ), напрямую дублирующими сигнал тревоги на пульт пожарной охраны без участия человека.</w:t>
      </w:r>
      <w:r w:rsidDel="00000000" w:rsidR="00000000" w:rsidRPr="00000000">
        <w:rPr>
          <w:rFonts w:ascii="Google Sans" w:cs="Google Sans" w:eastAsia="Google Sans" w:hAnsi="Google Sans"/>
          <w:color w:val="444746"/>
          <w:sz w:val="24"/>
          <w:szCs w:val="24"/>
          <w:vertAlign w:val="superscript"/>
          <w:rtl w:val="0"/>
        </w:rPr>
        <w:t xml:space="preserve">54</w:t>
      </w:r>
      <w:r w:rsidDel="00000000" w:rsidR="00000000" w:rsidRPr="00000000">
        <w:rPr>
          <w:rFonts w:ascii="Google Sans" w:cs="Google Sans" w:eastAsia="Google Sans" w:hAnsi="Google Sans"/>
          <w:color w:val="1f1f1f"/>
          <w:rtl w:val="0"/>
        </w:rPr>
        <w:t xml:space="preserve"> Любое ложное срабатывание на таком объекте автоматически вызывает выезд пожарных расчетов и влечет штрафные санкции для руководства учреждения. В этих условиях проектировщики закладывают в смету исключительно высоконадежные комбинированные мультикритериальные извещатели, защищенные от бытовых помех.</w:t>
      </w:r>
    </w:p>
    <w:p w:rsidR="00000000" w:rsidDel="00000000" w:rsidP="00000000" w:rsidRDefault="00000000" w:rsidRPr="00000000" w14:paraId="0000004E">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Инвестиционная привлекательность создания нового сборочного производства</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Анализ макроэкономической конъюнктуры, нормативно-правовой базы и технологических трендов по состоянию на май 2026 года позволяет сделать вывод о высокой инвестиционной привлекательности создания нового завода по производству систем пожарной сигнализации в России. Однако реализация такого проекта сопряжена с рядом специфических отраслевых барьеров.</w:t>
      </w:r>
    </w:p>
    <w:p w:rsidR="00000000" w:rsidDel="00000000" w:rsidP="00000000" w:rsidRDefault="00000000" w:rsidRPr="00000000" w14:paraId="0000005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Драйверы роста и обеспечения рентабельности</w:t>
      </w:r>
    </w:p>
    <w:p w:rsidR="00000000" w:rsidDel="00000000" w:rsidP="00000000" w:rsidRDefault="00000000" w:rsidRPr="00000000" w14:paraId="00000051">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Неэластичный и гарантированный спрос:</w:t>
      </w:r>
      <w:r w:rsidDel="00000000" w:rsidR="00000000" w:rsidRPr="00000000">
        <w:rPr>
          <w:rFonts w:ascii="Google Sans" w:cs="Google Sans" w:eastAsia="Google Sans" w:hAnsi="Google Sans"/>
          <w:color w:val="1f1f1f"/>
          <w:rtl w:val="0"/>
        </w:rPr>
        <w:t xml:space="preserve"> При текущем объеме рынка свыше 54 млрд рублей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и ежегодном вводе более 100 млн кв. м. жилья и миллионов квадратных метров складов </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спрос на противопожарное оборудование обеспечен на годы вперед. Системы пожарной автоматики являются законодательно обязательным элементом инженерной инфраструктуры любого здания.</w:t>
      </w:r>
    </w:p>
    <w:p w:rsidR="00000000" w:rsidDel="00000000" w:rsidP="00000000" w:rsidRDefault="00000000" w:rsidRPr="00000000" w14:paraId="00000052">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Высокая маржинальность комплексных платформ:</w:t>
      </w:r>
      <w:r w:rsidDel="00000000" w:rsidR="00000000" w:rsidRPr="00000000">
        <w:rPr>
          <w:rFonts w:ascii="Google Sans" w:cs="Google Sans" w:eastAsia="Google Sans" w:hAnsi="Google Sans"/>
          <w:color w:val="1f1f1f"/>
          <w:rtl w:val="0"/>
        </w:rPr>
        <w:t xml:space="preserve"> После ухода западных корпораций и запрета параллельного импорта </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в сегменте сложных интегрированных систем безопасности (PSIM-платформ) для объектов критической инфраструктуры образовался вакуум предложения. Российские производители, способные предложить отказоустойчивые адресные системы с собственными САПР для проектировщиков, демонстрируют высокую рентабельность.</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53">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Беспрецедентная емкость B2C рынка:</w:t>
      </w:r>
      <w:r w:rsidDel="00000000" w:rsidR="00000000" w:rsidRPr="00000000">
        <w:rPr>
          <w:rFonts w:ascii="Google Sans" w:cs="Google Sans" w:eastAsia="Google Sans" w:hAnsi="Google Sans"/>
          <w:color w:val="1f1f1f"/>
          <w:rtl w:val="0"/>
        </w:rPr>
        <w:t xml:space="preserve"> Законодательное требование об обязательной установке автономных извещателей в частных домах (ИЖС) и квартирах </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открывает рынок объемом в десятки миллионов единиц продукции. При эффекте масштаба себестоимость производства одного автономного извещателя стремится к минимуму, обеспечивая быстрый возврат инвестиций (ROI) при розничных продажах.</w:t>
      </w:r>
    </w:p>
    <w:p w:rsidR="00000000" w:rsidDel="00000000" w:rsidP="00000000" w:rsidRDefault="00000000" w:rsidRPr="00000000" w14:paraId="00000054">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Технологические барьеры и капитальные затраты (CAPEX)</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В 2026 году модель бизнеса, основанная на крупноузловой сборке (SKD) импортных комплектующих в арендованном ангаре, является нежизнеспособной. Новому инвестору предстоит преодолеть ряд серьезных барьеров:</w:t>
      </w:r>
    </w:p>
    <w:p w:rsidR="00000000" w:rsidDel="00000000" w:rsidP="00000000" w:rsidRDefault="00000000" w:rsidRPr="00000000" w14:paraId="00000056">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Требования локализации (ПП № 719):</w:t>
      </w:r>
      <w:r w:rsidDel="00000000" w:rsidR="00000000" w:rsidRPr="00000000">
        <w:rPr>
          <w:rFonts w:ascii="Google Sans" w:cs="Google Sans" w:eastAsia="Google Sans" w:hAnsi="Google Sans"/>
          <w:color w:val="1f1f1f"/>
          <w:rtl w:val="0"/>
        </w:rPr>
        <w:t xml:space="preserve"> Для доступа к рынкам сбыта с государственным участием оборудование должно набрать необходимый проходной балл.</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Это означает, что в капитальные затраты (CAPEX) будущего завода необходимо сразу закладывать приобретение дорогостоящих линий поверхностного SMD-монтажа печатных плат, термопластавтоматов для литья пластиковых корпусов сложной геометрии и создание лаборатории для калибровки дымовых и газовых сенсоров.</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57">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Сертификация продукции:</w:t>
      </w:r>
      <w:r w:rsidDel="00000000" w:rsidR="00000000" w:rsidRPr="00000000">
        <w:rPr>
          <w:rFonts w:ascii="Google Sans" w:cs="Google Sans" w:eastAsia="Google Sans" w:hAnsi="Google Sans"/>
          <w:color w:val="1f1f1f"/>
          <w:rtl w:val="0"/>
        </w:rPr>
        <w:t xml:space="preserve"> Процедура получения сертификата соответствия Техническому регламенту ЕАЭС 043/2017 является длительной и дорогостоящей. Она включает проведение натурных огневых испытаний в аккредитованных лабораториях (сжигание тестовых очагов пожара для проверки чувствительности) </w:t>
      </w:r>
      <w:r w:rsidDel="00000000" w:rsidR="00000000" w:rsidRPr="00000000">
        <w:rPr>
          <w:rFonts w:ascii="Google Sans" w:cs="Google Sans" w:eastAsia="Google Sans" w:hAnsi="Google Sans"/>
          <w:color w:val="444746"/>
          <w:sz w:val="24"/>
          <w:szCs w:val="24"/>
          <w:vertAlign w:val="superscript"/>
          <w:rtl w:val="0"/>
        </w:rPr>
        <w:t xml:space="preserve">55</w:t>
      </w:r>
      <w:r w:rsidDel="00000000" w:rsidR="00000000" w:rsidRPr="00000000">
        <w:rPr>
          <w:rFonts w:ascii="Google Sans" w:cs="Google Sans" w:eastAsia="Google Sans" w:hAnsi="Google Sans"/>
          <w:color w:val="1f1f1f"/>
          <w:rtl w:val="0"/>
        </w:rPr>
        <w:t xml:space="preserve"> и строгие тесты на электромагнитную совместимость (ЭМС) импульсами напряженности 10 В/м согласно ГОСТ Р 53325-2024.</w:t>
      </w:r>
      <w:r w:rsidDel="00000000" w:rsidR="00000000" w:rsidRPr="00000000">
        <w:rPr>
          <w:rFonts w:ascii="Google Sans" w:cs="Google Sans" w:eastAsia="Google Sans" w:hAnsi="Google Sans"/>
          <w:color w:val="444746"/>
          <w:sz w:val="24"/>
          <w:szCs w:val="24"/>
          <w:vertAlign w:val="superscript"/>
          <w:rtl w:val="0"/>
        </w:rPr>
        <w:t xml:space="preserve">45</w:t>
      </w:r>
    </w:p>
    <w:p w:rsidR="00000000" w:rsidDel="00000000" w:rsidP="00000000" w:rsidRDefault="00000000" w:rsidRPr="00000000" w14:paraId="00000058">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Дефицит кадров и необходимость роботизации:</w:t>
      </w:r>
      <w:r w:rsidDel="00000000" w:rsidR="00000000" w:rsidRPr="00000000">
        <w:rPr>
          <w:rFonts w:ascii="Google Sans" w:cs="Google Sans" w:eastAsia="Google Sans" w:hAnsi="Google Sans"/>
          <w:color w:val="1f1f1f"/>
          <w:rtl w:val="0"/>
        </w:rPr>
        <w:t xml:space="preserve"> Рынок труда в промышленном секторе РФ характеризуется острым дефицитом линейного сборочного персонала и высококвалифицированных инженеров-схемотехников. Единственным решением для обеспечения рентабельности и стабильного качества продукции является тотальная роботизация. Лидеры рынка уже инвестировали в модульные роботизированные линии, которые автоматически осуществляют сборку, калибровку и лазерную маркировку извещателей без участия человека.</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Инвестору потребуется задействовать государственные механизмы субсидирования, позволяющие возместить до 20% затрат на внедрение промышленных роботов.</w:t>
      </w:r>
      <w:r w:rsidDel="00000000" w:rsidR="00000000" w:rsidRPr="00000000">
        <w:rPr>
          <w:rFonts w:ascii="Google Sans" w:cs="Google Sans" w:eastAsia="Google Sans" w:hAnsi="Google Sans"/>
          <w:color w:val="444746"/>
          <w:sz w:val="24"/>
          <w:szCs w:val="24"/>
          <w:vertAlign w:val="superscript"/>
          <w:rtl w:val="0"/>
        </w:rPr>
        <w:t xml:space="preserve">23</w:t>
      </w:r>
    </w:p>
    <w:p w:rsidR="00000000" w:rsidDel="00000000" w:rsidP="00000000" w:rsidRDefault="00000000" w:rsidRPr="00000000" w14:paraId="00000059">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Стратегическое позиционирование нового игрока</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Учитывая высокую консолидацию рынка (олигополию) вокруг нескольких национальных чемпионов (ЗАО «НВП «Болид», ГК «Рубеж»), конкуренция «в лоб» в сегменте традиционных решений будет затруднительна.</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Для успешного входа на рынок новому сборочному производству целесообразно использовать стратегию фокусирования на наиболее технологичных нишах, продиктованных изменениями 2026 года:</w:t>
      </w:r>
    </w:p>
    <w:p w:rsidR="00000000" w:rsidDel="00000000" w:rsidP="00000000" w:rsidRDefault="00000000" w:rsidRPr="00000000" w14:paraId="0000005B">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color w:val="1f1f1f"/>
          <w:rtl w:val="0"/>
        </w:rPr>
        <w:t xml:space="preserve">Массовый выпуск гибридных автономных извещателей (дым + угарный газ), полностью соответствующих требованиям газовой безопасности для жилого фонда (ПП № 410).</w:t>
      </w:r>
      <w:r w:rsidDel="00000000" w:rsidR="00000000" w:rsidRPr="00000000">
        <w:rPr>
          <w:rFonts w:ascii="Google Sans" w:cs="Google Sans" w:eastAsia="Google Sans" w:hAnsi="Google Sans"/>
          <w:color w:val="444746"/>
          <w:sz w:val="24"/>
          <w:szCs w:val="24"/>
          <w:vertAlign w:val="superscript"/>
          <w:rtl w:val="0"/>
        </w:rPr>
        <w:t xml:space="preserve">49</w:t>
      </w:r>
    </w:p>
    <w:p w:rsidR="00000000" w:rsidDel="00000000" w:rsidP="00000000" w:rsidRDefault="00000000" w:rsidRPr="00000000" w14:paraId="0000005C">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Разработка и локализация аспирационных систем сверхраннего обнаружения пожара, которые стали критически необходимы для рынка складской недвижимости.</w:t>
      </w:r>
      <w:r w:rsidDel="00000000" w:rsidR="00000000" w:rsidRPr="00000000">
        <w:rPr>
          <w:rFonts w:ascii="Google Sans" w:cs="Google Sans" w:eastAsia="Google Sans" w:hAnsi="Google Sans"/>
          <w:color w:val="444746"/>
          <w:sz w:val="24"/>
          <w:szCs w:val="24"/>
          <w:vertAlign w:val="superscript"/>
          <w:rtl w:val="0"/>
        </w:rPr>
        <w:t xml:space="preserve">40</w:t>
      </w:r>
    </w:p>
    <w:p w:rsidR="00000000" w:rsidDel="00000000" w:rsidP="00000000" w:rsidRDefault="00000000" w:rsidRPr="00000000" w14:paraId="0000005D">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Производство интеллектуальных адресных комбинированных извещателей со встроенными изоляторами короткого замыкания (в соответствии с Изменением №1 к СП 484) и аппаратной интеграцией отечественных микроконтроллеров («Миландр» или «Микрон») для гарантированного получения высоких баллов в реестре Минпромторга.</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5E">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Заключение</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Подводя итог глубокому анализу, можно констатировать, что к маю 2026 года российский рынок систем пожарной сигнализации завершил сложнейший период адаптации к новым геополитическим и регуляторным реалиям, выйдя на траекторию суверенного технологического роста. При объеме в 54 миллиарда рублей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этот рынок полностью избавился от зависимости от западных корпораций благодаря жесткой протекционистской политике государства и запрету параллельного импорта.</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Фундаментальные драйверы в виде колоссальных объемов строительства индивидуального жилья и гигантских логистических комплексов обеспечивают отрасли постоянный приток капитала.</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При этом государство, действуя через механизмы Минпромторга (ужесточение балльной системы ПП № 719) и МЧС России (внедрение жестких стандартов ГОСТ Р 53325-2024 и новых Сводов правил), кардинально повысило требования к надежности оборудования.</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Эпоха примитивных датчиков ушла в прошлое; современная индустрия требует установки высокотехнологичных комбинированных извещателей, способных дифференцировать реальную угрозу от бытовых помех, интегрироваться с газоанализаторами и обеспечивать беспрецедентную отказоустойчивость адресных линий.</w:t>
      </w:r>
      <w:r w:rsidDel="00000000" w:rsidR="00000000" w:rsidRPr="00000000">
        <w:rPr>
          <w:rFonts w:ascii="Google Sans" w:cs="Google Sans" w:eastAsia="Google Sans" w:hAnsi="Google Sans"/>
          <w:color w:val="444746"/>
          <w:sz w:val="24"/>
          <w:szCs w:val="24"/>
          <w:vertAlign w:val="superscript"/>
          <w:rtl w:val="0"/>
        </w:rPr>
        <w:t xml:space="preserve">49</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Инвестиции в создание нового высокотехнологичного сборочного производства в данной сфере обладают значительной привлекательностью. Однако успех такого предприятия неразрывно связан с готовностью инвестора нести высокие первоначальные капитальные затраты на внедрение промышленных роботов, линий поверхностного монтажа, разработку собственного программного обеспечения и применение отечественной электронной компонентной базы. Только глубокая локализация производственных циклов и ориентация на сложные мультикритериальные решения позволят новому игроку преодолеть регуляторные барьеры, получить государственные преференции и занять устойчивую долю на одном из самых динамичных рынков инженерных систем безопасности в Российской Федерации.</w:t>
      </w:r>
    </w:p>
    <w:p w:rsidR="00000000" w:rsidDel="00000000" w:rsidP="00000000" w:rsidRDefault="00000000" w:rsidRPr="00000000" w14:paraId="00000062">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Источники</w:t>
      </w:r>
    </w:p>
    <w:p w:rsidR="00000000" w:rsidDel="00000000" w:rsidP="00000000" w:rsidRDefault="00000000" w:rsidRPr="00000000" w14:paraId="00000063">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Системы пожарной автоматики переходят на новые стандарты, дата последнего обращения: мая 11, 2026, </w:t>
      </w:r>
      <w:hyperlink r:id="rId6">
        <w:r w:rsidDel="00000000" w:rsidR="00000000" w:rsidRPr="00000000">
          <w:rPr>
            <w:rFonts w:ascii="Google Sans" w:cs="Google Sans" w:eastAsia="Google Sans" w:hAnsi="Google Sans"/>
            <w:color w:val="0000ee"/>
            <w:sz w:val="24"/>
            <w:szCs w:val="24"/>
            <w:u w:val="single"/>
            <w:rtl w:val="0"/>
          </w:rPr>
          <w:t xml:space="preserve">https://ru-bezh.ru/infografika/spa-perehodyat-na-novye-standarty</w:t>
        </w:r>
      </w:hyperlink>
      <w:r w:rsidDel="00000000" w:rsidR="00000000" w:rsidRPr="00000000">
        <w:rPr>
          <w:rtl w:val="0"/>
        </w:rPr>
      </w:r>
    </w:p>
    <w:p w:rsidR="00000000" w:rsidDel="00000000" w:rsidP="00000000" w:rsidRDefault="00000000" w:rsidRPr="00000000" w14:paraId="00000064">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Размер и доля рынка систем противопожарной защиты: прогноз, дата последнего обращения: мая 11, 2026, </w:t>
      </w:r>
      <w:hyperlink r:id="rId7">
        <w:r w:rsidDel="00000000" w:rsidR="00000000" w:rsidRPr="00000000">
          <w:rPr>
            <w:rFonts w:ascii="Google Sans" w:cs="Google Sans" w:eastAsia="Google Sans" w:hAnsi="Google Sans"/>
            <w:color w:val="0000ee"/>
            <w:sz w:val="24"/>
            <w:szCs w:val="24"/>
            <w:u w:val="single"/>
            <w:rtl w:val="0"/>
          </w:rPr>
          <w:t xml:space="preserve">https://www.researchnester.com/ru/reports/fire-protection-system-market/50</w:t>
        </w:r>
      </w:hyperlink>
      <w:r w:rsidDel="00000000" w:rsidR="00000000" w:rsidRPr="00000000">
        <w:rPr>
          <w:rtl w:val="0"/>
        </w:rPr>
      </w:r>
    </w:p>
    <w:p w:rsidR="00000000" w:rsidDel="00000000" w:rsidP="00000000" w:rsidRDefault="00000000" w:rsidRPr="00000000" w14:paraId="00000065">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Рынок систем противопожарной защиты Размер и доля 2026-2035, дата последнего обращения: мая 11, 2026, </w:t>
      </w:r>
      <w:hyperlink r:id="rId8">
        <w:r w:rsidDel="00000000" w:rsidR="00000000" w:rsidRPr="00000000">
          <w:rPr>
            <w:rFonts w:ascii="Google Sans" w:cs="Google Sans" w:eastAsia="Google Sans" w:hAnsi="Google Sans"/>
            <w:color w:val="0000ee"/>
            <w:sz w:val="24"/>
            <w:szCs w:val="24"/>
            <w:u w:val="single"/>
            <w:rtl w:val="0"/>
          </w:rPr>
          <w:t xml:space="preserve">https://www.gminsights.com/ru/industry-analysis/fire-protection-systems-market</w:t>
        </w:r>
      </w:hyperlink>
      <w:r w:rsidDel="00000000" w:rsidR="00000000" w:rsidRPr="00000000">
        <w:rPr>
          <w:rtl w:val="0"/>
        </w:rPr>
      </w:r>
    </w:p>
    <w:p w:rsidR="00000000" w:rsidDel="00000000" w:rsidP="00000000" w:rsidRDefault="00000000" w:rsidRPr="00000000" w14:paraId="00000066">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Рынок противопожарного оборудования России, дата последнего обращения: мая 11, 2026, </w:t>
      </w:r>
      <w:hyperlink r:id="rId9">
        <w:r w:rsidDel="00000000" w:rsidR="00000000" w:rsidRPr="00000000">
          <w:rPr>
            <w:rFonts w:ascii="Google Sans" w:cs="Google Sans" w:eastAsia="Google Sans" w:hAnsi="Google Sans"/>
            <w:color w:val="0000ee"/>
            <w:sz w:val="24"/>
            <w:szCs w:val="24"/>
            <w:u w:val="single"/>
            <w:rtl w:val="0"/>
          </w:rPr>
          <w:t xml:space="preserve">https://prcs.ru/gotovie-marketingovie-issledovanija/rynok-protivopozharnogo-oborudovaniya-rossii/</w:t>
        </w:r>
      </w:hyperlink>
      <w:r w:rsidDel="00000000" w:rsidR="00000000" w:rsidRPr="00000000">
        <w:rPr>
          <w:rtl w:val="0"/>
        </w:rPr>
      </w:r>
    </w:p>
    <w:p w:rsidR="00000000" w:rsidDel="00000000" w:rsidP="00000000" w:rsidRDefault="00000000" w:rsidRPr="00000000" w14:paraId="00000067">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Пожарная отрасль — в огне реформ - RUБЕЖ, дата последнего обращения: мая 11, 2026, </w:t>
      </w:r>
      <w:hyperlink r:id="rId10">
        <w:r w:rsidDel="00000000" w:rsidR="00000000" w:rsidRPr="00000000">
          <w:rPr>
            <w:rFonts w:ascii="Google Sans" w:cs="Google Sans" w:eastAsia="Google Sans" w:hAnsi="Google Sans"/>
            <w:color w:val="0000ee"/>
            <w:sz w:val="24"/>
            <w:szCs w:val="24"/>
            <w:u w:val="single"/>
            <w:rtl w:val="0"/>
          </w:rPr>
          <w:t xml:space="preserve">https://ru-bezh.ru/infografika/pozharnaya-otrasl-v-ogne-reform</w:t>
        </w:r>
      </w:hyperlink>
      <w:r w:rsidDel="00000000" w:rsidR="00000000" w:rsidRPr="00000000">
        <w:rPr>
          <w:rtl w:val="0"/>
        </w:rPr>
      </w:r>
    </w:p>
    <w:p w:rsidR="00000000" w:rsidDel="00000000" w:rsidP="00000000" w:rsidRDefault="00000000" w:rsidRPr="00000000" w14:paraId="00000068">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В России запретят параллельный импорт систем ... - CNews, дата последнего обращения: мая 11, 2026, </w:t>
      </w:r>
      <w:hyperlink r:id="rId11">
        <w:r w:rsidDel="00000000" w:rsidR="00000000" w:rsidRPr="00000000">
          <w:rPr>
            <w:rFonts w:ascii="Google Sans" w:cs="Google Sans" w:eastAsia="Google Sans" w:hAnsi="Google Sans"/>
            <w:color w:val="0000ee"/>
            <w:sz w:val="24"/>
            <w:szCs w:val="24"/>
            <w:u w:val="single"/>
            <w:rtl w:val="0"/>
          </w:rPr>
          <w:t xml:space="preserve">https://www.cnews.ru/news/top/2024-12-05_zapret_parallelnogo_importa</w:t>
        </w:r>
      </w:hyperlink>
      <w:r w:rsidDel="00000000" w:rsidR="00000000" w:rsidRPr="00000000">
        <w:rPr>
          <w:rtl w:val="0"/>
        </w:rPr>
      </w:r>
    </w:p>
    <w:p w:rsidR="00000000" w:rsidDel="00000000" w:rsidP="00000000" w:rsidRDefault="00000000" w:rsidRPr="00000000" w14:paraId="00000069">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Анализ рынка противопожарных датчиков в Российской, дата последнего обращения: мая 11, 2026, </w:t>
      </w:r>
      <w:hyperlink r:id="rId12">
        <w:r w:rsidDel="00000000" w:rsidR="00000000" w:rsidRPr="00000000">
          <w:rPr>
            <w:rFonts w:ascii="Google Sans" w:cs="Google Sans" w:eastAsia="Google Sans" w:hAnsi="Google Sans"/>
            <w:color w:val="0000ee"/>
            <w:sz w:val="24"/>
            <w:szCs w:val="24"/>
            <w:u w:val="single"/>
            <w:rtl w:val="0"/>
          </w:rPr>
          <w:t xml:space="preserve">https://www.megaresearch.ru/work_examples/issledovaniya/1064</w:t>
        </w:r>
      </w:hyperlink>
      <w:r w:rsidDel="00000000" w:rsidR="00000000" w:rsidRPr="00000000">
        <w:rPr>
          <w:rtl w:val="0"/>
        </w:rPr>
      </w:r>
    </w:p>
    <w:p w:rsidR="00000000" w:rsidDel="00000000" w:rsidP="00000000" w:rsidRDefault="00000000" w:rsidRPr="00000000" w14:paraId="0000006A">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Новости - АО «Эридан»., дата последнего обращения: мая 11, 2026, </w:t>
      </w:r>
      <w:hyperlink r:id="rId13">
        <w:r w:rsidDel="00000000" w:rsidR="00000000" w:rsidRPr="00000000">
          <w:rPr>
            <w:rFonts w:ascii="Google Sans" w:cs="Google Sans" w:eastAsia="Google Sans" w:hAnsi="Google Sans"/>
            <w:color w:val="0000ee"/>
            <w:sz w:val="24"/>
            <w:szCs w:val="24"/>
            <w:u w:val="single"/>
            <w:rtl w:val="0"/>
          </w:rPr>
          <w:t xml:space="preserve">https://eridan.ru/press-center/news/</w:t>
        </w:r>
      </w:hyperlink>
      <w:r w:rsidDel="00000000" w:rsidR="00000000" w:rsidRPr="00000000">
        <w:rPr>
          <w:rtl w:val="0"/>
        </w:rPr>
      </w:r>
    </w:p>
    <w:p w:rsidR="00000000" w:rsidDel="00000000" w:rsidP="00000000" w:rsidRDefault="00000000" w:rsidRPr="00000000" w14:paraId="0000006B">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Журнал RUБЕЖ представляет рейтинг производителей систем, дата последнего обращения: мая 11, 2026, </w:t>
      </w:r>
      <w:hyperlink r:id="rId14">
        <w:r w:rsidDel="00000000" w:rsidR="00000000" w:rsidRPr="00000000">
          <w:rPr>
            <w:rFonts w:ascii="Google Sans" w:cs="Google Sans" w:eastAsia="Google Sans" w:hAnsi="Google Sans"/>
            <w:color w:val="0000ee"/>
            <w:sz w:val="24"/>
            <w:szCs w:val="24"/>
            <w:u w:val="single"/>
            <w:rtl w:val="0"/>
          </w:rPr>
          <w:t xml:space="preserve">https://ru-bezh.ru/infografika/zhurnal-rubezh-predstavlyaet-reyting-proizvoditeley-sistem-bezop</w:t>
        </w:r>
      </w:hyperlink>
      <w:r w:rsidDel="00000000" w:rsidR="00000000" w:rsidRPr="00000000">
        <w:rPr>
          <w:rtl w:val="0"/>
        </w:rPr>
      </w:r>
    </w:p>
    <w:p w:rsidR="00000000" w:rsidDel="00000000" w:rsidP="00000000" w:rsidRDefault="00000000" w:rsidRPr="00000000" w14:paraId="0000006C">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719 Постановление Правительства: баллы Минпромторг и, дата последнего обращения: мая 11, 2026, </w:t>
      </w:r>
      <w:hyperlink r:id="rId15">
        <w:r w:rsidDel="00000000" w:rsidR="00000000" w:rsidRPr="00000000">
          <w:rPr>
            <w:rFonts w:ascii="Google Sans" w:cs="Google Sans" w:eastAsia="Google Sans" w:hAnsi="Google Sans"/>
            <w:color w:val="0000ee"/>
            <w:sz w:val="24"/>
            <w:szCs w:val="24"/>
            <w:u w:val="single"/>
            <w:rtl w:val="0"/>
          </w:rPr>
          <w:t xml:space="preserve">https://www.pro-goszakaz.ru/article/104654-postanovlenie-pravitelstva-719-o-ballah-polnyy-gid-po-sisteme-lokalizatsii</w:t>
        </w:r>
      </w:hyperlink>
      <w:r w:rsidDel="00000000" w:rsidR="00000000" w:rsidRPr="00000000">
        <w:rPr>
          <w:rtl w:val="0"/>
        </w:rPr>
      </w:r>
    </w:p>
    <w:p w:rsidR="00000000" w:rsidDel="00000000" w:rsidP="00000000" w:rsidRDefault="00000000" w:rsidRPr="00000000" w14:paraId="0000006D">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Изменения в ПП 719 на 2025-2026 годы: отчетность, баллы и, дата последнего обращения: мая 11, 2026, </w:t>
      </w:r>
      <w:hyperlink r:id="rId16">
        <w:r w:rsidDel="00000000" w:rsidR="00000000" w:rsidRPr="00000000">
          <w:rPr>
            <w:rFonts w:ascii="Google Sans" w:cs="Google Sans" w:eastAsia="Google Sans" w:hAnsi="Google Sans"/>
            <w:color w:val="0000ee"/>
            <w:sz w:val="24"/>
            <w:szCs w:val="24"/>
            <w:u w:val="single"/>
            <w:rtl w:val="0"/>
          </w:rPr>
          <w:t xml:space="preserve">https://vnesenie-v-reestr.ru/news/pp-719-v-2025-2026-chto-izmenilos-i-kak-eto-vliyaet-na-proizvoditeley</w:t>
        </w:r>
      </w:hyperlink>
      <w:r w:rsidDel="00000000" w:rsidR="00000000" w:rsidRPr="00000000">
        <w:rPr>
          <w:rtl w:val="0"/>
        </w:rPr>
      </w:r>
    </w:p>
    <w:p w:rsidR="00000000" w:rsidDel="00000000" w:rsidP="00000000" w:rsidRDefault="00000000" w:rsidRPr="00000000" w14:paraId="0000006E">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Реестр оборудования Минпромторга 2026: локализация и баллы, дата последнего обращения: мая 11, 2026, </w:t>
      </w:r>
      <w:hyperlink r:id="rId17">
        <w:r w:rsidDel="00000000" w:rsidR="00000000" w:rsidRPr="00000000">
          <w:rPr>
            <w:rFonts w:ascii="Google Sans" w:cs="Google Sans" w:eastAsia="Google Sans" w:hAnsi="Google Sans"/>
            <w:color w:val="0000ee"/>
            <w:sz w:val="24"/>
            <w:szCs w:val="24"/>
            <w:u w:val="single"/>
            <w:rtl w:val="0"/>
          </w:rPr>
          <w:t xml:space="preserve">https://certification.vnesenie-v-reestr.ru/news/reestr-oborudovaniya-minpromtorga-2026-lokalizatsiya-i-bally</w:t>
        </w:r>
      </w:hyperlink>
      <w:r w:rsidDel="00000000" w:rsidR="00000000" w:rsidRPr="00000000">
        <w:rPr>
          <w:rtl w:val="0"/>
        </w:rPr>
      </w:r>
    </w:p>
    <w:p w:rsidR="00000000" w:rsidDel="00000000" w:rsidP="00000000" w:rsidRDefault="00000000" w:rsidRPr="00000000" w14:paraId="0000006F">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Постановление 719: как подтвердить российское производство, дата последнего обращения: мая 11, 2026, </w:t>
      </w:r>
      <w:hyperlink r:id="rId18">
        <w:r w:rsidDel="00000000" w:rsidR="00000000" w:rsidRPr="00000000">
          <w:rPr>
            <w:rFonts w:ascii="Google Sans" w:cs="Google Sans" w:eastAsia="Google Sans" w:hAnsi="Google Sans"/>
            <w:color w:val="0000ee"/>
            <w:sz w:val="24"/>
            <w:szCs w:val="24"/>
            <w:u w:val="single"/>
            <w:rtl w:val="0"/>
          </w:rPr>
          <w:t xml:space="preserve">https://certification.vnesenie-v-reestr.ru/news/postanovlenie-719-kak-podtverdit-rossiyskoe-proizvodstvo-2026</w:t>
        </w:r>
      </w:hyperlink>
      <w:r w:rsidDel="00000000" w:rsidR="00000000" w:rsidRPr="00000000">
        <w:rPr>
          <w:rtl w:val="0"/>
        </w:rPr>
      </w:r>
    </w:p>
    <w:p w:rsidR="00000000" w:rsidDel="00000000" w:rsidP="00000000" w:rsidRDefault="00000000" w:rsidRPr="00000000" w14:paraId="00000070">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РУБЕЖ» ввела в эксплуатацию новую роботизированную линию, дата последнего обращения: мая 11, 2026, </w:t>
      </w:r>
      <w:hyperlink r:id="rId19">
        <w:r w:rsidDel="00000000" w:rsidR="00000000" w:rsidRPr="00000000">
          <w:rPr>
            <w:rFonts w:ascii="Google Sans" w:cs="Google Sans" w:eastAsia="Google Sans" w:hAnsi="Google Sans"/>
            <w:color w:val="0000ee"/>
            <w:sz w:val="24"/>
            <w:szCs w:val="24"/>
            <w:u w:val="single"/>
            <w:rtl w:val="0"/>
          </w:rPr>
          <w:t xml:space="preserve">https://rubezh.ru/news/novaya-robotizirovannaya-liniya-na-proizvodstve-rubezh</w:t>
        </w:r>
      </w:hyperlink>
      <w:r w:rsidDel="00000000" w:rsidR="00000000" w:rsidRPr="00000000">
        <w:rPr>
          <w:rtl w:val="0"/>
        </w:rPr>
      </w:r>
    </w:p>
    <w:p w:rsidR="00000000" w:rsidDel="00000000" w:rsidP="00000000" w:rsidRDefault="00000000" w:rsidRPr="00000000" w14:paraId="00000071">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Микросхемы Миландра вновь пополнили Реестр Минпромторга, дата последнего обращения: мая 11, 2026, </w:t>
      </w:r>
      <w:hyperlink r:id="rId20">
        <w:r w:rsidDel="00000000" w:rsidR="00000000" w:rsidRPr="00000000">
          <w:rPr>
            <w:rFonts w:ascii="Google Sans" w:cs="Google Sans" w:eastAsia="Google Sans" w:hAnsi="Google Sans"/>
            <w:color w:val="0000ee"/>
            <w:sz w:val="24"/>
            <w:szCs w:val="24"/>
            <w:u w:val="single"/>
            <w:rtl w:val="0"/>
          </w:rPr>
          <w:t xml:space="preserve">https://milandr.ru/press/news/55725/</w:t>
        </w:r>
      </w:hyperlink>
      <w:r w:rsidDel="00000000" w:rsidR="00000000" w:rsidRPr="00000000">
        <w:rPr>
          <w:rtl w:val="0"/>
        </w:rPr>
      </w:r>
    </w:p>
    <w:p w:rsidR="00000000" w:rsidDel="00000000" w:rsidP="00000000" w:rsidRDefault="00000000" w:rsidRPr="00000000" w14:paraId="00000072">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Для электросчетчиков ужесточают требования по локализации, дата последнего обращения: мая 11, 2026, </w:t>
      </w:r>
      <w:hyperlink r:id="rId21">
        <w:r w:rsidDel="00000000" w:rsidR="00000000" w:rsidRPr="00000000">
          <w:rPr>
            <w:rFonts w:ascii="Google Sans" w:cs="Google Sans" w:eastAsia="Google Sans" w:hAnsi="Google Sans"/>
            <w:color w:val="0000ee"/>
            <w:sz w:val="24"/>
            <w:szCs w:val="24"/>
            <w:u w:val="single"/>
            <w:rtl w:val="0"/>
          </w:rPr>
          <w:t xml:space="preserve">https://kodeks.ru/news/read/dlia-elektroscetcikov-uzestocaiut-trebovaniia-po-lokalizacii</w:t>
        </w:r>
      </w:hyperlink>
      <w:r w:rsidDel="00000000" w:rsidR="00000000" w:rsidRPr="00000000">
        <w:rPr>
          <w:rtl w:val="0"/>
        </w:rPr>
      </w:r>
    </w:p>
    <w:p w:rsidR="00000000" w:rsidDel="00000000" w:rsidP="00000000" w:rsidRDefault="00000000" w:rsidRPr="00000000" w14:paraId="00000073">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АО «НИИЭТ» - ExpoElectronica, дата последнего обращения: мая 11, 2026, </w:t>
      </w:r>
      <w:hyperlink r:id="rId22">
        <w:r w:rsidDel="00000000" w:rsidR="00000000" w:rsidRPr="00000000">
          <w:rPr>
            <w:rFonts w:ascii="Google Sans" w:cs="Google Sans" w:eastAsia="Google Sans" w:hAnsi="Google Sans"/>
            <w:color w:val="0000ee"/>
            <w:sz w:val="24"/>
            <w:szCs w:val="24"/>
            <w:u w:val="single"/>
            <w:rtl w:val="0"/>
          </w:rPr>
          <w:t xml:space="preserve">https://expoelectronica.ru/ru/delovaya-programma/electronica-awards/grid/micro/NIIET/</w:t>
        </w:r>
      </w:hyperlink>
      <w:r w:rsidDel="00000000" w:rsidR="00000000" w:rsidRPr="00000000">
        <w:rPr>
          <w:rtl w:val="0"/>
        </w:rPr>
      </w:r>
    </w:p>
    <w:p w:rsidR="00000000" w:rsidDel="00000000" w:rsidP="00000000" w:rsidRDefault="00000000" w:rsidRPr="00000000" w14:paraId="00000074">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Каких производств не хватает в России в 2026 году, дата последнего обращения: мая 11, 2026, </w:t>
      </w:r>
      <w:hyperlink r:id="rId23">
        <w:r w:rsidDel="00000000" w:rsidR="00000000" w:rsidRPr="00000000">
          <w:rPr>
            <w:rFonts w:ascii="Google Sans" w:cs="Google Sans" w:eastAsia="Google Sans" w:hAnsi="Google Sans"/>
            <w:color w:val="0000ee"/>
            <w:sz w:val="24"/>
            <w:szCs w:val="24"/>
            <w:u w:val="single"/>
            <w:rtl w:val="0"/>
          </w:rPr>
          <w:t xml:space="preserve">https://businessmens.ru/article/kakih-proizvodstv-ne-hvataet-v-rossii-10-napravleniy</w:t>
        </w:r>
      </w:hyperlink>
      <w:r w:rsidDel="00000000" w:rsidR="00000000" w:rsidRPr="00000000">
        <w:rPr>
          <w:rtl w:val="0"/>
        </w:rPr>
      </w:r>
    </w:p>
    <w:p w:rsidR="00000000" w:rsidDel="00000000" w:rsidP="00000000" w:rsidRDefault="00000000" w:rsidRPr="00000000" w14:paraId="00000075">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Минпромторг в 2025 году сократил субсидирование, дата последнего обращения: мая 11, 2026, </w:t>
      </w:r>
      <w:hyperlink r:id="rId24">
        <w:r w:rsidDel="00000000" w:rsidR="00000000" w:rsidRPr="00000000">
          <w:rPr>
            <w:rFonts w:ascii="Google Sans" w:cs="Google Sans" w:eastAsia="Google Sans" w:hAnsi="Google Sans"/>
            <w:color w:val="0000ee"/>
            <w:sz w:val="24"/>
            <w:szCs w:val="24"/>
            <w:u w:val="single"/>
            <w:rtl w:val="0"/>
          </w:rPr>
          <w:t xml:space="preserve">https://ict.moscow/news/minpromtorg-v-2025-godu-sokratil-subsidirovanie-radioelektronnoi-promyshlennosti-na-12-mlrd-rub/</w:t>
        </w:r>
      </w:hyperlink>
      <w:r w:rsidDel="00000000" w:rsidR="00000000" w:rsidRPr="00000000">
        <w:rPr>
          <w:rtl w:val="0"/>
        </w:rPr>
      </w:r>
    </w:p>
    <w:p w:rsidR="00000000" w:rsidDel="00000000" w:rsidP="00000000" w:rsidRDefault="00000000" w:rsidRPr="00000000" w14:paraId="00000076">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Льготы для производителей электроники в России - TAdviser, дата последнего обращения: мая 11, 2026, </w:t>
      </w:r>
      <w:hyperlink r:id="rId25">
        <w:r w:rsidDel="00000000" w:rsidR="00000000" w:rsidRPr="00000000">
          <w:rPr>
            <w:rFonts w:ascii="Google Sans" w:cs="Google Sans" w:eastAsia="Google Sans" w:hAnsi="Google Sans"/>
            <w:color w:val="0000ee"/>
            <w:sz w:val="24"/>
            <w:szCs w:val="24"/>
            <w:u w:val="single"/>
            <w:rtl w:val="0"/>
          </w:rPr>
          <w:t xml:space="preserve">https://www.tadviser.ru/index.php/%D0%A1%D1%82%D0%B0%D1%82%D1%8C%D1%8F:%D0%9B%D1%8C%D0%B3%D0%BE%D1%82%D1%8B_%D0%B4%D0%BB%D1%8F_%D0%BF%D1%80%D0%BE%D0%B8%D0%B7%D0%B2%D0%BE%D0%B4%D0%B8%D1%82%D0%B5%D0%BB%D0%B5%D0%B9_%D1%8D%D0%BB%D0%B5%D0%BA%D1%82%D1%80%D0%BE%D0%BD%D0%B8%D0%BA%D0%B8_%D0%B2_%D0%A0%D0%BE%D1%81%D1%81%D0%B8%D0%B8</w:t>
        </w:r>
      </w:hyperlink>
      <w:r w:rsidDel="00000000" w:rsidR="00000000" w:rsidRPr="00000000">
        <w:rPr>
          <w:rtl w:val="0"/>
        </w:rPr>
      </w:r>
    </w:p>
    <w:p w:rsidR="00000000" w:rsidDel="00000000" w:rsidP="00000000" w:rsidRDefault="00000000" w:rsidRPr="00000000" w14:paraId="00000077">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Минпромторг России запустил допотбор на субсидию для, дата последнего обращения: мая 11, 2026, </w:t>
      </w:r>
      <w:hyperlink r:id="rId26">
        <w:r w:rsidDel="00000000" w:rsidR="00000000" w:rsidRPr="00000000">
          <w:rPr>
            <w:rFonts w:ascii="Google Sans" w:cs="Google Sans" w:eastAsia="Google Sans" w:hAnsi="Google Sans"/>
            <w:color w:val="0000ee"/>
            <w:sz w:val="24"/>
            <w:szCs w:val="24"/>
            <w:u w:val="single"/>
            <w:rtl w:val="0"/>
          </w:rPr>
          <w:t xml:space="preserve">https://www.garant.ru/news/2081888/</w:t>
        </w:r>
      </w:hyperlink>
      <w:r w:rsidDel="00000000" w:rsidR="00000000" w:rsidRPr="00000000">
        <w:rPr>
          <w:rtl w:val="0"/>
        </w:rPr>
      </w:r>
    </w:p>
    <w:p w:rsidR="00000000" w:rsidDel="00000000" w:rsidP="00000000" w:rsidRDefault="00000000" w:rsidRPr="00000000" w14:paraId="00000078">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Субсидии до 300 млн рублей на внедрение российского ПО, дата последнего обращения: мая 11, 2026, </w:t>
      </w:r>
      <w:hyperlink r:id="rId27">
        <w:r w:rsidDel="00000000" w:rsidR="00000000" w:rsidRPr="00000000">
          <w:rPr>
            <w:rFonts w:ascii="Google Sans" w:cs="Google Sans" w:eastAsia="Google Sans" w:hAnsi="Google Sans"/>
            <w:color w:val="0000ee"/>
            <w:sz w:val="24"/>
            <w:szCs w:val="24"/>
            <w:u w:val="single"/>
            <w:rtl w:val="0"/>
          </w:rPr>
          <w:t xml:space="preserve">https://sprut.ru/news/minpromtorg-subsidii-na-promyshlennoe-po/</w:t>
        </w:r>
      </w:hyperlink>
      <w:r w:rsidDel="00000000" w:rsidR="00000000" w:rsidRPr="00000000">
        <w:rPr>
          <w:rtl w:val="0"/>
        </w:rPr>
      </w:r>
    </w:p>
    <w:p w:rsidR="00000000" w:rsidDel="00000000" w:rsidP="00000000" w:rsidRDefault="00000000" w:rsidRPr="00000000" w14:paraId="00000079">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Субсидии на роботизацию производства 2026 — возмещение, дата последнего обращения: мая 11, 2026, </w:t>
      </w:r>
      <w:hyperlink r:id="rId28">
        <w:r w:rsidDel="00000000" w:rsidR="00000000" w:rsidRPr="00000000">
          <w:rPr>
            <w:rFonts w:ascii="Google Sans" w:cs="Google Sans" w:eastAsia="Google Sans" w:hAnsi="Google Sans"/>
            <w:color w:val="0000ee"/>
            <w:sz w:val="24"/>
            <w:szCs w:val="24"/>
            <w:u w:val="single"/>
            <w:rtl w:val="0"/>
          </w:rPr>
          <w:t xml:space="preserve">https://vnesenie-v-reestr.ru/news/subsidii-na-robotizatsiyu-proizvodstva-2026-vozmeschenie-20-zatrat</w:t>
        </w:r>
      </w:hyperlink>
      <w:r w:rsidDel="00000000" w:rsidR="00000000" w:rsidRPr="00000000">
        <w:rPr>
          <w:rtl w:val="0"/>
        </w:rPr>
      </w:r>
    </w:p>
    <w:p w:rsidR="00000000" w:rsidDel="00000000" w:rsidP="00000000" w:rsidRDefault="00000000" w:rsidRPr="00000000" w14:paraId="0000007A">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Анализ рынка противопожарных извещателей в России, дата последнего обращения: мая 11, 2026, </w:t>
      </w:r>
      <w:hyperlink r:id="rId29">
        <w:r w:rsidDel="00000000" w:rsidR="00000000" w:rsidRPr="00000000">
          <w:rPr>
            <w:rFonts w:ascii="Google Sans" w:cs="Google Sans" w:eastAsia="Google Sans" w:hAnsi="Google Sans"/>
            <w:color w:val="0000ee"/>
            <w:sz w:val="24"/>
            <w:szCs w:val="24"/>
            <w:u w:val="single"/>
            <w:rtl w:val="0"/>
          </w:rPr>
          <w:t xml:space="preserve">https://www.megaresearch.ru/news_in/analiz-rynka-protivopozharnyh-izveschateley-v-rossii-perspektivy-vpolne-blagopriyatny-1417</w:t>
        </w:r>
      </w:hyperlink>
      <w:r w:rsidDel="00000000" w:rsidR="00000000" w:rsidRPr="00000000">
        <w:rPr>
          <w:rtl w:val="0"/>
        </w:rPr>
      </w:r>
    </w:p>
    <w:p w:rsidR="00000000" w:rsidDel="00000000" w:rsidP="00000000" w:rsidRDefault="00000000" w:rsidRPr="00000000" w14:paraId="0000007B">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Требования к установке пожарной сигнализации в 2026 году, дата последнего обращения: мая 11, 2026, </w:t>
      </w:r>
      <w:hyperlink r:id="rId30">
        <w:r w:rsidDel="00000000" w:rsidR="00000000" w:rsidRPr="00000000">
          <w:rPr>
            <w:rFonts w:ascii="Google Sans" w:cs="Google Sans" w:eastAsia="Google Sans" w:hAnsi="Google Sans"/>
            <w:color w:val="0000ee"/>
            <w:sz w:val="24"/>
            <w:szCs w:val="24"/>
            <w:u w:val="single"/>
            <w:rtl w:val="0"/>
          </w:rPr>
          <w:t xml:space="preserve">https://ftsecurity.ru/statis/trebovaniya-k-ustanovke-pozharnoj-signalizaczii/</w:t>
        </w:r>
      </w:hyperlink>
      <w:r w:rsidDel="00000000" w:rsidR="00000000" w:rsidRPr="00000000">
        <w:rPr>
          <w:rtl w:val="0"/>
        </w:rPr>
      </w:r>
    </w:p>
    <w:p w:rsidR="00000000" w:rsidDel="00000000" w:rsidP="00000000" w:rsidRDefault="00000000" w:rsidRPr="00000000" w14:paraId="0000007C">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Объемы ввода жилья в России по итогам 2025 года увеличились, дата последнего обращения: мая 11, 2026, </w:t>
      </w:r>
      <w:hyperlink r:id="rId31">
        <w:r w:rsidDel="00000000" w:rsidR="00000000" w:rsidRPr="00000000">
          <w:rPr>
            <w:rFonts w:ascii="Google Sans" w:cs="Google Sans" w:eastAsia="Google Sans" w:hAnsi="Google Sans"/>
            <w:color w:val="0000ee"/>
            <w:sz w:val="24"/>
            <w:szCs w:val="24"/>
            <w:u w:val="single"/>
            <w:rtl w:val="0"/>
          </w:rPr>
          <w:t xml:space="preserve">https://sia.ru/?section=484&amp;action=show_news&amp;id=16824722</w:t>
        </w:r>
      </w:hyperlink>
      <w:r w:rsidDel="00000000" w:rsidR="00000000" w:rsidRPr="00000000">
        <w:rPr>
          <w:rtl w:val="0"/>
        </w:rPr>
      </w:r>
    </w:p>
    <w:p w:rsidR="00000000" w:rsidDel="00000000" w:rsidP="00000000" w:rsidRDefault="00000000" w:rsidRPr="00000000" w14:paraId="0000007D">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Рынок ИЖС. Итоги 2025 года и прогнозы на 2026, дата последнего обращения: мая 11, 2026, </w:t>
      </w:r>
      <w:hyperlink r:id="rId32">
        <w:r w:rsidDel="00000000" w:rsidR="00000000" w:rsidRPr="00000000">
          <w:rPr>
            <w:rFonts w:ascii="Google Sans" w:cs="Google Sans" w:eastAsia="Google Sans" w:hAnsi="Google Sans"/>
            <w:color w:val="0000ee"/>
            <w:sz w:val="24"/>
            <w:szCs w:val="24"/>
            <w:u w:val="single"/>
            <w:rtl w:val="0"/>
          </w:rPr>
          <w:t xml:space="preserve">https://dom.tn.ru/blog/rynok-individualnogo-zhilishchnogo-stroitelstva-rossii-itogi-2025-goda-i-prognozy-na-2026/</w:t>
        </w:r>
      </w:hyperlink>
      <w:r w:rsidDel="00000000" w:rsidR="00000000" w:rsidRPr="00000000">
        <w:rPr>
          <w:rtl w:val="0"/>
        </w:rPr>
      </w:r>
    </w:p>
    <w:p w:rsidR="00000000" w:rsidDel="00000000" w:rsidP="00000000" w:rsidRDefault="00000000" w:rsidRPr="00000000" w14:paraId="0000007E">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Ввод жилья в эксплуатацию | ЕИСЖС, дата последнего обращения: мая 11, 2026, </w:t>
      </w:r>
      <w:hyperlink r:id="rId33">
        <w:r w:rsidDel="00000000" w:rsidR="00000000" w:rsidRPr="00000000">
          <w:rPr>
            <w:rFonts w:ascii="Google Sans" w:cs="Google Sans" w:eastAsia="Google Sans" w:hAnsi="Google Sans"/>
            <w:color w:val="0000ee"/>
            <w:sz w:val="24"/>
            <w:szCs w:val="24"/>
            <w:u w:val="single"/>
            <w:rtl w:val="0"/>
          </w:rPr>
          <w:t xml:space="preserve">https://xn--80az8a.xn--d1aqf.xn--p1ai/%D0%B0%D0%BD%D0%B0%D0%BB%D0%B8%D1%82%D0%B8%D0%BA%D0%B0/%D0%B2%D0%B2%D0%BE%D0%B4_%D0%B6%D0%B8%D0%BB%D1%8C%D1%8F</w:t>
        </w:r>
      </w:hyperlink>
      <w:r w:rsidDel="00000000" w:rsidR="00000000" w:rsidRPr="00000000">
        <w:rPr>
          <w:rtl w:val="0"/>
        </w:rPr>
      </w:r>
    </w:p>
    <w:p w:rsidR="00000000" w:rsidDel="00000000" w:rsidP="00000000" w:rsidRDefault="00000000" w:rsidRPr="00000000" w14:paraId="0000007F">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За четыре месяца 2026 года в России ввели почти 29 млн кв. м, дата последнего обращения: мая 11, 2026, </w:t>
      </w:r>
      <w:hyperlink r:id="rId34">
        <w:r w:rsidDel="00000000" w:rsidR="00000000" w:rsidRPr="00000000">
          <w:rPr>
            <w:rFonts w:ascii="Google Sans" w:cs="Google Sans" w:eastAsia="Google Sans" w:hAnsi="Google Sans"/>
            <w:color w:val="0000ee"/>
            <w:sz w:val="24"/>
            <w:szCs w:val="24"/>
            <w:u w:val="single"/>
            <w:rtl w:val="0"/>
          </w:rPr>
          <w:t xml:space="preserve">https://www.novostroy-m.ru/novosti/za_chetyre_mesyatsa_2026</w:t>
        </w:r>
      </w:hyperlink>
      <w:r w:rsidDel="00000000" w:rsidR="00000000" w:rsidRPr="00000000">
        <w:rPr>
          <w:rtl w:val="0"/>
        </w:rPr>
      </w:r>
    </w:p>
    <w:p w:rsidR="00000000" w:rsidDel="00000000" w:rsidP="00000000" w:rsidRDefault="00000000" w:rsidRPr="00000000" w14:paraId="00000080">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Почему автономный пожарный извещатель становится, дата последнего обращения: мая 11, 2026, </w:t>
      </w:r>
      <w:hyperlink r:id="rId35">
        <w:r w:rsidDel="00000000" w:rsidR="00000000" w:rsidRPr="00000000">
          <w:rPr>
            <w:rFonts w:ascii="Google Sans" w:cs="Google Sans" w:eastAsia="Google Sans" w:hAnsi="Google Sans"/>
            <w:color w:val="0000ee"/>
            <w:sz w:val="24"/>
            <w:szCs w:val="24"/>
            <w:u w:val="single"/>
            <w:rtl w:val="0"/>
          </w:rPr>
          <w:t xml:space="preserve">https://53news.ru/infomaterialy/pochemu-avtonomnyj-pozharnyj-izveshhatel-stanovitsya-obyazatelnym-atributom-bezopasnosti-v-2025-godu.html</w:t>
        </w:r>
      </w:hyperlink>
      <w:r w:rsidDel="00000000" w:rsidR="00000000" w:rsidRPr="00000000">
        <w:rPr>
          <w:rtl w:val="0"/>
        </w:rPr>
      </w:r>
    </w:p>
    <w:p w:rsidR="00000000" w:rsidDel="00000000" w:rsidP="00000000" w:rsidRDefault="00000000" w:rsidRPr="00000000" w14:paraId="00000081">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Автономные пожарные извещатели: требования к выбору, дата последнего обращения: мая 11, 2026, </w:t>
      </w:r>
      <w:hyperlink r:id="rId36">
        <w:r w:rsidDel="00000000" w:rsidR="00000000" w:rsidRPr="00000000">
          <w:rPr>
            <w:rFonts w:ascii="Google Sans" w:cs="Google Sans" w:eastAsia="Google Sans" w:hAnsi="Google Sans"/>
            <w:color w:val="0000ee"/>
            <w:sz w:val="24"/>
            <w:szCs w:val="24"/>
            <w:u w:val="single"/>
            <w:rtl w:val="0"/>
          </w:rPr>
          <w:t xml:space="preserve">https://propb.ru/articles/avtomaticheskie-sistemy-protivopozharnoy-zashchity/avtonomnye-pozharnye-izveshchateli-trebovaniya-k-vyboru-razmeshcheniyu-i-ekspluatatsii/</w:t>
        </w:r>
      </w:hyperlink>
      <w:r w:rsidDel="00000000" w:rsidR="00000000" w:rsidRPr="00000000">
        <w:rPr>
          <w:rtl w:val="0"/>
        </w:rPr>
      </w:r>
    </w:p>
    <w:p w:rsidR="00000000" w:rsidDel="00000000" w:rsidP="00000000" w:rsidRDefault="00000000" w:rsidRPr="00000000" w14:paraId="00000082">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Продолжается работа по установке пожарных извещателей в, дата последнего обращения: мая 11, 2026, </w:t>
      </w:r>
      <w:hyperlink r:id="rId37">
        <w:r w:rsidDel="00000000" w:rsidR="00000000" w:rsidRPr="00000000">
          <w:rPr>
            <w:rFonts w:ascii="Google Sans" w:cs="Google Sans" w:eastAsia="Google Sans" w:hAnsi="Google Sans"/>
            <w:color w:val="0000ee"/>
            <w:sz w:val="24"/>
            <w:szCs w:val="24"/>
            <w:u w:val="single"/>
            <w:rtl w:val="0"/>
          </w:rPr>
          <w:t xml:space="preserve">https://solreg.ru/article/prodolzhaetsya-rabota-po-ustanovke-pozharnyh-izveschatelej-v-kvartirah-mnogodetnyh-semej-i-semej-v-sotsialno-opasnom-polozhenii-652171</w:t>
        </w:r>
      </w:hyperlink>
      <w:r w:rsidDel="00000000" w:rsidR="00000000" w:rsidRPr="00000000">
        <w:rPr>
          <w:rtl w:val="0"/>
        </w:rPr>
      </w:r>
    </w:p>
    <w:p w:rsidR="00000000" w:rsidDel="00000000" w:rsidP="00000000" w:rsidRDefault="00000000" w:rsidRPr="00000000" w14:paraId="00000083">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Об установке автономных дымовых пожарных извещателей, дата последнего обращения: мая 11, 2026, </w:t>
      </w:r>
      <w:hyperlink r:id="rId38">
        <w:r w:rsidDel="00000000" w:rsidR="00000000" w:rsidRPr="00000000">
          <w:rPr>
            <w:rFonts w:ascii="Google Sans" w:cs="Google Sans" w:eastAsia="Google Sans" w:hAnsi="Google Sans"/>
            <w:color w:val="0000ee"/>
            <w:sz w:val="24"/>
            <w:szCs w:val="24"/>
            <w:u w:val="single"/>
            <w:rtl w:val="0"/>
          </w:rPr>
          <w:t xml:space="preserve">https://veradmgo.ru/news/media/2024/8/16/ob-ustanovke-avtonomnyih-dyimovyih-pozharnyih-izveschatelej/</w:t>
        </w:r>
      </w:hyperlink>
      <w:r w:rsidDel="00000000" w:rsidR="00000000" w:rsidRPr="00000000">
        <w:rPr>
          <w:rtl w:val="0"/>
        </w:rPr>
      </w:r>
    </w:p>
    <w:p w:rsidR="00000000" w:rsidDel="00000000" w:rsidP="00000000" w:rsidRDefault="00000000" w:rsidRPr="00000000" w14:paraId="00000084">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Как установить пожарный извещатель - Новости, дата последнего обращения: мая 11, 2026, </w:t>
      </w:r>
      <w:hyperlink r:id="rId39">
        <w:r w:rsidDel="00000000" w:rsidR="00000000" w:rsidRPr="00000000">
          <w:rPr>
            <w:rFonts w:ascii="Google Sans" w:cs="Google Sans" w:eastAsia="Google Sans" w:hAnsi="Google Sans"/>
            <w:color w:val="0000ee"/>
            <w:sz w:val="24"/>
            <w:szCs w:val="24"/>
            <w:u w:val="single"/>
            <w:rtl w:val="0"/>
          </w:rPr>
          <w:t xml:space="preserve">https://24.mchs.gov.ru/deyatelnost/press-centr/novosti/5218415</w:t>
        </w:r>
      </w:hyperlink>
      <w:r w:rsidDel="00000000" w:rsidR="00000000" w:rsidRPr="00000000">
        <w:rPr>
          <w:rtl w:val="0"/>
        </w:rPr>
      </w:r>
    </w:p>
    <w:p w:rsidR="00000000" w:rsidDel="00000000" w:rsidP="00000000" w:rsidRDefault="00000000" w:rsidRPr="00000000" w14:paraId="00000085">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В 2026 году объем ввода складской недвижимости в России, дата последнего обращения: мая 11, 2026, </w:t>
      </w:r>
      <w:hyperlink r:id="rId40">
        <w:r w:rsidDel="00000000" w:rsidR="00000000" w:rsidRPr="00000000">
          <w:rPr>
            <w:rFonts w:ascii="Google Sans" w:cs="Google Sans" w:eastAsia="Google Sans" w:hAnsi="Google Sans"/>
            <w:color w:val="0000ee"/>
            <w:sz w:val="24"/>
            <w:szCs w:val="24"/>
            <w:u w:val="single"/>
            <w:rtl w:val="0"/>
          </w:rPr>
          <w:t xml:space="preserve">https://kf.expert/news/v-2026-godu-obem-vvoda-skladskoj-nedvizhimosti-v-rossii-mozhet-sostavit-poryadka-62-mln-kv-m</w:t>
        </w:r>
      </w:hyperlink>
      <w:r w:rsidDel="00000000" w:rsidR="00000000" w:rsidRPr="00000000">
        <w:rPr>
          <w:rtl w:val="0"/>
        </w:rPr>
      </w:r>
    </w:p>
    <w:p w:rsidR="00000000" w:rsidDel="00000000" w:rsidP="00000000" w:rsidRDefault="00000000" w:rsidRPr="00000000" w14:paraId="00000086">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Анализ рынка промышленной недвижимости в 2025 и 2026 годах, дата последнего обращения: мая 11, 2026, </w:t>
      </w:r>
      <w:hyperlink r:id="rId41">
        <w:r w:rsidDel="00000000" w:rsidR="00000000" w:rsidRPr="00000000">
          <w:rPr>
            <w:rFonts w:ascii="Google Sans" w:cs="Google Sans" w:eastAsia="Google Sans" w:hAnsi="Google Sans"/>
            <w:color w:val="0000ee"/>
            <w:sz w:val="24"/>
            <w:szCs w:val="24"/>
            <w:u w:val="single"/>
            <w:rtl w:val="0"/>
          </w:rPr>
          <w:t xml:space="preserve">https://www.megaresearch.ru/new_reality/rynok-promyshlennoy-nedvizhimosti-v-rossii-demonstriruet-rekordnyy-rost</w:t>
        </w:r>
      </w:hyperlink>
      <w:r w:rsidDel="00000000" w:rsidR="00000000" w:rsidRPr="00000000">
        <w:rPr>
          <w:rtl w:val="0"/>
        </w:rPr>
      </w:r>
    </w:p>
    <w:p w:rsidR="00000000" w:rsidDel="00000000" w:rsidP="00000000" w:rsidRDefault="00000000" w:rsidRPr="00000000" w14:paraId="00000087">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Доля регионов на рынке складской недвижимости России в I, дата последнего обращения: мая 11, 2026, </w:t>
      </w:r>
      <w:hyperlink r:id="rId42">
        <w:r w:rsidDel="00000000" w:rsidR="00000000" w:rsidRPr="00000000">
          <w:rPr>
            <w:rFonts w:ascii="Google Sans" w:cs="Google Sans" w:eastAsia="Google Sans" w:hAnsi="Google Sans"/>
            <w:color w:val="0000ee"/>
            <w:sz w:val="24"/>
            <w:szCs w:val="24"/>
            <w:u w:val="single"/>
            <w:rtl w:val="0"/>
          </w:rPr>
          <w:t xml:space="preserve">https://expert.ru/nedvizhimost/developery-ishchut-nishi/</w:t>
        </w:r>
      </w:hyperlink>
      <w:r w:rsidDel="00000000" w:rsidR="00000000" w:rsidRPr="00000000">
        <w:rPr>
          <w:rtl w:val="0"/>
        </w:rPr>
      </w:r>
    </w:p>
    <w:p w:rsidR="00000000" w:rsidDel="00000000" w:rsidP="00000000" w:rsidRDefault="00000000" w:rsidRPr="00000000" w14:paraId="00000088">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В регионах России установлен исторический максимум ввода, дата последнего обращения: мая 11, 2026, </w:t>
      </w:r>
      <w:hyperlink r:id="rId43">
        <w:r w:rsidDel="00000000" w:rsidR="00000000" w:rsidRPr="00000000">
          <w:rPr>
            <w:rFonts w:ascii="Google Sans" w:cs="Google Sans" w:eastAsia="Google Sans" w:hAnsi="Google Sans"/>
            <w:color w:val="0000ee"/>
            <w:sz w:val="24"/>
            <w:szCs w:val="24"/>
            <w:u w:val="single"/>
            <w:rtl w:val="0"/>
          </w:rPr>
          <w:t xml:space="preserve">https://stroygaz.ru/news/commercial/v-regionakh-rossii-ustanovlen-istoricheskiy-maksimum-vvoda-skladskoy-nedvizhimosti/</w:t>
        </w:r>
      </w:hyperlink>
      <w:r w:rsidDel="00000000" w:rsidR="00000000" w:rsidRPr="00000000">
        <w:rPr>
          <w:rtl w:val="0"/>
        </w:rPr>
      </w:r>
    </w:p>
    <w:p w:rsidR="00000000" w:rsidDel="00000000" w:rsidP="00000000" w:rsidRDefault="00000000" w:rsidRPr="00000000" w14:paraId="00000089">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Рынок складской недвижимости 2025-2026: спад спроса, дата последнего обращения: мая 11, 2026, </w:t>
      </w:r>
      <w:hyperlink r:id="rId44">
        <w:r w:rsidDel="00000000" w:rsidR="00000000" w:rsidRPr="00000000">
          <w:rPr>
            <w:rFonts w:ascii="Google Sans" w:cs="Google Sans" w:eastAsia="Google Sans" w:hAnsi="Google Sans"/>
            <w:color w:val="0000ee"/>
            <w:sz w:val="24"/>
            <w:szCs w:val="24"/>
            <w:u w:val="single"/>
            <w:rtl w:val="0"/>
          </w:rPr>
          <w:t xml:space="preserve">https://promberg.ru/rynok-skladskoj-nedvizhimosti-2025-2026-spad-sprosa-vremya-dlya-optimizacii-biznesa</w:t>
        </w:r>
      </w:hyperlink>
      <w:r w:rsidDel="00000000" w:rsidR="00000000" w:rsidRPr="00000000">
        <w:rPr>
          <w:rtl w:val="0"/>
        </w:rPr>
      </w:r>
    </w:p>
    <w:p w:rsidR="00000000" w:rsidDel="00000000" w:rsidP="00000000" w:rsidRDefault="00000000" w:rsidRPr="00000000" w14:paraId="0000008A">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Пожарная безопасность 2026. Нормы переписаны. Что дальше?, дата последнего обращения: мая 11, 2026, </w:t>
      </w:r>
      <w:hyperlink r:id="rId45">
        <w:r w:rsidDel="00000000" w:rsidR="00000000" w:rsidRPr="00000000">
          <w:rPr>
            <w:rFonts w:ascii="Google Sans" w:cs="Google Sans" w:eastAsia="Google Sans" w:hAnsi="Google Sans"/>
            <w:color w:val="0000ee"/>
            <w:sz w:val="24"/>
            <w:szCs w:val="24"/>
            <w:u w:val="single"/>
            <w:rtl w:val="0"/>
          </w:rPr>
          <w:t xml:space="preserve">https://www.secuteck.ru/articles/pozharnaya-bezopasnost-2026-normy-perepisany-chto-dalshe</w:t>
        </w:r>
      </w:hyperlink>
      <w:r w:rsidDel="00000000" w:rsidR="00000000" w:rsidRPr="00000000">
        <w:rPr>
          <w:rtl w:val="0"/>
        </w:rPr>
      </w:r>
    </w:p>
    <w:p w:rsidR="00000000" w:rsidDel="00000000" w:rsidP="00000000" w:rsidRDefault="00000000" w:rsidRPr="00000000" w14:paraId="0000008B">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Аспирационные извещатели по ГОСТ Р 53325 и по ГОСТ 34698, дата последнего обращения: мая 11, 2026, </w:t>
      </w:r>
      <w:hyperlink r:id="rId46">
        <w:r w:rsidDel="00000000" w:rsidR="00000000" w:rsidRPr="00000000">
          <w:rPr>
            <w:rFonts w:ascii="Google Sans" w:cs="Google Sans" w:eastAsia="Google Sans" w:hAnsi="Google Sans"/>
            <w:color w:val="0000ee"/>
            <w:sz w:val="24"/>
            <w:szCs w:val="24"/>
            <w:u w:val="single"/>
            <w:rtl w:val="0"/>
          </w:rPr>
          <w:t xml:space="preserve">https://takir.ru/vse-publikacii/stati/aspiracionnye-izveshhateli-po-gost-53325-i-po-gost-34698/</w:t>
        </w:r>
      </w:hyperlink>
      <w:r w:rsidDel="00000000" w:rsidR="00000000" w:rsidRPr="00000000">
        <w:rPr>
          <w:rtl w:val="0"/>
        </w:rPr>
      </w:r>
    </w:p>
    <w:p w:rsidR="00000000" w:rsidDel="00000000" w:rsidP="00000000" w:rsidRDefault="00000000" w:rsidRPr="00000000" w14:paraId="0000008C">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Расстановка пожарных извещателей по СП 484.1311500.2020 с, дата последнего обращения: мая 11, 2026, </w:t>
      </w:r>
      <w:hyperlink r:id="rId47">
        <w:r w:rsidDel="00000000" w:rsidR="00000000" w:rsidRPr="00000000">
          <w:rPr>
            <w:rFonts w:ascii="Google Sans" w:cs="Google Sans" w:eastAsia="Google Sans" w:hAnsi="Google Sans"/>
            <w:color w:val="0000ee"/>
            <w:sz w:val="24"/>
            <w:szCs w:val="24"/>
            <w:u w:val="single"/>
            <w:rtl w:val="0"/>
          </w:rPr>
          <w:t xml:space="preserve">https://firepro.ru/blog/pozharnaya-bezopasnost/rasstanovka-pozharnykh-izveshchateley-po-sp-484-1311500-2020-s-izmeneniem-1/</w:t>
        </w:r>
      </w:hyperlink>
      <w:r w:rsidDel="00000000" w:rsidR="00000000" w:rsidRPr="00000000">
        <w:rPr>
          <w:rtl w:val="0"/>
        </w:rPr>
      </w:r>
    </w:p>
    <w:p w:rsidR="00000000" w:rsidDel="00000000" w:rsidP="00000000" w:rsidRDefault="00000000" w:rsidRPr="00000000" w14:paraId="0000008D">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Как расставить пожарные извещатели по СП 484.1311500.2020, дата последнего обращения: мая 11, 2026, </w:t>
      </w:r>
      <w:hyperlink r:id="rId48">
        <w:r w:rsidDel="00000000" w:rsidR="00000000" w:rsidRPr="00000000">
          <w:rPr>
            <w:rFonts w:ascii="Google Sans" w:cs="Google Sans" w:eastAsia="Google Sans" w:hAnsi="Google Sans"/>
            <w:color w:val="0000ee"/>
            <w:sz w:val="24"/>
            <w:szCs w:val="24"/>
            <w:u w:val="single"/>
            <w:rtl w:val="0"/>
          </w:rPr>
          <w:t xml:space="preserve">https://takir.ru/vse-publikacii/stati/kak-rasstavit-ip-po-sp-484-s-uchetom-izm-1/</w:t>
        </w:r>
      </w:hyperlink>
      <w:r w:rsidDel="00000000" w:rsidR="00000000" w:rsidRPr="00000000">
        <w:rPr>
          <w:rtl w:val="0"/>
        </w:rPr>
      </w:r>
    </w:p>
    <w:p w:rsidR="00000000" w:rsidDel="00000000" w:rsidP="00000000" w:rsidRDefault="00000000" w:rsidRPr="00000000" w14:paraId="0000008E">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Новые требования МЧС к пожарной сигнализации в 2026 году, дата последнего обращения: мая 11, 2026, </w:t>
      </w:r>
      <w:hyperlink r:id="rId49">
        <w:r w:rsidDel="00000000" w:rsidR="00000000" w:rsidRPr="00000000">
          <w:rPr>
            <w:rFonts w:ascii="Google Sans" w:cs="Google Sans" w:eastAsia="Google Sans" w:hAnsi="Google Sans"/>
            <w:color w:val="0000ee"/>
            <w:sz w:val="24"/>
            <w:szCs w:val="24"/>
            <w:u w:val="single"/>
            <w:rtl w:val="0"/>
          </w:rPr>
          <w:t xml:space="preserve">https://securtec.ru/company/news/2026/novye-trebovaniya-mchs-k-pozharnoy-signalizatsii-v-2026-godu/</w:t>
        </w:r>
      </w:hyperlink>
      <w:r w:rsidDel="00000000" w:rsidR="00000000" w:rsidRPr="00000000">
        <w:rPr>
          <w:rtl w:val="0"/>
        </w:rPr>
      </w:r>
    </w:p>
    <w:p w:rsidR="00000000" w:rsidDel="00000000" w:rsidP="00000000" w:rsidRDefault="00000000" w:rsidRPr="00000000" w14:paraId="0000008F">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Новые требования к пожарной безопасности с 2025 года - Огнебой, дата последнего обращения: мая 11, 2026, </w:t>
      </w:r>
      <w:hyperlink r:id="rId50">
        <w:r w:rsidDel="00000000" w:rsidR="00000000" w:rsidRPr="00000000">
          <w:rPr>
            <w:rFonts w:ascii="Google Sans" w:cs="Google Sans" w:eastAsia="Google Sans" w:hAnsi="Google Sans"/>
            <w:color w:val="0000ee"/>
            <w:sz w:val="24"/>
            <w:szCs w:val="24"/>
            <w:u w:val="single"/>
            <w:rtl w:val="0"/>
          </w:rPr>
          <w:t xml:space="preserve">https://ogneboy.ru/article/novie_trebovaniya_k_pozharnoy_bezopasnosty/</w:t>
        </w:r>
      </w:hyperlink>
      <w:r w:rsidDel="00000000" w:rsidR="00000000" w:rsidRPr="00000000">
        <w:rPr>
          <w:rtl w:val="0"/>
        </w:rPr>
      </w:r>
    </w:p>
    <w:p w:rsidR="00000000" w:rsidDel="00000000" w:rsidP="00000000" w:rsidRDefault="00000000" w:rsidRPr="00000000" w14:paraId="00000090">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Системы пожарного оповещения изменятся с 1 июня 2026 года, дата последнего обращения: мая 11, 2026, </w:t>
      </w:r>
      <w:hyperlink r:id="rId51">
        <w:r w:rsidDel="00000000" w:rsidR="00000000" w:rsidRPr="00000000">
          <w:rPr>
            <w:rFonts w:ascii="Google Sans" w:cs="Google Sans" w:eastAsia="Google Sans" w:hAnsi="Google Sans"/>
            <w:color w:val="0000ee"/>
            <w:sz w:val="24"/>
            <w:szCs w:val="24"/>
            <w:u w:val="single"/>
            <w:rtl w:val="0"/>
          </w:rPr>
          <w:t xml:space="preserve">https://www.snta.ru/press-center/s-1-iyunya-izmenyatsya-trebovaniya-k-sistemam-opoveshcheniya-pri-pozhare/</w:t>
        </w:r>
      </w:hyperlink>
      <w:r w:rsidDel="00000000" w:rsidR="00000000" w:rsidRPr="00000000">
        <w:rPr>
          <w:rtl w:val="0"/>
        </w:rPr>
      </w:r>
    </w:p>
    <w:p w:rsidR="00000000" w:rsidDel="00000000" w:rsidP="00000000" w:rsidRDefault="00000000" w:rsidRPr="00000000" w14:paraId="00000091">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СП 3.13130.2026: новые правила на рынке систем оповещения, дата последнего обращения: мая 11, 2026, </w:t>
      </w:r>
      <w:hyperlink r:id="rId52">
        <w:r w:rsidDel="00000000" w:rsidR="00000000" w:rsidRPr="00000000">
          <w:rPr>
            <w:rFonts w:ascii="Google Sans" w:cs="Google Sans" w:eastAsia="Google Sans" w:hAnsi="Google Sans"/>
            <w:color w:val="0000ee"/>
            <w:sz w:val="24"/>
            <w:szCs w:val="24"/>
            <w:u w:val="single"/>
            <w:rtl w:val="0"/>
          </w:rPr>
          <w:t xml:space="preserve">https://sonarpro.ru/news/sp-3-13130-2026-novye-pravila-na-rynke-sistem-opoveshcheniya/</w:t>
        </w:r>
      </w:hyperlink>
      <w:r w:rsidDel="00000000" w:rsidR="00000000" w:rsidRPr="00000000">
        <w:rPr>
          <w:rtl w:val="0"/>
        </w:rPr>
      </w:r>
    </w:p>
    <w:p w:rsidR="00000000" w:rsidDel="00000000" w:rsidP="00000000" w:rsidRDefault="00000000" w:rsidRPr="00000000" w14:paraId="00000092">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С 1 июня 2026 года меняются требования к способам ... - Клерк.ру, дата последнего обращения: мая 11, 2026, </w:t>
      </w:r>
      <w:hyperlink r:id="rId53">
        <w:r w:rsidDel="00000000" w:rsidR="00000000" w:rsidRPr="00000000">
          <w:rPr>
            <w:rFonts w:ascii="Google Sans" w:cs="Google Sans" w:eastAsia="Google Sans" w:hAnsi="Google Sans"/>
            <w:color w:val="0000ee"/>
            <w:sz w:val="24"/>
            <w:szCs w:val="24"/>
            <w:u w:val="single"/>
            <w:rtl w:val="0"/>
          </w:rPr>
          <w:t xml:space="preserve">https://www.klerk.ru/buh/news/683536/</w:t>
        </w:r>
      </w:hyperlink>
      <w:r w:rsidDel="00000000" w:rsidR="00000000" w:rsidRPr="00000000">
        <w:rPr>
          <w:rtl w:val="0"/>
        </w:rPr>
      </w:r>
    </w:p>
    <w:p w:rsidR="00000000" w:rsidDel="00000000" w:rsidP="00000000" w:rsidRDefault="00000000" w:rsidRPr="00000000" w14:paraId="00000093">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Комбинированные пожарные извещатели с газовым каналом, дата последнего обращения: мая 11, 2026, </w:t>
      </w:r>
      <w:hyperlink r:id="rId54">
        <w:r w:rsidDel="00000000" w:rsidR="00000000" w:rsidRPr="00000000">
          <w:rPr>
            <w:rFonts w:ascii="Google Sans" w:cs="Google Sans" w:eastAsia="Google Sans" w:hAnsi="Google Sans"/>
            <w:color w:val="0000ee"/>
            <w:sz w:val="24"/>
            <w:szCs w:val="24"/>
            <w:u w:val="single"/>
            <w:rtl w:val="0"/>
          </w:rPr>
          <w:t xml:space="preserve">http://www.tzmagazine.ru/jpage_print.php?uid3=796</w:t>
        </w:r>
      </w:hyperlink>
      <w:r w:rsidDel="00000000" w:rsidR="00000000" w:rsidRPr="00000000">
        <w:rPr>
          <w:rtl w:val="0"/>
        </w:rPr>
      </w:r>
    </w:p>
    <w:p w:rsidR="00000000" w:rsidDel="00000000" w:rsidP="00000000" w:rsidRDefault="00000000" w:rsidRPr="00000000" w14:paraId="00000094">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Важные изменения в правилах пользования газом, вступившие в, дата последнего обращения: мая 11, 2026, </w:t>
      </w:r>
      <w:hyperlink r:id="rId55">
        <w:r w:rsidDel="00000000" w:rsidR="00000000" w:rsidRPr="00000000">
          <w:rPr>
            <w:rFonts w:ascii="Google Sans" w:cs="Google Sans" w:eastAsia="Google Sans" w:hAnsi="Google Sans"/>
            <w:color w:val="0000ee"/>
            <w:sz w:val="24"/>
            <w:szCs w:val="24"/>
            <w:u w:val="single"/>
            <w:rtl w:val="0"/>
          </w:rPr>
          <w:t xml:space="preserve">https://energy.midural.ru/novosti/poslednie-novosti/vazhnye-izmenenija-v-pravilah-polzovanija-gazom-vstupivshie-v-silu-s-1-marta-2026-goda/</w:t>
        </w:r>
      </w:hyperlink>
      <w:r w:rsidDel="00000000" w:rsidR="00000000" w:rsidRPr="00000000">
        <w:rPr>
          <w:rtl w:val="0"/>
        </w:rPr>
      </w:r>
    </w:p>
    <w:p w:rsidR="00000000" w:rsidDel="00000000" w:rsidP="00000000" w:rsidRDefault="00000000" w:rsidRPr="00000000" w14:paraId="00000095">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новые жесткие правила для жильцов вступили в силу с 1 марта, дата последнего обращения: мая 11, 2026, </w:t>
      </w:r>
      <w:hyperlink r:id="rId56">
        <w:r w:rsidDel="00000000" w:rsidR="00000000" w:rsidRPr="00000000">
          <w:rPr>
            <w:rFonts w:ascii="Google Sans" w:cs="Google Sans" w:eastAsia="Google Sans" w:hAnsi="Google Sans"/>
            <w:color w:val="0000ee"/>
            <w:sz w:val="24"/>
            <w:szCs w:val="24"/>
            <w:u w:val="single"/>
            <w:rtl w:val="0"/>
          </w:rPr>
          <w:t xml:space="preserve">https://kerch.rk.gov.ru/articles/c2bd65a1-7c5c-4da9-8726-adaf5e36af97</w:t>
        </w:r>
      </w:hyperlink>
      <w:r w:rsidDel="00000000" w:rsidR="00000000" w:rsidRPr="00000000">
        <w:rPr>
          <w:rtl w:val="0"/>
        </w:rPr>
      </w:r>
    </w:p>
    <w:p w:rsidR="00000000" w:rsidDel="00000000" w:rsidP="00000000" w:rsidRDefault="00000000" w:rsidRPr="00000000" w14:paraId="00000096">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Обязательная установка умных газовых счётчиков с 2026 года, дата последнего обращения: мая 11, 2026, </w:t>
      </w:r>
      <w:hyperlink r:id="rId57">
        <w:r w:rsidDel="00000000" w:rsidR="00000000" w:rsidRPr="00000000">
          <w:rPr>
            <w:rFonts w:ascii="Google Sans" w:cs="Google Sans" w:eastAsia="Google Sans" w:hAnsi="Google Sans"/>
            <w:color w:val="0000ee"/>
            <w:sz w:val="24"/>
            <w:szCs w:val="24"/>
            <w:u w:val="single"/>
            <w:rtl w:val="0"/>
          </w:rPr>
          <w:t xml:space="preserve">https://totdom.com/news/novye_raskhody_dlya_rossiyan_obyazatelnaya_ustanovka_umnykh_gazovykh_schetchikov/</w:t>
        </w:r>
      </w:hyperlink>
      <w:r w:rsidDel="00000000" w:rsidR="00000000" w:rsidRPr="00000000">
        <w:rPr>
          <w:rtl w:val="0"/>
        </w:rPr>
      </w:r>
    </w:p>
    <w:p w:rsidR="00000000" w:rsidDel="00000000" w:rsidP="00000000" w:rsidRDefault="00000000" w:rsidRPr="00000000" w14:paraId="00000097">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Свод правил СП 550.1311500.2026 "Здания высотные ..., дата последнего обращения: мая 11, 2026, </w:t>
      </w:r>
      <w:hyperlink r:id="rId58">
        <w:r w:rsidDel="00000000" w:rsidR="00000000" w:rsidRPr="00000000">
          <w:rPr>
            <w:rFonts w:ascii="Google Sans" w:cs="Google Sans" w:eastAsia="Google Sans" w:hAnsi="Google Sans"/>
            <w:color w:val="0000ee"/>
            <w:sz w:val="24"/>
            <w:szCs w:val="24"/>
            <w:u w:val="single"/>
            <w:rtl w:val="0"/>
          </w:rPr>
          <w:t xml:space="preserve">https://www.garant.ru/products/ipo/prime/doc/413994185/</w:t>
        </w:r>
      </w:hyperlink>
      <w:r w:rsidDel="00000000" w:rsidR="00000000" w:rsidRPr="00000000">
        <w:rPr>
          <w:rtl w:val="0"/>
        </w:rPr>
      </w:r>
    </w:p>
    <w:p w:rsidR="00000000" w:rsidDel="00000000" w:rsidP="00000000" w:rsidRDefault="00000000" w:rsidRPr="00000000" w14:paraId="00000098">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Новые требования МЧС — 2026: кто обязан установить систему, дата последнего обращения: мая 11, 2026, </w:t>
      </w:r>
      <w:hyperlink r:id="rId59">
        <w:r w:rsidDel="00000000" w:rsidR="00000000" w:rsidRPr="00000000">
          <w:rPr>
            <w:rFonts w:ascii="Google Sans" w:cs="Google Sans" w:eastAsia="Google Sans" w:hAnsi="Google Sans"/>
            <w:color w:val="0000ee"/>
            <w:sz w:val="24"/>
            <w:szCs w:val="24"/>
            <w:u w:val="single"/>
            <w:rtl w:val="0"/>
          </w:rPr>
          <w:t xml:space="preserve">https://www.rinfin.ru/news/other/novye-trebovaniya-mchs-2026-kto-obyazan-ustanovit-sistemu-peredachi-izveshcheniy-o-pozhare-spi-i-kak/</w:t>
        </w:r>
      </w:hyperlink>
      <w:r w:rsidDel="00000000" w:rsidR="00000000" w:rsidRPr="00000000">
        <w:rPr>
          <w:rtl w:val="0"/>
        </w:rPr>
      </w:r>
    </w:p>
    <w:p w:rsidR="00000000" w:rsidDel="00000000" w:rsidP="00000000" w:rsidRDefault="00000000" w:rsidRPr="00000000" w14:paraId="00000099">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Новые требования пожарной безопасности ГОСТ 53325 (2014г.), дата последнего обращения: мая 11, 2026, </w:t>
      </w:r>
      <w:hyperlink r:id="rId60">
        <w:r w:rsidDel="00000000" w:rsidR="00000000" w:rsidRPr="00000000">
          <w:rPr>
            <w:rFonts w:ascii="Google Sans" w:cs="Google Sans" w:eastAsia="Google Sans" w:hAnsi="Google Sans"/>
            <w:color w:val="0000ee"/>
            <w:sz w:val="24"/>
            <w:szCs w:val="24"/>
            <w:u w:val="single"/>
            <w:rtl w:val="0"/>
          </w:rPr>
          <w:t xml:space="preserve">http://www.mtech.spb.ru/articles/112/</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kf.expert/news/v-2026-godu-obem-vvoda-skladskoj-nedvizhimosti-v-rossii-mozhet-sostavit-poryadka-62-mln-kv-m" TargetMode="External"/><Relationship Id="rId42" Type="http://schemas.openxmlformats.org/officeDocument/2006/relationships/hyperlink" Target="https://expert.ru/nedvizhimost/developery-ishchut-nishi/" TargetMode="External"/><Relationship Id="rId41" Type="http://schemas.openxmlformats.org/officeDocument/2006/relationships/hyperlink" Target="https://www.megaresearch.ru/new_reality/rynok-promyshlennoy-nedvizhimosti-v-rossii-demonstriruet-rekordnyy-rost" TargetMode="External"/><Relationship Id="rId44" Type="http://schemas.openxmlformats.org/officeDocument/2006/relationships/hyperlink" Target="https://promberg.ru/rynok-skladskoj-nedvizhimosti-2025-2026-spad-sprosa-vremya-dlya-optimizacii-biznesa" TargetMode="External"/><Relationship Id="rId43" Type="http://schemas.openxmlformats.org/officeDocument/2006/relationships/hyperlink" Target="https://stroygaz.ru/news/commercial/v-regionakh-rossii-ustanovlen-istoricheskiy-maksimum-vvoda-skladskoy-nedvizhimosti/" TargetMode="External"/><Relationship Id="rId46" Type="http://schemas.openxmlformats.org/officeDocument/2006/relationships/hyperlink" Target="https://takir.ru/vse-publikacii/stati/aspiracionnye-izveshhateli-po-gost-53325-i-po-gost-34698/" TargetMode="External"/><Relationship Id="rId45" Type="http://schemas.openxmlformats.org/officeDocument/2006/relationships/hyperlink" Target="https://www.secuteck.ru/articles/pozharnaya-bezopasnost-2026-normy-perepisany-chto-dalsh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prcs.ru/gotovie-marketingovie-issledovanija/rynok-protivopozharnogo-oborudovaniya-rossii/" TargetMode="External"/><Relationship Id="rId48" Type="http://schemas.openxmlformats.org/officeDocument/2006/relationships/hyperlink" Target="https://takir.ru/vse-publikacii/stati/kak-rasstavit-ip-po-sp-484-s-uchetom-izm-1/" TargetMode="External"/><Relationship Id="rId47" Type="http://schemas.openxmlformats.org/officeDocument/2006/relationships/hyperlink" Target="https://firepro.ru/blog/pozharnaya-bezopasnost/rasstanovka-pozharnykh-izveshchateley-po-sp-484-1311500-2020-s-izmeneniem-1/" TargetMode="External"/><Relationship Id="rId49" Type="http://schemas.openxmlformats.org/officeDocument/2006/relationships/hyperlink" Target="https://securtec.ru/company/news/2026/novye-trebovaniya-mchs-k-pozharnoy-signalizatsii-v-2026-godu/" TargetMode="External"/><Relationship Id="rId5" Type="http://schemas.openxmlformats.org/officeDocument/2006/relationships/styles" Target="styles.xml"/><Relationship Id="rId6" Type="http://schemas.openxmlformats.org/officeDocument/2006/relationships/hyperlink" Target="https://ru-bezh.ru/infografika/spa-perehodyat-na-novye-standarty" TargetMode="External"/><Relationship Id="rId7" Type="http://schemas.openxmlformats.org/officeDocument/2006/relationships/hyperlink" Target="https://www.researchnester.com/ru/reports/fire-protection-system-market/50" TargetMode="External"/><Relationship Id="rId8" Type="http://schemas.openxmlformats.org/officeDocument/2006/relationships/hyperlink" Target="https://www.gminsights.com/ru/industry-analysis/fire-protection-systems-market" TargetMode="External"/><Relationship Id="rId31" Type="http://schemas.openxmlformats.org/officeDocument/2006/relationships/hyperlink" Target="https://sia.ru/?section=484&amp;action=show_news&amp;id=16824722" TargetMode="External"/><Relationship Id="rId30" Type="http://schemas.openxmlformats.org/officeDocument/2006/relationships/hyperlink" Target="https://ftsecurity.ru/statis/trebovaniya-k-ustanovke-pozharnoj-signalizaczii/" TargetMode="External"/><Relationship Id="rId33" Type="http://schemas.openxmlformats.org/officeDocument/2006/relationships/hyperlink" Target="https://xn--80az8a.xn--d1aqf.xn--p1ai/%D0%B0%D0%BD%D0%B0%D0%BB%D0%B8%D1%82%D0%B8%D0%BA%D0%B0/%D0%B2%D0%B2%D0%BE%D0%B4_%D0%B6%D0%B8%D0%BB%D1%8C%D1%8F" TargetMode="External"/><Relationship Id="rId32" Type="http://schemas.openxmlformats.org/officeDocument/2006/relationships/hyperlink" Target="https://dom.tn.ru/blog/rynok-individualnogo-zhilishchnogo-stroitelstva-rossii-itogi-2025-goda-i-prognozy-na-2026/" TargetMode="External"/><Relationship Id="rId35" Type="http://schemas.openxmlformats.org/officeDocument/2006/relationships/hyperlink" Target="https://53news.ru/infomaterialy/pochemu-avtonomnyj-pozharnyj-izveshhatel-stanovitsya-obyazatelnym-atributom-bezopasnosti-v-2025-godu.html" TargetMode="External"/><Relationship Id="rId34" Type="http://schemas.openxmlformats.org/officeDocument/2006/relationships/hyperlink" Target="https://www.novostroy-m.ru/novosti/za_chetyre_mesyatsa_2026" TargetMode="External"/><Relationship Id="rId37" Type="http://schemas.openxmlformats.org/officeDocument/2006/relationships/hyperlink" Target="https://solreg.ru/article/prodolzhaetsya-rabota-po-ustanovke-pozharnyh-izveschatelej-v-kvartirah-mnogodetnyh-semej-i-semej-v-sotsialno-opasnom-polozhenii-652171" TargetMode="External"/><Relationship Id="rId36" Type="http://schemas.openxmlformats.org/officeDocument/2006/relationships/hyperlink" Target="https://propb.ru/articles/avtomaticheskie-sistemy-protivopozharnoy-zashchity/avtonomnye-pozharnye-izveshchateli-trebovaniya-k-vyboru-razmeshcheniyu-i-ekspluatatsii/" TargetMode="External"/><Relationship Id="rId39" Type="http://schemas.openxmlformats.org/officeDocument/2006/relationships/hyperlink" Target="https://24.mchs.gov.ru/deyatelnost/press-centr/novosti/5218415" TargetMode="External"/><Relationship Id="rId38" Type="http://schemas.openxmlformats.org/officeDocument/2006/relationships/hyperlink" Target="https://veradmgo.ru/news/media/2024/8/16/ob-ustanovke-avtonomnyih-dyimovyih-pozharnyih-izveschatelej/" TargetMode="External"/><Relationship Id="rId20" Type="http://schemas.openxmlformats.org/officeDocument/2006/relationships/hyperlink" Target="https://milandr.ru/press/news/55725/" TargetMode="External"/><Relationship Id="rId22" Type="http://schemas.openxmlformats.org/officeDocument/2006/relationships/hyperlink" Target="https://expoelectronica.ru/ru/delovaya-programma/electronica-awards/grid/micro/NIIET/" TargetMode="External"/><Relationship Id="rId21" Type="http://schemas.openxmlformats.org/officeDocument/2006/relationships/hyperlink" Target="https://kodeks.ru/news/read/dlia-elektroscetcikov-uzestocaiut-trebovaniia-po-lokalizacii" TargetMode="External"/><Relationship Id="rId24" Type="http://schemas.openxmlformats.org/officeDocument/2006/relationships/hyperlink" Target="https://ict.moscow/news/minpromtorg-v-2025-godu-sokratil-subsidirovanie-radioelektronnoi-promyshlennosti-na-12-mlrd-rub/" TargetMode="External"/><Relationship Id="rId23" Type="http://schemas.openxmlformats.org/officeDocument/2006/relationships/hyperlink" Target="https://businessmens.ru/article/kakih-proizvodstv-ne-hvataet-v-rossii-10-napravleniy" TargetMode="External"/><Relationship Id="rId60" Type="http://schemas.openxmlformats.org/officeDocument/2006/relationships/hyperlink" Target="http://www.mtech.spb.ru/articles/112/" TargetMode="External"/><Relationship Id="rId26" Type="http://schemas.openxmlformats.org/officeDocument/2006/relationships/hyperlink" Target="https://www.garant.ru/news/2081888/" TargetMode="External"/><Relationship Id="rId25" Type="http://schemas.openxmlformats.org/officeDocument/2006/relationships/hyperlink" Target="https://www.tadviser.ru/index.php/%D0%A1%D1%82%D0%B0%D1%82%D1%8C%D1%8F:%D0%9B%D1%8C%D0%B3%D0%BE%D1%82%D1%8B_%D0%B4%D0%BB%D1%8F_%D0%BF%D1%80%D0%BE%D0%B8%D0%B7%D0%B2%D0%BE%D0%B4%D0%B8%D1%82%D0%B5%D0%BB%D0%B5%D0%B9_%D1%8D%D0%BB%D0%B5%D0%BA%D1%82%D1%80%D0%BE%D0%BD%D0%B8%D0%BA%D0%B8_%D0%B2_%D0%A0%D0%BE%D1%81%D1%81%D0%B8%D0%B8" TargetMode="External"/><Relationship Id="rId28" Type="http://schemas.openxmlformats.org/officeDocument/2006/relationships/hyperlink" Target="https://vnesenie-v-reestr.ru/news/subsidii-na-robotizatsiyu-proizvodstva-2026-vozmeschenie-20-zatrat" TargetMode="External"/><Relationship Id="rId27" Type="http://schemas.openxmlformats.org/officeDocument/2006/relationships/hyperlink" Target="https://sprut.ru/news/minpromtorg-subsidii-na-promyshlennoe-po/" TargetMode="External"/><Relationship Id="rId29" Type="http://schemas.openxmlformats.org/officeDocument/2006/relationships/hyperlink" Target="https://www.megaresearch.ru/news_in/analiz-rynka-protivopozharnyh-izveschateley-v-rossii-perspektivy-vpolne-blagopriyatny-1417" TargetMode="External"/><Relationship Id="rId51" Type="http://schemas.openxmlformats.org/officeDocument/2006/relationships/hyperlink" Target="https://www.snta.ru/press-center/s-1-iyunya-izmenyatsya-trebovaniya-k-sistemam-opoveshcheniya-pri-pozhare/" TargetMode="External"/><Relationship Id="rId50" Type="http://schemas.openxmlformats.org/officeDocument/2006/relationships/hyperlink" Target="https://ogneboy.ru/article/novie_trebovaniya_k_pozharnoy_bezopasnosty/" TargetMode="External"/><Relationship Id="rId53" Type="http://schemas.openxmlformats.org/officeDocument/2006/relationships/hyperlink" Target="https://www.klerk.ru/buh/news/683536/" TargetMode="External"/><Relationship Id="rId52" Type="http://schemas.openxmlformats.org/officeDocument/2006/relationships/hyperlink" Target="https://sonarpro.ru/news/sp-3-13130-2026-novye-pravila-na-rynke-sistem-opoveshcheniya/" TargetMode="External"/><Relationship Id="rId11" Type="http://schemas.openxmlformats.org/officeDocument/2006/relationships/hyperlink" Target="https://www.cnews.ru/news/top/2024-12-05_zapret_parallelnogo_importa" TargetMode="External"/><Relationship Id="rId55" Type="http://schemas.openxmlformats.org/officeDocument/2006/relationships/hyperlink" Target="https://energy.midural.ru/novosti/poslednie-novosti/vazhnye-izmenenija-v-pravilah-polzovanija-gazom-vstupivshie-v-silu-s-1-marta-2026-goda/" TargetMode="External"/><Relationship Id="rId10" Type="http://schemas.openxmlformats.org/officeDocument/2006/relationships/hyperlink" Target="https://ru-bezh.ru/infografika/pozharnaya-otrasl-v-ogne-reform" TargetMode="External"/><Relationship Id="rId54" Type="http://schemas.openxmlformats.org/officeDocument/2006/relationships/hyperlink" Target="http://www.tzmagazine.ru/jpage_print.php?uid3=796" TargetMode="External"/><Relationship Id="rId13" Type="http://schemas.openxmlformats.org/officeDocument/2006/relationships/hyperlink" Target="https://eridan.ru/press-center/news/" TargetMode="External"/><Relationship Id="rId57" Type="http://schemas.openxmlformats.org/officeDocument/2006/relationships/hyperlink" Target="https://totdom.com/news/novye_raskhody_dlya_rossiyan_obyazatelnaya_ustanovka_umnykh_gazovykh_schetchikov/" TargetMode="External"/><Relationship Id="rId12" Type="http://schemas.openxmlformats.org/officeDocument/2006/relationships/hyperlink" Target="https://www.megaresearch.ru/work_examples/issledovaniya/1064" TargetMode="External"/><Relationship Id="rId56" Type="http://schemas.openxmlformats.org/officeDocument/2006/relationships/hyperlink" Target="https://kerch.rk.gov.ru/articles/c2bd65a1-7c5c-4da9-8726-adaf5e36af97" TargetMode="External"/><Relationship Id="rId15" Type="http://schemas.openxmlformats.org/officeDocument/2006/relationships/hyperlink" Target="https://www.pro-goszakaz.ru/article/104654-postanovlenie-pravitelstva-719-o-ballah-polnyy-gid-po-sisteme-lokalizatsii" TargetMode="External"/><Relationship Id="rId59" Type="http://schemas.openxmlformats.org/officeDocument/2006/relationships/hyperlink" Target="https://www.rinfin.ru/news/other/novye-trebovaniya-mchs-2026-kto-obyazan-ustanovit-sistemu-peredachi-izveshcheniy-o-pozhare-spi-i-kak/" TargetMode="External"/><Relationship Id="rId14" Type="http://schemas.openxmlformats.org/officeDocument/2006/relationships/hyperlink" Target="https://ru-bezh.ru/infografika/zhurnal-rubezh-predstavlyaet-reyting-proizvoditeley-sistem-bezop" TargetMode="External"/><Relationship Id="rId58" Type="http://schemas.openxmlformats.org/officeDocument/2006/relationships/hyperlink" Target="https://www.garant.ru/products/ipo/prime/doc/413994185/" TargetMode="External"/><Relationship Id="rId17" Type="http://schemas.openxmlformats.org/officeDocument/2006/relationships/hyperlink" Target="https://certification.vnesenie-v-reestr.ru/news/reestr-oborudovaniya-minpromtorga-2026-lokalizatsiya-i-bally" TargetMode="External"/><Relationship Id="rId16" Type="http://schemas.openxmlformats.org/officeDocument/2006/relationships/hyperlink" Target="https://vnesenie-v-reestr.ru/news/pp-719-v-2025-2026-chto-izmenilos-i-kak-eto-vliyaet-na-proizvoditeley" TargetMode="External"/><Relationship Id="rId19" Type="http://schemas.openxmlformats.org/officeDocument/2006/relationships/hyperlink" Target="https://rubezh.ru/news/novaya-robotizirovannaya-liniya-na-proizvodstve-rubezh" TargetMode="External"/><Relationship Id="rId18" Type="http://schemas.openxmlformats.org/officeDocument/2006/relationships/hyperlink" Target="https://certification.vnesenie-v-reestr.ru/news/postanovlenie-719-kak-podtverdit-rossiyskoe-proizvodstvo-2026"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