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UNDER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UNDER</w:t>
      </w:r>
    </w:p>
    <w:p>
      <w:r>
        <w:t>A=5, T=2i, N=3, E=5. M=open B (field), W=open A (boundary). Tendency breaker; boundary-run weeks.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UNDER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UNDER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Field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UNDER_2x2_te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Boundary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UNDER_2x2_te_b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21 Personnel (I-Form, TE Field):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UNDER_21_p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22 Personnel (Heavy, 2 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UNDER_22_p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Legal Stunts on UNDER</w:t>
      </w:r>
    </w:p>
    <w:p>
      <w:pPr>
        <w:pStyle w:val="Heading3"/>
      </w:pPr>
      <w:r>
        <w:rPr>
          <w:color w:val="002D62"/>
        </w:rPr>
        <w:t>Recommended Pairings</w:t>
      </w:r>
    </w:p>
    <w:p>
      <w:r>
        <w:t>CRASH:</w:t>
      </w:r>
    </w:p>
    <w:p>
      <w:r>
        <w:t>A+E shoot B gaps. T+N shoot A gaps.</w:t>
        <w:br/>
        <w:t>B=field contain. W=bnd contain. M=free LB.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CRASH_on_UN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JACKS:</w:t>
      </w:r>
    </w:p>
    <w:p>
      <w:r>
        <w:t>T+N shoot B gaps. A and E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JACKS_on_UN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PINCH:</w:t>
      </w:r>
    </w:p>
    <w:p>
      <w:r>
        <w:t>T+N pinch A gaps. A and E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PINCH_on_UN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SLANT:</w:t>
      </w:r>
    </w:p>
    <w:p>
      <w:r>
        <w:t>T+N slant to field.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LANT_on_UN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r>
        <w:t>ANCHOR ATTACK:</w:t>
      </w:r>
    </w:p>
    <w:p>
      <w:r>
        <w:t>A washes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ATTACK_on_UN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ANCHOR RAVEN:</w:t>
      </w:r>
    </w:p>
    <w:p>
      <w:r>
        <w:t>A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RAVEN_on_UN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ATTACK:</w:t>
      </w:r>
    </w:p>
    <w:p>
      <w:r>
        <w:t>E attacks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ATTACK_on_UN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RAVEN:</w:t>
      </w:r>
    </w:p>
    <w:p>
      <w:r>
        <w:t>E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RAVEN_on_UN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14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