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UNDER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UNDER</w:t>
      </w:r>
    </w:p>
    <w:p>
      <w:r>
        <w:t>A=5, T=2i, N=3, E=5. M=open B (field), W=open A (boundary). Set boundary.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UNDER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CRA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JAC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PIN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SL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ANCHOR_ATT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ANCHOR_RAV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EDGE_ATT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_EDGE_RAV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17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