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44"/>
          <w:szCs w:val="44"/>
        </w:rPr>
        <w:t xml:space="preserve">6.3 지방선거 정보지도 프로젝트</w:t>
      </w:r>
    </w:p>
    <w:p>
      <w:pPr>
        <w:spacing w:after="600"/>
        <w:jc w:val="center"/>
      </w:pPr>
      <w:r>
        <w:rPr>
          <w:rFonts w:ascii="Arial" w:cs="Arial" w:eastAsia="Arial" w:hAnsi="Arial"/>
          <w:b/>
          <w:bCs/>
          <w:color w:val="2E4053"/>
          <w:sz w:val="36"/>
          <w:szCs w:val="36"/>
        </w:rPr>
        <w:t xml:space="preserve">비례대표 의원 지도 구현 계획서</w:t>
      </w:r>
    </w:p>
    <w:p>
      <w:pPr>
        <w:spacing w:after="100"/>
        <w:jc w:val="center"/>
      </w:pPr>
      <w:r>
        <w:rPr>
          <w:rFonts w:ascii="Arial" w:cs="Arial" w:eastAsia="Arial" w:hAnsi="Arial"/>
          <w:color w:val="7F8C8D"/>
          <w:sz w:val="24"/>
          <w:szCs w:val="24"/>
        </w:rPr>
        <w:t xml:space="preserve">광역 비례대표 + 기초 비례대표 통합 설계</w:t>
      </w:r>
    </w:p>
    <w:p>
      <w:pPr>
        <w:spacing w:after="100"/>
        <w:jc w:val="center"/>
      </w:pPr>
      <w:r>
        <w:rPr>
          <w:rFonts w:ascii="Arial" w:cs="Arial" w:eastAsia="Arial" w:hAnsi="Arial"/>
          <w:color w:val="7F8C8D"/>
          <w:sz w:val="22"/>
          <w:szCs w:val="22"/>
        </w:rPr>
        <w:t xml:space="preserve">정당별 의석비율 시각화 + 기존 GeoJSON 100% 재사용 전략</w:t>
      </w:r>
    </w:p>
    <w:p>
      <w:pPr>
        <w:spacing w:after="1200"/>
        <w:jc w:val="center"/>
      </w:pPr>
      <w:r>
        <w:rPr>
          <w:rFonts w:ascii="Arial" w:cs="Arial" w:eastAsia="Arial" w:hAnsi="Arial"/>
          <w:color w:val="7F8C8D"/>
          <w:sz w:val="22"/>
          <w:szCs w:val="22"/>
        </w:rPr>
        <w:t xml:space="preserve">2026년 3월</w:t>
      </w:r>
    </w:p>
    <w:p>
      <w:pPr>
        <w:jc w:val="center"/>
      </w:pPr>
      <w:r>
        <w:rPr>
          <w:rFonts w:ascii="Arial" w:cs="Arial" w:eastAsia="Arial" w:hAnsi="Arial"/>
          <w:color w:val="95A5A6"/>
          <w:sz w:val="20"/>
          <w:szCs w:val="20"/>
        </w:rPr>
        <w:t xml:space="preserve">작성: 준호 | 달빛포레스트 지방선거 정보지도 TF</w:t>
      </w:r>
    </w:p>
    <w:p>
      <w:r>
        <w:br w:type="page"/>
      </w:r>
    </w:p>
    <w:p>
      <w:pPr>
        <w:pStyle w:val="Heading1"/>
      </w:pPr>
      <w:r>
        <w:t xml:space="preserve">1. 프로젝트 개요</w:t>
      </w:r>
    </w:p>
    <w:p>
      <w:pPr>
        <w:spacing w:after="200"/>
      </w:pPr>
      <w:r>
        <w:t xml:space="preserve">6.3 지방선거 정보지도의 비례대표 모듈로서, 비례대표 광역의원(시도의원)과 비례대표 기초의원(자치구·시·군의원)을 하나의 통합 계획서로 설계한다. 비례대표는 지역구 의원과 근본적으로 다른 선거 구조를 가진다. 유권자는 후보자가 아닌 정당에 투표하고, 정당 득표비율에 따라 의석이 배분되며, 정당이 제출한 명부 순위대로 당선인이 결정된다.</w:t>
      </w:r>
    </w:p>
    <w:p>
      <w:pPr>
        <w:spacing w:after="200"/>
      </w:pPr>
      <w:r>
        <w:rPr>
          <w:b/>
          <w:bCs/>
        </w:rPr>
        <w:t xml:space="preserve">지역구 모듈과의 결정적 차이: </w:t>
      </w:r>
      <w:r>
        <w:t xml:space="preserve">비례대표에는 읍면동 단위의 선거구 경계가 존재하지 않는다. 비례대표 광역의원은 시도 전체가 하나의 선거구이고, 비례대표 기초의원은 자치구·시·군 전체가 하나의 선거구이다. 따라서 지역구 모듈에서 가장 큰 과제였던 GeoJSON 자체 제작이 불필요하며, 기존 시도·시군구 경계 GeoJSON을 100% 재사용할 수 있다. 핵심 과제는 '정당별 의석비율 시각화'로 이동한다.</w:t>
      </w:r>
    </w:p>
    <w:p>
      <w:pPr>
        <w:pStyle w:val="Heading1"/>
      </w:pPr>
      <w:r>
        <w:t xml:space="preserve">2. 비례대표 선거 구조 이해</w:t>
      </w:r>
    </w:p>
    <w:p>
      <w:pPr>
        <w:pStyle w:val="Heading2"/>
      </w:pPr>
      <w:r>
        <w:t xml:space="preserve">2.1 광역 비례대표 vs 기초 비례대표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구분</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비례대표 광역의원</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비례대표 기초의원</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선거 단위</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시도 단위 (17개) — 해당 시도 전체를 하나의 선거구로 정당에 투표</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자치구·시·군 단위 (약 226개) — 해당 기초지자체를 단위로 정당에 투표</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의원 정수</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시도별 상이 (총 약 84명). 예: 경기 약 13명, 서울 약 11명, 세종 약 2명</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시군구별 상이 (총 약 379명). 각 시군구 지역구의원 정수의 일정 비율로 산정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적용 범위</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17개 시도 전체</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15개 시도 (세종·제주 제외)</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의석 배분 방식</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해당 시도 비례대표 투표에서 유효득표 총수의 5% 이상 또는 지역구 1석 이상 정당에 득표비율로 배분</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해당 시군구 비례대표 투표에서 유효득표 총수의 5% 이상 또는 지역구 1석 이상 정당에 득표비율로 배분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지역구 존재 여부</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없음 — 지역구 없이 정당 명부 순으로 당선</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없음 — 지역구 없이 정당 명부 순으로 당선</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지도 경계 데이터</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기존 시도 경계 GeoJSON 재사용 (신규 제작 불필요)</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기존 시군구 경계 GeoJSON 재사용 (신규 제작 불필요)</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핵심 시각화</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시도별 정당 의석 비율 차트 + 의원 명단</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시군구별 정당 의석 비율 차트 + 의원 명단</w:t>
            </w:r>
          </w:p>
        </w:tc>
      </w:tr>
    </w:tbl>
    <w:p>
      <w:pPr>
        <w:pStyle w:val="Heading2"/>
        <w:spacing w:before="300"/>
      </w:pPr>
      <w:r>
        <w:t xml:space="preserve">2.2 의석 배분 메커니즘</w:t>
      </w:r>
    </w:p>
    <w:p>
      <w:pPr>
        <w:spacing w:after="200"/>
      </w:pPr>
      <w:r>
        <w:t xml:space="preserve">비례대표 의석은 해당 선거 단위(시도 또는 시군구)에서 비례대표 정당투표의 유효득표 총수 중 5% 이상을 득표하거나 지역구 선거에서 1석 이상을 차지한 정당(의석할당정당)에 득표비율로 배분된다. 배분 방식은 헤어-니마이어 방식(최대잔여법)을 사용하며, 각 정당이 제출한 비례대표 후보자명부 순위에 따라 당선인이 결정된다.</w:t>
      </w:r>
    </w:p>
    <w:p>
      <w:pPr>
        <w:spacing w:after="200"/>
      </w:pPr>
      <w:r>
        <w:rPr>
          <w:b/>
          <w:bCs/>
        </w:rPr>
        <w:t xml:space="preserve">비례대표 의원의 특수성: </w:t>
      </w:r>
      <w:r>
        <w:t xml:space="preserve">비례대표 의원이 궐원되면 보궐선거가 아닌 명부 순위에 따른 승계로 충원된다. 해당 의원이 선거 당시 소속한 정당의 명부에서 차순위자가 승계하며, 소속 정당이 해산된 경우에는 승계하지 않는다. 또한 비례대표 의원이 당적을 변경하면 의원직을 상실한다(공직선거법 제192조 제4항).</w:t>
      </w:r>
    </w:p>
    <w:p>
      <w:r>
        <w:br w:type="page"/>
      </w:r>
    </w:p>
    <w:p>
      <w:pPr>
        <w:pStyle w:val="Heading1"/>
      </w:pPr>
      <w:r>
        <w:t xml:space="preserve">3. 지역구 모듈과의 구조적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차이점</w:t>
            </w:r>
          </w:p>
        </w:tc>
        <w:tc>
          <w:tcPr>
            <w:tcW w:type="dxa" w:w="33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지역구 의원 지도</w:t>
            </w:r>
          </w:p>
        </w:tc>
        <w:tc>
          <w:tcPr>
            <w:tcW w:type="dxa" w:w="33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비례대표 의원 지도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선거구 경계</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읍면동 단위로 분할 → GeoJSON 자체 제작 필요 (핵심 난제)</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시도/시군구 행정경계 = 선거구 → 기존 GeoJSON 100% 재사용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색상 적용</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단일 정당 색상 (광역) 또는 다수당+소수당 혼합 (기초)</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정당별 의석비율 시각화 — 복수 정당이 항상 공존</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툴팁 구조</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1명(광역) 또는 2~4명(기초) 의원 정보</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정당별 의석수 + 해당 정당 의원 명단 (접기/펼치기)</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핵심 과제</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GeoJSON 자체 제작 + 별표/조례 파싱</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정당별 의석비율 시각화 UX + 대량 의원 명단 관리</w:t>
            </w:r>
          </w:p>
        </w:tc>
      </w:tr>
    </w:tbl>
    <w:p>
      <w:pPr>
        <w:spacing w:before="200" w:after="200"/>
      </w:pPr>
      <w:r>
        <w:rPr>
          <w:b/>
          <w:bCs/>
        </w:rPr>
        <w:t xml:space="preserve">핵심 인사이트: </w:t>
      </w:r>
      <w:r>
        <w:t xml:space="preserve">지역구 모듈에서는 '선거구 경계 GeoJSON 자체 제작'이 전체 공수의 60% 이상을 차지했으나, 비례대표 모듈에서는 이 작업이 완전히 제거된다. 대신 '복수 정당의 의석비율을 지도 위에서 직관적으로 시각화하는 UX'가 핵심 과제로 대두된다. 한 영역에 여러 정당이 공존하므로, 단일 색상 채움이 아닌 비율 기반 시각화가 필요하다.</w:t>
      </w:r>
    </w:p>
    <w:p>
      <w:pPr>
        <w:pStyle w:val="Heading1"/>
      </w:pPr>
      <w:r>
        <w:t xml:space="preserve">4. UX 흐름 설계</w:t>
      </w:r>
    </w:p>
    <w:p>
      <w:pPr>
        <w:pStyle w:val="Heading2"/>
      </w:pPr>
      <w:r>
        <w:t xml:space="preserve">4.1 비례대표 광역의원 — 2단계 드릴다운</w:t>
      </w:r>
    </w:p>
    <w:p>
      <w:pPr>
        <w:spacing w:after="200"/>
      </w:pPr>
      <w:r>
        <w:t xml:space="preserve">비례대표 광역의원은 시도 단위이므로 시군구 레벨까지 내려갈 필요가 없다. 전국지도에서 시도를 클릭하면 바로 해당 시도의 비례대표 상세 정보를 표시한다.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단계</w:t>
            </w:r>
          </w:p>
        </w:tc>
        <w:tc>
          <w:tcPr>
            <w:tcW w:type="dxa" w:w="3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화면 상태</w:t>
            </w:r>
          </w:p>
        </w:tc>
        <w:tc>
          <w:tcPr>
            <w:tcW w:type="dxa" w:w="2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사용자 액션</w:t>
            </w:r>
          </w:p>
        </w:tc>
        <w:tc>
          <w:tcPr>
            <w:tcW w:type="dxa" w:w="2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데이터 로딩</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30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전국 17개 시도 광역지도. 각 시도 영역에 정당별 의석비율 도넛차트 오버레이</w:t>
            </w:r>
          </w:p>
        </w:tc>
        <w:tc>
          <w:tcPr>
            <w:tcW w:type="dxa" w:w="25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'비례대표 광역의원' 탭 클릭</w:t>
            </w:r>
          </w:p>
        </w:tc>
        <w:tc>
          <w:tcPr>
            <w:tcW w:type="dxa" w:w="25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시도 경계 GeoJSON + 비례 의석 데이터</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3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해당 시도 확대. 좌측: 시도 지도(정당 색상 그라데이션), 우측: 의석 배분 바 차트 + 의원 명단 패널</w:t>
            </w:r>
          </w:p>
        </w:tc>
        <w:tc>
          <w:tcPr>
            <w:tcW w:type="dxa" w:w="25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시도 영역 클릭</w:t>
            </w:r>
          </w:p>
        </w:tc>
        <w:tc>
          <w:tcPr>
            <w:tcW w:type="dxa" w:w="25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해당 시도 비례대표 의원 전체 데이터</w:t>
            </w:r>
          </w:p>
        </w:tc>
      </w:tr>
    </w:tbl>
    <w:p>
      <w:pPr>
        <w:pStyle w:val="Heading2"/>
        <w:spacing w:before="300"/>
      </w:pPr>
      <w:r>
        <w:t xml:space="preserve">4.2 비례대표 기초의원 — 3단계 드릴다운</w:t>
      </w:r>
    </w:p>
    <w:p>
      <w:pPr>
        <w:spacing w:after="200"/>
      </w:pPr>
      <w:r>
        <w:t xml:space="preserve">비례대표 기초의원은 시군구 단위이므로 기존 지역구 모듈과 동일한 3단계 드릴다운을 사용한다. 세종·제주는 비활성 처리한다.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단계</w:t>
            </w:r>
          </w:p>
        </w:tc>
        <w:tc>
          <w:tcPr>
            <w:tcW w:type="dxa" w:w="3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화면 상태</w:t>
            </w:r>
          </w:p>
        </w:tc>
        <w:tc>
          <w:tcPr>
            <w:tcW w:type="dxa" w:w="2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사용자 액션</w:t>
            </w:r>
          </w:p>
        </w:tc>
        <w:tc>
          <w:tcPr>
            <w:tcW w:type="dxa" w:w="2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데이터 로딩</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30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전국 17개 시도 광역지도 (색상 미적용, 범례만). 세종·제주 비활성(회색)</w:t>
            </w:r>
          </w:p>
        </w:tc>
        <w:tc>
          <w:tcPr>
            <w:tcW w:type="dxa" w:w="25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'비례대표 기초의원' 탭 클릭</w:t>
            </w:r>
          </w:p>
        </w:tc>
        <w:tc>
          <w:tcPr>
            <w:tcW w:type="dxa" w:w="25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시도 경계 GeoJSON</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3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해당 시도의 시군구 지도 확대. 각 시군구에 정당별 의석비율 도넛차트 오버레이</w:t>
            </w:r>
          </w:p>
        </w:tc>
        <w:tc>
          <w:tcPr>
            <w:tcW w:type="dxa" w:w="25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시도 영역 클릭 (예: 전라남도)</w:t>
            </w:r>
          </w:p>
        </w:tc>
        <w:tc>
          <w:tcPr>
            <w:tcW w:type="dxa" w:w="25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시군구 경계 GeoJSON + 비례 의석 데이터</w:t>
            </w:r>
          </w:p>
        </w:tc>
      </w:tr>
      <w:tr>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30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해당 시군구 확대. 좌측: 시군구 지도(정당 색상), 우측: 의석 배분 바 차트 + 의원 명단 패널</w:t>
            </w:r>
          </w:p>
        </w:tc>
        <w:tc>
          <w:tcPr>
            <w:tcW w:type="dxa" w:w="25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시군구 클릭 (예: 영암군)</w:t>
            </w:r>
          </w:p>
        </w:tc>
        <w:tc>
          <w:tcPr>
            <w:tcW w:type="dxa" w:w="25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해당 시군구 비례대표 의원 전체 데이터</w:t>
            </w:r>
          </w:p>
        </w:tc>
      </w:tr>
    </w:tbl>
    <w:p>
      <w:r>
        <w:br w:type="page"/>
      </w:r>
    </w:p>
    <w:p>
      <w:pPr>
        <w:pStyle w:val="Heading1"/>
      </w:pPr>
      <w:r>
        <w:t xml:space="preserve">5. 정당별 의석비율 시각화 설계</w:t>
      </w:r>
    </w:p>
    <w:p>
      <w:pPr>
        <w:spacing w:after="200"/>
      </w:pPr>
      <w:r>
        <w:t xml:space="preserve">비례대표 지도의 핵심 시각화 과제는 '한 영역(시도 또는 시군구)에 복수 정당이 의석을 나눠 가진 상황'을 직관적으로 표현하는 것이다. 지역구 모듈에서는 단일 정당 색상이 가능했지만, 비례대표에서는 항상 복수 정당이 공존한다.</w:t>
      </w:r>
    </w:p>
    <w:p>
      <w:pPr>
        <w:pStyle w:val="Heading2"/>
      </w:pPr>
      <w:r>
        <w:t xml:space="preserve">5.1 지도 위 도넛차트 오버레이 (1단계 전국뷰)</w:t>
      </w:r>
    </w:p>
    <w:p>
      <w:pPr>
        <w:spacing w:after="200"/>
      </w:pPr>
      <w:r>
        <w:t xml:space="preserve">각 시도(또는 시군구) 영역의 중심점에 소형 도넛차트를 배치하여 정당별 의석비율을 표시한다. D3.js의 arc generator로 SVG 도넛을 생성하고, 지도 zoom에 따라 도넛 크기를 비례 조정한다. 의석수가 많은 시도(경기, 서울)는 도넛을 크게, 적은 시도(세종)는 작게 표시하여 시각적 비례감을 유지한다.</w:t>
      </w:r>
    </w:p>
    <w:p>
      <w:pPr>
        <w:pStyle w:val="Heading2"/>
      </w:pPr>
      <w:r>
        <w:t xml:space="preserve">5.2 상세 패널 (2단계 시도/시군구 확대뷰)</w:t>
      </w:r>
    </w:p>
    <w:p>
      <w:pPr>
        <w:spacing w:after="100"/>
      </w:pPr>
      <w:r>
        <w:t xml:space="preserve">시도 또는 시군구를 클릭하면 우측(모바일: 하단)에 상세 패널이 열린다. 패널 구성:</w:t>
      </w:r>
    </w:p>
    <w:p>
      <w:pPr>
        <w:pStyle w:val="ListParagraph"/>
        <w:numPr>
          <w:ilvl w:val="0"/>
          <w:numId w:val="2"/>
        </w:numPr>
      </w:pPr>
      <w:r>
        <w:rPr>
          <w:b/>
          <w:bCs/>
        </w:rPr>
        <w:t xml:space="preserve">의석 배분 바 차트: </w:t>
      </w:r>
      <w:r>
        <w:t xml:space="preserve">가로 바 차트로 정당별 배분 의석수를 시각화. 바 안에 정당 색상 + 의석수 표기</w:t>
      </w:r>
    </w:p>
    <w:p>
      <w:pPr>
        <w:pStyle w:val="ListParagraph"/>
        <w:numPr>
          <w:ilvl w:val="0"/>
          <w:numId w:val="2"/>
        </w:numPr>
      </w:pPr>
      <w:r>
        <w:rPr>
          <w:b/>
          <w:bCs/>
        </w:rPr>
        <w:t xml:space="preserve">득표율 비교: </w:t>
      </w:r>
      <w:r>
        <w:t xml:space="preserve">비례대표 정당투표 득표율(%)과 실제 의석 배분율(%)을 나란히 표시하여 비례성 확인 가능</w:t>
      </w:r>
    </w:p>
    <w:p>
      <w:pPr>
        <w:pStyle w:val="ListParagraph"/>
        <w:numPr>
          <w:ilvl w:val="0"/>
          <w:numId w:val="2"/>
        </w:numPr>
      </w:pPr>
      <w:r>
        <w:rPr>
          <w:b/>
          <w:bCs/>
        </w:rPr>
        <w:t xml:space="preserve">의원 명단: </w:t>
      </w:r>
      <w:r>
        <w:t xml:space="preserve">정당별로 그룹핑하여 명부 순위순으로 나열. 의원별 이름, 정당 색상 뱃지 표시. 승계로 충원된 의원은 '승계' 라벨 부착</w:t>
      </w:r>
    </w:p>
    <w:p>
      <w:pPr>
        <w:pStyle w:val="ListParagraph"/>
        <w:numPr>
          <w:ilvl w:val="0"/>
          <w:numId w:val="2"/>
        </w:numPr>
      </w:pPr>
      <w:r>
        <w:rPr>
          <w:b/>
          <w:bCs/>
        </w:rPr>
        <w:t xml:space="preserve">공석 표시: </w:t>
      </w:r>
      <w:r>
        <w:t xml:space="preserve">정당 해산 등으로 승계 불가하여 공석인 의석은 '공석 (승계 불가)' 표시</w:t>
      </w:r>
    </w:p>
    <w:p>
      <w:pPr>
        <w:pStyle w:val="Heading2"/>
      </w:pPr>
      <w:r>
        <w:t xml:space="preserve">5.3 범례 설계</w:t>
      </w:r>
    </w:p>
    <w:p>
      <w:pPr>
        <w:spacing w:after="200"/>
      </w:pPr>
      <w:r>
        <w:t xml:space="preserve">지역구 모듈과 동일한 정당 색상 체계를 사용한다. 범례에는 정당 색상 + 정당명 + 해당 시도/시군구 비례 의석수를 표시한다. 범례 정당 클릭 시 해당 정당 의석이 있는 지역만 하이라이트하는 필터 기능을 제공한다.</w:t>
      </w:r>
    </w:p>
    <w:p>
      <w:pPr>
        <w:pStyle w:val="Heading1"/>
      </w:pPr>
      <w:r>
        <w:t xml:space="preserve">6. 툴팁 정보 설계</w:t>
      </w:r>
    </w:p>
    <w:p>
      <w:pPr>
        <w:spacing w:after="100"/>
      </w:pPr>
      <w:r>
        <w:t xml:space="preserve">지도 위 시도/시군구 영역 호버(모바일: 탭) 시 표시되는 툴팁 카드:</w:t>
      </w:r>
    </w:p>
    <w:p>
      <w:pPr>
        <w:pStyle w:val="ListParagraph"/>
        <w:numPr>
          <w:ilvl w:val="0"/>
          <w:numId w:val="3"/>
        </w:numPr>
      </w:pPr>
      <w:r>
        <w:rPr>
          <w:b/>
          <w:bCs/>
        </w:rPr>
        <w:t xml:space="preserve">지역명: </w:t>
      </w:r>
      <w:r>
        <w:t xml:space="preserve">'서울특별시 비례대표' 또는 '영암군 비례대표'</w:t>
      </w:r>
    </w:p>
    <w:p>
      <w:pPr>
        <w:pStyle w:val="ListParagraph"/>
        <w:numPr>
          <w:ilvl w:val="0"/>
          <w:numId w:val="3"/>
        </w:numPr>
      </w:pPr>
      <w:r>
        <w:rPr>
          <w:b/>
          <w:bCs/>
        </w:rPr>
        <w:t xml:space="preserve">총 의석수: </w:t>
      </w:r>
      <w:r>
        <w:t xml:space="preserve">'비례대표 11석' 등</w:t>
      </w:r>
    </w:p>
    <w:p>
      <w:pPr>
        <w:pStyle w:val="ListParagraph"/>
        <w:numPr>
          <w:ilvl w:val="0"/>
          <w:numId w:val="3"/>
        </w:numPr>
      </w:pPr>
      <w:r>
        <w:rPr>
          <w:b/>
          <w:bCs/>
        </w:rPr>
        <w:t xml:space="preserve">정당별 의석: </w:t>
      </w:r>
      <w:r>
        <w:t xml:space="preserve">정당 색상 뱃지 + 의석수 리스트 (예: 민주당 6석, 국힘 4석, 정의당 1석)</w:t>
      </w:r>
    </w:p>
    <w:p>
      <w:pPr>
        <w:pStyle w:val="ListParagraph"/>
        <w:numPr>
          <w:ilvl w:val="0"/>
          <w:numId w:val="3"/>
        </w:numPr>
      </w:pPr>
      <w:r>
        <w:rPr>
          <w:b/>
          <w:bCs/>
        </w:rPr>
        <w:t xml:space="preserve">클릭 유도: </w:t>
      </w:r>
      <w:r>
        <w:t xml:space="preserve">'클릭하여 의원 명단 보기' 안내 (상세 패널로 연결)</w:t>
      </w:r>
    </w:p>
    <w:p>
      <w:r>
        <w:br w:type="page"/>
      </w:r>
    </w:p>
    <w:p>
      <w:pPr>
        <w:pStyle w:val="Heading1"/>
      </w:pPr>
      <w:r>
        <w:t xml:space="preserve">7. 데이터 수집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데이터 항목</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1차 소스</w:t>
            </w:r>
          </w:p>
        </w:tc>
        <w:tc>
          <w:tcPr>
            <w:tcW w:type="dxa" w:w="3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크로스체크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비례대표 의석 배분 결과</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중앙선관위 선거통계시스템 — 제8회 지선 비례대표 의석 배분 결과 (시도별·시군구별 정당별 배분 의석수)</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각 시도의회/기초의회 홈페이지 비례대표 의원 현황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비례대표 의원 명단</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선관위 당선인 공고 (정당명부 순위별 당선자)</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시도의회/기초의회 의원 프로필 + 보궐(승계) 반영</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정당별 득표율</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선관위 선거통계시스템 — 비례대표 정당투표 개표 결과</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공공데이터포털 제8회 지선 개표 파일 데이터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정당 색상·로고</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각 정당 공식 CI 가이드</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선관위 정당 등록 정보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지도 경계 데이터</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기존 프로젝트에서 확보한 시도·시군구 경계 GeoJSON (신규 제작 불필요)</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통계청 CTPRVN/SIG 경계</w:t>
            </w:r>
          </w:p>
        </w:tc>
      </w:tr>
    </w:tbl>
    <w:p>
      <w:pPr>
        <w:spacing w:before="200" w:after="200"/>
      </w:pPr>
      <w:r>
        <w:rPr>
          <w:b/>
          <w:bCs/>
        </w:rPr>
        <w:t xml:space="preserve">핵심 이점: </w:t>
      </w:r>
      <w:r>
        <w:t xml:space="preserve">비례대표는 선관위 당선인 데이터에 정당명과 명부 순위가 포함되어 있어, 별도의 크롤링 없이 선관위 데이터만으로 1차 DB 구축이 가능하다. 보궐선거가 아닌 명부 승계 방식이므로, 승계 이력만 추적하면 된다.</w:t>
      </w:r>
    </w:p>
    <w:p>
      <w:pPr>
        <w:pStyle w:val="Heading1"/>
      </w:pPr>
      <w:r>
        <w:t xml:space="preserve">8. 기술 스택</w:t>
      </w:r>
    </w:p>
    <w:p>
      <w:pPr>
        <w:pStyle w:val="ListParagraph"/>
        <w:numPr>
          <w:ilvl w:val="0"/>
          <w:numId w:val="3"/>
        </w:numPr>
      </w:pPr>
      <w:r>
        <w:rPr>
          <w:b/>
          <w:bCs/>
        </w:rPr>
        <w:t xml:space="preserve">프론트엔드: </w:t>
      </w:r>
      <w:r>
        <w:t xml:space="preserve">React (Next.js) + D3.js — 도넛차트(arc generator), 바 차트, 드릴다운 컴포넌트 재사용</w:t>
      </w:r>
    </w:p>
    <w:p>
      <w:pPr>
        <w:pStyle w:val="ListParagraph"/>
        <w:numPr>
          <w:ilvl w:val="0"/>
          <w:numId w:val="3"/>
        </w:numPr>
      </w:pPr>
      <w:r>
        <w:rPr>
          <w:b/>
          <w:bCs/>
        </w:rPr>
        <w:t xml:space="preserve">지도 데이터: </w:t>
      </w:r>
      <w:r>
        <w:t xml:space="preserve">기존 시도·시군구 경계 GeoJSON 100% 재사용 (신규 GeoJSON 제작 없음)</w:t>
      </w:r>
    </w:p>
    <w:p>
      <w:pPr>
        <w:pStyle w:val="ListParagraph"/>
        <w:numPr>
          <w:ilvl w:val="0"/>
          <w:numId w:val="3"/>
        </w:numPr>
      </w:pPr>
      <w:r>
        <w:rPr>
          <w:b/>
          <w:bCs/>
        </w:rPr>
        <w:t xml:space="preserve">백엔드/DB: </w:t>
      </w:r>
      <w:r>
        <w:t xml:space="preserve">기존 PostGIS + Supabase 스키마 확장 — proportional_seats 테이블 (시도/시군구, 정당, 의석수, 득표율)</w:t>
      </w:r>
    </w:p>
    <w:p>
      <w:pPr>
        <w:pStyle w:val="ListParagraph"/>
        <w:numPr>
          <w:ilvl w:val="0"/>
          <w:numId w:val="3"/>
        </w:numPr>
      </w:pPr>
      <w:r>
        <w:rPr>
          <w:b/>
          <w:bCs/>
        </w:rPr>
        <w:t xml:space="preserve">데이터 수집: </w:t>
      </w:r>
      <w:r>
        <w:t xml:space="preserve">선관위 일괄 데이터 파싱 (별도 크롤러 불필요). 승계 이력은 시도의회 공지사항 RSS 모니터링</w:t>
      </w:r>
    </w:p>
    <w:p>
      <w:pPr>
        <w:pStyle w:val="ListParagraph"/>
        <w:numPr>
          <w:ilvl w:val="0"/>
          <w:numId w:val="3"/>
        </w:numPr>
      </w:pPr>
      <w:r>
        <w:rPr>
          <w:b/>
          <w:bCs/>
        </w:rPr>
        <w:t xml:space="preserve">배포: </w:t>
      </w:r>
      <w:r>
        <w:t xml:space="preserve">Vercel — 비례대표 데이터는 JSON 경량 파일(GeoJSON 아님)이므로 초기 로딩에 포함 가능</w:t>
      </w:r>
    </w:p>
    <w:p>
      <w:pPr>
        <w:pStyle w:val="Heading1"/>
      </w:pPr>
      <w:r>
        <w:t xml:space="preserve">9. 구현 일정</w:t>
      </w:r>
    </w:p>
    <w:p>
      <w:pPr>
        <w:spacing w:after="100"/>
      </w:pPr>
      <w:r>
        <w:t xml:space="preserve">GeoJSON 자체 제작이 불필요하여 지역구 모듈 대비 일정이 대폭 단축된다.</w:t>
      </w:r>
    </w:p>
    <w:p>
      <w:pPr>
        <w:pStyle w:val="ListParagraph"/>
        <w:numPr>
          <w:ilvl w:val="0"/>
          <w:numId w:val="4"/>
        </w:numPr>
      </w:pPr>
      <w:r>
        <w:rPr>
          <w:b/>
          <w:bCs/>
        </w:rPr>
        <w:t xml:space="preserve">1주차: </w:t>
      </w:r>
      <w:r>
        <w:t xml:space="preserve">데이터 수집 — 선관위 비례대표 당선인 데이터 파싱, 시도별·시군구별 정당 의석 배분 DB 구축, 승계 이력 반영</w:t>
      </w:r>
    </w:p>
    <w:p>
      <w:pPr>
        <w:pStyle w:val="ListParagraph"/>
        <w:numPr>
          <w:ilvl w:val="0"/>
          <w:numId w:val="4"/>
        </w:numPr>
      </w:pPr>
      <w:r>
        <w:rPr>
          <w:b/>
          <w:bCs/>
        </w:rPr>
        <w:t xml:space="preserve">2주차: </w:t>
      </w:r>
      <w:r>
        <w:t xml:space="preserve">시각화 컴포넌트 개발 — D3.js 도넛차트·바 차트 컴포넌트, 상세 패널 UI, 의원 명단 접기/펼치기</w:t>
      </w:r>
    </w:p>
    <w:p>
      <w:pPr>
        <w:pStyle w:val="ListParagraph"/>
        <w:numPr>
          <w:ilvl w:val="0"/>
          <w:numId w:val="4"/>
        </w:numPr>
      </w:pPr>
      <w:r>
        <w:rPr>
          <w:b/>
          <w:bCs/>
        </w:rPr>
        <w:t xml:space="preserve">3주차: </w:t>
      </w:r>
      <w:r>
        <w:t xml:space="preserve">지도 통합 — 광역 비례(2단계) + 기초 비례(3단계) 드릴다운 구현, 기존 지도 컴포넌트에 비례 탭 추가</w:t>
      </w:r>
    </w:p>
    <w:p>
      <w:pPr>
        <w:pStyle w:val="ListParagraph"/>
        <w:numPr>
          <w:ilvl w:val="0"/>
          <w:numId w:val="4"/>
        </w:numPr>
      </w:pPr>
      <w:r>
        <w:rPr>
          <w:b/>
          <w:bCs/>
        </w:rPr>
        <w:t xml:space="preserve">4주차: </w:t>
      </w:r>
      <w:r>
        <w:t xml:space="preserve">통합 테스트 + 배포 — 지역구 탭과의 전환 테스트, 반응형 대응, 범례 필터 QA, 메인 프로젝트 병합</w:t>
      </w:r>
    </w:p>
    <w:p>
      <w:pPr>
        <w:pStyle w:val="Heading1"/>
      </w:pPr>
      <w:r>
        <w:t xml:space="preserve">10. 리스크 및 대응</w:t>
      </w:r>
    </w:p>
    <w:p>
      <w:pPr>
        <w:pStyle w:val="ListParagraph"/>
        <w:numPr>
          <w:ilvl w:val="0"/>
          <w:numId w:val="3"/>
        </w:numPr>
      </w:pPr>
      <w:r>
        <w:rPr>
          <w:b/>
          <w:bCs/>
        </w:rPr>
        <w:t xml:space="preserve">소형 시군구 도넛차트 가독성: </w:t>
      </w:r>
      <w:r>
        <w:t xml:space="preserve">비례 의석이 1~2석인 소규모 시군구에서 도넛차트가 지나치게 작아 가독성이 떨어질 수 있다. 최소 크기를 설정하고, 호버 시 확대 애니메이션을 적용하여 대응한다.</w:t>
      </w:r>
    </w:p>
    <w:p>
      <w:pPr>
        <w:pStyle w:val="ListParagraph"/>
        <w:numPr>
          <w:ilvl w:val="0"/>
          <w:numId w:val="3"/>
        </w:numPr>
      </w:pPr>
      <w:r>
        <w:rPr>
          <w:b/>
          <w:bCs/>
        </w:rPr>
        <w:t xml:space="preserve">당적 상실에 따른 의원직 상실: </w:t>
      </w:r>
      <w:r>
        <w:t xml:space="preserve">비례대표 의원이 탈당하면 의원직을 상실하고, 명부 차순위자가 승계한다. 이 변동을 실시간 반영하기 어려우므로, 분기별 업데이트 주기를 설정하고 시도의회 공지사항을 모니터링한다.</w:t>
      </w:r>
    </w:p>
    <w:p>
      <w:pPr>
        <w:pStyle w:val="ListParagraph"/>
        <w:numPr>
          <w:ilvl w:val="0"/>
          <w:numId w:val="3"/>
        </w:numPr>
      </w:pPr>
      <w:r>
        <w:rPr>
          <w:b/>
          <w:bCs/>
        </w:rPr>
        <w:t xml:space="preserve">정당 해산·합당 시 색상 체계 변동: </w:t>
      </w:r>
      <w:r>
        <w:t xml:space="preserve">선거 이후 정당이 합당하거나 해산되면 의석 귀속이 변경될 수 있다. 정당 코드 기반으로 색상을 매핑하되, 합당 시 승계 정당의 색상으로 갱신하는 로직을 마련한다.</w:t>
      </w:r>
    </w:p>
    <w:p>
      <w:pPr>
        <w:pStyle w:val="ListParagraph"/>
        <w:numPr>
          <w:ilvl w:val="0"/>
          <w:numId w:val="3"/>
        </w:numPr>
      </w:pPr>
      <w:r>
        <w:rPr>
          <w:b/>
          <w:bCs/>
        </w:rPr>
        <w:t xml:space="preserve">선거제도 변경 가능성: </w:t>
      </w:r>
      <w:r>
        <w:t xml:space="preserve">9회 지선에서 비례대표 의석 배분 방식이 변경될 수 있다(준연동형 도입 논의 등). 현행 병립형 기준으로 구축하되, 의석 배분 로직을 모듈화하여 방식 변경 시 교체 가능하도록 설계한다.</w:t>
      </w:r>
    </w:p>
    <w:p>
      <w:pPr>
        <w:pStyle w:val="ListParagraph"/>
        <w:numPr>
          <w:ilvl w:val="0"/>
          <w:numId w:val="3"/>
        </w:numPr>
      </w:pPr>
      <w:r>
        <w:rPr>
          <w:b/>
          <w:bCs/>
        </w:rPr>
        <w:t xml:space="preserve">기초 비례 데이터 규모: </w:t>
      </w:r>
      <w:r>
        <w:t xml:space="preserve">약 226개 시군구 × 정당별 데이터이나, 의석수 자체가 시군구당 1~4석 수준이므로 총 데이터량은 적다. JSON 파일 하나로 전체 기초 비례 데이터를 담아 초기 로딩에 포함할 수 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2026-03-08T13:18:52.339Z</dcterms:created>
  <dcterms:modified xsi:type="dcterms:W3CDTF">2026-03-08T13:18:52.341Z</dcterms:modified>
</cp:coreProperties>
</file>

<file path=docProps/custom.xml><?xml version="1.0" encoding="utf-8"?>
<Properties xmlns="http://schemas.openxmlformats.org/officeDocument/2006/custom-properties" xmlns:vt="http://schemas.openxmlformats.org/officeDocument/2006/docPropsVTypes"/>
</file>