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6.png" ContentType="image/png"/>
  <Override PartName="/word/media/rId30.png" ContentType="image/png"/>
  <Override PartName="/word/media/rId54.png" ContentType="image/png"/>
  <Override PartName="/word/media/rId26.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EDGI</w:t>
      </w:r>
      <w:r>
        <w:t xml:space="preserve"> </w:t>
      </w:r>
      <w:r>
        <w:t xml:space="preserve">Exercise</w:t>
      </w:r>
      <w:r>
        <w:t xml:space="preserve"> </w:t>
      </w:r>
      <w:r>
        <w:t xml:space="preserve">Validation</w:t>
      </w:r>
      <w:r>
        <w:t xml:space="preserve"> </w:t>
      </w:r>
      <w:r>
        <w:t xml:space="preserve">Paper</w:t>
      </w:r>
      <w:r>
        <w:t xml:space="preserve"> </w:t>
      </w:r>
      <w:r>
        <w:t xml:space="preserve">Results</w:t>
      </w:r>
    </w:p>
    <w:p>
      <w:pPr>
        <w:pStyle w:val="Author"/>
      </w:pPr>
      <w:r>
        <w:t xml:space="preserve">Katherine</w:t>
      </w:r>
      <w:r>
        <w:t xml:space="preserve"> </w:t>
      </w:r>
      <w:r>
        <w:t xml:space="preserve">Schaumberg</w:t>
      </w:r>
    </w:p>
    <w:bookmarkStart w:id="22" w:name="sample-descriptives"/>
    <w:p>
      <w:pPr>
        <w:pStyle w:val="Heading1"/>
      </w:pPr>
      <w:r>
        <w:t xml:space="preserve">Sample Descriptives</w:t>
      </w:r>
    </w:p>
    <w:p>
      <w:pPr>
        <w:pStyle w:val="FirstParagraph"/>
      </w:pPr>
      <w:r>
        <w:t xml:space="preserve">Frequencies for the 10 dichotomous/ordinal exercise items with imputed values based on skip patterns (see</w:t>
      </w:r>
      <w:r>
        <w:t xml:space="preserve"> </w:t>
      </w:r>
      <w:hyperlink r:id="rId20">
        <w:r>
          <w:rPr>
            <w:rStyle w:val="Hyperlink"/>
          </w:rPr>
          <w:t xml:space="preserve">scoring</w:t>
        </w:r>
      </w:hyperlink>
      <w:r>
        <w:t xml:space="preserve">) are provide in</w:t>
      </w:r>
      <w:r>
        <w:t xml:space="preserve"> </w:t>
      </w:r>
      <w:hyperlink w:anchor="tbl-ed100kItems">
        <w:r>
          <w:rPr>
            <w:rStyle w:val="Hyperlink"/>
          </w:rPr>
          <w:t xml:space="preserve">Table 1</w:t>
        </w:r>
      </w:hyperlink>
      <w:r>
        <w:t xml:space="preserve">. Median age of onset for those reporting any compulsive exercise in the sample was 16 years and the median age of last report of compulsive exercise was 26 years. Among those who reported any compulsive exercise, 47.72% reported that this was an ongoing symptom.</w:t>
      </w:r>
    </w:p>
    <w:bookmarkStart w:id="21" w:name="tbl-ed100kItems"/>
    <w:p>
      <w:pPr>
        <w:pStyle w:val="TableCaption"/>
      </w:pPr>
      <w:r>
        <w:t xml:space="preserve">Table 1: Item-level descriptives for ED100k Exercise Items</w:t>
      </w:r>
    </w:p>
    <w:tbl>
      <w:tblPr>
        <w:tblStyle w:val="Table"/>
        <w:tblW w:type="auto" w:w="0"/>
        <w:tblLook w:firstRow="1" w:lastRow="0" w:firstColumn="0" w:lastColumn="0" w:noHBand="0" w:noVBand="0" w:val="0020"/>
        <w:tblCaption w:val="Table 1: Item-level descriptives for ED100k Exercise Items"/>
      </w:tblPr>
      <w:tblGrid>
        <w:gridCol w:w="1980"/>
        <w:gridCol w:w="1980"/>
        <w:gridCol w:w="1980"/>
        <w:gridCol w:w="1980"/>
      </w:tblGrid>
      <w:tr>
        <w:trPr>
          <w:tblHeader w:val="true"/>
        </w:trPr>
        <w:tc>
          <w:tcPr/>
          <w:p>
            <w:pPr>
              <w:pStyle w:val="Compact"/>
              <w:jc w:val="left"/>
            </w:pPr>
            <w:r>
              <w:t xml:space="preserve">Variable</w:t>
            </w:r>
          </w:p>
        </w:tc>
        <w:tc>
          <w:tcPr/>
          <w:p>
            <w:pPr>
              <w:pStyle w:val="Compact"/>
              <w:jc w:val="left"/>
            </w:pPr>
            <w:r>
              <w:t xml:space="preserve">Response</w:t>
            </w:r>
          </w:p>
        </w:tc>
        <w:tc>
          <w:tcPr/>
          <w:p>
            <w:pPr>
              <w:pStyle w:val="Compact"/>
              <w:jc w:val="right"/>
            </w:pPr>
            <w:r>
              <w:t xml:space="preserve">Freq</w:t>
            </w:r>
          </w:p>
        </w:tc>
        <w:tc>
          <w:tcPr/>
          <w:p>
            <w:pPr>
              <w:pStyle w:val="Compact"/>
              <w:jc w:val="right"/>
            </w:pPr>
            <w:r>
              <w:t xml:space="preserve">Percent</w:t>
            </w:r>
          </w:p>
        </w:tc>
      </w:tr>
      <w:tr>
        <w:tc>
          <w:tcPr/>
          <w:p>
            <w:pPr>
              <w:pStyle w:val="Compact"/>
              <w:jc w:val="left"/>
            </w:pPr>
            <w:r>
              <w:t xml:space="preserve">1. Exercised excessively</w:t>
            </w:r>
          </w:p>
        </w:tc>
        <w:tc>
          <w:tcPr/>
          <w:p>
            <w:pPr>
              <w:pStyle w:val="Compact"/>
              <w:jc w:val="left"/>
            </w:pPr>
            <w:r>
              <w:t xml:space="preserve">No</w:t>
            </w:r>
          </w:p>
        </w:tc>
        <w:tc>
          <w:tcPr/>
          <w:p>
            <w:pPr>
              <w:pStyle w:val="Compact"/>
              <w:jc w:val="right"/>
            </w:pPr>
            <w:r>
              <w:t xml:space="preserve">945</w:t>
            </w:r>
          </w:p>
        </w:tc>
        <w:tc>
          <w:tcPr/>
          <w:p>
            <w:pPr>
              <w:pStyle w:val="Compact"/>
              <w:jc w:val="right"/>
            </w:pPr>
            <w:r>
              <w:t xml:space="preserve">13.02</w:t>
            </w:r>
          </w:p>
        </w:tc>
      </w:tr>
      <w:tr>
        <w:tc>
          <w:tcPr/>
          <w:p>
            <w:pPr>
              <w:pStyle w:val="Compact"/>
              <w:jc w:val="left"/>
            </w:pPr>
            <w:r>
              <w:t xml:space="preserve">1. Exercised excessively</w:t>
            </w:r>
          </w:p>
        </w:tc>
        <w:tc>
          <w:tcPr/>
          <w:p>
            <w:pPr>
              <w:pStyle w:val="Compact"/>
              <w:jc w:val="left"/>
            </w:pPr>
            <w:r>
              <w:t xml:space="preserve">Sometimes</w:t>
            </w:r>
          </w:p>
        </w:tc>
        <w:tc>
          <w:tcPr/>
          <w:p>
            <w:pPr>
              <w:pStyle w:val="Compact"/>
              <w:jc w:val="right"/>
            </w:pPr>
            <w:r>
              <w:t xml:space="preserve">1710</w:t>
            </w:r>
          </w:p>
        </w:tc>
        <w:tc>
          <w:tcPr/>
          <w:p>
            <w:pPr>
              <w:pStyle w:val="Compact"/>
              <w:jc w:val="right"/>
            </w:pPr>
            <w:r>
              <w:t xml:space="preserve">23.56</w:t>
            </w:r>
          </w:p>
        </w:tc>
      </w:tr>
      <w:tr>
        <w:tc>
          <w:tcPr/>
          <w:p>
            <w:pPr>
              <w:pStyle w:val="Compact"/>
              <w:jc w:val="left"/>
            </w:pPr>
            <w:r>
              <w:t xml:space="preserve">1. Exercised excessively</w:t>
            </w:r>
          </w:p>
        </w:tc>
        <w:tc>
          <w:tcPr/>
          <w:p>
            <w:pPr>
              <w:pStyle w:val="Compact"/>
              <w:jc w:val="left"/>
            </w:pPr>
            <w:r>
              <w:t xml:space="preserve">More Often</w:t>
            </w:r>
          </w:p>
        </w:tc>
        <w:tc>
          <w:tcPr/>
          <w:p>
            <w:pPr>
              <w:pStyle w:val="Compact"/>
              <w:jc w:val="right"/>
            </w:pPr>
            <w:r>
              <w:t xml:space="preserve">4604</w:t>
            </w:r>
          </w:p>
        </w:tc>
        <w:tc>
          <w:tcPr/>
          <w:p>
            <w:pPr>
              <w:pStyle w:val="Compact"/>
              <w:jc w:val="right"/>
            </w:pPr>
            <w:r>
              <w:t xml:space="preserve">63.42</w:t>
            </w:r>
          </w:p>
        </w:tc>
      </w:tr>
      <w:tr>
        <w:tc>
          <w:tcPr/>
          <w:p>
            <w:pPr>
              <w:pStyle w:val="Compact"/>
              <w:jc w:val="left"/>
            </w:pPr>
            <w:r>
              <w:t xml:space="preserve">2. Compelled to Exercise</w:t>
            </w:r>
          </w:p>
        </w:tc>
        <w:tc>
          <w:tcPr/>
          <w:p>
            <w:pPr>
              <w:pStyle w:val="Compact"/>
              <w:jc w:val="left"/>
            </w:pPr>
            <w:r>
              <w:t xml:space="preserve">No</w:t>
            </w:r>
          </w:p>
        </w:tc>
        <w:tc>
          <w:tcPr/>
          <w:p>
            <w:pPr>
              <w:pStyle w:val="Compact"/>
              <w:jc w:val="right"/>
            </w:pPr>
            <w:r>
              <w:t xml:space="preserve">1205</w:t>
            </w:r>
          </w:p>
        </w:tc>
        <w:tc>
          <w:tcPr/>
          <w:p>
            <w:pPr>
              <w:pStyle w:val="Compact"/>
              <w:jc w:val="right"/>
            </w:pPr>
            <w:r>
              <w:t xml:space="preserve">16.60</w:t>
            </w:r>
          </w:p>
        </w:tc>
      </w:tr>
      <w:tr>
        <w:tc>
          <w:tcPr/>
          <w:p>
            <w:pPr>
              <w:pStyle w:val="Compact"/>
              <w:jc w:val="left"/>
            </w:pPr>
            <w:r>
              <w:t xml:space="preserve">2. Compelled to Exercise</w:t>
            </w:r>
          </w:p>
        </w:tc>
        <w:tc>
          <w:tcPr/>
          <w:p>
            <w:pPr>
              <w:pStyle w:val="Compact"/>
              <w:jc w:val="left"/>
            </w:pPr>
            <w:r>
              <w:t xml:space="preserve">Yes</w:t>
            </w:r>
          </w:p>
        </w:tc>
        <w:tc>
          <w:tcPr/>
          <w:p>
            <w:pPr>
              <w:pStyle w:val="Compact"/>
              <w:jc w:val="right"/>
            </w:pPr>
            <w:r>
              <w:t xml:space="preserve">6024</w:t>
            </w:r>
          </w:p>
        </w:tc>
        <w:tc>
          <w:tcPr/>
          <w:p>
            <w:pPr>
              <w:pStyle w:val="Compact"/>
              <w:jc w:val="right"/>
            </w:pPr>
            <w:r>
              <w:t xml:space="preserve">82.99</w:t>
            </w:r>
          </w:p>
        </w:tc>
      </w:tr>
      <w:tr>
        <w:tc>
          <w:tcPr/>
          <w:p>
            <w:pPr>
              <w:pStyle w:val="Compact"/>
              <w:jc w:val="left"/>
            </w:pPr>
            <w:r>
              <w:t xml:space="preserve">2. Compelled to Exercise</w:t>
            </w:r>
          </w:p>
        </w:tc>
        <w:tc>
          <w:tcPr/>
          <w:p>
            <w:pPr>
              <w:pStyle w:val="Compact"/>
              <w:jc w:val="left"/>
            </w:pPr>
            <w:r>
              <w:t xml:space="preserve">Missing</w:t>
            </w:r>
          </w:p>
        </w:tc>
        <w:tc>
          <w:tcPr/>
          <w:p>
            <w:pPr>
              <w:pStyle w:val="Compact"/>
              <w:jc w:val="right"/>
            </w:pPr>
            <w:r>
              <w:t xml:space="preserve">30</w:t>
            </w:r>
          </w:p>
        </w:tc>
        <w:tc>
          <w:tcPr/>
          <w:p>
            <w:pPr>
              <w:pStyle w:val="Compact"/>
              <w:jc w:val="right"/>
            </w:pPr>
            <w:r>
              <w:t xml:space="preserve">0.41</w:t>
            </w:r>
          </w:p>
        </w:tc>
      </w:tr>
      <w:tr>
        <w:tc>
          <w:tcPr/>
          <w:p>
            <w:pPr>
              <w:pStyle w:val="Compact"/>
              <w:jc w:val="left"/>
            </w:pPr>
            <w:r>
              <w:t xml:space="preserve">3. Distressed when unable to exercise</w:t>
            </w:r>
          </w:p>
        </w:tc>
        <w:tc>
          <w:tcPr/>
          <w:p>
            <w:pPr>
              <w:pStyle w:val="Compact"/>
              <w:jc w:val="left"/>
            </w:pPr>
            <w:r>
              <w:t xml:space="preserve">No</w:t>
            </w:r>
          </w:p>
        </w:tc>
        <w:tc>
          <w:tcPr/>
          <w:p>
            <w:pPr>
              <w:pStyle w:val="Compact"/>
              <w:jc w:val="right"/>
            </w:pPr>
            <w:r>
              <w:t xml:space="preserve">1485</w:t>
            </w:r>
          </w:p>
        </w:tc>
        <w:tc>
          <w:tcPr/>
          <w:p>
            <w:pPr>
              <w:pStyle w:val="Compact"/>
              <w:jc w:val="right"/>
            </w:pPr>
            <w:r>
              <w:t xml:space="preserve">20.46</w:t>
            </w:r>
          </w:p>
        </w:tc>
      </w:tr>
      <w:tr>
        <w:tc>
          <w:tcPr/>
          <w:p>
            <w:pPr>
              <w:pStyle w:val="Compact"/>
              <w:jc w:val="left"/>
            </w:pPr>
            <w:r>
              <w:t xml:space="preserve">3. Distressed when unable to exercise</w:t>
            </w:r>
          </w:p>
        </w:tc>
        <w:tc>
          <w:tcPr/>
          <w:p>
            <w:pPr>
              <w:pStyle w:val="Compact"/>
              <w:jc w:val="left"/>
            </w:pPr>
            <w:r>
              <w:t xml:space="preserve">Yes</w:t>
            </w:r>
          </w:p>
        </w:tc>
        <w:tc>
          <w:tcPr/>
          <w:p>
            <w:pPr>
              <w:pStyle w:val="Compact"/>
              <w:jc w:val="right"/>
            </w:pPr>
            <w:r>
              <w:t xml:space="preserve">5675</w:t>
            </w:r>
          </w:p>
        </w:tc>
        <w:tc>
          <w:tcPr/>
          <w:p>
            <w:pPr>
              <w:pStyle w:val="Compact"/>
              <w:jc w:val="right"/>
            </w:pPr>
            <w:r>
              <w:t xml:space="preserve">78.18</w:t>
            </w:r>
          </w:p>
        </w:tc>
      </w:tr>
      <w:tr>
        <w:tc>
          <w:tcPr/>
          <w:p>
            <w:pPr>
              <w:pStyle w:val="Compact"/>
              <w:jc w:val="left"/>
            </w:pPr>
            <w:r>
              <w:t xml:space="preserve">3. Distressed when unable to exercise</w:t>
            </w:r>
          </w:p>
        </w:tc>
        <w:tc>
          <w:tcPr/>
          <w:p>
            <w:pPr>
              <w:pStyle w:val="Compact"/>
              <w:jc w:val="left"/>
            </w:pPr>
            <w:r>
              <w:t xml:space="preserve">Missing</w:t>
            </w:r>
          </w:p>
        </w:tc>
        <w:tc>
          <w:tcPr/>
          <w:p>
            <w:pPr>
              <w:pStyle w:val="Compact"/>
              <w:jc w:val="right"/>
            </w:pPr>
            <w:r>
              <w:t xml:space="preserve">99</w:t>
            </w:r>
          </w:p>
        </w:tc>
        <w:tc>
          <w:tcPr/>
          <w:p>
            <w:pPr>
              <w:pStyle w:val="Compact"/>
              <w:jc w:val="right"/>
            </w:pPr>
            <w:r>
              <w:t xml:space="preserve">1.36</w:t>
            </w:r>
          </w:p>
        </w:tc>
      </w:tr>
      <w:tr>
        <w:tc>
          <w:tcPr/>
          <w:p>
            <w:pPr>
              <w:pStyle w:val="Compact"/>
              <w:jc w:val="left"/>
            </w:pPr>
            <w:r>
              <w:t xml:space="preserve">4. Interfering with Friendship</w:t>
            </w:r>
          </w:p>
        </w:tc>
        <w:tc>
          <w:tcPr/>
          <w:p>
            <w:pPr>
              <w:pStyle w:val="Compact"/>
              <w:jc w:val="left"/>
            </w:pPr>
            <w:r>
              <w:t xml:space="preserve">No</w:t>
            </w:r>
          </w:p>
        </w:tc>
        <w:tc>
          <w:tcPr/>
          <w:p>
            <w:pPr>
              <w:pStyle w:val="Compact"/>
              <w:jc w:val="right"/>
            </w:pPr>
            <w:r>
              <w:t xml:space="preserve">2643</w:t>
            </w:r>
          </w:p>
        </w:tc>
        <w:tc>
          <w:tcPr/>
          <w:p>
            <w:pPr>
              <w:pStyle w:val="Compact"/>
              <w:jc w:val="right"/>
            </w:pPr>
            <w:r>
              <w:t xml:space="preserve">36.53</w:t>
            </w:r>
          </w:p>
        </w:tc>
      </w:tr>
      <w:tr>
        <w:tc>
          <w:tcPr/>
          <w:p>
            <w:pPr>
              <w:pStyle w:val="Compact"/>
              <w:jc w:val="left"/>
            </w:pPr>
            <w:r>
              <w:t xml:space="preserve">4. Interfering with Friendship</w:t>
            </w:r>
          </w:p>
        </w:tc>
        <w:tc>
          <w:tcPr/>
          <w:p>
            <w:pPr>
              <w:pStyle w:val="Compact"/>
              <w:jc w:val="left"/>
            </w:pPr>
            <w:r>
              <w:t xml:space="preserve">Yes</w:t>
            </w:r>
          </w:p>
        </w:tc>
        <w:tc>
          <w:tcPr/>
          <w:p>
            <w:pPr>
              <w:pStyle w:val="Compact"/>
              <w:jc w:val="right"/>
            </w:pPr>
            <w:r>
              <w:t xml:space="preserve">4266</w:t>
            </w:r>
          </w:p>
        </w:tc>
        <w:tc>
          <w:tcPr/>
          <w:p>
            <w:pPr>
              <w:pStyle w:val="Compact"/>
              <w:jc w:val="right"/>
            </w:pPr>
            <w:r>
              <w:t xml:space="preserve">58.96</w:t>
            </w:r>
          </w:p>
        </w:tc>
      </w:tr>
      <w:tr>
        <w:tc>
          <w:tcPr/>
          <w:p>
            <w:pPr>
              <w:pStyle w:val="Compact"/>
              <w:jc w:val="left"/>
            </w:pPr>
            <w:r>
              <w:t xml:space="preserve">4. Interfering with Friendship</w:t>
            </w:r>
          </w:p>
        </w:tc>
        <w:tc>
          <w:tcPr/>
          <w:p>
            <w:pPr>
              <w:pStyle w:val="Compact"/>
              <w:jc w:val="left"/>
            </w:pPr>
            <w:r>
              <w:t xml:space="preserve">Missing</w:t>
            </w:r>
          </w:p>
        </w:tc>
        <w:tc>
          <w:tcPr/>
          <w:p>
            <w:pPr>
              <w:pStyle w:val="Compact"/>
              <w:jc w:val="right"/>
            </w:pPr>
            <w:r>
              <w:t xml:space="preserve">326</w:t>
            </w:r>
          </w:p>
        </w:tc>
        <w:tc>
          <w:tcPr/>
          <w:p>
            <w:pPr>
              <w:pStyle w:val="Compact"/>
              <w:jc w:val="right"/>
            </w:pPr>
            <w:r>
              <w:t xml:space="preserve">4.51</w:t>
            </w:r>
          </w:p>
        </w:tc>
      </w:tr>
      <w:tr>
        <w:tc>
          <w:tcPr/>
          <w:p>
            <w:pPr>
              <w:pStyle w:val="Compact"/>
              <w:jc w:val="left"/>
            </w:pPr>
            <w:r>
              <w:t xml:space="preserve">5. Exercising when ill</w:t>
            </w:r>
          </w:p>
        </w:tc>
        <w:tc>
          <w:tcPr/>
          <w:p>
            <w:pPr>
              <w:pStyle w:val="Compact"/>
              <w:jc w:val="left"/>
            </w:pPr>
            <w:r>
              <w:t xml:space="preserve">No</w:t>
            </w:r>
          </w:p>
        </w:tc>
        <w:tc>
          <w:tcPr/>
          <w:p>
            <w:pPr>
              <w:pStyle w:val="Compact"/>
              <w:jc w:val="right"/>
            </w:pPr>
            <w:r>
              <w:t xml:space="preserve">2496</w:t>
            </w:r>
          </w:p>
        </w:tc>
        <w:tc>
          <w:tcPr/>
          <w:p>
            <w:pPr>
              <w:pStyle w:val="Compact"/>
              <w:jc w:val="right"/>
            </w:pPr>
            <w:r>
              <w:t xml:space="preserve">34.50</w:t>
            </w:r>
          </w:p>
        </w:tc>
      </w:tr>
      <w:tr>
        <w:tc>
          <w:tcPr/>
          <w:p>
            <w:pPr>
              <w:pStyle w:val="Compact"/>
              <w:jc w:val="left"/>
            </w:pPr>
            <w:r>
              <w:t xml:space="preserve">5. Exercising when ill</w:t>
            </w:r>
          </w:p>
        </w:tc>
        <w:tc>
          <w:tcPr/>
          <w:p>
            <w:pPr>
              <w:pStyle w:val="Compact"/>
              <w:jc w:val="left"/>
            </w:pPr>
            <w:r>
              <w:t xml:space="preserve">Yes</w:t>
            </w:r>
          </w:p>
        </w:tc>
        <w:tc>
          <w:tcPr/>
          <w:p>
            <w:pPr>
              <w:pStyle w:val="Compact"/>
              <w:jc w:val="right"/>
            </w:pPr>
            <w:r>
              <w:t xml:space="preserve">4481</w:t>
            </w:r>
          </w:p>
        </w:tc>
        <w:tc>
          <w:tcPr/>
          <w:p>
            <w:pPr>
              <w:pStyle w:val="Compact"/>
              <w:jc w:val="right"/>
            </w:pPr>
            <w:r>
              <w:t xml:space="preserve">61.94</w:t>
            </w:r>
          </w:p>
        </w:tc>
      </w:tr>
      <w:tr>
        <w:tc>
          <w:tcPr/>
          <w:p>
            <w:pPr>
              <w:pStyle w:val="Compact"/>
              <w:jc w:val="left"/>
            </w:pPr>
            <w:r>
              <w:t xml:space="preserve">5. Exercising when ill</w:t>
            </w:r>
          </w:p>
        </w:tc>
        <w:tc>
          <w:tcPr/>
          <w:p>
            <w:pPr>
              <w:pStyle w:val="Compact"/>
              <w:jc w:val="left"/>
            </w:pPr>
            <w:r>
              <w:t xml:space="preserve">Missing</w:t>
            </w:r>
          </w:p>
        </w:tc>
        <w:tc>
          <w:tcPr/>
          <w:p>
            <w:pPr>
              <w:pStyle w:val="Compact"/>
              <w:jc w:val="right"/>
            </w:pPr>
            <w:r>
              <w:t xml:space="preserve">258</w:t>
            </w:r>
          </w:p>
        </w:tc>
        <w:tc>
          <w:tcPr/>
          <w:p>
            <w:pPr>
              <w:pStyle w:val="Compact"/>
              <w:jc w:val="right"/>
            </w:pPr>
            <w:r>
              <w:t xml:space="preserve">3.57</w:t>
            </w:r>
          </w:p>
        </w:tc>
      </w:tr>
      <w:tr>
        <w:tc>
          <w:tcPr/>
          <w:p>
            <w:pPr>
              <w:pStyle w:val="Compact"/>
              <w:jc w:val="left"/>
            </w:pPr>
            <w:r>
              <w:t xml:space="preserve">6. Modified Diet if unable to Exercise</w:t>
            </w:r>
          </w:p>
        </w:tc>
        <w:tc>
          <w:tcPr/>
          <w:p>
            <w:pPr>
              <w:pStyle w:val="Compact"/>
              <w:jc w:val="left"/>
            </w:pPr>
            <w:r>
              <w:t xml:space="preserve">No</w:t>
            </w:r>
          </w:p>
        </w:tc>
        <w:tc>
          <w:tcPr/>
          <w:p>
            <w:pPr>
              <w:pStyle w:val="Compact"/>
              <w:jc w:val="right"/>
            </w:pPr>
            <w:r>
              <w:t xml:space="preserve">1599</w:t>
            </w:r>
          </w:p>
        </w:tc>
        <w:tc>
          <w:tcPr/>
          <w:p>
            <w:pPr>
              <w:pStyle w:val="Compact"/>
              <w:jc w:val="right"/>
            </w:pPr>
            <w:r>
              <w:t xml:space="preserve">22.10</w:t>
            </w:r>
          </w:p>
        </w:tc>
      </w:tr>
      <w:tr>
        <w:tc>
          <w:tcPr/>
          <w:p>
            <w:pPr>
              <w:pStyle w:val="Compact"/>
              <w:jc w:val="left"/>
            </w:pPr>
            <w:r>
              <w:t xml:space="preserve">6. Modified Diet if unable to Exercise</w:t>
            </w:r>
          </w:p>
        </w:tc>
        <w:tc>
          <w:tcPr/>
          <w:p>
            <w:pPr>
              <w:pStyle w:val="Compact"/>
              <w:jc w:val="left"/>
            </w:pPr>
            <w:r>
              <w:t xml:space="preserve">Yes</w:t>
            </w:r>
          </w:p>
        </w:tc>
        <w:tc>
          <w:tcPr/>
          <w:p>
            <w:pPr>
              <w:pStyle w:val="Compact"/>
              <w:jc w:val="right"/>
            </w:pPr>
            <w:r>
              <w:t xml:space="preserve">5515</w:t>
            </w:r>
          </w:p>
        </w:tc>
        <w:tc>
          <w:tcPr/>
          <w:p>
            <w:pPr>
              <w:pStyle w:val="Compact"/>
              <w:jc w:val="right"/>
            </w:pPr>
            <w:r>
              <w:t xml:space="preserve">76.23</w:t>
            </w:r>
          </w:p>
        </w:tc>
      </w:tr>
      <w:tr>
        <w:tc>
          <w:tcPr/>
          <w:p>
            <w:pPr>
              <w:pStyle w:val="Compact"/>
              <w:jc w:val="left"/>
            </w:pPr>
            <w:r>
              <w:t xml:space="preserve">6. Modified Diet if unable to Exercise</w:t>
            </w:r>
          </w:p>
        </w:tc>
        <w:tc>
          <w:tcPr/>
          <w:p>
            <w:pPr>
              <w:pStyle w:val="Compact"/>
              <w:jc w:val="left"/>
            </w:pPr>
            <w:r>
              <w:t xml:space="preserve">Missing</w:t>
            </w:r>
          </w:p>
        </w:tc>
        <w:tc>
          <w:tcPr/>
          <w:p>
            <w:pPr>
              <w:pStyle w:val="Compact"/>
              <w:jc w:val="right"/>
            </w:pPr>
            <w:r>
              <w:t xml:space="preserve">121</w:t>
            </w:r>
          </w:p>
        </w:tc>
        <w:tc>
          <w:tcPr/>
          <w:p>
            <w:pPr>
              <w:pStyle w:val="Compact"/>
              <w:jc w:val="right"/>
            </w:pPr>
            <w:r>
              <w:t xml:space="preserve">1.67</w:t>
            </w:r>
          </w:p>
        </w:tc>
      </w:tr>
      <w:tr>
        <w:tc>
          <w:tcPr/>
          <w:p>
            <w:pPr>
              <w:pStyle w:val="Compact"/>
              <w:jc w:val="left"/>
            </w:pPr>
            <w:r>
              <w:t xml:space="preserve">7. Exercise Duration</w:t>
            </w:r>
          </w:p>
        </w:tc>
        <w:tc>
          <w:tcPr/>
          <w:p>
            <w:pPr>
              <w:pStyle w:val="Compact"/>
              <w:jc w:val="left"/>
            </w:pPr>
            <w:r>
              <w:t xml:space="preserve">No compulsive exercise</w:t>
            </w:r>
          </w:p>
        </w:tc>
        <w:tc>
          <w:tcPr/>
          <w:p>
            <w:pPr>
              <w:pStyle w:val="Compact"/>
              <w:jc w:val="right"/>
            </w:pPr>
            <w:r>
              <w:t xml:space="preserve">1145</w:t>
            </w:r>
          </w:p>
        </w:tc>
        <w:tc>
          <w:tcPr/>
          <w:p>
            <w:pPr>
              <w:pStyle w:val="Compact"/>
              <w:jc w:val="right"/>
            </w:pPr>
            <w:r>
              <w:t xml:space="preserve">15.83</w:t>
            </w:r>
          </w:p>
        </w:tc>
      </w:tr>
      <w:tr>
        <w:tc>
          <w:tcPr/>
          <w:p>
            <w:pPr>
              <w:pStyle w:val="Compact"/>
              <w:jc w:val="left"/>
            </w:pPr>
            <w:r>
              <w:t xml:space="preserve">7. Exercise Duration</w:t>
            </w:r>
          </w:p>
        </w:tc>
        <w:tc>
          <w:tcPr/>
          <w:p>
            <w:pPr>
              <w:pStyle w:val="Compact"/>
              <w:jc w:val="left"/>
            </w:pPr>
            <w:r>
              <w:t xml:space="preserve">Less than 1 month</w:t>
            </w:r>
          </w:p>
        </w:tc>
        <w:tc>
          <w:tcPr/>
          <w:p>
            <w:pPr>
              <w:pStyle w:val="Compact"/>
              <w:jc w:val="right"/>
            </w:pPr>
            <w:r>
              <w:t xml:space="preserve">110</w:t>
            </w:r>
          </w:p>
        </w:tc>
        <w:tc>
          <w:tcPr/>
          <w:p>
            <w:pPr>
              <w:pStyle w:val="Compact"/>
              <w:jc w:val="right"/>
            </w:pPr>
            <w:r>
              <w:t xml:space="preserve">1.52</w:t>
            </w:r>
          </w:p>
        </w:tc>
      </w:tr>
      <w:tr>
        <w:tc>
          <w:tcPr/>
          <w:p>
            <w:pPr>
              <w:pStyle w:val="Compact"/>
              <w:jc w:val="left"/>
            </w:pPr>
            <w:r>
              <w:t xml:space="preserve">7. Exercise Duration</w:t>
            </w:r>
          </w:p>
        </w:tc>
        <w:tc>
          <w:tcPr/>
          <w:p>
            <w:pPr>
              <w:pStyle w:val="Compact"/>
              <w:jc w:val="left"/>
            </w:pPr>
            <w:r>
              <w:t xml:space="preserve">1 to 2 months</w:t>
            </w:r>
          </w:p>
        </w:tc>
        <w:tc>
          <w:tcPr/>
          <w:p>
            <w:pPr>
              <w:pStyle w:val="Compact"/>
              <w:jc w:val="right"/>
            </w:pPr>
            <w:r>
              <w:t xml:space="preserve">161</w:t>
            </w:r>
          </w:p>
        </w:tc>
        <w:tc>
          <w:tcPr/>
          <w:p>
            <w:pPr>
              <w:pStyle w:val="Compact"/>
              <w:jc w:val="right"/>
            </w:pPr>
            <w:r>
              <w:t xml:space="preserve">2.23</w:t>
            </w:r>
          </w:p>
        </w:tc>
      </w:tr>
      <w:tr>
        <w:tc>
          <w:tcPr/>
          <w:p>
            <w:pPr>
              <w:pStyle w:val="Compact"/>
              <w:jc w:val="left"/>
            </w:pPr>
            <w:r>
              <w:t xml:space="preserve">7. Exercise Duration</w:t>
            </w:r>
          </w:p>
        </w:tc>
        <w:tc>
          <w:tcPr/>
          <w:p>
            <w:pPr>
              <w:pStyle w:val="Compact"/>
              <w:jc w:val="left"/>
            </w:pPr>
            <w:r>
              <w:t xml:space="preserve">3 to 5 months</w:t>
            </w:r>
          </w:p>
        </w:tc>
        <w:tc>
          <w:tcPr/>
          <w:p>
            <w:pPr>
              <w:pStyle w:val="Compact"/>
              <w:jc w:val="right"/>
            </w:pPr>
            <w:r>
              <w:t xml:space="preserve">332</w:t>
            </w:r>
          </w:p>
        </w:tc>
        <w:tc>
          <w:tcPr/>
          <w:p>
            <w:pPr>
              <w:pStyle w:val="Compact"/>
              <w:jc w:val="right"/>
            </w:pPr>
            <w:r>
              <w:t xml:space="preserve">4.59</w:t>
            </w:r>
          </w:p>
        </w:tc>
      </w:tr>
      <w:tr>
        <w:tc>
          <w:tcPr/>
          <w:p>
            <w:pPr>
              <w:pStyle w:val="Compact"/>
              <w:jc w:val="left"/>
            </w:pPr>
            <w:r>
              <w:t xml:space="preserve">7. Exercise Duration</w:t>
            </w:r>
          </w:p>
        </w:tc>
        <w:tc>
          <w:tcPr/>
          <w:p>
            <w:pPr>
              <w:pStyle w:val="Compact"/>
              <w:jc w:val="left"/>
            </w:pPr>
            <w:r>
              <w:t xml:space="preserve">6-12 months</w:t>
            </w:r>
          </w:p>
        </w:tc>
        <w:tc>
          <w:tcPr/>
          <w:p>
            <w:pPr>
              <w:pStyle w:val="Compact"/>
              <w:jc w:val="right"/>
            </w:pPr>
            <w:r>
              <w:t xml:space="preserve">581</w:t>
            </w:r>
          </w:p>
        </w:tc>
        <w:tc>
          <w:tcPr/>
          <w:p>
            <w:pPr>
              <w:pStyle w:val="Compact"/>
              <w:jc w:val="right"/>
            </w:pPr>
            <w:r>
              <w:t xml:space="preserve">8.03</w:t>
            </w:r>
          </w:p>
        </w:tc>
      </w:tr>
      <w:tr>
        <w:tc>
          <w:tcPr/>
          <w:p>
            <w:pPr>
              <w:pStyle w:val="Compact"/>
              <w:jc w:val="left"/>
            </w:pPr>
            <w:r>
              <w:t xml:space="preserve">7. Exercise Duration</w:t>
            </w:r>
          </w:p>
        </w:tc>
        <w:tc>
          <w:tcPr/>
          <w:p>
            <w:pPr>
              <w:pStyle w:val="Compact"/>
              <w:jc w:val="left"/>
            </w:pPr>
            <w:r>
              <w:t xml:space="preserve">More than 1 year</w:t>
            </w:r>
          </w:p>
        </w:tc>
        <w:tc>
          <w:tcPr/>
          <w:p>
            <w:pPr>
              <w:pStyle w:val="Compact"/>
              <w:jc w:val="right"/>
            </w:pPr>
            <w:r>
              <w:t xml:space="preserve">4689</w:t>
            </w:r>
          </w:p>
        </w:tc>
        <w:tc>
          <w:tcPr/>
          <w:p>
            <w:pPr>
              <w:pStyle w:val="Compact"/>
              <w:jc w:val="right"/>
            </w:pPr>
            <w:r>
              <w:t xml:space="preserve">64.81</w:t>
            </w:r>
          </w:p>
        </w:tc>
      </w:tr>
      <w:tr>
        <w:tc>
          <w:tcPr/>
          <w:p>
            <w:pPr>
              <w:pStyle w:val="Compact"/>
              <w:jc w:val="left"/>
            </w:pPr>
            <w:r>
              <w:t xml:space="preserve">7. Exercise Duration</w:t>
            </w:r>
          </w:p>
        </w:tc>
        <w:tc>
          <w:tcPr/>
          <w:p>
            <w:pPr>
              <w:pStyle w:val="Compact"/>
              <w:jc w:val="left"/>
            </w:pPr>
            <w:r>
              <w:t xml:space="preserve">Missing</w:t>
            </w:r>
          </w:p>
        </w:tc>
        <w:tc>
          <w:tcPr/>
          <w:p>
            <w:pPr>
              <w:pStyle w:val="Compact"/>
              <w:jc w:val="right"/>
            </w:pPr>
            <w:r>
              <w:t xml:space="preserve">217</w:t>
            </w:r>
          </w:p>
        </w:tc>
        <w:tc>
          <w:tcPr/>
          <w:p>
            <w:pPr>
              <w:pStyle w:val="Compact"/>
              <w:jc w:val="right"/>
            </w:pPr>
            <w:r>
              <w:t xml:space="preserve">3.00</w:t>
            </w:r>
          </w:p>
        </w:tc>
      </w:tr>
      <w:tr>
        <w:tc>
          <w:tcPr/>
          <w:p>
            <w:pPr>
              <w:pStyle w:val="Compact"/>
              <w:jc w:val="left"/>
            </w:pPr>
            <w:r>
              <w:t xml:space="preserve">8. Exercise Frequency</w:t>
            </w:r>
          </w:p>
        </w:tc>
        <w:tc>
          <w:tcPr/>
          <w:p>
            <w:pPr>
              <w:pStyle w:val="Compact"/>
              <w:jc w:val="left"/>
            </w:pPr>
            <w:r>
              <w:t xml:space="preserve">No compulsive exercise</w:t>
            </w:r>
          </w:p>
        </w:tc>
        <w:tc>
          <w:tcPr/>
          <w:p>
            <w:pPr>
              <w:pStyle w:val="Compact"/>
              <w:jc w:val="right"/>
            </w:pPr>
            <w:r>
              <w:t xml:space="preserve">1145</w:t>
            </w:r>
          </w:p>
        </w:tc>
        <w:tc>
          <w:tcPr/>
          <w:p>
            <w:pPr>
              <w:pStyle w:val="Compact"/>
              <w:jc w:val="right"/>
            </w:pPr>
            <w:r>
              <w:t xml:space="preserve">15.83</w:t>
            </w:r>
          </w:p>
        </w:tc>
      </w:tr>
      <w:tr>
        <w:tc>
          <w:tcPr/>
          <w:p>
            <w:pPr>
              <w:pStyle w:val="Compact"/>
              <w:jc w:val="left"/>
            </w:pPr>
            <w:r>
              <w:t xml:space="preserve">8. Exercise Frequency</w:t>
            </w:r>
          </w:p>
        </w:tc>
        <w:tc>
          <w:tcPr/>
          <w:p>
            <w:pPr>
              <w:pStyle w:val="Compact"/>
              <w:jc w:val="left"/>
            </w:pPr>
            <w:r>
              <w:t xml:space="preserve">Less than once a week</w:t>
            </w:r>
          </w:p>
        </w:tc>
        <w:tc>
          <w:tcPr/>
          <w:p>
            <w:pPr>
              <w:pStyle w:val="Compact"/>
              <w:jc w:val="right"/>
            </w:pPr>
            <w:r>
              <w:t xml:space="preserve">176</w:t>
            </w:r>
          </w:p>
        </w:tc>
        <w:tc>
          <w:tcPr/>
          <w:p>
            <w:pPr>
              <w:pStyle w:val="Compact"/>
              <w:jc w:val="right"/>
            </w:pPr>
            <w:r>
              <w:t xml:space="preserve">2.43</w:t>
            </w:r>
          </w:p>
        </w:tc>
      </w:tr>
      <w:tr>
        <w:tc>
          <w:tcPr/>
          <w:p>
            <w:pPr>
              <w:pStyle w:val="Compact"/>
              <w:jc w:val="left"/>
            </w:pPr>
            <w:r>
              <w:t xml:space="preserve">8. Exercise Frequency</w:t>
            </w:r>
          </w:p>
        </w:tc>
        <w:tc>
          <w:tcPr/>
          <w:p>
            <w:pPr>
              <w:pStyle w:val="Compact"/>
              <w:jc w:val="left"/>
            </w:pPr>
            <w:r>
              <w:t xml:space="preserve">At least once a week</w:t>
            </w:r>
          </w:p>
        </w:tc>
        <w:tc>
          <w:tcPr/>
          <w:p>
            <w:pPr>
              <w:pStyle w:val="Compact"/>
              <w:jc w:val="right"/>
            </w:pPr>
            <w:r>
              <w:t xml:space="preserve">359</w:t>
            </w:r>
          </w:p>
        </w:tc>
        <w:tc>
          <w:tcPr/>
          <w:p>
            <w:pPr>
              <w:pStyle w:val="Compact"/>
              <w:jc w:val="right"/>
            </w:pPr>
            <w:r>
              <w:t xml:space="preserve">4.96</w:t>
            </w:r>
          </w:p>
        </w:tc>
      </w:tr>
      <w:tr>
        <w:tc>
          <w:tcPr/>
          <w:p>
            <w:pPr>
              <w:pStyle w:val="Compact"/>
              <w:jc w:val="left"/>
            </w:pPr>
            <w:r>
              <w:t xml:space="preserve">8. Exercise Frequency</w:t>
            </w:r>
          </w:p>
        </w:tc>
        <w:tc>
          <w:tcPr/>
          <w:p>
            <w:pPr>
              <w:pStyle w:val="Compact"/>
              <w:jc w:val="left"/>
            </w:pPr>
            <w:r>
              <w:t xml:space="preserve">At least twice a week</w:t>
            </w:r>
          </w:p>
        </w:tc>
        <w:tc>
          <w:tcPr/>
          <w:p>
            <w:pPr>
              <w:pStyle w:val="Compact"/>
              <w:jc w:val="right"/>
            </w:pPr>
            <w:r>
              <w:t xml:space="preserve">1100</w:t>
            </w:r>
          </w:p>
        </w:tc>
        <w:tc>
          <w:tcPr/>
          <w:p>
            <w:pPr>
              <w:pStyle w:val="Compact"/>
              <w:jc w:val="right"/>
            </w:pPr>
            <w:r>
              <w:t xml:space="preserve">15.20</w:t>
            </w:r>
          </w:p>
        </w:tc>
      </w:tr>
      <w:tr>
        <w:tc>
          <w:tcPr/>
          <w:p>
            <w:pPr>
              <w:pStyle w:val="Compact"/>
              <w:jc w:val="left"/>
            </w:pPr>
            <w:r>
              <w:t xml:space="preserve">8. Exercise Frequency</w:t>
            </w:r>
          </w:p>
        </w:tc>
        <w:tc>
          <w:tcPr/>
          <w:p>
            <w:pPr>
              <w:pStyle w:val="Compact"/>
              <w:jc w:val="left"/>
            </w:pPr>
            <w:r>
              <w:t xml:space="preserve">Every day/ nearly every day</w:t>
            </w:r>
          </w:p>
        </w:tc>
        <w:tc>
          <w:tcPr/>
          <w:p>
            <w:pPr>
              <w:pStyle w:val="Compact"/>
              <w:jc w:val="right"/>
            </w:pPr>
            <w:r>
              <w:t xml:space="preserve">4320</w:t>
            </w:r>
          </w:p>
        </w:tc>
        <w:tc>
          <w:tcPr/>
          <w:p>
            <w:pPr>
              <w:pStyle w:val="Compact"/>
              <w:jc w:val="right"/>
            </w:pPr>
            <w:r>
              <w:t xml:space="preserve">59.71</w:t>
            </w:r>
          </w:p>
        </w:tc>
      </w:tr>
      <w:tr>
        <w:tc>
          <w:tcPr/>
          <w:p>
            <w:pPr>
              <w:pStyle w:val="Compact"/>
              <w:jc w:val="left"/>
            </w:pPr>
            <w:r>
              <w:t xml:space="preserve">8. Exercise Frequency</w:t>
            </w:r>
          </w:p>
        </w:tc>
        <w:tc>
          <w:tcPr/>
          <w:p>
            <w:pPr>
              <w:pStyle w:val="Compact"/>
              <w:jc w:val="left"/>
            </w:pPr>
            <w:r>
              <w:t xml:space="preserve">Missing</w:t>
            </w:r>
          </w:p>
        </w:tc>
        <w:tc>
          <w:tcPr/>
          <w:p>
            <w:pPr>
              <w:pStyle w:val="Compact"/>
              <w:jc w:val="right"/>
            </w:pPr>
            <w:r>
              <w:t xml:space="preserve">135</w:t>
            </w:r>
          </w:p>
        </w:tc>
        <w:tc>
          <w:tcPr/>
          <w:p>
            <w:pPr>
              <w:pStyle w:val="Compact"/>
              <w:jc w:val="right"/>
            </w:pPr>
            <w:r>
              <w:t xml:space="preserve">1.87</w:t>
            </w:r>
          </w:p>
        </w:tc>
      </w:tr>
      <w:tr>
        <w:tc>
          <w:tcPr/>
          <w:p>
            <w:pPr>
              <w:pStyle w:val="Compact"/>
              <w:jc w:val="left"/>
            </w:pPr>
            <w:r>
              <w:t xml:space="preserve">9. Current Exercise</w:t>
            </w:r>
          </w:p>
        </w:tc>
        <w:tc>
          <w:tcPr/>
          <w:p>
            <w:pPr>
              <w:pStyle w:val="Compact"/>
              <w:jc w:val="left"/>
            </w:pPr>
            <w:r>
              <w:t xml:space="preserve">No History</w:t>
            </w:r>
          </w:p>
        </w:tc>
        <w:tc>
          <w:tcPr/>
          <w:p>
            <w:pPr>
              <w:pStyle w:val="Compact"/>
              <w:jc w:val="right"/>
            </w:pPr>
            <w:r>
              <w:t xml:space="preserve">1145</w:t>
            </w:r>
          </w:p>
        </w:tc>
        <w:tc>
          <w:tcPr/>
          <w:p>
            <w:pPr>
              <w:pStyle w:val="Compact"/>
              <w:jc w:val="right"/>
            </w:pPr>
            <w:r>
              <w:t xml:space="preserve">15.83</w:t>
            </w:r>
          </w:p>
        </w:tc>
      </w:tr>
      <w:tr>
        <w:tc>
          <w:tcPr/>
          <w:p>
            <w:pPr>
              <w:pStyle w:val="Compact"/>
              <w:jc w:val="left"/>
            </w:pPr>
            <w:r>
              <w:t xml:space="preserve">9. Current Exercise</w:t>
            </w:r>
          </w:p>
        </w:tc>
        <w:tc>
          <w:tcPr/>
          <w:p>
            <w:pPr>
              <w:pStyle w:val="Compact"/>
              <w:jc w:val="left"/>
            </w:pPr>
            <w:r>
              <w:t xml:space="preserve">History, Not Current</w:t>
            </w:r>
          </w:p>
        </w:tc>
        <w:tc>
          <w:tcPr/>
          <w:p>
            <w:pPr>
              <w:pStyle w:val="Compact"/>
              <w:jc w:val="right"/>
            </w:pPr>
            <w:r>
              <w:t xml:space="preserve">3184</w:t>
            </w:r>
          </w:p>
        </w:tc>
        <w:tc>
          <w:tcPr/>
          <w:p>
            <w:pPr>
              <w:pStyle w:val="Compact"/>
              <w:jc w:val="right"/>
            </w:pPr>
            <w:r>
              <w:t xml:space="preserve">44.01</w:t>
            </w:r>
          </w:p>
        </w:tc>
      </w:tr>
      <w:tr>
        <w:tc>
          <w:tcPr/>
          <w:p>
            <w:pPr>
              <w:pStyle w:val="Compact"/>
              <w:jc w:val="left"/>
            </w:pPr>
            <w:r>
              <w:t xml:space="preserve">9. Current Exercise</w:t>
            </w:r>
          </w:p>
        </w:tc>
        <w:tc>
          <w:tcPr/>
          <w:p>
            <w:pPr>
              <w:pStyle w:val="Compact"/>
              <w:jc w:val="left"/>
            </w:pPr>
            <w:r>
              <w:t xml:space="preserve">Current</w:t>
            </w:r>
          </w:p>
        </w:tc>
        <w:tc>
          <w:tcPr/>
          <w:p>
            <w:pPr>
              <w:pStyle w:val="Compact"/>
              <w:jc w:val="right"/>
            </w:pPr>
            <w:r>
              <w:t xml:space="preserve">2906</w:t>
            </w:r>
          </w:p>
        </w:tc>
        <w:tc>
          <w:tcPr/>
          <w:p>
            <w:pPr>
              <w:pStyle w:val="Compact"/>
              <w:jc w:val="right"/>
            </w:pPr>
            <w:r>
              <w:t xml:space="preserve">40.17</w:t>
            </w:r>
          </w:p>
        </w:tc>
      </w:tr>
      <w:tr>
        <w:tc>
          <w:tcPr/>
          <w:p>
            <w:pPr>
              <w:pStyle w:val="Compact"/>
              <w:jc w:val="left"/>
            </w:pPr>
            <w:r>
              <w:t xml:space="preserve">Q12. Compensatory Exercise</w:t>
            </w:r>
          </w:p>
        </w:tc>
        <w:tc>
          <w:tcPr/>
          <w:p>
            <w:pPr>
              <w:pStyle w:val="Compact"/>
              <w:jc w:val="left"/>
            </w:pPr>
            <w:r>
              <w:t xml:space="preserve">No</w:t>
            </w:r>
          </w:p>
        </w:tc>
        <w:tc>
          <w:tcPr/>
          <w:p>
            <w:pPr>
              <w:pStyle w:val="Compact"/>
              <w:jc w:val="right"/>
            </w:pPr>
            <w:r>
              <w:t xml:space="preserve">3600</w:t>
            </w:r>
          </w:p>
        </w:tc>
        <w:tc>
          <w:tcPr/>
          <w:p>
            <w:pPr>
              <w:pStyle w:val="Compact"/>
              <w:jc w:val="right"/>
            </w:pPr>
            <w:r>
              <w:t xml:space="preserve">49.59</w:t>
            </w:r>
          </w:p>
        </w:tc>
      </w:tr>
      <w:tr>
        <w:tc>
          <w:tcPr/>
          <w:p>
            <w:pPr>
              <w:pStyle w:val="Compact"/>
              <w:jc w:val="left"/>
            </w:pPr>
            <w:r>
              <w:t xml:space="preserve">Q12. Compensatory Exercise</w:t>
            </w:r>
          </w:p>
        </w:tc>
        <w:tc>
          <w:tcPr/>
          <w:p>
            <w:pPr>
              <w:pStyle w:val="Compact"/>
              <w:jc w:val="left"/>
            </w:pPr>
            <w:r>
              <w:t xml:space="preserve">Yes</w:t>
            </w:r>
          </w:p>
        </w:tc>
        <w:tc>
          <w:tcPr/>
          <w:p>
            <w:pPr>
              <w:pStyle w:val="Compact"/>
              <w:jc w:val="right"/>
            </w:pPr>
            <w:r>
              <w:t xml:space="preserve">3659</w:t>
            </w:r>
          </w:p>
        </w:tc>
        <w:tc>
          <w:tcPr/>
          <w:p>
            <w:pPr>
              <w:pStyle w:val="Compact"/>
              <w:jc w:val="right"/>
            </w:pPr>
            <w:r>
              <w:t xml:space="preserve">50.41</w:t>
            </w:r>
          </w:p>
        </w:tc>
      </w:tr>
    </w:tbl>
    <w:bookmarkEnd w:id="21"/>
    <w:bookmarkEnd w:id="22"/>
    <w:bookmarkStart w:id="25" w:name="X3e8cc2ab868eeebc7b57250fe9fc48031639a10"/>
    <w:p>
      <w:pPr>
        <w:pStyle w:val="Heading1"/>
      </w:pPr>
      <w:r>
        <w:t xml:space="preserve">Preliminary Aim - Develop a scoring algorithm</w:t>
      </w:r>
    </w:p>
    <w:p>
      <w:pPr>
        <w:pStyle w:val="FirstParagraph"/>
      </w:pPr>
      <w:r>
        <w:t xml:space="preserve">The first aim of this paper is to develop a scoring algorithm for a ED100k exercise items in an ED sample based on theoretical literature and available ED100k items which captures and defines rates of:</w:t>
      </w:r>
    </w:p>
    <w:p>
      <w:pPr>
        <w:pStyle w:val="BodyText"/>
      </w:pPr>
      <w:r>
        <w:t xml:space="preserve">1. Compulsive Exercise</w:t>
      </w:r>
    </w:p>
    <w:p>
      <w:pPr>
        <w:numPr>
          <w:ilvl w:val="0"/>
          <w:numId w:val="1001"/>
        </w:numPr>
      </w:pPr>
      <w:r>
        <w:t xml:space="preserve">Ever and Regular Compulsive Exercise</w:t>
      </w:r>
    </w:p>
    <w:p>
      <w:pPr>
        <w:numPr>
          <w:ilvl w:val="0"/>
          <w:numId w:val="1001"/>
        </w:numPr>
      </w:pPr>
      <w:r>
        <w:t xml:space="preserve">Current Compulsive Exercise</w:t>
      </w:r>
    </w:p>
    <w:p>
      <w:pPr>
        <w:pStyle w:val="FirstParagraph"/>
      </w:pPr>
      <w:r>
        <w:t xml:space="preserve">2. Exercise Addiction</w:t>
      </w:r>
    </w:p>
    <w:p>
      <w:pPr>
        <w:pStyle w:val="BodyText"/>
      </w:pPr>
      <w:r>
        <w:t xml:space="preserve">3. Excessive Exercise</w:t>
      </w:r>
    </w:p>
    <w:p>
      <w:pPr>
        <w:pStyle w:val="BodyText"/>
      </w:pPr>
      <w:r>
        <w:t xml:space="preserve">4. Compensatory Exercise</w:t>
      </w:r>
    </w:p>
    <w:p>
      <w:pPr>
        <w:pStyle w:val="BodyText"/>
      </w:pPr>
      <w:r>
        <w:t xml:space="preserve">5. Maladaptive Exercise (Broad)</w:t>
      </w:r>
    </w:p>
    <w:bookmarkStart w:id="24" w:name="sec:scoring"/>
    <w:p>
      <w:pPr>
        <w:pStyle w:val="Heading2"/>
      </w:pPr>
      <w:r>
        <w:t xml:space="preserve">Scoring</w:t>
      </w:r>
    </w:p>
    <w:p>
      <w:pPr>
        <w:pStyle w:val="FirstParagraph"/>
      </w:pPr>
      <w:r>
        <w:t xml:space="preserve">The ED100k included 12 questions assessing maladaptive exercise. The first question, which all participants were asked, inquires as to whether individuals ever exercised to intentionally control weight and shape (Q1). Only those who endorsed EVER Exercising to intentionally control weight or shape were asked to respond to two additional questions which asked about exercise in more detail, including two questions (Q2, Q3) about whether individuals ever felt compelled to exercise and whether they felt uneasy or distressed if unable to exercise. In a third step, those who reported ever exercising to intentionally control weight and shape and answered</w:t>
      </w:r>
      <w:r>
        <w:t xml:space="preserve"> </w:t>
      </w:r>
      <w:r>
        <w:t xml:space="preserve">‘</w:t>
      </w:r>
      <w:r>
        <w:t xml:space="preserve">Yes</w:t>
      </w:r>
      <w:r>
        <w:t xml:space="preserve">’</w:t>
      </w:r>
      <w:r>
        <w:t xml:space="preserve"> </w:t>
      </w:r>
      <w:r>
        <w:t xml:space="preserve">to either Q2 or Q3 were additionally asked three questions (Q4-Q6) about whether exercise interfered with life activities or diet, along with questions regarding the onset (Q7), duration (Q8), and frequency (Q9) of their compulsive exercise, along with whether they engaged in the behavior currently (Q10) and the last age at which they engaged in the behavior (Q11). In a separate section, all participants were asked whether they had</w:t>
      </w:r>
      <w:r>
        <w:t xml:space="preserve"> </w:t>
      </w:r>
      <w:r>
        <w:t xml:space="preserve">‘</w:t>
      </w:r>
      <w:r>
        <w:t xml:space="preserve">exercised excessively</w:t>
      </w:r>
      <w:r>
        <w:t xml:space="preserve">’</w:t>
      </w:r>
      <w:r>
        <w:t xml:space="preserve"> </w:t>
      </w:r>
      <w:r>
        <w:t xml:space="preserve">specifically to</w:t>
      </w:r>
      <w:r>
        <w:t xml:space="preserve"> </w:t>
      </w:r>
      <w:r>
        <w:rPr>
          <w:iCs/>
          <w:i/>
        </w:rPr>
        <w:t xml:space="preserve">compensate</w:t>
      </w:r>
      <w:r>
        <w:t xml:space="preserve"> </w:t>
      </w:r>
      <w:r>
        <w:t xml:space="preserve">for episodes of binge eating or overeating (Q12). During recoding, those (n = 945) who reported no to Q1 - exercise to control shape and weight, were marked as</w:t>
      </w:r>
      <w:r>
        <w:t xml:space="preserve"> </w:t>
      </w:r>
      <w:r>
        <w:t xml:space="preserve">‘</w:t>
      </w:r>
      <w:r>
        <w:t xml:space="preserve">0</w:t>
      </w:r>
      <w:r>
        <w:t xml:space="preserve">’</w:t>
      </w:r>
      <w:r>
        <w:t xml:space="preserve"> </w:t>
      </w:r>
      <w:r>
        <w:t xml:space="preserve">for all follow-up questions, with the exception of ages (Q10-11), which were retained as missing. Those who reported that they had engaged in exercise to for weight and shape control but</w:t>
      </w:r>
      <w:r>
        <w:t xml:space="preserve"> </w:t>
      </w:r>
      <w:r>
        <w:t xml:space="preserve">‘</w:t>
      </w:r>
      <w:r>
        <w:t xml:space="preserve">No</w:t>
      </w:r>
      <w:r>
        <w:t xml:space="preserve">’</w:t>
      </w:r>
      <w:r>
        <w:t xml:space="preserve"> </w:t>
      </w:r>
      <w:r>
        <w:t xml:space="preserve">to both Q2 &amp; Q3 (n = 200) were marked as</w:t>
      </w:r>
      <w:r>
        <w:t xml:space="preserve"> </w:t>
      </w:r>
      <w:r>
        <w:t xml:space="preserve">‘</w:t>
      </w:r>
      <w:r>
        <w:t xml:space="preserve">0</w:t>
      </w:r>
      <w:r>
        <w:t xml:space="preserve">’</w:t>
      </w:r>
      <w:r>
        <w:t xml:space="preserve"> </w:t>
      </w:r>
      <w:r>
        <w:t xml:space="preserve">for Q4-Q9.</w:t>
      </w:r>
    </w:p>
    <w:p>
      <w:pPr>
        <w:pStyle w:val="BodyText"/>
      </w:pPr>
      <w:r>
        <w:t xml:space="preserve">Scoring algorithms for each subconstruct are presented in</w:t>
      </w:r>
      <w:r>
        <w:t xml:space="preserve"> </w:t>
      </w:r>
      <w:hyperlink w:anchor="tbl-defs">
        <w:r>
          <w:rPr>
            <w:rStyle w:val="Hyperlink"/>
          </w:rPr>
          <w:t xml:space="preserve">Table 2</w:t>
        </w:r>
      </w:hyperlink>
      <w:r>
        <w:t xml:space="preserve">.</w:t>
      </w:r>
    </w:p>
    <w:bookmarkStart w:id="23" w:name="tbl-defs"/>
    <w:p>
      <w:pPr>
        <w:pStyle w:val="TableCaption"/>
      </w:pPr>
      <w:r>
        <w:t xml:space="preserve">Table 2: Algorithm defining exercise-related constructs in the ED100k</w:t>
      </w:r>
    </w:p>
    <w:tbl>
      <w:tblPr>
        <w:tblStyle w:val="Table"/>
        <w:tblW w:type="pct" w:w="4984"/>
        <w:tblLook w:firstRow="1" w:lastRow="0" w:firstColumn="0" w:lastColumn="0" w:noHBand="0" w:noVBand="0" w:val="0020"/>
        <w:tblCaption w:val="Table 2: Algorithm defining exercise-related constructs in the ED100k"/>
      </w:tblPr>
      <w:tblGrid>
        <w:gridCol w:w="958"/>
        <w:gridCol w:w="5977"/>
        <w:gridCol w:w="958"/>
      </w:tblGrid>
      <w:tr>
        <w:trPr>
          <w:tblHeader w:val="true"/>
        </w:trPr>
        <w:tc>
          <w:tcPr/>
          <w:p>
            <w:pPr>
              <w:pStyle w:val="Compact"/>
              <w:jc w:val="left"/>
            </w:pPr>
            <w:r>
              <w:t xml:space="preserve">Construct</w:t>
            </w:r>
          </w:p>
        </w:tc>
        <w:tc>
          <w:tcPr/>
          <w:p>
            <w:pPr>
              <w:pStyle w:val="Compact"/>
              <w:jc w:val="left"/>
            </w:pPr>
            <w:r>
              <w:t xml:space="preserve">Criteria</w:t>
            </w:r>
          </w:p>
        </w:tc>
        <w:tc>
          <w:tcPr/>
          <w:p>
            <w:pPr>
              <w:pStyle w:val="Compact"/>
              <w:jc w:val="left"/>
            </w:pPr>
            <w:r>
              <w:t xml:space="preserve">Nested Within</w:t>
            </w:r>
          </w:p>
        </w:tc>
      </w:tr>
      <w:tr>
        <w:tc>
          <w:tcPr/>
          <w:p>
            <w:pPr>
              <w:pStyle w:val="Compact"/>
              <w:jc w:val="left"/>
            </w:pPr>
            <w:r>
              <w:t xml:space="preserve">Exercise for Weight Control</w:t>
            </w:r>
          </w:p>
        </w:tc>
        <w:tc>
          <w:tcPr/>
          <w:p>
            <w:pPr>
              <w:pStyle w:val="Compact"/>
              <w:jc w:val="left"/>
            </w:pPr>
            <w:r>
              <w:t xml:space="preserve">To control weight and shape – participant endorses that they have exercised excessively (e.g. felt compelled to exercise, felt uneasy or distressed if unable to exercise) =</w:t>
            </w:r>
            <w:r>
              <w:t xml:space="preserve"> </w:t>
            </w:r>
            <w:r>
              <w:t xml:space="preserve">‘</w:t>
            </w:r>
            <w:r>
              <w:t xml:space="preserve">a few times, but it never became a habit</w:t>
            </w:r>
            <w:r>
              <w:t xml:space="preserve">’</w:t>
            </w:r>
            <w:r>
              <w:t xml:space="preserve"> </w:t>
            </w:r>
            <w:r>
              <w:t xml:space="preserve">or more</w:t>
            </w:r>
          </w:p>
        </w:tc>
        <w:tc>
          <w:tcPr/>
          <w:p>
            <w:pPr>
              <w:pStyle w:val="Compact"/>
              <w:jc w:val="left"/>
            </w:pPr>
            <w:r>
              <w:t xml:space="preserve">NA</w:t>
            </w:r>
          </w:p>
        </w:tc>
      </w:tr>
      <w:tr>
        <w:tc>
          <w:tcPr/>
          <w:p>
            <w:pPr>
              <w:pStyle w:val="Compact"/>
              <w:jc w:val="left"/>
            </w:pPr>
            <w:r>
              <w:t xml:space="preserve">Regular Exercise for Weight Control</w:t>
            </w:r>
          </w:p>
        </w:tc>
        <w:tc>
          <w:tcPr/>
          <w:p>
            <w:pPr>
              <w:pStyle w:val="Compact"/>
              <w:jc w:val="left"/>
            </w:pPr>
            <w:r>
              <w:t xml:space="preserve">To control weight and shape – participant endorses that they have exercised excessively (e.g. felt compelled to exercise, felt uneasy or distressed if unable to exercise) =</w:t>
            </w:r>
            <w:r>
              <w:t xml:space="preserve"> </w:t>
            </w:r>
            <w:r>
              <w:t xml:space="preserve">‘</w:t>
            </w:r>
            <w:r>
              <w:t xml:space="preserve">more often</w:t>
            </w:r>
            <w:r>
              <w:t xml:space="preserve">’</w:t>
            </w:r>
          </w:p>
        </w:tc>
        <w:tc>
          <w:tcPr/>
          <w:p>
            <w:pPr>
              <w:pStyle w:val="Compact"/>
              <w:jc w:val="left"/>
            </w:pPr>
            <w:r>
              <w:t xml:space="preserve">NA</w:t>
            </w:r>
          </w:p>
        </w:tc>
      </w:tr>
      <w:tr>
        <w:tc>
          <w:tcPr/>
          <w:p>
            <w:pPr>
              <w:pStyle w:val="Compact"/>
              <w:jc w:val="left"/>
            </w:pPr>
            <w:r>
              <w:t xml:space="preserve">Compulsive Exercise</w:t>
            </w:r>
          </w:p>
        </w:tc>
        <w:tc>
          <w:tcPr/>
          <w:p>
            <w:pPr>
              <w:jc w:val="left"/>
            </w:pPr>
            <w:r>
              <w:t xml:space="preserve">Exercise for Weight Control +</w:t>
            </w:r>
          </w:p>
          <w:p>
            <w:pPr>
              <w:jc w:val="left"/>
            </w:pPr>
            <w:r>
              <w:t xml:space="preserve">Ever felt compelled to exercise ==</w:t>
            </w:r>
            <w:r>
              <w:t xml:space="preserve"> </w:t>
            </w:r>
            <w:r>
              <w:t xml:space="preserve">‘</w:t>
            </w:r>
            <w:r>
              <w:t xml:space="preserve">YES</w:t>
            </w:r>
            <w:r>
              <w:t xml:space="preserve">’</w:t>
            </w:r>
            <w:r>
              <w:t xml:space="preserve"> </w:t>
            </w:r>
            <w:r>
              <w:t xml:space="preserve">OR Ever uneasy or distressed when unable to exercise ==</w:t>
            </w:r>
            <w:r>
              <w:t xml:space="preserve"> </w:t>
            </w:r>
            <w:r>
              <w:t xml:space="preserve">‘</w:t>
            </w:r>
            <w:r>
              <w:t xml:space="preserve">YES</w:t>
            </w:r>
            <w:r>
              <w:t xml:space="preserve">’</w:t>
            </w:r>
          </w:p>
        </w:tc>
        <w:tc>
          <w:tcPr/>
          <w:p>
            <w:pPr>
              <w:pStyle w:val="Compact"/>
              <w:jc w:val="left"/>
            </w:pPr>
            <w:r>
              <w:t xml:space="preserve">Exercise for Weight Control</w:t>
            </w:r>
          </w:p>
        </w:tc>
      </w:tr>
      <w:tr>
        <w:tc>
          <w:tcPr/>
          <w:p>
            <w:pPr>
              <w:pStyle w:val="Compact"/>
              <w:jc w:val="left"/>
            </w:pPr>
            <w:r>
              <w:t xml:space="preserve">Regular Compulsive Exercise</w:t>
            </w:r>
          </w:p>
        </w:tc>
        <w:tc>
          <w:tcPr/>
          <w:p>
            <w:pPr>
              <w:jc w:val="left"/>
            </w:pPr>
            <w:r>
              <w:t xml:space="preserve">Regular Exercise for Weight Control</w:t>
            </w:r>
          </w:p>
          <w:p>
            <w:pPr>
              <w:jc w:val="left"/>
            </w:pPr>
            <w:r>
              <w:t xml:space="preserve">Ever felt compelled to exercise ==</w:t>
            </w:r>
            <w:r>
              <w:t xml:space="preserve"> </w:t>
            </w:r>
            <w:r>
              <w:t xml:space="preserve">‘</w:t>
            </w:r>
            <w:r>
              <w:t xml:space="preserve">YES</w:t>
            </w:r>
            <w:r>
              <w:t xml:space="preserve">’</w:t>
            </w:r>
            <w:r>
              <w:t xml:space="preserve"> </w:t>
            </w:r>
            <w:r>
              <w:t xml:space="preserve">OR Ever uneasy or distressed when unable to exercise ==</w:t>
            </w:r>
            <w:r>
              <w:t xml:space="preserve"> </w:t>
            </w:r>
            <w:r>
              <w:t xml:space="preserve">‘</w:t>
            </w:r>
            <w:r>
              <w:t xml:space="preserve">YES</w:t>
            </w:r>
            <w:r>
              <w:t xml:space="preserve">’</w:t>
            </w:r>
          </w:p>
        </w:tc>
        <w:tc>
          <w:tcPr/>
          <w:p>
            <w:pPr>
              <w:jc w:val="left"/>
            </w:pPr>
            <w:r>
              <w:t xml:space="preserve">Exercise for Weight Control</w:t>
            </w:r>
          </w:p>
          <w:p>
            <w:pPr>
              <w:jc w:val="left"/>
            </w:pPr>
            <w:r>
              <w:t xml:space="preserve">Regular Exercise for Weight Control</w:t>
            </w:r>
          </w:p>
          <w:p>
            <w:pPr>
              <w:jc w:val="left"/>
            </w:pPr>
            <w:r>
              <w:t xml:space="preserve">Compulsive Exercise</w:t>
            </w:r>
          </w:p>
        </w:tc>
      </w:tr>
      <w:tr>
        <w:tc>
          <w:tcPr/>
          <w:p>
            <w:pPr>
              <w:pStyle w:val="Compact"/>
              <w:jc w:val="left"/>
            </w:pPr>
            <w:r>
              <w:t xml:space="preserve">Current Compulsive Exercise</w:t>
            </w:r>
          </w:p>
        </w:tc>
        <w:tc>
          <w:tcPr/>
          <w:p>
            <w:pPr>
              <w:jc w:val="left"/>
            </w:pPr>
            <w:r>
              <w:t xml:space="preserve">Compulsive Exercise</w:t>
            </w:r>
          </w:p>
          <w:p>
            <w:pPr>
              <w:jc w:val="left"/>
            </w:pPr>
            <w:r>
              <w:t xml:space="preserve">Do you currently exercise to control weight and shape AND feel compelled to exercise or distress if unable to exercise? ==</w:t>
            </w:r>
            <w:r>
              <w:t xml:space="preserve"> </w:t>
            </w:r>
            <w:r>
              <w:t xml:space="preserve">‘</w:t>
            </w:r>
            <w:r>
              <w:t xml:space="preserve">YES</w:t>
            </w:r>
            <w:r>
              <w:t xml:space="preserve">’</w:t>
            </w:r>
          </w:p>
        </w:tc>
        <w:tc>
          <w:tcPr/>
          <w:p>
            <w:pPr>
              <w:pStyle w:val="Compact"/>
              <w:jc w:val="left"/>
            </w:pPr>
            <w:r>
              <w:t xml:space="preserve">Compulsive Exercise</w:t>
            </w:r>
          </w:p>
        </w:tc>
      </w:tr>
      <w:tr>
        <w:tc>
          <w:tcPr/>
          <w:p>
            <w:pPr>
              <w:pStyle w:val="Compact"/>
              <w:jc w:val="left"/>
            </w:pPr>
            <w:r>
              <w:t xml:space="preserve">Addictive Exercise</w:t>
            </w:r>
          </w:p>
        </w:tc>
        <w:tc>
          <w:tcPr/>
          <w:p>
            <w:pPr>
              <w:jc w:val="left"/>
            </w:pPr>
            <w:r>
              <w:t xml:space="preserve">Regular Compulsive Exercise lasting at Least 3 month</w:t>
            </w:r>
          </w:p>
          <w:p>
            <w:pPr>
              <w:jc w:val="left"/>
            </w:pPr>
            <w:r>
              <w:t xml:space="preserve">1 or more of the following: caused them to change eating habits</w:t>
            </w:r>
          </w:p>
          <w:p>
            <w:pPr>
              <w:jc w:val="left"/>
            </w:pPr>
            <w:r>
              <w:t xml:space="preserve">-decline opportunities to be with friends</w:t>
            </w:r>
          </w:p>
          <w:p>
            <w:pPr>
              <w:jc w:val="left"/>
            </w:pPr>
            <w:r>
              <w:t xml:space="preserve">-exercised despite illness or injury</w:t>
            </w:r>
          </w:p>
        </w:tc>
        <w:tc>
          <w:tcPr/>
          <w:p>
            <w:pPr>
              <w:jc w:val="left"/>
            </w:pPr>
            <w:r>
              <w:t xml:space="preserve">Exercise for Weight Control</w:t>
            </w:r>
          </w:p>
          <w:p>
            <w:pPr>
              <w:jc w:val="left"/>
            </w:pPr>
            <w:r>
              <w:t xml:space="preserve">Regular Exercise for Weight Control</w:t>
            </w:r>
          </w:p>
          <w:p>
            <w:pPr>
              <w:jc w:val="left"/>
            </w:pPr>
            <w:r>
              <w:t xml:space="preserve">Compulsive Exercise</w:t>
            </w:r>
          </w:p>
          <w:p>
            <w:pPr>
              <w:jc w:val="left"/>
            </w:pPr>
            <w:r>
              <w:t xml:space="preserve">Regular Compulsive Exercise</w:t>
            </w:r>
          </w:p>
        </w:tc>
      </w:tr>
      <w:tr>
        <w:tc>
          <w:tcPr/>
          <w:p>
            <w:pPr>
              <w:pStyle w:val="Compact"/>
              <w:jc w:val="left"/>
            </w:pPr>
            <w:r>
              <w:t xml:space="preserve">Excessive Exercise</w:t>
            </w:r>
          </w:p>
        </w:tc>
        <w:tc>
          <w:tcPr/>
          <w:p>
            <w:pPr>
              <w:jc w:val="left"/>
            </w:pPr>
            <w:r>
              <w:t xml:space="preserve">Compulsive Exercise</w:t>
            </w:r>
          </w:p>
          <w:p>
            <w:pPr>
              <w:jc w:val="left"/>
            </w:pPr>
            <w:r>
              <w:t xml:space="preserve">Duration &gt;= 1 month</w:t>
            </w:r>
          </w:p>
          <w:p>
            <w:pPr>
              <w:jc w:val="left"/>
            </w:pPr>
            <w:r>
              <w:t xml:space="preserve">Frequency =</w:t>
            </w:r>
            <w:r>
              <w:t xml:space="preserve"> </w:t>
            </w:r>
            <w:r>
              <w:t xml:space="preserve">‘</w:t>
            </w:r>
            <w:r>
              <w:t xml:space="preserve">Every Day</w:t>
            </w:r>
            <w:r>
              <w:t xml:space="preserve">’</w:t>
            </w:r>
            <w:r>
              <w:t xml:space="preserve"> </w:t>
            </w:r>
            <w:r>
              <w:t xml:space="preserve">or</w:t>
            </w:r>
            <w:r>
              <w:t xml:space="preserve"> </w:t>
            </w:r>
            <w:r>
              <w:t xml:space="preserve">‘</w:t>
            </w:r>
            <w:r>
              <w:t xml:space="preserve">Nearly Every Day</w:t>
            </w:r>
            <w:r>
              <w:t xml:space="preserve">’</w:t>
            </w:r>
          </w:p>
        </w:tc>
        <w:tc>
          <w:tcPr/>
          <w:p>
            <w:pPr>
              <w:jc w:val="left"/>
            </w:pPr>
            <w:r>
              <w:t xml:space="preserve">Exercise for Weight Control</w:t>
            </w:r>
          </w:p>
          <w:p>
            <w:pPr>
              <w:jc w:val="left"/>
            </w:pPr>
            <w:r>
              <w:t xml:space="preserve">Compulsive Exercise</w:t>
            </w:r>
          </w:p>
        </w:tc>
      </w:tr>
      <w:tr>
        <w:tc>
          <w:tcPr/>
          <w:p>
            <w:pPr>
              <w:pStyle w:val="Compact"/>
              <w:jc w:val="left"/>
            </w:pPr>
            <w:r>
              <w:t xml:space="preserve">Compensatory Exercise</w:t>
            </w:r>
          </w:p>
        </w:tc>
        <w:tc>
          <w:tcPr/>
          <w:p>
            <w:pPr>
              <w:pStyle w:val="Compact"/>
              <w:jc w:val="left"/>
            </w:pPr>
            <w:r>
              <w:t xml:space="preserve">Have you ever used any of the following to compensate for episodes of binge eating or overeating? (Mark all that apply) (choice=Exercised excessively (e.g., felt compelled to exercise, felt uneasy or distressed if unable to exercise))</w:t>
            </w:r>
          </w:p>
        </w:tc>
        <w:tc>
          <w:tcPr/>
          <w:p>
            <w:pPr>
              <w:pStyle w:val="Compact"/>
              <w:jc w:val="left"/>
            </w:pPr>
            <w:r>
              <w:t xml:space="preserve">NA</w:t>
            </w:r>
          </w:p>
        </w:tc>
      </w:tr>
      <w:tr>
        <w:tc>
          <w:tcPr/>
          <w:p>
            <w:pPr>
              <w:pStyle w:val="Compact"/>
              <w:jc w:val="left"/>
            </w:pPr>
            <w:r>
              <w:t xml:space="preserve">Maladaptive Exercise</w:t>
            </w:r>
          </w:p>
        </w:tc>
        <w:tc>
          <w:tcPr/>
          <w:p>
            <w:pPr>
              <w:pStyle w:val="Compact"/>
              <w:jc w:val="left"/>
            </w:pPr>
            <w:r>
              <w:t xml:space="preserve">Compulsive Exercise ==</w:t>
            </w:r>
            <w:r>
              <w:t xml:space="preserve"> </w:t>
            </w:r>
            <w:r>
              <w:t xml:space="preserve">‘</w:t>
            </w:r>
            <w:r>
              <w:t xml:space="preserve">Yes</w:t>
            </w:r>
            <w:r>
              <w:t xml:space="preserve">’</w:t>
            </w:r>
            <w:r>
              <w:t xml:space="preserve"> </w:t>
            </w:r>
            <w:r>
              <w:t xml:space="preserve">OR Compensatory Exercise ==</w:t>
            </w:r>
            <w:r>
              <w:t xml:space="preserve"> </w:t>
            </w:r>
            <w:r>
              <w:t xml:space="preserve">‘</w:t>
            </w:r>
            <w:r>
              <w:t xml:space="preserve">Yes</w:t>
            </w:r>
            <w:r>
              <w:t xml:space="preserve">’</w:t>
            </w:r>
          </w:p>
        </w:tc>
        <w:tc>
          <w:tcPr/>
          <w:p>
            <w:pPr>
              <w:pStyle w:val="Compact"/>
              <w:jc w:val="left"/>
            </w:pPr>
            <w:r>
              <w:t xml:space="preserve">NA</w:t>
            </w:r>
          </w:p>
        </w:tc>
      </w:tr>
    </w:tbl>
    <w:bookmarkEnd w:id="23"/>
    <w:bookmarkEnd w:id="24"/>
    <w:bookmarkEnd w:id="25"/>
    <w:bookmarkStart w:id="35" w:name="X0677b729564587833fc19360aa7c689e97ba71e"/>
    <w:p>
      <w:pPr>
        <w:pStyle w:val="Heading1"/>
      </w:pPr>
      <w:r>
        <w:t xml:space="preserve">Aim 1. Evaluate patterns of response across multiple exercise constructs, to identify the degree to which these constructs overlap in membership or capture distinct groups</w:t>
      </w:r>
    </w:p>
    <w:p>
      <w:pPr>
        <w:pStyle w:val="FirstParagraph"/>
      </w:pPr>
      <w:r>
        <w:t xml:space="preserve">We hypothesize that those indicating that they have</w:t>
      </w:r>
      <w:r>
        <w:t xml:space="preserve"> </w:t>
      </w:r>
      <w:r>
        <w:t xml:space="preserve">‘</w:t>
      </w:r>
      <w:r>
        <w:t xml:space="preserve">exercise excessively</w:t>
      </w:r>
      <w:r>
        <w:t xml:space="preserve">’</w:t>
      </w:r>
      <w:r>
        <w:t xml:space="preserve"> </w:t>
      </w:r>
      <w:r>
        <w:t xml:space="preserve">more often in the initial screening item will also be likely to meet criteria for compulsive exercise, exercise addiction, and excessive exercise (high sensitivity), and moderately likely to meet criteria for compensatory exercise (moderate sensitivity; high negative predictive value). Specficially, we hypotehsize ensitivity for compulsive exercise, exercise addiction, and excessive exercise based on item 1 will be &gt; 80%. Sensitivity for compensatory exercise from item 1 will be &gt; 60%, with &gt; 80% negative predictive value.</w:t>
      </w:r>
    </w:p>
    <w:tbl>
      <w:tblPr>
        <w:tblStyle w:val="Table"/>
        <w:tblW w:type="pct" w:w="5000"/>
        <w:tblLook w:firstRow="0" w:lastRow="0" w:firstColumn="0" w:lastColumn="0" w:noHBand="0" w:noVBand="0" w:val="0000"/>
      </w:tblPr>
      <w:tblGrid>
        <w:gridCol w:w="7920"/>
      </w:tblGrid>
      <w:tr>
        <w:tc>
          <w:tcPr/>
          <w:bookmarkStart w:id="29" w:name="fig-heatmap"/>
          <w:p>
            <w:pPr>
              <w:pStyle w:val="Figure"/>
              <w:jc w:val="center"/>
            </w:pPr>
            <w:r>
              <w:drawing>
                <wp:inline>
                  <wp:extent cx="5334000" cy="4267200"/>
                  <wp:effectExtent b="0" l="0" r="0" t="0"/>
                  <wp:docPr descr="" title="" id="27" name="Picture"/>
                  <a:graphic>
                    <a:graphicData uri="http://schemas.openxmlformats.org/drawingml/2006/picture">
                      <pic:pic>
                        <pic:nvPicPr>
                          <pic:cNvPr descr="Validation_Paper_Analysis_files/figure-docx/fig-heatmap-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Heatmap with percentage of (sub)samples (horizontal axis) meeting criteria for each (sub)construct (vertical axis)</w:t>
            </w:r>
          </w:p>
          <w:bookmarkEnd w:id="29"/>
        </w:tc>
      </w:tr>
    </w:tbl>
    <w:p>
      <w:pPr>
        <w:pStyle w:val="BodyText"/>
      </w:pPr>
      <w:hyperlink w:anchor="fig-heatmap">
        <w:r>
          <w:rPr>
            <w:rStyle w:val="Hyperlink"/>
          </w:rPr>
          <w:t xml:space="preserve">Figure 1</w:t>
        </w:r>
      </w:hyperlink>
      <w:r>
        <w:t xml:space="preserve"> </w:t>
      </w:r>
      <w:r>
        <w:t xml:space="preserve">presents the proportion of the full sample along with subsamples meeting criteria for each (sub)construct</w:t>
      </w:r>
    </w:p>
    <w:bookmarkStart w:id="34" w:name="Xcdeae16914acc44691c50455d519a80b9ed353a"/>
    <w:p>
      <w:pPr>
        <w:pStyle w:val="Heading2"/>
      </w:pPr>
      <w:r>
        <w:t xml:space="preserve">Accuracy of Q1 -</w:t>
      </w:r>
      <w:r>
        <w:t xml:space="preserve"> </w:t>
      </w:r>
      <w:r>
        <w:t xml:space="preserve">‘</w:t>
      </w:r>
      <w:r>
        <w:t xml:space="preserve">Excessive Exercise</w:t>
      </w:r>
      <w:r>
        <w:t xml:space="preserve">’</w:t>
      </w:r>
      <w:r>
        <w:t xml:space="preserve"> </w:t>
      </w:r>
      <w:r>
        <w:t xml:space="preserve">for Weight Control to Detect Different Exercise Constructs</w:t>
      </w:r>
    </w:p>
    <w:tbl>
      <w:tblPr>
        <w:tblStyle w:val="Table"/>
        <w:tblW w:type="pct" w:w="5000"/>
        <w:tblLook w:firstRow="0" w:lastRow="0" w:firstColumn="0" w:lastColumn="0" w:noHBand="0" w:noVBand="0" w:val="0000"/>
      </w:tblPr>
      <w:tblGrid>
        <w:gridCol w:w="7920"/>
      </w:tblGrid>
      <w:tr>
        <w:tc>
          <w:tcPr/>
          <w:bookmarkStart w:id="33" w:name="fig-Q1sensitivity"/>
          <w:p>
            <w:pPr>
              <w:pStyle w:val="Figure"/>
              <w:jc w:val="center"/>
            </w:pPr>
            <w:r>
              <w:drawing>
                <wp:inline>
                  <wp:extent cx="5334000" cy="4267200"/>
                  <wp:effectExtent b="0" l="0" r="0" t="0"/>
                  <wp:docPr descr="" title="" id="31" name="Picture"/>
                  <a:graphic>
                    <a:graphicData uri="http://schemas.openxmlformats.org/drawingml/2006/picture">
                      <pic:pic>
                        <pic:nvPicPr>
                          <pic:cNvPr descr="Validation_Paper_Analysis_files/figure-docx/fig-Q1sensitivity-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Accuracy of Q1 in Detecting Compulsive, Addictive, and Excessive Exercise</w:t>
            </w:r>
          </w:p>
          <w:bookmarkEnd w:id="33"/>
        </w:tc>
      </w:tr>
    </w:tbl>
    <w:p>
      <w:pPr>
        <w:pStyle w:val="BodyText"/>
      </w:pPr>
      <w:r>
        <w:t xml:space="preserve">Overall, there was high convergent validity for Q1 with Q2-Q6. Specifically, individuals eating disorders who endorse using exercise to intentionally control weight</w:t>
      </w:r>
      <w:r>
        <w:t xml:space="preserve"> </w:t>
      </w:r>
      <w:r>
        <w:t xml:space="preserve">‘</w:t>
      </w:r>
      <w:r>
        <w:t xml:space="preserve">more often</w:t>
      </w:r>
      <w:r>
        <w:t xml:space="preserve">’</w:t>
      </w:r>
      <w:r>
        <w:t xml:space="preserve"> </w:t>
      </w:r>
      <w:r>
        <w:t xml:space="preserve">are indeed highly likely to engage in this behavior for a substantive period of time – 98.2% of those reporting exercise to intentionally control weight</w:t>
      </w:r>
      <w:r>
        <w:t xml:space="preserve"> </w:t>
      </w:r>
      <w:r>
        <w:t xml:space="preserve">‘</w:t>
      </w:r>
      <w:r>
        <w:t xml:space="preserve">more often</w:t>
      </w:r>
      <w:r>
        <w:t xml:space="preserve">’</w:t>
      </w:r>
      <w:r>
        <w:t xml:space="preserve"> </w:t>
      </w:r>
      <w:r>
        <w:t xml:space="preserve">reported a duration of compulsive exercise &gt; 3 months; a time period of equivalent to diagnostic levels of other intentional weight control behaviors), and to report symptoms consistent with a definition of both compulsive and addictive exercise.</w:t>
      </w:r>
      <w:r>
        <w:t xml:space="preserve"> </w:t>
      </w:r>
      <w:hyperlink w:anchor="fig-Q1sensitivity">
        <w:r>
          <w:rPr>
            <w:rStyle w:val="Hyperlink"/>
          </w:rPr>
          <w:t xml:space="preserve">Figure 2</w:t>
        </w:r>
      </w:hyperlink>
      <w:r>
        <w:t xml:space="preserve"> </w:t>
      </w:r>
      <w:r>
        <w:t xml:space="preserve">reports on the utility of Q1 to capture different exercise constructs assessed in Q2-Q12. The sensitivity and negative predictive values of endorsement of any exercise Q1 in detecting compulsive, addictive, and excessive exercise were forced to 1.0 for those answering that they had ever engaged in any exercise on Q1 by skip logic. Sensitivity to compensatory exercise, was also high – almost all of those who endorsed compensatory exercise also reported excessive exercise for weight loss on Q1. Positive predictive value – the degree to which an affirmative answer to Q1 translated to endorsement of these constructs, varied across constructs. For compulsive exercise, those who endorsed any exercise on Q1 were also very likely to endorse compulsive exercise symptoms. Positive predictive value of those endorsing any exercise on Q1 was somewhat lower for excessive, addictive, and regular compulsive exercise (~.70), and even lower for compensatory exercise (0.58) The positive predictive value rose for these maladaptive exercise constructs when individuals reported exercise</w:t>
      </w:r>
      <w:r>
        <w:t xml:space="preserve"> </w:t>
      </w:r>
      <w:r>
        <w:t xml:space="preserve">‘</w:t>
      </w:r>
      <w:r>
        <w:t xml:space="preserve">more often</w:t>
      </w:r>
      <w:r>
        <w:t xml:space="preserve">’</w:t>
      </w:r>
      <w:r>
        <w:t xml:space="preserve">. Regarding specificity, there was relatively high specificity for</w:t>
      </w:r>
      <w:r>
        <w:t xml:space="preserve"> </w:t>
      </w:r>
      <w:r>
        <w:t xml:space="preserve">‘</w:t>
      </w:r>
      <w:r>
        <w:t xml:space="preserve">Any</w:t>
      </w:r>
      <w:r>
        <w:t xml:space="preserve">’</w:t>
      </w:r>
      <w:r>
        <w:t xml:space="preserve"> </w:t>
      </w:r>
      <w:r>
        <w:t xml:space="preserve">or more to Q1 for compulsive exercise, which rose to near perfect specificity when the criteria was set at</w:t>
      </w:r>
      <w:r>
        <w:t xml:space="preserve"> </w:t>
      </w:r>
      <w:r>
        <w:t xml:space="preserve">‘</w:t>
      </w:r>
      <w:r>
        <w:t xml:space="preserve">More Often</w:t>
      </w:r>
      <w:r>
        <w:t xml:space="preserve">’</w:t>
      </w:r>
      <w:r>
        <w:t xml:space="preserve">. Specificty was low for</w:t>
      </w:r>
      <w:r>
        <w:t xml:space="preserve"> </w:t>
      </w:r>
      <w:r>
        <w:t xml:space="preserve">‘</w:t>
      </w:r>
      <w:r>
        <w:t xml:space="preserve">Any</w:t>
      </w:r>
      <w:r>
        <w:t xml:space="preserve">’</w:t>
      </w:r>
      <w:r>
        <w:t xml:space="preserve"> </w:t>
      </w:r>
      <w:r>
        <w:t xml:space="preserve">exercise in Q1 capturing addictive, excessive, and regular compulsive exercise, but rose significantly when criteria was set at</w:t>
      </w:r>
      <w:r>
        <w:t xml:space="preserve"> </w:t>
      </w:r>
      <w:r>
        <w:t xml:space="preserve">‘</w:t>
      </w:r>
      <w:r>
        <w:t xml:space="preserve">More Often</w:t>
      </w:r>
      <w:r>
        <w:t xml:space="preserve">’</w:t>
      </w:r>
      <w:r>
        <w:t xml:space="preserve">. Specificity was also low for</w:t>
      </w:r>
      <w:r>
        <w:t xml:space="preserve"> </w:t>
      </w:r>
      <w:r>
        <w:t xml:space="preserve">‘</w:t>
      </w:r>
      <w:r>
        <w:t xml:space="preserve">Any</w:t>
      </w:r>
      <w:r>
        <w:t xml:space="preserve">’</w:t>
      </w:r>
      <w:r>
        <w:t xml:space="preserve"> </w:t>
      </w:r>
      <w:r>
        <w:t xml:space="preserve">exercise in Q1 capturing compensatory exercise, and rose modestly when the Q1 criteria was set to</w:t>
      </w:r>
      <w:r>
        <w:t xml:space="preserve"> </w:t>
      </w:r>
      <w:r>
        <w:t xml:space="preserve">‘</w:t>
      </w:r>
      <w:r>
        <w:t xml:space="preserve">More Often</w:t>
      </w:r>
      <w:r>
        <w:t xml:space="preserve">’</w:t>
      </w:r>
      <w:r>
        <w:t xml:space="preserve">. When considering overall accuracy, endorsement of</w:t>
      </w:r>
      <w:r>
        <w:t xml:space="preserve"> </w:t>
      </w:r>
      <w:r>
        <w:t xml:space="preserve">‘</w:t>
      </w:r>
      <w:r>
        <w:t xml:space="preserve">any</w:t>
      </w:r>
      <w:r>
        <w:t xml:space="preserve">’</w:t>
      </w:r>
      <w:r>
        <w:t xml:space="preserve"> </w:t>
      </w:r>
      <w:r>
        <w:t xml:space="preserve">exercise in Q1 best captured those who endorsed</w:t>
      </w:r>
      <w:r>
        <w:t xml:space="preserve"> </w:t>
      </w:r>
      <w:r>
        <w:rPr>
          <w:iCs/>
          <w:i/>
        </w:rPr>
        <w:t xml:space="preserve">any</w:t>
      </w:r>
      <w:r>
        <w:t xml:space="preserve"> </w:t>
      </w:r>
      <w:r>
        <w:t xml:space="preserve">history of compulsive exercise, whereas, for the more stringent criteria of regular compulsive or addictive exercise, endorsement of exercise</w:t>
      </w:r>
      <w:r>
        <w:t xml:space="preserve"> </w:t>
      </w:r>
      <w:r>
        <w:t xml:space="preserve">‘</w:t>
      </w:r>
      <w:r>
        <w:t xml:space="preserve">More Often</w:t>
      </w:r>
      <w:r>
        <w:t xml:space="preserve">’</w:t>
      </w:r>
      <w:r>
        <w:t xml:space="preserve"> </w:t>
      </w:r>
      <w:r>
        <w:t xml:space="preserve">in Q1 demonstrated good accuracy. Overall, the vast majority of individuals with eating disorders who reporting regular exercise for weight loss to control weight and shape in Q1 go on to report that this exercise was compulsive, and that they also experienced life interfering sequellae of this behavior. Further, regarding specific addictive exercise symptoms, the modal number of exercise interference items was all 3. While Q1 accurately defined those experiencing compulsive and addictive exercise with little additional information provided from follow-up questions, the same was not true for excessive exercise and compensatory exercise – additional questions may be necessary to define excessive and compensatory exercise with the highest levels of accuracy, and endorsement of these constructs do not entirely overlap with endorsement of other maladpative exercise symptoms.</w:t>
      </w:r>
    </w:p>
    <w:bookmarkEnd w:id="34"/>
    <w:bookmarkEnd w:id="35"/>
    <w:bookmarkStart w:id="53" w:name="X552d3a4f412f66a22432a7e8ddd5ffede455c61"/>
    <w:p>
      <w:pPr>
        <w:pStyle w:val="Heading1"/>
      </w:pPr>
      <w:r>
        <w:t xml:space="preserve">Aim 2. Evaluate Convergent and Discriminant Validity between history of</w:t>
      </w:r>
      <w:r>
        <w:t xml:space="preserve"> </w:t>
      </w:r>
      <w:r>
        <w:rPr>
          <w:iCs/>
          <w:i/>
        </w:rPr>
        <w:t xml:space="preserve">maladaptive</w:t>
      </w:r>
      <w:r>
        <w:t xml:space="preserve"> </w:t>
      </w:r>
      <w:r>
        <w:t xml:space="preserve">and</w:t>
      </w:r>
      <w:r>
        <w:t xml:space="preserve"> </w:t>
      </w:r>
      <w:r>
        <w:rPr>
          <w:iCs/>
          <w:i/>
        </w:rPr>
        <w:t xml:space="preserve">compulsive</w:t>
      </w:r>
      <w:r>
        <w:t xml:space="preserve"> </w:t>
      </w:r>
      <w:r>
        <w:t xml:space="preserve">exercise and: current compulsive exercise, perfectionism, and OCD sympotms</w:t>
      </w:r>
    </w:p>
    <w:p>
      <w:pPr>
        <w:pStyle w:val="FirstParagraph"/>
      </w:pPr>
      <w:r>
        <w:t xml:space="preserve">H2a: Individuals who do not report</w:t>
      </w:r>
      <w:r>
        <w:t xml:space="preserve"> </w:t>
      </w:r>
      <w:r>
        <w:rPr>
          <w:iCs/>
          <w:i/>
        </w:rPr>
        <w:t xml:space="preserve">any</w:t>
      </w:r>
      <w:r>
        <w:t xml:space="preserve"> </w:t>
      </w:r>
      <w:r>
        <w:rPr>
          <w:iCs/>
          <w:i/>
        </w:rPr>
        <w:t xml:space="preserve">history</w:t>
      </w:r>
      <w:r>
        <w:t xml:space="preserve"> </w:t>
      </w:r>
      <w:r>
        <w:t xml:space="preserve">of maladaptive and compulsive exercise will not report current compulsive exercise (high negative predictive value).</w:t>
      </w:r>
      <w:r>
        <w:t xml:space="preserve"> </w:t>
      </w:r>
      <w:r>
        <w:rPr>
          <w:iCs/>
          <w:i/>
        </w:rPr>
        <w:t xml:space="preserve">&gt;90% negative predictive value of history to 1. Current driven exercise to manage weight/shape on the EDEQ, 2. Current compulsive exercise on the CET</w:t>
      </w:r>
    </w:p>
    <w:p>
      <w:pPr>
        <w:pStyle w:val="BodyText"/>
      </w:pPr>
      <w:hyperlink w:anchor="fig-npv">
        <w:r>
          <w:rPr>
            <w:rStyle w:val="Hyperlink"/>
          </w:rPr>
          <w:t xml:space="preserve">Figure 3</w:t>
        </w:r>
      </w:hyperlink>
      <w:r>
        <w:t xml:space="preserve"> </w:t>
      </w:r>
      <w:r>
        <w:t xml:space="preserve">demonstrates confusion matrix components for history of compulsive and maladaptive exercise endorsement on the ED100k and current compulsive exercise endorsement assessed by 1. meeting CET clinical cutoff and 2. endorsement of EDEQ (any and at least weekly) driven exercise in the past 28 days. As hypothesized, both compulsive and maladaptive exercise had a high negative predictive value – those who did not endorse any history of compulsive or maladaptive exercise were unlikely to endorse current compulsive or driven exercise on the CET and EDEQ. Negative predictive values for both CET clinical cutoff and weekly or more maladaptive exercise (4x or more over the past 28 days) were &gt; 0.9. Negative predictive values were slightly lower for reports of any driven exercise over the past 28 days (~ 0.85), indicating that some individuals who endorse no history of compulsive exercise may engage in this behavior at relatively low frequency.</w:t>
      </w:r>
      <w:r>
        <w:rPr>
          <w:iCs/>
          <w:i/>
        </w:rPr>
        <w:t xml:space="preserve">Accuracy</w:t>
      </w:r>
      <w:r>
        <w:t xml:space="preserve">,</w:t>
      </w:r>
      <w:r>
        <w:t xml:space="preserve"> </w:t>
      </w:r>
      <w:r>
        <w:rPr>
          <w:iCs/>
          <w:i/>
        </w:rPr>
        <w:t xml:space="preserve">positive predictive value</w:t>
      </w:r>
      <w:r>
        <w:t xml:space="preserve">, and</w:t>
      </w:r>
      <w:r>
        <w:t xml:space="preserve"> </w:t>
      </w:r>
      <w:r>
        <w:rPr>
          <w:iCs/>
          <w:i/>
        </w:rPr>
        <w:t xml:space="preserve">specificity</w:t>
      </w:r>
      <w:r>
        <w:t xml:space="preserve"> </w:t>
      </w:r>
      <w:r>
        <w:t xml:space="preserve">were all low, indicating that many individuals who reported history of compulsive exercise on the ED100k were not engaging in this behavior at the time of assessment.</w:t>
      </w:r>
    </w:p>
    <w:tbl>
      <w:tblPr>
        <w:tblStyle w:val="Table"/>
        <w:tblW w:type="pct" w:w="5000"/>
        <w:tblLook w:firstRow="0" w:lastRow="0" w:firstColumn="0" w:lastColumn="0" w:noHBand="0" w:noVBand="0" w:val="0000"/>
      </w:tblPr>
      <w:tblGrid>
        <w:gridCol w:w="7920"/>
      </w:tblGrid>
      <w:tr>
        <w:tc>
          <w:tcPr/>
          <w:bookmarkStart w:id="39" w:name="fig-npv"/>
          <w:p>
            <w:pPr>
              <w:pStyle w:val="Figure"/>
              <w:jc w:val="center"/>
            </w:pPr>
            <w:r>
              <w:drawing>
                <wp:inline>
                  <wp:extent cx="5334000" cy="4267200"/>
                  <wp:effectExtent b="0" l="0" r="0" t="0"/>
                  <wp:docPr descr="" title="" id="37" name="Picture"/>
                  <a:graphic>
                    <a:graphicData uri="http://schemas.openxmlformats.org/drawingml/2006/picture">
                      <pic:pic>
                        <pic:nvPicPr>
                          <pic:cNvPr descr="Validation_Paper_Analysis_files/figure-docx/fig-npv-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Confusion matrix components of compulsive and maladaptive history vs. current CET and EDEQ exercise</w:t>
            </w:r>
          </w:p>
          <w:bookmarkEnd w:id="39"/>
        </w:tc>
      </w:tr>
    </w:tbl>
    <w:bookmarkStart w:id="51" w:name="X730d93febcb3866930d8c0bc3c92c5ea1dfe418"/>
    <w:p>
      <w:pPr>
        <w:pStyle w:val="Heading2"/>
      </w:pPr>
      <w:r>
        <w:t xml:space="preserve">CET scores and EDEQ driven exercise across ED100k compulsive exercise history and current endorsement</w:t>
      </w:r>
    </w:p>
    <w:p>
      <w:pPr>
        <w:pStyle w:val="FirstParagraph"/>
      </w:pPr>
      <w:r>
        <w:t xml:space="preserve">H2b: Comparing across groups who report no history of compulsive exercise, history of, but not current, compulsive exercise, and those with current compulsive exercise on the ED100k, those who report ED100k current compulsive exercise will report highest CET scores (total, and all subscales except for exercise enjoyment). Those reporting history of, but not current, compulsive exercise will report intermediate CET scores – higher than those reporting no history of compulsive exercise on the ED100k but lower than those reporting current compulsive exercise. We also expect thsoe reporting current compulsive exercise on the ED100k to be more likely to reach the CET clinical cutoff and report more days of driven exercise over the past 28 days on the EDEQ.</w:t>
      </w:r>
    </w:p>
    <w:p>
      <w:pPr>
        <w:pStyle w:val="BodyText"/>
      </w:pPr>
      <w:r>
        <w:t xml:space="preserve">Overall, 15.83% of the sample reported No history of compulsive exercise, 44.01% reported a history of compulsive exercise that was not current, and 40.17% reported current compulsive exercise.</w:t>
      </w:r>
    </w:p>
    <w:p>
      <w:pPr>
        <w:pStyle w:val="BodyText"/>
      </w:pPr>
      <w:r>
        <w:t xml:space="preserve">Boxplots with median standardized scores on all CET subscales along with CET total score is presented in</w:t>
      </w:r>
      <w:r>
        <w:t xml:space="preserve"> </w:t>
      </w:r>
      <w:hyperlink w:anchor="fig-CETsubs">
        <w:r>
          <w:rPr>
            <w:rStyle w:val="Hyperlink"/>
          </w:rPr>
          <w:t xml:space="preserve">Figure 4</w:t>
        </w:r>
      </w:hyperlink>
      <w:r>
        <w:t xml:space="preserve">. To formally test the hypothesis that those with reporting ED100k current compulsive exercise would also report the highest scores on the CET, we completed a series of ANOVAs comparing those with reporting no compulsive exercise, history of compulsive exercise only, and current compulsive exercise on current CET scores, p &lt; .05 for all subscales and global, and calculation of Cohen’s d effect sizes.*</w:t>
      </w:r>
    </w:p>
    <w:tbl>
      <w:tblPr>
        <w:tblStyle w:val="Table"/>
        <w:tblW w:type="pct" w:w="5000"/>
        <w:tblLook w:firstRow="0" w:lastRow="0" w:firstColumn="0" w:lastColumn="0" w:noHBand="0" w:noVBand="0" w:val="0000"/>
      </w:tblPr>
      <w:tblGrid>
        <w:gridCol w:w="7920"/>
      </w:tblGrid>
      <w:tr>
        <w:tc>
          <w:tcPr/>
          <w:bookmarkStart w:id="43" w:name="fig-CETsubs"/>
          <w:p>
            <w:pPr>
              <w:pStyle w:val="Figure"/>
              <w:jc w:val="center"/>
            </w:pPr>
            <w:r>
              <w:drawing>
                <wp:inline>
                  <wp:extent cx="5334000" cy="4267200"/>
                  <wp:effectExtent b="0" l="0" r="0" t="0"/>
                  <wp:docPr descr="" title="" id="41" name="Picture"/>
                  <a:graphic>
                    <a:graphicData uri="http://schemas.openxmlformats.org/drawingml/2006/picture">
                      <pic:pic>
                        <pic:nvPicPr>
                          <pic:cNvPr descr="Validation_Paper_Analysis_files/figure-docx/fig-CETsubs-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Median standardized CET subscale scores across those reporting no compulsive exercise, compulsive exercise history (not current), and current compulsive exercise on the ED100k</w:t>
            </w:r>
          </w:p>
          <w:bookmarkEnd w:id="43"/>
        </w:tc>
      </w:tr>
    </w:tbl>
    <w:p>
      <w:pPr>
        <w:pStyle w:val="BodyText"/>
      </w:pPr>
      <w:hyperlink w:anchor="tbl-CETANOVA">
        <w:r>
          <w:rPr>
            <w:rStyle w:val="Hyperlink"/>
          </w:rPr>
          <w:t xml:space="preserve">Table 3</w:t>
        </w:r>
      </w:hyperlink>
      <w:r>
        <w:t xml:space="preserve"> </w:t>
      </w:r>
      <w:r>
        <w:t xml:space="preserve">reports ANOVA output for each CET subscale, comparing across the three groups of individuals who report no compulsive exercise, compulsive exercise history but not current compulsive exercise, and both history and current compulsive exercise on the ED100k. All omnibus tests reach significance.</w:t>
      </w:r>
    </w:p>
    <w:bookmarkStart w:id="44" w:name="tbl-CETANOVA"/>
    <w:p>
      <w:pPr>
        <w:pStyle w:val="TableCaption"/>
      </w:pPr>
      <w:r>
        <w:t xml:space="preserve">Table 3: Omnibus ANOVA results comparing groups with current, history only, and no history of compulsive exercise on the ED100k on CET subscales</w:t>
      </w:r>
    </w:p>
    <w:tbl>
      <w:tblPr>
        <w:tblStyle w:val="Table"/>
        <w:tblW w:type="auto" w:w="0"/>
        <w:tblLook w:firstRow="1" w:lastRow="0" w:firstColumn="0" w:lastColumn="0" w:noHBand="0" w:noVBand="0" w:val="0020"/>
        <w:tblCaption w:val="Table 3: Omnibus ANOVA results comparing groups with current, history only, and no history of compulsive exercise on the ED100k on CET subscales"/>
      </w:tblPr>
      <w:tblGrid>
        <w:gridCol w:w="1131"/>
        <w:gridCol w:w="1131"/>
        <w:gridCol w:w="1131"/>
        <w:gridCol w:w="1131"/>
        <w:gridCol w:w="1131"/>
        <w:gridCol w:w="1131"/>
        <w:gridCol w:w="1131"/>
      </w:tblGrid>
      <w:tr>
        <w:trPr>
          <w:tblHeader w:val="true"/>
        </w:trPr>
        <w:tc>
          <w:tcPr/>
          <w:p>
            <w:pPr>
              <w:pStyle w:val="Compact"/>
              <w:jc w:val="left"/>
            </w:pPr>
            <w:r>
              <w:t xml:space="preserve">Model</w:t>
            </w:r>
          </w:p>
        </w:tc>
        <w:tc>
          <w:tcPr/>
          <w:p>
            <w:pPr>
              <w:pStyle w:val="Compact"/>
              <w:jc w:val="left"/>
            </w:pPr>
            <w:r>
              <w:t xml:space="preserve">term</w:t>
            </w:r>
          </w:p>
        </w:tc>
        <w:tc>
          <w:tcPr/>
          <w:p>
            <w:pPr>
              <w:pStyle w:val="Compact"/>
              <w:jc w:val="right"/>
            </w:pPr>
            <w:r>
              <w:t xml:space="preserve">df</w:t>
            </w:r>
          </w:p>
        </w:tc>
        <w:tc>
          <w:tcPr/>
          <w:p>
            <w:pPr>
              <w:pStyle w:val="Compact"/>
              <w:jc w:val="right"/>
            </w:pPr>
            <w:r>
              <w:t xml:space="preserve">sumsq</w:t>
            </w:r>
          </w:p>
        </w:tc>
        <w:tc>
          <w:tcPr/>
          <w:p>
            <w:pPr>
              <w:pStyle w:val="Compact"/>
              <w:jc w:val="right"/>
            </w:pPr>
            <w:r>
              <w:t xml:space="preserve">meansq</w:t>
            </w:r>
          </w:p>
        </w:tc>
        <w:tc>
          <w:tcPr/>
          <w:p>
            <w:pPr>
              <w:pStyle w:val="Compact"/>
              <w:jc w:val="right"/>
            </w:pPr>
            <w:r>
              <w:t xml:space="preserve">statistic</w:t>
            </w:r>
          </w:p>
        </w:tc>
        <w:tc>
          <w:tcPr/>
          <w:p>
            <w:pPr>
              <w:pStyle w:val="Compact"/>
              <w:jc w:val="left"/>
            </w:pPr>
            <w:r>
              <w:t xml:space="preserve">p.value</w:t>
            </w:r>
          </w:p>
        </w:tc>
      </w:tr>
      <w:tr>
        <w:tc>
          <w:tcPr/>
          <w:p>
            <w:pPr>
              <w:pStyle w:val="Compact"/>
              <w:jc w:val="left"/>
            </w:pPr>
            <w:r>
              <w:t xml:space="preserve">Enjoyment</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1143.95</w:t>
            </w:r>
          </w:p>
        </w:tc>
        <w:tc>
          <w:tcPr/>
          <w:p>
            <w:pPr>
              <w:pStyle w:val="Compact"/>
              <w:jc w:val="right"/>
            </w:pPr>
            <w:r>
              <w:t xml:space="preserve">571.98</w:t>
            </w:r>
          </w:p>
        </w:tc>
        <w:tc>
          <w:tcPr/>
          <w:p>
            <w:pPr>
              <w:pStyle w:val="Compact"/>
              <w:jc w:val="right"/>
            </w:pPr>
            <w:r>
              <w:t xml:space="preserve">327.21</w:t>
            </w:r>
          </w:p>
        </w:tc>
        <w:tc>
          <w:tcPr/>
          <w:p>
            <w:pPr>
              <w:pStyle w:val="Compact"/>
              <w:jc w:val="left"/>
            </w:pPr>
            <w:r>
              <w:t xml:space="preserve">1.550e-133</w:t>
            </w:r>
          </w:p>
        </w:tc>
      </w:tr>
      <w:tr>
        <w:tc>
          <w:tcPr/>
          <w:p>
            <w:pPr>
              <w:pStyle w:val="Compact"/>
              <w:jc w:val="left"/>
            </w:pPr>
            <w:r>
              <w:t xml:space="preserve">Enjoyment</w:t>
            </w:r>
          </w:p>
        </w:tc>
        <w:tc>
          <w:tcPr/>
          <w:p>
            <w:pPr>
              <w:pStyle w:val="Compact"/>
              <w:jc w:val="left"/>
            </w:pPr>
            <w:r>
              <w:t xml:space="preserve">Residual</w:t>
            </w:r>
          </w:p>
        </w:tc>
        <w:tc>
          <w:tcPr/>
          <w:p>
            <w:pPr>
              <w:pStyle w:val="Compact"/>
              <w:jc w:val="right"/>
            </w:pPr>
            <w:r>
              <w:t xml:space="preserve">4570</w:t>
            </w:r>
          </w:p>
        </w:tc>
        <w:tc>
          <w:tcPr/>
          <w:p>
            <w:pPr>
              <w:pStyle w:val="Compact"/>
              <w:jc w:val="right"/>
            </w:pPr>
            <w:r>
              <w:t xml:space="preserve">7988.46</w:t>
            </w:r>
          </w:p>
        </w:tc>
        <w:tc>
          <w:tcPr/>
          <w:p>
            <w:pPr>
              <w:pStyle w:val="Compact"/>
              <w:jc w:val="right"/>
            </w:pPr>
            <w:r>
              <w:t xml:space="preserve">1.75</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Mood Improve</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1328.57</w:t>
            </w:r>
          </w:p>
        </w:tc>
        <w:tc>
          <w:tcPr/>
          <w:p>
            <w:pPr>
              <w:pStyle w:val="Compact"/>
              <w:jc w:val="right"/>
            </w:pPr>
            <w:r>
              <w:t xml:space="preserve">664.29</w:t>
            </w:r>
          </w:p>
        </w:tc>
        <w:tc>
          <w:tcPr/>
          <w:p>
            <w:pPr>
              <w:pStyle w:val="Compact"/>
              <w:jc w:val="right"/>
            </w:pPr>
            <w:r>
              <w:t xml:space="preserve">479.63</w:t>
            </w:r>
          </w:p>
        </w:tc>
        <w:tc>
          <w:tcPr/>
          <w:p>
            <w:pPr>
              <w:pStyle w:val="Compact"/>
              <w:jc w:val="left"/>
            </w:pPr>
            <w:r>
              <w:t xml:space="preserve">5.767e-190</w:t>
            </w:r>
          </w:p>
        </w:tc>
      </w:tr>
      <w:tr>
        <w:tc>
          <w:tcPr/>
          <w:p>
            <w:pPr>
              <w:pStyle w:val="Compact"/>
              <w:jc w:val="left"/>
            </w:pPr>
            <w:r>
              <w:t xml:space="preserve">Mood Improve</w:t>
            </w:r>
          </w:p>
        </w:tc>
        <w:tc>
          <w:tcPr/>
          <w:p>
            <w:pPr>
              <w:pStyle w:val="Compact"/>
              <w:jc w:val="left"/>
            </w:pPr>
            <w:r>
              <w:t xml:space="preserve">Residual</w:t>
            </w:r>
          </w:p>
        </w:tc>
        <w:tc>
          <w:tcPr/>
          <w:p>
            <w:pPr>
              <w:pStyle w:val="Compact"/>
              <w:jc w:val="right"/>
            </w:pPr>
            <w:r>
              <w:t xml:space="preserve">4612</w:t>
            </w:r>
          </w:p>
        </w:tc>
        <w:tc>
          <w:tcPr/>
          <w:p>
            <w:pPr>
              <w:pStyle w:val="Compact"/>
              <w:jc w:val="right"/>
            </w:pPr>
            <w:r>
              <w:t xml:space="preserve">6387.64</w:t>
            </w:r>
          </w:p>
        </w:tc>
        <w:tc>
          <w:tcPr/>
          <w:p>
            <w:pPr>
              <w:pStyle w:val="Compact"/>
              <w:jc w:val="right"/>
            </w:pPr>
            <w:r>
              <w:t xml:space="preserve">1.39</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Avoidance</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3793.80</w:t>
            </w:r>
          </w:p>
        </w:tc>
        <w:tc>
          <w:tcPr/>
          <w:p>
            <w:pPr>
              <w:pStyle w:val="Compact"/>
              <w:jc w:val="right"/>
            </w:pPr>
            <w:r>
              <w:t xml:space="preserve">1896.90</w:t>
            </w:r>
          </w:p>
        </w:tc>
        <w:tc>
          <w:tcPr/>
          <w:p>
            <w:pPr>
              <w:pStyle w:val="Compact"/>
              <w:jc w:val="right"/>
            </w:pPr>
            <w:r>
              <w:t xml:space="preserve">1427.87</w:t>
            </w:r>
          </w:p>
        </w:tc>
        <w:tc>
          <w:tcPr/>
          <w:p>
            <w:pPr>
              <w:pStyle w:val="Compact"/>
              <w:jc w:val="left"/>
            </w:pPr>
            <w:r>
              <w:t xml:space="preserve">0.000e+00</w:t>
            </w:r>
          </w:p>
        </w:tc>
      </w:tr>
      <w:tr>
        <w:tc>
          <w:tcPr/>
          <w:p>
            <w:pPr>
              <w:pStyle w:val="Compact"/>
              <w:jc w:val="left"/>
            </w:pPr>
            <w:r>
              <w:t xml:space="preserve">Avoidance</w:t>
            </w:r>
          </w:p>
        </w:tc>
        <w:tc>
          <w:tcPr/>
          <w:p>
            <w:pPr>
              <w:pStyle w:val="Compact"/>
              <w:jc w:val="left"/>
            </w:pPr>
            <w:r>
              <w:t xml:space="preserve">Residual</w:t>
            </w:r>
          </w:p>
        </w:tc>
        <w:tc>
          <w:tcPr/>
          <w:p>
            <w:pPr>
              <w:pStyle w:val="Compact"/>
              <w:jc w:val="right"/>
            </w:pPr>
            <w:r>
              <w:t xml:space="preserve">4594</w:t>
            </w:r>
          </w:p>
        </w:tc>
        <w:tc>
          <w:tcPr/>
          <w:p>
            <w:pPr>
              <w:pStyle w:val="Compact"/>
              <w:jc w:val="right"/>
            </w:pPr>
            <w:r>
              <w:t xml:space="preserve">6103.03</w:t>
            </w:r>
          </w:p>
        </w:tc>
        <w:tc>
          <w:tcPr/>
          <w:p>
            <w:pPr>
              <w:pStyle w:val="Compact"/>
              <w:jc w:val="right"/>
            </w:pPr>
            <w:r>
              <w:t xml:space="preserve">1.33</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Rigidity</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2854.95</w:t>
            </w:r>
          </w:p>
        </w:tc>
        <w:tc>
          <w:tcPr/>
          <w:p>
            <w:pPr>
              <w:pStyle w:val="Compact"/>
              <w:jc w:val="right"/>
            </w:pPr>
            <w:r>
              <w:t xml:space="preserve">1427.48</w:t>
            </w:r>
          </w:p>
        </w:tc>
        <w:tc>
          <w:tcPr/>
          <w:p>
            <w:pPr>
              <w:pStyle w:val="Compact"/>
              <w:jc w:val="right"/>
            </w:pPr>
            <w:r>
              <w:t xml:space="preserve">927.38</w:t>
            </w:r>
          </w:p>
        </w:tc>
        <w:tc>
          <w:tcPr/>
          <w:p>
            <w:pPr>
              <w:pStyle w:val="Compact"/>
              <w:jc w:val="left"/>
            </w:pPr>
            <w:r>
              <w:t xml:space="preserve">0.000e+00</w:t>
            </w:r>
          </w:p>
        </w:tc>
      </w:tr>
      <w:tr>
        <w:tc>
          <w:tcPr/>
          <w:p>
            <w:pPr>
              <w:pStyle w:val="Compact"/>
              <w:jc w:val="left"/>
            </w:pPr>
            <w:r>
              <w:t xml:space="preserve">Rigidity</w:t>
            </w:r>
          </w:p>
        </w:tc>
        <w:tc>
          <w:tcPr/>
          <w:p>
            <w:pPr>
              <w:pStyle w:val="Compact"/>
              <w:jc w:val="left"/>
            </w:pPr>
            <w:r>
              <w:t xml:space="preserve">Residual</w:t>
            </w:r>
          </w:p>
        </w:tc>
        <w:tc>
          <w:tcPr/>
          <w:p>
            <w:pPr>
              <w:pStyle w:val="Compact"/>
              <w:jc w:val="right"/>
            </w:pPr>
            <w:r>
              <w:t xml:space="preserve">4565</w:t>
            </w:r>
          </w:p>
        </w:tc>
        <w:tc>
          <w:tcPr/>
          <w:p>
            <w:pPr>
              <w:pStyle w:val="Compact"/>
              <w:jc w:val="right"/>
            </w:pPr>
            <w:r>
              <w:t xml:space="preserve">7026.69</w:t>
            </w:r>
          </w:p>
        </w:tc>
        <w:tc>
          <w:tcPr/>
          <w:p>
            <w:pPr>
              <w:pStyle w:val="Compact"/>
              <w:jc w:val="right"/>
            </w:pPr>
            <w:r>
              <w:t xml:space="preserve">1.54</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Wt Control</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1858.56</w:t>
            </w:r>
          </w:p>
        </w:tc>
        <w:tc>
          <w:tcPr/>
          <w:p>
            <w:pPr>
              <w:pStyle w:val="Compact"/>
              <w:jc w:val="right"/>
            </w:pPr>
            <w:r>
              <w:t xml:space="preserve">929.28</w:t>
            </w:r>
          </w:p>
        </w:tc>
        <w:tc>
          <w:tcPr/>
          <w:p>
            <w:pPr>
              <w:pStyle w:val="Compact"/>
              <w:jc w:val="right"/>
            </w:pPr>
            <w:r>
              <w:t xml:space="preserve">717.69</w:t>
            </w:r>
          </w:p>
        </w:tc>
        <w:tc>
          <w:tcPr/>
          <w:p>
            <w:pPr>
              <w:pStyle w:val="Compact"/>
              <w:jc w:val="left"/>
            </w:pPr>
            <w:r>
              <w:t xml:space="preserve">4.113e-272</w:t>
            </w:r>
          </w:p>
        </w:tc>
      </w:tr>
      <w:tr>
        <w:tc>
          <w:tcPr/>
          <w:p>
            <w:pPr>
              <w:pStyle w:val="Compact"/>
              <w:jc w:val="left"/>
            </w:pPr>
            <w:r>
              <w:t xml:space="preserve">Wt Control</w:t>
            </w:r>
          </w:p>
        </w:tc>
        <w:tc>
          <w:tcPr/>
          <w:p>
            <w:pPr>
              <w:pStyle w:val="Compact"/>
              <w:jc w:val="left"/>
            </w:pPr>
            <w:r>
              <w:t xml:space="preserve">Residual</w:t>
            </w:r>
          </w:p>
        </w:tc>
        <w:tc>
          <w:tcPr/>
          <w:p>
            <w:pPr>
              <w:pStyle w:val="Compact"/>
              <w:jc w:val="right"/>
            </w:pPr>
            <w:r>
              <w:t xml:space="preserve">4615</w:t>
            </w:r>
          </w:p>
        </w:tc>
        <w:tc>
          <w:tcPr/>
          <w:p>
            <w:pPr>
              <w:pStyle w:val="Compact"/>
              <w:jc w:val="right"/>
            </w:pPr>
            <w:r>
              <w:t xml:space="preserve">5975.63</w:t>
            </w:r>
          </w:p>
        </w:tc>
        <w:tc>
          <w:tcPr/>
          <w:p>
            <w:pPr>
              <w:pStyle w:val="Compact"/>
              <w:jc w:val="right"/>
            </w:pPr>
            <w:r>
              <w:t xml:space="preserve">1.29</w:t>
            </w:r>
          </w:p>
        </w:tc>
        <w:tc>
          <w:tcPr/>
          <w:p>
            <w:pPr>
              <w:pStyle w:val="Compact"/>
              <w:jc w:val="right"/>
            </w:pPr>
            <w:r>
              <w:t xml:space="preserve">NA</w:t>
            </w:r>
          </w:p>
        </w:tc>
        <w:tc>
          <w:tcPr/>
          <w:p>
            <w:pPr>
              <w:pStyle w:val="Compact"/>
              <w:jc w:val="left"/>
            </w:pPr>
            <w:r>
              <w:t xml:space="preserve">NA</w:t>
            </w:r>
          </w:p>
        </w:tc>
      </w:tr>
      <w:tr>
        <w:tc>
          <w:tcPr/>
          <w:p>
            <w:pPr>
              <w:pStyle w:val="Compact"/>
              <w:jc w:val="left"/>
            </w:pPr>
            <w:r>
              <w:t xml:space="preserve">Total</w:t>
            </w:r>
          </w:p>
        </w:tc>
        <w:tc>
          <w:tcPr/>
          <w:p>
            <w:pPr>
              <w:pStyle w:val="Compact"/>
              <w:jc w:val="left"/>
            </w:pPr>
            <w:r>
              <w:t xml:space="preserve">ED100k History/Current Compulsive Exercise</w:t>
            </w:r>
          </w:p>
        </w:tc>
        <w:tc>
          <w:tcPr/>
          <w:p>
            <w:pPr>
              <w:pStyle w:val="Compact"/>
              <w:jc w:val="right"/>
            </w:pPr>
            <w:r>
              <w:t xml:space="preserve">2</w:t>
            </w:r>
          </w:p>
        </w:tc>
        <w:tc>
          <w:tcPr/>
          <w:p>
            <w:pPr>
              <w:pStyle w:val="Compact"/>
              <w:jc w:val="right"/>
            </w:pPr>
            <w:r>
              <w:t xml:space="preserve">17554.96</w:t>
            </w:r>
          </w:p>
        </w:tc>
        <w:tc>
          <w:tcPr/>
          <w:p>
            <w:pPr>
              <w:pStyle w:val="Compact"/>
              <w:jc w:val="right"/>
            </w:pPr>
            <w:r>
              <w:t xml:space="preserve">8777.48</w:t>
            </w:r>
          </w:p>
        </w:tc>
        <w:tc>
          <w:tcPr/>
          <w:p>
            <w:pPr>
              <w:pStyle w:val="Compact"/>
              <w:jc w:val="right"/>
            </w:pPr>
            <w:r>
              <w:t xml:space="preserve">180.19</w:t>
            </w:r>
          </w:p>
        </w:tc>
        <w:tc>
          <w:tcPr/>
          <w:p>
            <w:pPr>
              <w:pStyle w:val="Compact"/>
              <w:jc w:val="left"/>
            </w:pPr>
            <w:r>
              <w:t xml:space="preserve">4.283e-77</w:t>
            </w:r>
          </w:p>
        </w:tc>
      </w:tr>
      <w:tr>
        <w:tc>
          <w:tcPr/>
          <w:p>
            <w:pPr>
              <w:pStyle w:val="Compact"/>
              <w:jc w:val="left"/>
            </w:pPr>
            <w:r>
              <w:t xml:space="preserve">Total</w:t>
            </w:r>
          </w:p>
        </w:tc>
        <w:tc>
          <w:tcPr/>
          <w:p>
            <w:pPr>
              <w:pStyle w:val="Compact"/>
              <w:jc w:val="left"/>
            </w:pPr>
            <w:r>
              <w:t xml:space="preserve">Residual</w:t>
            </w:r>
          </w:p>
        </w:tc>
        <w:tc>
          <w:tcPr/>
          <w:p>
            <w:pPr>
              <w:pStyle w:val="Compact"/>
              <w:jc w:val="right"/>
            </w:pPr>
            <w:r>
              <w:t xml:space="preserve">7232</w:t>
            </w:r>
          </w:p>
        </w:tc>
        <w:tc>
          <w:tcPr/>
          <w:p>
            <w:pPr>
              <w:pStyle w:val="Compact"/>
              <w:jc w:val="right"/>
            </w:pPr>
            <w:r>
              <w:t xml:space="preserve">352287.57</w:t>
            </w:r>
          </w:p>
        </w:tc>
        <w:tc>
          <w:tcPr/>
          <w:p>
            <w:pPr>
              <w:pStyle w:val="Compact"/>
              <w:jc w:val="right"/>
            </w:pPr>
            <w:r>
              <w:t xml:space="preserve">48.71</w:t>
            </w:r>
          </w:p>
        </w:tc>
        <w:tc>
          <w:tcPr/>
          <w:p>
            <w:pPr>
              <w:pStyle w:val="Compact"/>
              <w:jc w:val="right"/>
            </w:pPr>
            <w:r>
              <w:t xml:space="preserve">NA</w:t>
            </w:r>
          </w:p>
        </w:tc>
        <w:tc>
          <w:tcPr/>
          <w:p>
            <w:pPr>
              <w:pStyle w:val="Compact"/>
              <w:jc w:val="left"/>
            </w:pPr>
            <w:r>
              <w:t xml:space="preserve">NA</w:t>
            </w:r>
          </w:p>
        </w:tc>
      </w:tr>
    </w:tbl>
    <w:bookmarkEnd w:id="44"/>
    <w:p>
      <w:pPr>
        <w:pStyle w:val="BodyText"/>
      </w:pPr>
      <w:hyperlink w:anchor="tbl-CETcontrasts">
        <w:r>
          <w:rPr>
            <w:rStyle w:val="Hyperlink"/>
          </w:rPr>
          <w:t xml:space="preserve">Table 4</w:t>
        </w:r>
      </w:hyperlink>
      <w:r>
        <w:t xml:space="preserve"> </w:t>
      </w:r>
      <w:r>
        <w:t xml:space="preserve">presents specific contrasts between each group, using a Tukey’s HSD approach with an adjusted alpha to compute confidence intervals of 0.0028 - accounting for 18 contrasts. All contrasts reach significance (confidence intervals of differences not overlapping</w:t>
      </w:r>
      <w:r>
        <w:t xml:space="preserve"> </w:t>
      </w:r>
      <w:r>
        <w:t xml:space="preserve">‘</w:t>
      </w:r>
      <w:r>
        <w:t xml:space="preserve">0</w:t>
      </w:r>
      <w:r>
        <w:t xml:space="preserve">’</w:t>
      </w:r>
      <w:r>
        <w:t xml:space="preserve">). Cohen’s D effects suggest a pattern of moderate effect size when comparing those with no history of compulsive exercise to those with a history, but not current, compulsive exercise and when comparing those with history vs. current compulsive exercise. Comparison of those with no history of compulsive exercise vs. current compulsive exercise consistently demonstrated large effects. For all subscales with the exception of the enjoyment subscale, effects indicated that those with current compulsive exercise scored highest, while those with no history of compulsive exercise scored the highest on the lack of exercise enjoyment subscale.</w:t>
      </w:r>
    </w:p>
    <w:bookmarkStart w:id="45" w:name="tbl-CETcontrasts"/>
    <w:p>
      <w:pPr>
        <w:pStyle w:val="TableCaption"/>
      </w:pPr>
      <w:r>
        <w:t xml:space="preserve">Table 4: Contrasts for each of the five CET subscales and the CET Total across those with and without history and current compulsive exercise as reported on the ED100k</w:t>
      </w:r>
    </w:p>
    <w:tbl>
      <w:tblPr>
        <w:tblStyle w:val="Table"/>
        <w:tblW w:type="auto" w:w="0"/>
        <w:tblLook w:firstRow="1" w:lastRow="0" w:firstColumn="0" w:lastColumn="0" w:noHBand="0" w:noVBand="0" w:val="0020"/>
        <w:tblCaption w:val="Table 4: Contrasts for each of the five CET subscales and the CET Total across those with and without history and current compulsive exercise as reported on the ED100k"/>
      </w:tblPr>
      <w:tblGrid>
        <w:gridCol w:w="1980"/>
        <w:gridCol w:w="1980"/>
        <w:gridCol w:w="1980"/>
        <w:gridCol w:w="1980"/>
      </w:tblGrid>
      <w:tr>
        <w:trPr>
          <w:tblHeader w:val="true"/>
        </w:trPr>
        <w:tc>
          <w:tcPr/>
          <w:p>
            <w:pPr>
              <w:pStyle w:val="Compact"/>
              <w:jc w:val="left"/>
            </w:pPr>
            <w:r>
              <w:t xml:space="preserve">Variable</w:t>
            </w:r>
          </w:p>
        </w:tc>
        <w:tc>
          <w:tcPr/>
          <w:p>
            <w:pPr>
              <w:pStyle w:val="Compact"/>
              <w:jc w:val="left"/>
            </w:pPr>
            <w:r>
              <w:t xml:space="preserve">Contrast</w:t>
            </w:r>
          </w:p>
        </w:tc>
        <w:tc>
          <w:tcPr/>
          <w:p>
            <w:pPr>
              <w:pStyle w:val="Compact"/>
              <w:jc w:val="left"/>
            </w:pPr>
            <w:r>
              <w:t xml:space="preserve">Difference</w:t>
            </w:r>
          </w:p>
        </w:tc>
        <w:tc>
          <w:tcPr/>
          <w:p>
            <w:pPr>
              <w:pStyle w:val="Compact"/>
              <w:jc w:val="right"/>
            </w:pPr>
            <w:r>
              <w:t xml:space="preserve">CohensD</w:t>
            </w:r>
          </w:p>
        </w:tc>
      </w:tr>
      <w:tr>
        <w:tc>
          <w:tcPr/>
          <w:p>
            <w:pPr>
              <w:pStyle w:val="Compact"/>
              <w:jc w:val="left"/>
            </w:pPr>
            <w:r>
              <w:t xml:space="preserve">Enjoy</w:t>
            </w:r>
          </w:p>
        </w:tc>
        <w:tc>
          <w:tcPr/>
          <w:p>
            <w:pPr>
              <w:pStyle w:val="Compact"/>
              <w:jc w:val="left"/>
            </w:pPr>
            <w:r>
              <w:t xml:space="preserve">No vs Hx of Exercise</w:t>
            </w:r>
          </w:p>
        </w:tc>
        <w:tc>
          <w:tcPr/>
          <w:p>
            <w:pPr>
              <w:pStyle w:val="Compact"/>
              <w:jc w:val="left"/>
            </w:pPr>
            <w:r>
              <w:t xml:space="preserve">-0.78 ( -0.986, -0.574 )</w:t>
            </w:r>
          </w:p>
        </w:tc>
        <w:tc>
          <w:tcPr/>
          <w:p>
            <w:pPr>
              <w:pStyle w:val="Compact"/>
              <w:jc w:val="right"/>
            </w:pPr>
            <w:r>
              <w:t xml:space="preserve">0.553</w:t>
            </w:r>
          </w:p>
        </w:tc>
      </w:tr>
      <w:tr>
        <w:tc>
          <w:tcPr/>
          <w:p>
            <w:pPr>
              <w:pStyle w:val="Compact"/>
              <w:jc w:val="left"/>
            </w:pPr>
            <w:r>
              <w:t xml:space="preserve">Enjoy</w:t>
            </w:r>
          </w:p>
        </w:tc>
        <w:tc>
          <w:tcPr/>
          <w:p>
            <w:pPr>
              <w:pStyle w:val="Compact"/>
              <w:jc w:val="left"/>
            </w:pPr>
            <w:r>
              <w:t xml:space="preserve">No vs. Current Exercise</w:t>
            </w:r>
          </w:p>
        </w:tc>
        <w:tc>
          <w:tcPr/>
          <w:p>
            <w:pPr>
              <w:pStyle w:val="Compact"/>
              <w:jc w:val="left"/>
            </w:pPr>
            <w:r>
              <w:t xml:space="preserve">-1.444 ( -1.653, -1.235 )</w:t>
            </w:r>
          </w:p>
        </w:tc>
        <w:tc>
          <w:tcPr/>
          <w:p>
            <w:pPr>
              <w:pStyle w:val="Compact"/>
              <w:jc w:val="right"/>
            </w:pPr>
            <w:r>
              <w:t xml:space="preserve">1.169</w:t>
            </w:r>
          </w:p>
        </w:tc>
      </w:tr>
      <w:tr>
        <w:tc>
          <w:tcPr/>
          <w:p>
            <w:pPr>
              <w:pStyle w:val="Compact"/>
              <w:jc w:val="left"/>
            </w:pPr>
            <w:r>
              <w:t xml:space="preserve">Enjoy</w:t>
            </w:r>
          </w:p>
        </w:tc>
        <w:tc>
          <w:tcPr/>
          <w:p>
            <w:pPr>
              <w:pStyle w:val="Compact"/>
              <w:jc w:val="left"/>
            </w:pPr>
            <w:r>
              <w:t xml:space="preserve">Hx vs. Current Exercise</w:t>
            </w:r>
          </w:p>
        </w:tc>
        <w:tc>
          <w:tcPr/>
          <w:p>
            <w:pPr>
              <w:pStyle w:val="Compact"/>
              <w:jc w:val="left"/>
            </w:pPr>
            <w:r>
              <w:t xml:space="preserve">-0.664 ( -0.817, -0.511 )</w:t>
            </w:r>
          </w:p>
        </w:tc>
        <w:tc>
          <w:tcPr/>
          <w:p>
            <w:pPr>
              <w:pStyle w:val="Compact"/>
              <w:jc w:val="right"/>
            </w:pPr>
            <w:r>
              <w:t xml:space="preserve">0.506</w:t>
            </w:r>
          </w:p>
        </w:tc>
      </w:tr>
      <w:tr>
        <w:tc>
          <w:tcPr/>
          <w:p>
            <w:pPr>
              <w:pStyle w:val="Compact"/>
              <w:jc w:val="left"/>
            </w:pPr>
            <w:r>
              <w:t xml:space="preserve">Mood Improve</w:t>
            </w:r>
          </w:p>
        </w:tc>
        <w:tc>
          <w:tcPr/>
          <w:p>
            <w:pPr>
              <w:pStyle w:val="Compact"/>
              <w:jc w:val="left"/>
            </w:pPr>
            <w:r>
              <w:t xml:space="preserve">No vs Hx of Exercise</w:t>
            </w:r>
          </w:p>
        </w:tc>
        <w:tc>
          <w:tcPr/>
          <w:p>
            <w:pPr>
              <w:pStyle w:val="Compact"/>
              <w:jc w:val="left"/>
            </w:pPr>
            <w:r>
              <w:t xml:space="preserve">0.818 ( 0.635, 1.001 )</w:t>
            </w:r>
          </w:p>
        </w:tc>
        <w:tc>
          <w:tcPr/>
          <w:p>
            <w:pPr>
              <w:pStyle w:val="Compact"/>
              <w:jc w:val="right"/>
            </w:pPr>
            <w:r>
              <w:t xml:space="preserve">-0.650</w:t>
            </w:r>
          </w:p>
        </w:tc>
      </w:tr>
      <w:tr>
        <w:tc>
          <w:tcPr/>
          <w:p>
            <w:pPr>
              <w:pStyle w:val="Compact"/>
              <w:jc w:val="left"/>
            </w:pPr>
            <w:r>
              <w:t xml:space="preserve">Mood Improve</w:t>
            </w:r>
          </w:p>
        </w:tc>
        <w:tc>
          <w:tcPr/>
          <w:p>
            <w:pPr>
              <w:pStyle w:val="Compact"/>
              <w:jc w:val="left"/>
            </w:pPr>
            <w:r>
              <w:t xml:space="preserve">No vs. Current Exercise</w:t>
            </w:r>
          </w:p>
        </w:tc>
        <w:tc>
          <w:tcPr/>
          <w:p>
            <w:pPr>
              <w:pStyle w:val="Compact"/>
              <w:jc w:val="left"/>
            </w:pPr>
            <w:r>
              <w:t xml:space="preserve">1.539 ( 1.354, 1.724 )</w:t>
            </w:r>
          </w:p>
        </w:tc>
        <w:tc>
          <w:tcPr/>
          <w:p>
            <w:pPr>
              <w:pStyle w:val="Compact"/>
              <w:jc w:val="right"/>
            </w:pPr>
            <w:r>
              <w:t xml:space="preserve">-1.342</w:t>
            </w:r>
          </w:p>
        </w:tc>
      </w:tr>
      <w:tr>
        <w:tc>
          <w:tcPr/>
          <w:p>
            <w:pPr>
              <w:pStyle w:val="Compact"/>
              <w:jc w:val="left"/>
            </w:pPr>
            <w:r>
              <w:t xml:space="preserve">Mood Improve</w:t>
            </w:r>
          </w:p>
        </w:tc>
        <w:tc>
          <w:tcPr/>
          <w:p>
            <w:pPr>
              <w:pStyle w:val="Compact"/>
              <w:jc w:val="left"/>
            </w:pPr>
            <w:r>
              <w:t xml:space="preserve">Hx vs. Current Exercise</w:t>
            </w:r>
          </w:p>
        </w:tc>
        <w:tc>
          <w:tcPr/>
          <w:p>
            <w:pPr>
              <w:pStyle w:val="Compact"/>
              <w:jc w:val="left"/>
            </w:pPr>
            <w:r>
              <w:t xml:space="preserve">0.722 ( 0.586, 0.858 )</w:t>
            </w:r>
          </w:p>
        </w:tc>
        <w:tc>
          <w:tcPr/>
          <w:p>
            <w:pPr>
              <w:pStyle w:val="Compact"/>
              <w:jc w:val="right"/>
            </w:pPr>
            <w:r>
              <w:t xml:space="preserve">-0.635</w:t>
            </w:r>
          </w:p>
        </w:tc>
      </w:tr>
      <w:tr>
        <w:tc>
          <w:tcPr/>
          <w:p>
            <w:pPr>
              <w:pStyle w:val="Compact"/>
              <w:jc w:val="left"/>
            </w:pPr>
            <w:r>
              <w:t xml:space="preserve">Rigidity</w:t>
            </w:r>
          </w:p>
        </w:tc>
        <w:tc>
          <w:tcPr/>
          <w:p>
            <w:pPr>
              <w:pStyle w:val="Compact"/>
              <w:jc w:val="left"/>
            </w:pPr>
            <w:r>
              <w:t xml:space="preserve">No vs Hx of Exercise</w:t>
            </w:r>
          </w:p>
        </w:tc>
        <w:tc>
          <w:tcPr/>
          <w:p>
            <w:pPr>
              <w:pStyle w:val="Compact"/>
              <w:jc w:val="left"/>
            </w:pPr>
            <w:r>
              <w:t xml:space="preserve">0.73 ( 0.536, 0.924 )</w:t>
            </w:r>
          </w:p>
        </w:tc>
        <w:tc>
          <w:tcPr/>
          <w:p>
            <w:pPr>
              <w:pStyle w:val="Compact"/>
              <w:jc w:val="right"/>
            </w:pPr>
            <w:r>
              <w:t xml:space="preserve">-0.566</w:t>
            </w:r>
          </w:p>
        </w:tc>
      </w:tr>
      <w:tr>
        <w:tc>
          <w:tcPr/>
          <w:p>
            <w:pPr>
              <w:pStyle w:val="Compact"/>
              <w:jc w:val="left"/>
            </w:pPr>
            <w:r>
              <w:t xml:space="preserve">Rigidity</w:t>
            </w:r>
          </w:p>
        </w:tc>
        <w:tc>
          <w:tcPr/>
          <w:p>
            <w:pPr>
              <w:pStyle w:val="Compact"/>
              <w:jc w:val="left"/>
            </w:pPr>
            <w:r>
              <w:t xml:space="preserve">No vs. Current Exercise</w:t>
            </w:r>
          </w:p>
        </w:tc>
        <w:tc>
          <w:tcPr/>
          <w:p>
            <w:pPr>
              <w:pStyle w:val="Compact"/>
              <w:jc w:val="left"/>
            </w:pPr>
            <w:r>
              <w:t xml:space="preserve">2.07 ( 1.873, 2.267 )</w:t>
            </w:r>
          </w:p>
        </w:tc>
        <w:tc>
          <w:tcPr/>
          <w:p>
            <w:pPr>
              <w:pStyle w:val="Compact"/>
              <w:jc w:val="right"/>
            </w:pPr>
            <w:r>
              <w:t xml:space="preserve">-1.742</w:t>
            </w:r>
          </w:p>
        </w:tc>
      </w:tr>
      <w:tr>
        <w:tc>
          <w:tcPr/>
          <w:p>
            <w:pPr>
              <w:pStyle w:val="Compact"/>
              <w:jc w:val="left"/>
            </w:pPr>
            <w:r>
              <w:t xml:space="preserve">Rigidity</w:t>
            </w:r>
          </w:p>
        </w:tc>
        <w:tc>
          <w:tcPr/>
          <w:p>
            <w:pPr>
              <w:pStyle w:val="Compact"/>
              <w:jc w:val="left"/>
            </w:pPr>
            <w:r>
              <w:t xml:space="preserve">Hx vs. Current Exercise</w:t>
            </w:r>
          </w:p>
        </w:tc>
        <w:tc>
          <w:tcPr/>
          <w:p>
            <w:pPr>
              <w:pStyle w:val="Compact"/>
              <w:jc w:val="left"/>
            </w:pPr>
            <w:r>
              <w:t xml:space="preserve">1.34 ( 1.197, 1.483 )</w:t>
            </w:r>
          </w:p>
        </w:tc>
        <w:tc>
          <w:tcPr/>
          <w:p>
            <w:pPr>
              <w:pStyle w:val="Compact"/>
              <w:jc w:val="right"/>
            </w:pPr>
            <w:r>
              <w:t xml:space="preserve">-1.081</w:t>
            </w:r>
          </w:p>
        </w:tc>
      </w:tr>
      <w:tr>
        <w:tc>
          <w:tcPr/>
          <w:p>
            <w:pPr>
              <w:pStyle w:val="Compact"/>
              <w:jc w:val="left"/>
            </w:pPr>
            <w:r>
              <w:t xml:space="preserve">Wt Control</w:t>
            </w:r>
          </w:p>
        </w:tc>
        <w:tc>
          <w:tcPr/>
          <w:p>
            <w:pPr>
              <w:pStyle w:val="Compact"/>
              <w:jc w:val="left"/>
            </w:pPr>
            <w:r>
              <w:t xml:space="preserve">No vs Hx of Exercise</w:t>
            </w:r>
          </w:p>
        </w:tc>
        <w:tc>
          <w:tcPr/>
          <w:p>
            <w:pPr>
              <w:pStyle w:val="Compact"/>
              <w:jc w:val="left"/>
            </w:pPr>
            <w:r>
              <w:t xml:space="preserve">0.698 ( 0.521, 0.875 )</w:t>
            </w:r>
          </w:p>
        </w:tc>
        <w:tc>
          <w:tcPr/>
          <w:p>
            <w:pPr>
              <w:pStyle w:val="Compact"/>
              <w:jc w:val="right"/>
            </w:pPr>
            <w:r>
              <w:t xml:space="preserve">-0.565</w:t>
            </w:r>
          </w:p>
        </w:tc>
      </w:tr>
      <w:tr>
        <w:tc>
          <w:tcPr/>
          <w:p>
            <w:pPr>
              <w:pStyle w:val="Compact"/>
              <w:jc w:val="left"/>
            </w:pPr>
            <w:r>
              <w:t xml:space="preserve">Wt Control</w:t>
            </w:r>
          </w:p>
        </w:tc>
        <w:tc>
          <w:tcPr/>
          <w:p>
            <w:pPr>
              <w:pStyle w:val="Compact"/>
              <w:jc w:val="left"/>
            </w:pPr>
            <w:r>
              <w:t xml:space="preserve">No vs. Current Exercise</w:t>
            </w:r>
          </w:p>
        </w:tc>
        <w:tc>
          <w:tcPr/>
          <w:p>
            <w:pPr>
              <w:pStyle w:val="Compact"/>
              <w:jc w:val="left"/>
            </w:pPr>
            <w:r>
              <w:t xml:space="preserve">1.714 ( 1.535, 1.893 )</w:t>
            </w:r>
          </w:p>
        </w:tc>
        <w:tc>
          <w:tcPr/>
          <w:p>
            <w:pPr>
              <w:pStyle w:val="Compact"/>
              <w:jc w:val="right"/>
            </w:pPr>
            <w:r>
              <w:t xml:space="preserve">-1.674</w:t>
            </w:r>
          </w:p>
        </w:tc>
      </w:tr>
      <w:tr>
        <w:tc>
          <w:tcPr/>
          <w:p>
            <w:pPr>
              <w:pStyle w:val="Compact"/>
              <w:jc w:val="left"/>
            </w:pPr>
            <w:r>
              <w:t xml:space="preserve">Wt Control</w:t>
            </w:r>
          </w:p>
        </w:tc>
        <w:tc>
          <w:tcPr/>
          <w:p>
            <w:pPr>
              <w:pStyle w:val="Compact"/>
              <w:jc w:val="left"/>
            </w:pPr>
            <w:r>
              <w:t xml:space="preserve">Hx vs. Current Exercise</w:t>
            </w:r>
          </w:p>
        </w:tc>
        <w:tc>
          <w:tcPr/>
          <w:p>
            <w:pPr>
              <w:pStyle w:val="Compact"/>
              <w:jc w:val="left"/>
            </w:pPr>
            <w:r>
              <w:t xml:space="preserve">1.016 ( 0.886, 1.146 )</w:t>
            </w:r>
          </w:p>
        </w:tc>
        <w:tc>
          <w:tcPr/>
          <w:p>
            <w:pPr>
              <w:pStyle w:val="Compact"/>
              <w:jc w:val="right"/>
            </w:pPr>
            <w:r>
              <w:t xml:space="preserve">-0.893</w:t>
            </w:r>
          </w:p>
        </w:tc>
      </w:tr>
      <w:tr>
        <w:tc>
          <w:tcPr/>
          <w:p>
            <w:pPr>
              <w:pStyle w:val="Compact"/>
              <w:jc w:val="left"/>
            </w:pPr>
            <w:r>
              <w:t xml:space="preserve">Avoidance</w:t>
            </w:r>
          </w:p>
        </w:tc>
        <w:tc>
          <w:tcPr/>
          <w:p>
            <w:pPr>
              <w:pStyle w:val="Compact"/>
              <w:jc w:val="left"/>
            </w:pPr>
            <w:r>
              <w:t xml:space="preserve">No vs Hx of Exercise</w:t>
            </w:r>
          </w:p>
        </w:tc>
        <w:tc>
          <w:tcPr/>
          <w:p>
            <w:pPr>
              <w:pStyle w:val="Compact"/>
              <w:jc w:val="left"/>
            </w:pPr>
            <w:r>
              <w:t xml:space="preserve">0.717 ( 0.537, 0.897 )</w:t>
            </w:r>
          </w:p>
        </w:tc>
        <w:tc>
          <w:tcPr/>
          <w:p>
            <w:pPr>
              <w:pStyle w:val="Compact"/>
              <w:jc w:val="right"/>
            </w:pPr>
            <w:r>
              <w:t xml:space="preserve">-0.653</w:t>
            </w:r>
          </w:p>
        </w:tc>
      </w:tr>
      <w:tr>
        <w:tc>
          <w:tcPr/>
          <w:p>
            <w:pPr>
              <w:pStyle w:val="Compact"/>
              <w:jc w:val="left"/>
            </w:pPr>
            <w:r>
              <w:t xml:space="preserve">Avoidance</w:t>
            </w:r>
          </w:p>
        </w:tc>
        <w:tc>
          <w:tcPr/>
          <w:p>
            <w:pPr>
              <w:pStyle w:val="Compact"/>
              <w:jc w:val="left"/>
            </w:pPr>
            <w:r>
              <w:t xml:space="preserve">No vs. Current Exercise</w:t>
            </w:r>
          </w:p>
        </w:tc>
        <w:tc>
          <w:tcPr/>
          <w:p>
            <w:pPr>
              <w:pStyle w:val="Compact"/>
              <w:jc w:val="left"/>
            </w:pPr>
            <w:r>
              <w:t xml:space="preserve">2.313 ( 2.131, 2.495 )</w:t>
            </w:r>
          </w:p>
        </w:tc>
        <w:tc>
          <w:tcPr/>
          <w:p>
            <w:pPr>
              <w:pStyle w:val="Compact"/>
              <w:jc w:val="right"/>
            </w:pPr>
            <w:r>
              <w:t xml:space="preserve">-2.010</w:t>
            </w:r>
          </w:p>
        </w:tc>
      </w:tr>
      <w:tr>
        <w:tc>
          <w:tcPr/>
          <w:p>
            <w:pPr>
              <w:pStyle w:val="Compact"/>
              <w:jc w:val="left"/>
            </w:pPr>
            <w:r>
              <w:t xml:space="preserve">Avoidance</w:t>
            </w:r>
          </w:p>
        </w:tc>
        <w:tc>
          <w:tcPr/>
          <w:p>
            <w:pPr>
              <w:pStyle w:val="Compact"/>
              <w:jc w:val="left"/>
            </w:pPr>
            <w:r>
              <w:t xml:space="preserve">Hx vs. Current Exercise</w:t>
            </w:r>
          </w:p>
        </w:tc>
        <w:tc>
          <w:tcPr/>
          <w:p>
            <w:pPr>
              <w:pStyle w:val="Compact"/>
              <w:jc w:val="left"/>
            </w:pPr>
            <w:r>
              <w:t xml:space="preserve">1.597 ( 1.464, 1.73 )</w:t>
            </w:r>
          </w:p>
        </w:tc>
        <w:tc>
          <w:tcPr/>
          <w:p>
            <w:pPr>
              <w:pStyle w:val="Compact"/>
              <w:jc w:val="right"/>
            </w:pPr>
            <w:r>
              <w:t xml:space="preserve">-1.340</w:t>
            </w:r>
          </w:p>
        </w:tc>
      </w:tr>
      <w:tr>
        <w:tc>
          <w:tcPr/>
          <w:p>
            <w:pPr>
              <w:pStyle w:val="Compact"/>
              <w:jc w:val="left"/>
            </w:pPr>
            <w:r>
              <w:t xml:space="preserve">Total</w:t>
            </w:r>
          </w:p>
        </w:tc>
        <w:tc>
          <w:tcPr/>
          <w:p>
            <w:pPr>
              <w:pStyle w:val="Compact"/>
              <w:jc w:val="left"/>
            </w:pPr>
            <w:r>
              <w:t xml:space="preserve">No vs Hx of Exercise</w:t>
            </w:r>
          </w:p>
        </w:tc>
        <w:tc>
          <w:tcPr/>
          <w:p>
            <w:pPr>
              <w:pStyle w:val="Compact"/>
              <w:jc w:val="left"/>
            </w:pPr>
            <w:r>
              <w:t xml:space="preserve">1.479 ( 0.618, 2.34 )</w:t>
            </w:r>
          </w:p>
        </w:tc>
        <w:tc>
          <w:tcPr/>
          <w:p>
            <w:pPr>
              <w:pStyle w:val="Compact"/>
              <w:jc w:val="right"/>
            </w:pPr>
            <w:r>
              <w:t xml:space="preserve">-0.241</w:t>
            </w:r>
          </w:p>
        </w:tc>
      </w:tr>
      <w:tr>
        <w:tc>
          <w:tcPr/>
          <w:p>
            <w:pPr>
              <w:pStyle w:val="Compact"/>
              <w:jc w:val="left"/>
            </w:pPr>
            <w:r>
              <w:t xml:space="preserve">Total</w:t>
            </w:r>
          </w:p>
        </w:tc>
        <w:tc>
          <w:tcPr/>
          <w:p>
            <w:pPr>
              <w:pStyle w:val="Compact"/>
              <w:jc w:val="left"/>
            </w:pPr>
            <w:r>
              <w:t xml:space="preserve">No vs. Current Exercise</w:t>
            </w:r>
          </w:p>
        </w:tc>
        <w:tc>
          <w:tcPr/>
          <w:p>
            <w:pPr>
              <w:pStyle w:val="Compact"/>
              <w:jc w:val="left"/>
            </w:pPr>
            <w:r>
              <w:t xml:space="preserve">4.094 ( 3.223, 4.965 )</w:t>
            </w:r>
          </w:p>
        </w:tc>
        <w:tc>
          <w:tcPr/>
          <w:p>
            <w:pPr>
              <w:pStyle w:val="Compact"/>
              <w:jc w:val="right"/>
            </w:pPr>
            <w:r>
              <w:t xml:space="preserve">-0.552</w:t>
            </w:r>
          </w:p>
        </w:tc>
      </w:tr>
      <w:tr>
        <w:tc>
          <w:tcPr/>
          <w:p>
            <w:pPr>
              <w:pStyle w:val="Compact"/>
              <w:jc w:val="left"/>
            </w:pPr>
            <w:r>
              <w:t xml:space="preserve">Total</w:t>
            </w:r>
          </w:p>
        </w:tc>
        <w:tc>
          <w:tcPr/>
          <w:p>
            <w:pPr>
              <w:pStyle w:val="Compact"/>
              <w:jc w:val="left"/>
            </w:pPr>
            <w:r>
              <w:t xml:space="preserve">Hx vs. Current Exercise</w:t>
            </w:r>
          </w:p>
        </w:tc>
        <w:tc>
          <w:tcPr/>
          <w:p>
            <w:pPr>
              <w:pStyle w:val="Compact"/>
              <w:jc w:val="left"/>
            </w:pPr>
            <w:r>
              <w:t xml:space="preserve">2.615 ( 1.974, 3.256 )</w:t>
            </w:r>
          </w:p>
        </w:tc>
        <w:tc>
          <w:tcPr/>
          <w:p>
            <w:pPr>
              <w:pStyle w:val="Compact"/>
              <w:jc w:val="right"/>
            </w:pPr>
            <w:r>
              <w:t xml:space="preserve">-0.361</w:t>
            </w:r>
          </w:p>
        </w:tc>
      </w:tr>
    </w:tbl>
    <w:bookmarkEnd w:id="45"/>
    <w:p>
      <w:pPr>
        <w:pStyle w:val="BodyText"/>
      </w:pPr>
      <w:r>
        <w:t xml:space="preserve">The proportion of individuals meeting the clinical cutoff for current compulsive exericse on the CET varied as expected by endorsement of historical and current endorsement of compulsive exercise on the ED100k. Only 5.76% of individuals who reported no history of compuslive exercise met current CET clinical cutoff, while 18.78% of those reporting history, but not current compulsive exercise met clinical cutoff on the CET, and 62.76% of individuals reporting both historical and current compulsive exercise on the ED100k met clinical cutoff for compulsive exercise on the CET. Using a multinomial logistic regression approach with</w:t>
      </w:r>
      <w:r>
        <w:t xml:space="preserve"> </w:t>
      </w:r>
      <w:r>
        <w:t xml:space="preserve">‘</w:t>
      </w:r>
      <w:r>
        <w:t xml:space="preserve">No Compulsive Exercise History</w:t>
      </w:r>
      <w:r>
        <w:t xml:space="preserve">’</w:t>
      </w:r>
      <w:r>
        <w:t xml:space="preserve"> </w:t>
      </w:r>
      <w:r>
        <w:t xml:space="preserve">on the ED100k coded as the reference category, those reporting compulsive exercise history, but not current exercise had an odds ratio of 3.78 and those reporting current compulsive exercise had an odds ratio of 27.57, indicating significant convergent validity of reports of current compulsive exericse on the ED100k (4 items comprising the historical and current compulsive exercise definition) and meeting clinical cutoff clinical cutoff on the 24-item CET. Regarding the number of days in the past 28 that participants reported engaging in</w:t>
      </w:r>
      <w:r>
        <w:t xml:space="preserve"> </w:t>
      </w:r>
      <w:r>
        <w:t xml:space="preserve">‘</w:t>
      </w:r>
      <w:r>
        <w:t xml:space="preserve">driven</w:t>
      </w:r>
      <w:r>
        <w:t xml:space="preserve">’</w:t>
      </w:r>
      <w:r>
        <w:t xml:space="preserve"> </w:t>
      </w:r>
      <w:r>
        <w:t xml:space="preserve">or</w:t>
      </w:r>
      <w:r>
        <w:t xml:space="preserve"> </w:t>
      </w:r>
      <w:r>
        <w:t xml:space="preserve">‘</w:t>
      </w:r>
      <w:r>
        <w:t xml:space="preserve">compulsive exercise on the EDEQ, outcomes were zero-inflated in the ’No History of Compulsive Exercise</w:t>
      </w:r>
      <w:r>
        <w:t xml:space="preserve">’</w:t>
      </w:r>
      <w:r>
        <w:t xml:space="preserve"> </w:t>
      </w:r>
      <w:r>
        <w:t xml:space="preserve">and</w:t>
      </w:r>
      <w:r>
        <w:t xml:space="preserve"> </w:t>
      </w:r>
      <w:r>
        <w:t xml:space="preserve">‘</w:t>
      </w:r>
      <w:r>
        <w:t xml:space="preserve">History but No Current Compulsive Exercise</w:t>
      </w:r>
      <w:r>
        <w:t xml:space="preserve">’</w:t>
      </w:r>
      <w:r>
        <w:t xml:space="preserve"> </w:t>
      </w:r>
      <w:r>
        <w:t xml:space="preserve">groups (see</w:t>
      </w:r>
      <w:r>
        <w:t xml:space="preserve"> </w:t>
      </w:r>
      <w:hyperlink w:anchor="fig-EDEQplot">
        <w:r>
          <w:rPr>
            <w:rStyle w:val="Hyperlink"/>
          </w:rPr>
          <w:t xml:space="preserve">Figure 5</w:t>
        </w:r>
      </w:hyperlink>
      <w:r>
        <w:t xml:space="preserve">).</w:t>
      </w:r>
    </w:p>
    <w:tbl>
      <w:tblPr>
        <w:tblStyle w:val="Table"/>
        <w:tblW w:type="pct" w:w="5000"/>
        <w:tblLook w:firstRow="0" w:lastRow="0" w:firstColumn="0" w:lastColumn="0" w:noHBand="0" w:noVBand="0" w:val="0000"/>
      </w:tblPr>
      <w:tblGrid>
        <w:gridCol w:w="7920"/>
      </w:tblGrid>
      <w:tr>
        <w:tc>
          <w:tcPr/>
          <w:bookmarkStart w:id="49" w:name="fig-EDEQplot"/>
          <w:p>
            <w:pPr>
              <w:pStyle w:val="Figure"/>
              <w:jc w:val="center"/>
            </w:pPr>
            <w:r>
              <w:drawing>
                <wp:inline>
                  <wp:extent cx="5334000" cy="4267200"/>
                  <wp:effectExtent b="0" l="0" r="0" t="0"/>
                  <wp:docPr descr="" title="" id="47" name="Picture"/>
                  <a:graphic>
                    <a:graphicData uri="http://schemas.openxmlformats.org/drawingml/2006/picture">
                      <pic:pic>
                        <pic:nvPicPr>
                          <pic:cNvPr descr="Validation_Paper_Analysis_files/figure-docx/fig-EDEQplot-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ED100k Compulsive Exercise vs. EDEQ Exercise Frequency</w:t>
            </w:r>
          </w:p>
          <w:bookmarkEnd w:id="49"/>
        </w:tc>
      </w:tr>
    </w:tbl>
    <w:p>
      <w:pPr>
        <w:pStyle w:val="BodyText"/>
      </w:pPr>
      <w:r>
        <w:t xml:space="preserve">A zero-inflated poisson regression model compared those with “History, but Not Current’ and those with</w:t>
      </w:r>
      <w:r>
        <w:t xml:space="preserve"> </w:t>
      </w:r>
      <w:r>
        <w:t xml:space="preserve">‘</w:t>
      </w:r>
      <w:r>
        <w:t xml:space="preserve">Current Compulsive Exercise</w:t>
      </w:r>
      <w:r>
        <w:t xml:space="preserve">’</w:t>
      </w:r>
      <w:r>
        <w:t xml:space="preserve"> </w:t>
      </w:r>
      <w:r>
        <w:t xml:space="preserve">to the</w:t>
      </w:r>
      <w:r>
        <w:t xml:space="preserve"> </w:t>
      </w:r>
      <w:r>
        <w:t xml:space="preserve">‘</w:t>
      </w:r>
      <w:r>
        <w:t xml:space="preserve">No History of Compulsive Exercise</w:t>
      </w:r>
      <w:r>
        <w:t xml:space="preserve">’</w:t>
      </w:r>
      <w:r>
        <w:t xml:space="preserve"> </w:t>
      </w:r>
      <w:r>
        <w:t xml:space="preserve">(reference) group on number of days with driven exercise in the past month. Results are presented in</w:t>
      </w:r>
      <w:r>
        <w:t xml:space="preserve"> </w:t>
      </w:r>
      <w:hyperlink w:anchor="tbl-EDEQZin">
        <w:r>
          <w:rPr>
            <w:rStyle w:val="Hyperlink"/>
          </w:rPr>
          <w:t xml:space="preserve">Table 5</w:t>
        </w:r>
      </w:hyperlink>
      <w:r>
        <w:t xml:space="preserve"> </w:t>
      </w:r>
      <w:r>
        <w:t xml:space="preserve">(including odds ratios (ORs) for the zero portion of the model and incident risk ratios (IRRs) for the count portion). Results indicate that those who report current compulsive exercise on the ED100k are less likely to hvae zero values for EDEQ-assessed exericse in the past 28 days, and report higher counts of exercise days when they do exercise. Those reporting history of, but not current, compulsive exericse on the ED100k are similarly less likely to report zero days of driven exercise on the EDEQ as compared to those who report no history of compulsive exercise, though the count portion of the model indicates that those reporting history, but not current, compulsive exercise are reporting low numbers of exercise days when it occurs, lower than those who report no history of compulsive exercise.</w:t>
      </w:r>
    </w:p>
    <w:bookmarkStart w:id="50" w:name="tbl-EDEQZin"/>
    <w:p>
      <w:pPr>
        <w:pStyle w:val="TableCaption"/>
      </w:pPr>
      <w:r>
        <w:t xml:space="preserve">Table 5: Zero-inflated Model Coefficients for ED100k Compulsive Exercise Predicting EDEQ Driven Exercise Days (past 28 days)</w:t>
      </w:r>
    </w:p>
    <w:tbl>
      <w:tblPr>
        <w:tblStyle w:val="Table"/>
        <w:tblW w:type="auto" w:w="0"/>
        <w:tblLook w:firstRow="1" w:lastRow="0" w:firstColumn="0" w:lastColumn="0" w:noHBand="0" w:noVBand="0" w:val="0020"/>
        <w:tblCaption w:val="Table 5: Zero-inflated Model Coefficients for ED100k Compulsive Exercise Predicting EDEQ Driven Exercise Days (past 28 days)"/>
      </w:tblPr>
      <w:tblGrid>
        <w:gridCol w:w="990"/>
        <w:gridCol w:w="990"/>
        <w:gridCol w:w="990"/>
        <w:gridCol w:w="990"/>
        <w:gridCol w:w="990"/>
        <w:gridCol w:w="990"/>
        <w:gridCol w:w="990"/>
        <w:gridCol w:w="990"/>
      </w:tblGrid>
      <w:tr>
        <w:trPr>
          <w:tblHeader w:val="true"/>
        </w:trPr>
        <w:tc>
          <w:tcPr/>
          <w:p>
            <w:pPr>
              <w:pStyle w:val="Compact"/>
              <w:jc w:val="left"/>
            </w:pPr>
            <w:r>
              <w:t xml:space="preserve">Term</w:t>
            </w:r>
          </w:p>
        </w:tc>
        <w:tc>
          <w:tcPr/>
          <w:p>
            <w:pPr>
              <w:pStyle w:val="Compact"/>
              <w:jc w:val="left"/>
            </w:pPr>
            <w:r>
              <w:t xml:space="preserve">Model Part</w:t>
            </w: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IRR</w:t>
            </w:r>
          </w:p>
        </w:tc>
        <w:tc>
          <w:tcPr/>
          <w:p>
            <w:pPr>
              <w:pStyle w:val="Compact"/>
              <w:jc w:val="right"/>
            </w:pPr>
            <w:r>
              <w:t xml:space="preserve">OR</w:t>
            </w:r>
          </w:p>
        </w:tc>
        <w:tc>
          <w:tcPr/>
          <w:p>
            <w:pPr>
              <w:pStyle w:val="Compact"/>
              <w:jc w:val="right"/>
            </w:pPr>
            <w:r>
              <w:t xml:space="preserve">z value</w:t>
            </w:r>
          </w:p>
        </w:tc>
        <w:tc>
          <w:tcPr/>
          <w:p>
            <w:pPr>
              <w:pStyle w:val="Compact"/>
              <w:jc w:val="left"/>
            </w:pPr>
            <w:r>
              <w:t xml:space="preserve">Pr(&gt;|z|)</w:t>
            </w:r>
          </w:p>
        </w:tc>
      </w:tr>
      <w:tr>
        <w:tc>
          <w:tcPr/>
          <w:p>
            <w:pPr>
              <w:pStyle w:val="Compact"/>
              <w:jc w:val="left"/>
            </w:pPr>
            <w:r>
              <w:t xml:space="preserve">(Intercept)</w:t>
            </w:r>
          </w:p>
        </w:tc>
        <w:tc>
          <w:tcPr/>
          <w:p>
            <w:pPr>
              <w:pStyle w:val="Compact"/>
              <w:jc w:val="left"/>
            </w:pPr>
            <w:r>
              <w:t xml:space="preserve">Count</w:t>
            </w:r>
          </w:p>
        </w:tc>
        <w:tc>
          <w:tcPr/>
          <w:p>
            <w:pPr>
              <w:pStyle w:val="Compact"/>
              <w:jc w:val="right"/>
            </w:pPr>
            <w:r>
              <w:t xml:space="preserve">2.054</w:t>
            </w:r>
          </w:p>
        </w:tc>
        <w:tc>
          <w:tcPr/>
          <w:p>
            <w:pPr>
              <w:pStyle w:val="Compact"/>
              <w:jc w:val="right"/>
            </w:pPr>
            <w:r>
              <w:t xml:space="preserve">0.029</w:t>
            </w:r>
          </w:p>
        </w:tc>
        <w:tc>
          <w:tcPr/>
          <w:p>
            <w:pPr>
              <w:pStyle w:val="Compact"/>
              <w:jc w:val="right"/>
            </w:pPr>
            <w:r>
              <w:t xml:space="preserve">7.798</w:t>
            </w:r>
          </w:p>
        </w:tc>
        <w:tc>
          <w:tcPr/>
          <w:p>
            <w:pPr>
              <w:pStyle w:val="Compact"/>
              <w:jc w:val="right"/>
            </w:pPr>
            <w:r>
              <w:t xml:space="preserve">NA</w:t>
            </w:r>
          </w:p>
        </w:tc>
        <w:tc>
          <w:tcPr/>
          <w:p>
            <w:pPr>
              <w:pStyle w:val="Compact"/>
              <w:jc w:val="right"/>
            </w:pPr>
            <w:r>
              <w:t xml:space="preserve">70.380</w:t>
            </w:r>
          </w:p>
        </w:tc>
        <w:tc>
          <w:tcPr/>
          <w:p>
            <w:pPr>
              <w:pStyle w:val="Compact"/>
              <w:jc w:val="left"/>
            </w:pPr>
            <w:r>
              <w:t xml:space="preserve">0.00e+00</w:t>
            </w:r>
          </w:p>
        </w:tc>
      </w:tr>
      <w:tr>
        <w:tc>
          <w:tcPr/>
          <w:p>
            <w:pPr>
              <w:pStyle w:val="Compact"/>
              <w:jc w:val="left"/>
            </w:pPr>
            <w:r>
              <w:t xml:space="preserve">History vs. No History</w:t>
            </w:r>
          </w:p>
        </w:tc>
        <w:tc>
          <w:tcPr/>
          <w:p>
            <w:pPr>
              <w:pStyle w:val="Compact"/>
              <w:jc w:val="left"/>
            </w:pPr>
            <w:r>
              <w:t xml:space="preserve">Count</w:t>
            </w:r>
          </w:p>
        </w:tc>
        <w:tc>
          <w:tcPr/>
          <w:p>
            <w:pPr>
              <w:pStyle w:val="Compact"/>
              <w:jc w:val="right"/>
            </w:pPr>
            <w:r>
              <w:t xml:space="preserve">-0.255</w:t>
            </w:r>
          </w:p>
        </w:tc>
        <w:tc>
          <w:tcPr/>
          <w:p>
            <w:pPr>
              <w:pStyle w:val="Compact"/>
              <w:jc w:val="right"/>
            </w:pPr>
            <w:r>
              <w:t xml:space="preserve">0.033</w:t>
            </w:r>
          </w:p>
        </w:tc>
        <w:tc>
          <w:tcPr/>
          <w:p>
            <w:pPr>
              <w:pStyle w:val="Compact"/>
              <w:jc w:val="right"/>
            </w:pPr>
            <w:r>
              <w:t xml:space="preserve">0.775</w:t>
            </w:r>
          </w:p>
        </w:tc>
        <w:tc>
          <w:tcPr/>
          <w:p>
            <w:pPr>
              <w:pStyle w:val="Compact"/>
              <w:jc w:val="right"/>
            </w:pPr>
            <w:r>
              <w:t xml:space="preserve">NA</w:t>
            </w:r>
          </w:p>
        </w:tc>
        <w:tc>
          <w:tcPr/>
          <w:p>
            <w:pPr>
              <w:pStyle w:val="Compact"/>
              <w:jc w:val="right"/>
            </w:pPr>
            <w:r>
              <w:t xml:space="preserve">-7.704</w:t>
            </w:r>
          </w:p>
        </w:tc>
        <w:tc>
          <w:tcPr/>
          <w:p>
            <w:pPr>
              <w:pStyle w:val="Compact"/>
              <w:jc w:val="left"/>
            </w:pPr>
            <w:r>
              <w:t xml:space="preserve">1.32e-14</w:t>
            </w:r>
          </w:p>
        </w:tc>
      </w:tr>
      <w:tr>
        <w:tc>
          <w:tcPr/>
          <w:p>
            <w:pPr>
              <w:pStyle w:val="Compact"/>
              <w:jc w:val="left"/>
            </w:pPr>
            <w:r>
              <w:t xml:space="preserve">Current vs. No History</w:t>
            </w:r>
          </w:p>
        </w:tc>
        <w:tc>
          <w:tcPr/>
          <w:p>
            <w:pPr>
              <w:pStyle w:val="Compact"/>
              <w:jc w:val="left"/>
            </w:pPr>
            <w:r>
              <w:t xml:space="preserve">Count</w:t>
            </w:r>
          </w:p>
        </w:tc>
        <w:tc>
          <w:tcPr/>
          <w:p>
            <w:pPr>
              <w:pStyle w:val="Compact"/>
              <w:jc w:val="right"/>
            </w:pPr>
            <w:r>
              <w:t xml:space="preserve">0.613</w:t>
            </w:r>
          </w:p>
        </w:tc>
        <w:tc>
          <w:tcPr/>
          <w:p>
            <w:pPr>
              <w:pStyle w:val="Compact"/>
              <w:jc w:val="right"/>
            </w:pPr>
            <w:r>
              <w:t xml:space="preserve">0.030</w:t>
            </w:r>
          </w:p>
        </w:tc>
        <w:tc>
          <w:tcPr/>
          <w:p>
            <w:pPr>
              <w:pStyle w:val="Compact"/>
              <w:jc w:val="right"/>
            </w:pPr>
            <w:r>
              <w:t xml:space="preserve">1.846</w:t>
            </w:r>
          </w:p>
        </w:tc>
        <w:tc>
          <w:tcPr/>
          <w:p>
            <w:pPr>
              <w:pStyle w:val="Compact"/>
              <w:jc w:val="right"/>
            </w:pPr>
            <w:r>
              <w:t xml:space="preserve">NA</w:t>
            </w:r>
          </w:p>
        </w:tc>
        <w:tc>
          <w:tcPr/>
          <w:p>
            <w:pPr>
              <w:pStyle w:val="Compact"/>
              <w:jc w:val="right"/>
            </w:pPr>
            <w:r>
              <w:t xml:space="preserve">20.600</w:t>
            </w:r>
          </w:p>
        </w:tc>
        <w:tc>
          <w:tcPr/>
          <w:p>
            <w:pPr>
              <w:pStyle w:val="Compact"/>
              <w:jc w:val="left"/>
            </w:pPr>
            <w:r>
              <w:t xml:space="preserve">2.72e-94</w:t>
            </w:r>
          </w:p>
        </w:tc>
      </w:tr>
      <w:tr>
        <w:tc>
          <w:tcPr/>
          <w:p>
            <w:pPr>
              <w:pStyle w:val="Compact"/>
              <w:jc w:val="left"/>
            </w:pPr>
            <w:r>
              <w:t xml:space="preserve">(Intercept)</w:t>
            </w:r>
          </w:p>
        </w:tc>
        <w:tc>
          <w:tcPr/>
          <w:p>
            <w:pPr>
              <w:pStyle w:val="Compact"/>
              <w:jc w:val="left"/>
            </w:pPr>
            <w:r>
              <w:t xml:space="preserve">Zero</w:t>
            </w:r>
          </w:p>
        </w:tc>
        <w:tc>
          <w:tcPr/>
          <w:p>
            <w:pPr>
              <w:pStyle w:val="Compact"/>
              <w:jc w:val="right"/>
            </w:pPr>
            <w:r>
              <w:t xml:space="preserve">1.694</w:t>
            </w:r>
          </w:p>
        </w:tc>
        <w:tc>
          <w:tcPr/>
          <w:p>
            <w:pPr>
              <w:pStyle w:val="Compact"/>
              <w:jc w:val="right"/>
            </w:pPr>
            <w:r>
              <w:t xml:space="preserve">0.089</w:t>
            </w:r>
          </w:p>
        </w:tc>
        <w:tc>
          <w:tcPr/>
          <w:p>
            <w:pPr>
              <w:pStyle w:val="Compact"/>
              <w:jc w:val="right"/>
            </w:pPr>
            <w:r>
              <w:t xml:space="preserve">NA</w:t>
            </w:r>
          </w:p>
        </w:tc>
        <w:tc>
          <w:tcPr/>
          <w:p>
            <w:pPr>
              <w:pStyle w:val="Compact"/>
              <w:jc w:val="right"/>
            </w:pPr>
            <w:r>
              <w:t xml:space="preserve">5.441</w:t>
            </w:r>
          </w:p>
        </w:tc>
        <w:tc>
          <w:tcPr/>
          <w:p>
            <w:pPr>
              <w:pStyle w:val="Compact"/>
              <w:jc w:val="right"/>
            </w:pPr>
            <w:r>
              <w:t xml:space="preserve">19.131</w:t>
            </w:r>
          </w:p>
        </w:tc>
        <w:tc>
          <w:tcPr/>
          <w:p>
            <w:pPr>
              <w:pStyle w:val="Compact"/>
              <w:jc w:val="left"/>
            </w:pPr>
            <w:r>
              <w:t xml:space="preserve">1.39e-81</w:t>
            </w:r>
          </w:p>
        </w:tc>
      </w:tr>
      <w:tr>
        <w:tc>
          <w:tcPr/>
          <w:p>
            <w:pPr>
              <w:pStyle w:val="Compact"/>
              <w:jc w:val="left"/>
            </w:pPr>
            <w:r>
              <w:t xml:space="preserve">History vs. No History</w:t>
            </w:r>
          </w:p>
        </w:tc>
        <w:tc>
          <w:tcPr/>
          <w:p>
            <w:pPr>
              <w:pStyle w:val="Compact"/>
              <w:jc w:val="left"/>
            </w:pPr>
            <w:r>
              <w:t xml:space="preserve">Zero</w:t>
            </w:r>
          </w:p>
        </w:tc>
        <w:tc>
          <w:tcPr/>
          <w:p>
            <w:pPr>
              <w:pStyle w:val="Compact"/>
              <w:jc w:val="right"/>
            </w:pPr>
            <w:r>
              <w:t xml:space="preserve">-0.644</w:t>
            </w:r>
          </w:p>
        </w:tc>
        <w:tc>
          <w:tcPr/>
          <w:p>
            <w:pPr>
              <w:pStyle w:val="Compact"/>
              <w:jc w:val="right"/>
            </w:pPr>
            <w:r>
              <w:t xml:space="preserve">0.099</w:t>
            </w:r>
          </w:p>
        </w:tc>
        <w:tc>
          <w:tcPr/>
          <w:p>
            <w:pPr>
              <w:pStyle w:val="Compact"/>
              <w:jc w:val="right"/>
            </w:pPr>
            <w:r>
              <w:t xml:space="preserve">NA</w:t>
            </w:r>
          </w:p>
        </w:tc>
        <w:tc>
          <w:tcPr/>
          <w:p>
            <w:pPr>
              <w:pStyle w:val="Compact"/>
              <w:jc w:val="right"/>
            </w:pPr>
            <w:r>
              <w:t xml:space="preserve">0.525</w:t>
            </w:r>
          </w:p>
        </w:tc>
        <w:tc>
          <w:tcPr/>
          <w:p>
            <w:pPr>
              <w:pStyle w:val="Compact"/>
              <w:jc w:val="right"/>
            </w:pPr>
            <w:r>
              <w:t xml:space="preserve">-6.518</w:t>
            </w:r>
          </w:p>
        </w:tc>
        <w:tc>
          <w:tcPr/>
          <w:p>
            <w:pPr>
              <w:pStyle w:val="Compact"/>
              <w:jc w:val="left"/>
            </w:pPr>
            <w:r>
              <w:t xml:space="preserve">7.11e-11</w:t>
            </w:r>
          </w:p>
        </w:tc>
      </w:tr>
      <w:tr>
        <w:tc>
          <w:tcPr/>
          <w:p>
            <w:pPr>
              <w:pStyle w:val="Compact"/>
              <w:jc w:val="left"/>
            </w:pPr>
            <w:r>
              <w:t xml:space="preserve">Current vs. No History</w:t>
            </w:r>
          </w:p>
        </w:tc>
        <w:tc>
          <w:tcPr/>
          <w:p>
            <w:pPr>
              <w:pStyle w:val="Compact"/>
              <w:jc w:val="left"/>
            </w:pPr>
            <w:r>
              <w:t xml:space="preserve">Zero</w:t>
            </w:r>
          </w:p>
        </w:tc>
        <w:tc>
          <w:tcPr/>
          <w:p>
            <w:pPr>
              <w:pStyle w:val="Compact"/>
              <w:jc w:val="right"/>
            </w:pPr>
            <w:r>
              <w:t xml:space="preserve">-3.249</w:t>
            </w:r>
          </w:p>
        </w:tc>
        <w:tc>
          <w:tcPr/>
          <w:p>
            <w:pPr>
              <w:pStyle w:val="Compact"/>
              <w:jc w:val="right"/>
            </w:pPr>
            <w:r>
              <w:t xml:space="preserve">0.103</w:t>
            </w:r>
          </w:p>
        </w:tc>
        <w:tc>
          <w:tcPr/>
          <w:p>
            <w:pPr>
              <w:pStyle w:val="Compact"/>
              <w:jc w:val="right"/>
            </w:pPr>
            <w:r>
              <w:t xml:space="preserve">NA</w:t>
            </w:r>
          </w:p>
        </w:tc>
        <w:tc>
          <w:tcPr/>
          <w:p>
            <w:pPr>
              <w:pStyle w:val="Compact"/>
              <w:jc w:val="right"/>
            </w:pPr>
            <w:r>
              <w:t xml:space="preserve">0.039</w:t>
            </w:r>
          </w:p>
        </w:tc>
        <w:tc>
          <w:tcPr/>
          <w:p>
            <w:pPr>
              <w:pStyle w:val="Compact"/>
              <w:jc w:val="right"/>
            </w:pPr>
            <w:r>
              <w:t xml:space="preserve">-31.461</w:t>
            </w:r>
          </w:p>
        </w:tc>
        <w:tc>
          <w:tcPr/>
          <w:p>
            <w:pPr>
              <w:pStyle w:val="Compact"/>
              <w:jc w:val="left"/>
            </w:pPr>
            <w:r>
              <w:t xml:space="preserve">2.98e-217</w:t>
            </w:r>
          </w:p>
        </w:tc>
      </w:tr>
    </w:tbl>
    <w:bookmarkEnd w:id="50"/>
    <w:bookmarkEnd w:id="51"/>
    <w:bookmarkStart w:id="52" w:name="perfectionism-and-ocd-symptoms"/>
    <w:p>
      <w:pPr>
        <w:pStyle w:val="Heading2"/>
      </w:pPr>
      <w:r>
        <w:t xml:space="preserve">Perfectionism and OCD Symptoms</w:t>
      </w:r>
    </w:p>
    <w:p>
      <w:pPr>
        <w:pStyle w:val="FirstParagraph"/>
      </w:pPr>
      <w:r>
        <w:t xml:space="preserve">In addition to convergent validity across current exercise measures, we also examined both convert and discriminant validity by examining those with vs. without history of maladaptive and compulsive exercise on subscales of the Frost MPS indexing maladaptive perfectionism along with subscale and total scores for the OCI-R</w:t>
      </w:r>
    </w:p>
    <w:p>
      <w:pPr>
        <w:pStyle w:val="BodyText"/>
      </w:pPr>
      <w:r>
        <w:t xml:space="preserve">H2c: Within diagnostic groups - those with vs. without history of maladaptive exercise will report higher Frost MPS (Maladaptive) and OCD symptoms.</w:t>
      </w:r>
      <w:r>
        <w:t xml:space="preserve"> </w:t>
      </w:r>
      <w:r>
        <w:rPr>
          <w:iCs/>
          <w:i/>
        </w:rPr>
        <w:t xml:space="preserve">t-tests within diagnostic groups comparing frost MPS and OCI-R/OCI-12 subscale scores across those with vs. without history of maladpative exercise, expected p &lt; 0.05 adjusted for multiple comparisons across subscale. We also include calculation of Cohen’s d effect sizes</w:t>
      </w:r>
    </w:p>
    <w:p>
      <w:pPr>
        <w:pStyle w:val="BodyText"/>
      </w:pPr>
      <w:r>
        <w:t xml:space="preserve">H2d: Associations with the MPS and OCD measure will be weaker than with the CET and EDEQ exercise item.</w:t>
      </w:r>
      <w:r>
        <w:t xml:space="preserve"> </w:t>
      </w:r>
      <w:r>
        <w:rPr>
          <w:iCs/>
          <w:i/>
        </w:rPr>
        <w:t xml:space="preserve">We will interpret patterns of ES across these scales</w:t>
      </w:r>
    </w:p>
    <w:p>
      <w:pPr>
        <w:pStyle w:val="BodyText"/>
      </w:pPr>
      <w:r>
        <w:t xml:space="preserve">KS Note – Currently do not have access to this data in the dataset</w:t>
      </w:r>
    </w:p>
    <w:bookmarkEnd w:id="52"/>
    <w:bookmarkEnd w:id="53"/>
    <w:bookmarkStart w:id="59" w:name="X0c353b36ad4065faa9dddf18278686559dc3f98"/>
    <w:p>
      <w:pPr>
        <w:pStyle w:val="Heading1"/>
      </w:pPr>
      <w:r>
        <w:t xml:space="preserve">Aim 3. Demonstrate Prevalence of Maladaptive (Broad), Compulsive, Addictive, Excessive, and Compensatory Exercise across Diagnostic Groups</w:t>
      </w:r>
    </w:p>
    <w:p>
      <w:pPr>
        <w:pStyle w:val="FirstParagraph"/>
      </w:pPr>
      <w:r>
        <w:t xml:space="preserve">H3a. Maladaptive exercise, compulsive exercise, and exercise addiction will be a common symptom across diagnoses. We expect that these constructs will be more common in AN and BN than BED.</w:t>
      </w:r>
      <w:r>
        <w:t xml:space="preserve"> </w:t>
      </w:r>
      <w:r>
        <w:rPr>
          <w:iCs/>
          <w:i/>
        </w:rPr>
        <w:t xml:space="preserve">Rates of maladaptive exercise, compulsive exercise, excessive exercise, and exercise addiction will all be &gt; 50% in AN and BN presentations; &gt; 20% in BED. Multinomial logisitc regression with AN only as reference group will show higher rates in AN only as compared to BN only, BN-BED, and BED only groups</w:t>
      </w:r>
    </w:p>
    <w:p>
      <w:pPr>
        <w:pStyle w:val="BodyText"/>
      </w:pPr>
      <w:r>
        <w:t xml:space="preserve">H3b. Compensatory exercise will be more common among those with AN mixed and BN as compared to AN only .</w:t>
      </w:r>
      <w:r>
        <w:t xml:space="preserve"> </w:t>
      </w:r>
      <w:r>
        <w:rPr>
          <w:iCs/>
          <w:i/>
        </w:rPr>
        <w:t xml:space="preserve">Multinomial logistic regression with AN group as reference – AN mixed, BN, and BN-BED mixed groups will report higher levels of compensatory exercise than the AN only group. BED only will report similar levels of compensatory exercise to AN only</w:t>
      </w:r>
    </w:p>
    <w:p>
      <w:pPr>
        <w:pStyle w:val="BodyText"/>
      </w:pPr>
      <w:r>
        <w:t xml:space="preserve">Among individuals in the US EDGI data, 41.64% of the sample reported AN as their only diagnosis, 22.44% of the sample reported AN plus another diagnosis (AN mixed),12.37% reported a diagnosis of BN only, 9.11% reported a diagnosis of BED only (the smallest cell size: 661), and 14.44% reported both a BN and BED diagnosis.</w:t>
      </w:r>
    </w:p>
    <w:tbl>
      <w:tblPr>
        <w:tblStyle w:val="Table"/>
        <w:tblW w:type="pct" w:w="5000"/>
        <w:tblLook w:firstRow="0" w:lastRow="0" w:firstColumn="0" w:lastColumn="0" w:noHBand="0" w:noVBand="0" w:val="0000"/>
      </w:tblPr>
      <w:tblGrid>
        <w:gridCol w:w="7920"/>
      </w:tblGrid>
      <w:tr>
        <w:tc>
          <w:tcPr/>
          <w:bookmarkStart w:id="57" w:name="fig-dxgroups"/>
          <w:p>
            <w:pPr>
              <w:pStyle w:val="Figure"/>
              <w:jc w:val="center"/>
            </w:pPr>
            <w:r>
              <w:drawing>
                <wp:inline>
                  <wp:extent cx="5334000" cy="4267200"/>
                  <wp:effectExtent b="0" l="0" r="0" t="0"/>
                  <wp:docPr descr="" title="" id="55" name="Picture"/>
                  <a:graphic>
                    <a:graphicData uri="http://schemas.openxmlformats.org/drawingml/2006/picture">
                      <pic:pic>
                        <pic:nvPicPr>
                          <pic:cNvPr descr="Validation_Paper_Analysis_files/figure-docx/fig-dxgroup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Percentage within each diganostic group reporting differing exercise constructs</w:t>
            </w:r>
          </w:p>
          <w:bookmarkEnd w:id="57"/>
        </w:tc>
      </w:tr>
    </w:tbl>
    <w:p>
      <w:pPr>
        <w:pStyle w:val="BodyText"/>
      </w:pPr>
      <w:r>
        <w:t xml:space="preserve">Rates of addictive, compensatory, compulsive, excessive, and regular compulsive exercise across diagnostic groups are presented in</w:t>
      </w:r>
      <w:r>
        <w:t xml:space="preserve"> </w:t>
      </w:r>
      <w:hyperlink w:anchor="fig-dxgroups">
        <w:r>
          <w:rPr>
            <w:rStyle w:val="Hyperlink"/>
          </w:rPr>
          <w:t xml:space="preserve">Figure 6</w:t>
        </w:r>
      </w:hyperlink>
      <w:r>
        <w:t xml:space="preserve">. History of addictive, regular compuslive, and excessive exercise were all highest in an absolute sense among groups reporting history of AN. History of Compulsive Exercise was reported most frequently in the AN, AN-Mixed Diagnosis, and BN groups, around 60% in each of these diagnostic groups reporting history of regular engagment of compulsive exericse, and the majority reporting at least some history of this behavior. Output from multinomial logistic regression mdoels using AN only as the reference group are presented in</w:t>
      </w:r>
      <w:r>
        <w:t xml:space="preserve"> </w:t>
      </w:r>
      <w:hyperlink w:anchor="tbl-dxgroups">
        <w:r>
          <w:rPr>
            <w:rStyle w:val="Hyperlink"/>
          </w:rPr>
          <w:t xml:space="preserve">Table 6</w:t>
        </w:r>
      </w:hyperlink>
      <w:r>
        <w:t xml:space="preserve">. An adjusted p-value of 0.0017 was used to account for 28 multiple comparisons in the multinomial models. Overall, all other diagnostic groups were substantially more likely to engage in compensatory exercise, with the AN Mixed diagnosis group showing similar odds of engagement in compulsive, regular compulsive, addictive, and excessive exercise relative to AN only. The BN, BED, and BN-BED mixed groups were less likely than the AN only group to report history of addictive, compulsive, regular compulsive, and excessive exercise. With regards to overall maladaptive exericse, the BN-BED and BED only groups showed lower engagement in any form of maladaptive exercise relative to the AN only group.</w:t>
      </w:r>
    </w:p>
    <w:bookmarkStart w:id="58" w:name="tbl-dxgroups"/>
    <w:p>
      <w:pPr>
        <w:pStyle w:val="TableCaption"/>
      </w:pPr>
      <w:r>
        <w:t xml:space="preserve">Table 6: Multinomial Logisitc Regression Output and Odds Ratios (Compared to AN only) for each exercise construct.</w:t>
      </w:r>
    </w:p>
    <w:tbl>
      <w:tblPr>
        <w:tblStyle w:val="Table"/>
        <w:tblW w:type="auto" w:w="0"/>
        <w:tblLook w:firstRow="1" w:lastRow="0" w:firstColumn="0" w:lastColumn="0" w:noHBand="0" w:noVBand="0" w:val="0020"/>
        <w:tblCaption w:val="Table 6: Multinomial Logisitc Regression Output and Odds Ratios (Compared to AN only) for each exercise construct."/>
      </w:tblPr>
      <w:tblGrid>
        <w:gridCol w:w="990"/>
        <w:gridCol w:w="990"/>
        <w:gridCol w:w="990"/>
        <w:gridCol w:w="990"/>
        <w:gridCol w:w="990"/>
        <w:gridCol w:w="990"/>
        <w:gridCol w:w="990"/>
        <w:gridCol w:w="990"/>
      </w:tblGrid>
      <w:tr>
        <w:trPr>
          <w:tblHeader w:val="true"/>
        </w:trPr>
        <w:tc>
          <w:tcPr/>
          <w:p>
            <w:pPr>
              <w:pStyle w:val="Compact"/>
              <w:jc w:val="left"/>
            </w:pPr>
            <w:r>
              <w:t xml:space="preserve">DV</w:t>
            </w:r>
          </w:p>
        </w:tc>
        <w:tc>
          <w:tcPr/>
          <w:p>
            <w:pPr>
              <w:pStyle w:val="Compact"/>
              <w:jc w:val="left"/>
            </w:pPr>
            <w:r>
              <w:t xml:space="preserve">Case Status</w:t>
            </w:r>
          </w:p>
        </w:tc>
        <w:tc>
          <w:tcPr/>
          <w:p>
            <w:pPr>
              <w:pStyle w:val="Compact"/>
              <w:jc w:val="right"/>
            </w:pPr>
            <w:r>
              <w:t xml:space="preserve">Odds Ratio</w:t>
            </w:r>
          </w:p>
        </w:tc>
        <w:tc>
          <w:tcPr/>
          <w:p>
            <w:pPr>
              <w:pStyle w:val="Compact"/>
              <w:jc w:val="right"/>
            </w:pPr>
            <w:r>
              <w:t xml:space="preserve">estimate</w:t>
            </w:r>
          </w:p>
        </w:tc>
        <w:tc>
          <w:tcPr/>
          <w:p>
            <w:pPr>
              <w:pStyle w:val="Compact"/>
              <w:jc w:val="right"/>
            </w:pPr>
            <w:r>
              <w:t xml:space="preserve">std.error</w:t>
            </w:r>
          </w:p>
        </w:tc>
        <w:tc>
          <w:tcPr/>
          <w:p>
            <w:pPr>
              <w:pStyle w:val="Compact"/>
              <w:jc w:val="left"/>
            </w:pPr>
            <w:r>
              <w:t xml:space="preserve">p.value</w:t>
            </w:r>
          </w:p>
        </w:tc>
        <w:tc>
          <w:tcPr/>
          <w:p>
            <w:pPr>
              <w:pStyle w:val="Compact"/>
              <w:jc w:val="right"/>
            </w:pPr>
            <w:r>
              <w:t xml:space="preserve">conf.low</w:t>
            </w:r>
          </w:p>
        </w:tc>
        <w:tc>
          <w:tcPr/>
          <w:p>
            <w:pPr>
              <w:pStyle w:val="Compact"/>
              <w:jc w:val="right"/>
            </w:pPr>
            <w:r>
              <w:t xml:space="preserve">conf.high</w:t>
            </w:r>
          </w:p>
        </w:tc>
      </w:tr>
      <w:tr>
        <w:tc>
          <w:tcPr/>
          <w:p>
            <w:pPr>
              <w:pStyle w:val="Compact"/>
              <w:jc w:val="left"/>
            </w:pPr>
            <w:r>
              <w:t xml:space="preserve">Compensatory</w:t>
            </w:r>
          </w:p>
        </w:tc>
        <w:tc>
          <w:tcPr/>
          <w:p>
            <w:pPr>
              <w:pStyle w:val="Compact"/>
              <w:jc w:val="left"/>
            </w:pPr>
            <w:r>
              <w:t xml:space="preserve">AN Mixed</w:t>
            </w:r>
          </w:p>
        </w:tc>
        <w:tc>
          <w:tcPr/>
          <w:p>
            <w:pPr>
              <w:pStyle w:val="Compact"/>
              <w:jc w:val="right"/>
            </w:pPr>
            <w:r>
              <w:t xml:space="preserve">17.409</w:t>
            </w:r>
          </w:p>
        </w:tc>
        <w:tc>
          <w:tcPr/>
          <w:p>
            <w:pPr>
              <w:pStyle w:val="Compact"/>
              <w:jc w:val="right"/>
            </w:pPr>
            <w:r>
              <w:t xml:space="preserve">2.857</w:t>
            </w:r>
          </w:p>
        </w:tc>
        <w:tc>
          <w:tcPr/>
          <w:p>
            <w:pPr>
              <w:pStyle w:val="Compact"/>
              <w:jc w:val="right"/>
            </w:pPr>
            <w:r>
              <w:t xml:space="preserve">0.080</w:t>
            </w:r>
          </w:p>
        </w:tc>
        <w:tc>
          <w:tcPr/>
          <w:p>
            <w:pPr>
              <w:pStyle w:val="Compact"/>
              <w:jc w:val="left"/>
            </w:pPr>
            <w:r>
              <w:t xml:space="preserve">6.63e-282</w:t>
            </w:r>
          </w:p>
        </w:tc>
        <w:tc>
          <w:tcPr/>
          <w:p>
            <w:pPr>
              <w:pStyle w:val="Compact"/>
              <w:jc w:val="right"/>
            </w:pPr>
            <w:r>
              <w:t xml:space="preserve">2.608</w:t>
            </w:r>
          </w:p>
        </w:tc>
        <w:tc>
          <w:tcPr/>
          <w:p>
            <w:pPr>
              <w:pStyle w:val="Compact"/>
              <w:jc w:val="right"/>
            </w:pPr>
            <w:r>
              <w:t xml:space="preserve">3.106</w:t>
            </w:r>
          </w:p>
        </w:tc>
      </w:tr>
      <w:tr>
        <w:tc>
          <w:tcPr/>
          <w:p>
            <w:pPr>
              <w:pStyle w:val="Compact"/>
              <w:jc w:val="left"/>
            </w:pPr>
            <w:r>
              <w:t xml:space="preserve">Compensatory</w:t>
            </w:r>
          </w:p>
        </w:tc>
        <w:tc>
          <w:tcPr/>
          <w:p>
            <w:pPr>
              <w:pStyle w:val="Compact"/>
              <w:jc w:val="left"/>
            </w:pPr>
            <w:r>
              <w:t xml:space="preserve">BED</w:t>
            </w:r>
          </w:p>
        </w:tc>
        <w:tc>
          <w:tcPr/>
          <w:p>
            <w:pPr>
              <w:pStyle w:val="Compact"/>
              <w:jc w:val="right"/>
            </w:pPr>
            <w:r>
              <w:t xml:space="preserve">1.725</w:t>
            </w:r>
          </w:p>
        </w:tc>
        <w:tc>
          <w:tcPr/>
          <w:p>
            <w:pPr>
              <w:pStyle w:val="Compact"/>
              <w:jc w:val="right"/>
            </w:pPr>
            <w:r>
              <w:t xml:space="preserve">0.545</w:t>
            </w:r>
          </w:p>
        </w:tc>
        <w:tc>
          <w:tcPr/>
          <w:p>
            <w:pPr>
              <w:pStyle w:val="Compact"/>
              <w:jc w:val="right"/>
            </w:pPr>
            <w:r>
              <w:t xml:space="preserve">0.093</w:t>
            </w:r>
          </w:p>
        </w:tc>
        <w:tc>
          <w:tcPr/>
          <w:p>
            <w:pPr>
              <w:pStyle w:val="Compact"/>
              <w:jc w:val="left"/>
            </w:pPr>
            <w:r>
              <w:t xml:space="preserve">5.12e-09</w:t>
            </w:r>
          </w:p>
        </w:tc>
        <w:tc>
          <w:tcPr/>
          <w:p>
            <w:pPr>
              <w:pStyle w:val="Compact"/>
              <w:jc w:val="right"/>
            </w:pPr>
            <w:r>
              <w:t xml:space="preserve">0.254</w:t>
            </w:r>
          </w:p>
        </w:tc>
        <w:tc>
          <w:tcPr/>
          <w:p>
            <w:pPr>
              <w:pStyle w:val="Compact"/>
              <w:jc w:val="right"/>
            </w:pPr>
            <w:r>
              <w:t xml:space="preserve">0.837</w:t>
            </w:r>
          </w:p>
        </w:tc>
      </w:tr>
      <w:tr>
        <w:tc>
          <w:tcPr/>
          <w:p>
            <w:pPr>
              <w:pStyle w:val="Compact"/>
              <w:jc w:val="left"/>
            </w:pPr>
            <w:r>
              <w:t xml:space="preserve">Compensatory</w:t>
            </w:r>
          </w:p>
        </w:tc>
        <w:tc>
          <w:tcPr/>
          <w:p>
            <w:pPr>
              <w:pStyle w:val="Compact"/>
              <w:jc w:val="left"/>
            </w:pPr>
            <w:r>
              <w:t xml:space="preserve">BN</w:t>
            </w:r>
          </w:p>
        </w:tc>
        <w:tc>
          <w:tcPr/>
          <w:p>
            <w:pPr>
              <w:pStyle w:val="Compact"/>
              <w:jc w:val="right"/>
            </w:pPr>
            <w:r>
              <w:t xml:space="preserve">12.635</w:t>
            </w:r>
          </w:p>
        </w:tc>
        <w:tc>
          <w:tcPr/>
          <w:p>
            <w:pPr>
              <w:pStyle w:val="Compact"/>
              <w:jc w:val="right"/>
            </w:pPr>
            <w:r>
              <w:t xml:space="preserve">2.536</w:t>
            </w:r>
          </w:p>
        </w:tc>
        <w:tc>
          <w:tcPr/>
          <w:p>
            <w:pPr>
              <w:pStyle w:val="Compact"/>
              <w:jc w:val="right"/>
            </w:pPr>
            <w:r>
              <w:t xml:space="preserve">0.092</w:t>
            </w:r>
          </w:p>
        </w:tc>
        <w:tc>
          <w:tcPr/>
          <w:p>
            <w:pPr>
              <w:pStyle w:val="Compact"/>
              <w:jc w:val="left"/>
            </w:pPr>
            <w:r>
              <w:t xml:space="preserve">1.35e-166</w:t>
            </w:r>
          </w:p>
        </w:tc>
        <w:tc>
          <w:tcPr/>
          <w:p>
            <w:pPr>
              <w:pStyle w:val="Compact"/>
              <w:jc w:val="right"/>
            </w:pPr>
            <w:r>
              <w:t xml:space="preserve">2.249</w:t>
            </w:r>
          </w:p>
        </w:tc>
        <w:tc>
          <w:tcPr/>
          <w:p>
            <w:pPr>
              <w:pStyle w:val="Compact"/>
              <w:jc w:val="right"/>
            </w:pPr>
            <w:r>
              <w:t xml:space="preserve">2.824</w:t>
            </w:r>
          </w:p>
        </w:tc>
      </w:tr>
      <w:tr>
        <w:tc>
          <w:tcPr/>
          <w:p>
            <w:pPr>
              <w:pStyle w:val="Compact"/>
              <w:jc w:val="left"/>
            </w:pPr>
            <w:r>
              <w:t xml:space="preserve">Compensatory</w:t>
            </w:r>
          </w:p>
        </w:tc>
        <w:tc>
          <w:tcPr/>
          <w:p>
            <w:pPr>
              <w:pStyle w:val="Compact"/>
              <w:jc w:val="left"/>
            </w:pPr>
            <w:r>
              <w:t xml:space="preserve">BN-BED Mixed</w:t>
            </w:r>
          </w:p>
        </w:tc>
        <w:tc>
          <w:tcPr/>
          <w:p>
            <w:pPr>
              <w:pStyle w:val="Compact"/>
              <w:jc w:val="right"/>
            </w:pPr>
            <w:r>
              <w:t xml:space="preserve">6.868</w:t>
            </w:r>
          </w:p>
        </w:tc>
        <w:tc>
          <w:tcPr/>
          <w:p>
            <w:pPr>
              <w:pStyle w:val="Compact"/>
              <w:jc w:val="right"/>
            </w:pPr>
            <w:r>
              <w:t xml:space="preserve">1.927</w:t>
            </w:r>
          </w:p>
        </w:tc>
        <w:tc>
          <w:tcPr/>
          <w:p>
            <w:pPr>
              <w:pStyle w:val="Compact"/>
              <w:jc w:val="right"/>
            </w:pPr>
            <w:r>
              <w:t xml:space="preserve">0.079</w:t>
            </w:r>
          </w:p>
        </w:tc>
        <w:tc>
          <w:tcPr/>
          <w:p>
            <w:pPr>
              <w:pStyle w:val="Compact"/>
              <w:jc w:val="left"/>
            </w:pPr>
            <w:r>
              <w:t xml:space="preserve">1.43e-132</w:t>
            </w:r>
          </w:p>
        </w:tc>
        <w:tc>
          <w:tcPr/>
          <w:p>
            <w:pPr>
              <w:pStyle w:val="Compact"/>
              <w:jc w:val="right"/>
            </w:pPr>
            <w:r>
              <w:t xml:space="preserve">1.681</w:t>
            </w:r>
          </w:p>
        </w:tc>
        <w:tc>
          <w:tcPr/>
          <w:p>
            <w:pPr>
              <w:pStyle w:val="Compact"/>
              <w:jc w:val="right"/>
            </w:pPr>
            <w:r>
              <w:t xml:space="preserve">2.172</w:t>
            </w:r>
          </w:p>
        </w:tc>
      </w:tr>
      <w:tr>
        <w:tc>
          <w:tcPr/>
          <w:p>
            <w:pPr>
              <w:pStyle w:val="Compact"/>
              <w:jc w:val="left"/>
            </w:pPr>
            <w:r>
              <w:t xml:space="preserve">Compulsive</w:t>
            </w:r>
          </w:p>
        </w:tc>
        <w:tc>
          <w:tcPr/>
          <w:p>
            <w:pPr>
              <w:pStyle w:val="Compact"/>
              <w:jc w:val="left"/>
            </w:pPr>
            <w:r>
              <w:t xml:space="preserve">AN Mixed</w:t>
            </w:r>
          </w:p>
        </w:tc>
        <w:tc>
          <w:tcPr/>
          <w:p>
            <w:pPr>
              <w:pStyle w:val="Compact"/>
              <w:jc w:val="right"/>
            </w:pPr>
            <w:r>
              <w:t xml:space="preserve">1.094</w:t>
            </w:r>
          </w:p>
        </w:tc>
        <w:tc>
          <w:tcPr/>
          <w:p>
            <w:pPr>
              <w:pStyle w:val="Compact"/>
              <w:jc w:val="right"/>
            </w:pPr>
            <w:r>
              <w:t xml:space="preserve">0.090</w:t>
            </w:r>
          </w:p>
        </w:tc>
        <w:tc>
          <w:tcPr/>
          <w:p>
            <w:pPr>
              <w:pStyle w:val="Compact"/>
              <w:jc w:val="right"/>
            </w:pPr>
            <w:r>
              <w:t xml:space="preserve">0.106</w:t>
            </w:r>
          </w:p>
        </w:tc>
        <w:tc>
          <w:tcPr/>
          <w:p>
            <w:pPr>
              <w:pStyle w:val="Compact"/>
              <w:jc w:val="left"/>
            </w:pPr>
            <w:r>
              <w:t xml:space="preserve">3.97e-01</w:t>
            </w:r>
          </w:p>
        </w:tc>
        <w:tc>
          <w:tcPr/>
          <w:p>
            <w:pPr>
              <w:pStyle w:val="Compact"/>
              <w:jc w:val="right"/>
            </w:pPr>
            <w:r>
              <w:t xml:space="preserve">-0.242</w:t>
            </w:r>
          </w:p>
        </w:tc>
        <w:tc>
          <w:tcPr/>
          <w:p>
            <w:pPr>
              <w:pStyle w:val="Compact"/>
              <w:jc w:val="right"/>
            </w:pPr>
            <w:r>
              <w:t xml:space="preserve">0.422</w:t>
            </w:r>
          </w:p>
        </w:tc>
      </w:tr>
      <w:tr>
        <w:tc>
          <w:tcPr/>
          <w:p>
            <w:pPr>
              <w:pStyle w:val="Compact"/>
              <w:jc w:val="left"/>
            </w:pPr>
            <w:r>
              <w:t xml:space="preserve">Compulsive</w:t>
            </w:r>
          </w:p>
        </w:tc>
        <w:tc>
          <w:tcPr/>
          <w:p>
            <w:pPr>
              <w:pStyle w:val="Compact"/>
              <w:jc w:val="left"/>
            </w:pPr>
            <w:r>
              <w:t xml:space="preserve">BED</w:t>
            </w:r>
          </w:p>
        </w:tc>
        <w:tc>
          <w:tcPr/>
          <w:p>
            <w:pPr>
              <w:pStyle w:val="Compact"/>
              <w:jc w:val="right"/>
            </w:pPr>
            <w:r>
              <w:t xml:space="preserve">0.097</w:t>
            </w:r>
          </w:p>
        </w:tc>
        <w:tc>
          <w:tcPr/>
          <w:p>
            <w:pPr>
              <w:pStyle w:val="Compact"/>
              <w:jc w:val="right"/>
            </w:pPr>
            <w:r>
              <w:t xml:space="preserve">-2.333</w:t>
            </w:r>
          </w:p>
        </w:tc>
        <w:tc>
          <w:tcPr/>
          <w:p>
            <w:pPr>
              <w:pStyle w:val="Compact"/>
              <w:jc w:val="right"/>
            </w:pPr>
            <w:r>
              <w:t xml:space="preserve">0.099</w:t>
            </w:r>
          </w:p>
        </w:tc>
        <w:tc>
          <w:tcPr/>
          <w:p>
            <w:pPr>
              <w:pStyle w:val="Compact"/>
              <w:jc w:val="left"/>
            </w:pPr>
            <w:r>
              <w:t xml:space="preserve">8.84e-122</w:t>
            </w:r>
          </w:p>
        </w:tc>
        <w:tc>
          <w:tcPr/>
          <w:p>
            <w:pPr>
              <w:pStyle w:val="Compact"/>
              <w:jc w:val="right"/>
            </w:pPr>
            <w:r>
              <w:t xml:space="preserve">-2.644</w:t>
            </w:r>
          </w:p>
        </w:tc>
        <w:tc>
          <w:tcPr/>
          <w:p>
            <w:pPr>
              <w:pStyle w:val="Compact"/>
              <w:jc w:val="right"/>
            </w:pPr>
            <w:r>
              <w:t xml:space="preserve">-2.023</w:t>
            </w:r>
          </w:p>
        </w:tc>
      </w:tr>
      <w:tr>
        <w:tc>
          <w:tcPr/>
          <w:p>
            <w:pPr>
              <w:pStyle w:val="Compact"/>
              <w:jc w:val="left"/>
            </w:pPr>
            <w:r>
              <w:t xml:space="preserve">Compulsive</w:t>
            </w:r>
          </w:p>
        </w:tc>
        <w:tc>
          <w:tcPr/>
          <w:p>
            <w:pPr>
              <w:pStyle w:val="Compact"/>
              <w:jc w:val="left"/>
            </w:pPr>
            <w:r>
              <w:t xml:space="preserve">BN</w:t>
            </w:r>
          </w:p>
        </w:tc>
        <w:tc>
          <w:tcPr/>
          <w:p>
            <w:pPr>
              <w:pStyle w:val="Compact"/>
              <w:jc w:val="right"/>
            </w:pPr>
            <w:r>
              <w:t xml:space="preserve">0.692</w:t>
            </w:r>
          </w:p>
        </w:tc>
        <w:tc>
          <w:tcPr/>
          <w:p>
            <w:pPr>
              <w:pStyle w:val="Compact"/>
              <w:jc w:val="right"/>
            </w:pPr>
            <w:r>
              <w:t xml:space="preserve">-0.368</w:t>
            </w:r>
          </w:p>
        </w:tc>
        <w:tc>
          <w:tcPr/>
          <w:p>
            <w:pPr>
              <w:pStyle w:val="Compact"/>
              <w:jc w:val="right"/>
            </w:pPr>
            <w:r>
              <w:t xml:space="preserve">0.115</w:t>
            </w:r>
          </w:p>
        </w:tc>
        <w:tc>
          <w:tcPr/>
          <w:p>
            <w:pPr>
              <w:pStyle w:val="Compact"/>
              <w:jc w:val="left"/>
            </w:pPr>
            <w:r>
              <w:t xml:space="preserve">1.42e-03</w:t>
            </w:r>
          </w:p>
        </w:tc>
        <w:tc>
          <w:tcPr/>
          <w:p>
            <w:pPr>
              <w:pStyle w:val="Compact"/>
              <w:jc w:val="right"/>
            </w:pPr>
            <w:r>
              <w:t xml:space="preserve">-0.729</w:t>
            </w:r>
          </w:p>
        </w:tc>
        <w:tc>
          <w:tcPr/>
          <w:p>
            <w:pPr>
              <w:pStyle w:val="Compact"/>
              <w:jc w:val="right"/>
            </w:pPr>
            <w:r>
              <w:t xml:space="preserve">-0.008</w:t>
            </w:r>
          </w:p>
        </w:tc>
      </w:tr>
      <w:tr>
        <w:tc>
          <w:tcPr/>
          <w:p>
            <w:pPr>
              <w:pStyle w:val="Compact"/>
              <w:jc w:val="left"/>
            </w:pPr>
            <w:r>
              <w:t xml:space="preserve">Compulsive</w:t>
            </w:r>
          </w:p>
        </w:tc>
        <w:tc>
          <w:tcPr/>
          <w:p>
            <w:pPr>
              <w:pStyle w:val="Compact"/>
              <w:jc w:val="left"/>
            </w:pPr>
            <w:r>
              <w:t xml:space="preserve">BN-BED Mixed</w:t>
            </w:r>
          </w:p>
        </w:tc>
        <w:tc>
          <w:tcPr/>
          <w:p>
            <w:pPr>
              <w:pStyle w:val="Compact"/>
              <w:jc w:val="right"/>
            </w:pPr>
            <w:r>
              <w:t xml:space="preserve">0.364</w:t>
            </w:r>
          </w:p>
        </w:tc>
        <w:tc>
          <w:tcPr/>
          <w:p>
            <w:pPr>
              <w:pStyle w:val="Compact"/>
              <w:jc w:val="right"/>
            </w:pPr>
            <w:r>
              <w:t xml:space="preserve">-1.011</w:t>
            </w:r>
          </w:p>
        </w:tc>
        <w:tc>
          <w:tcPr/>
          <w:p>
            <w:pPr>
              <w:pStyle w:val="Compact"/>
              <w:jc w:val="right"/>
            </w:pPr>
            <w:r>
              <w:t xml:space="preserve">0.096</w:t>
            </w:r>
          </w:p>
        </w:tc>
        <w:tc>
          <w:tcPr/>
          <w:p>
            <w:pPr>
              <w:pStyle w:val="Compact"/>
              <w:jc w:val="left"/>
            </w:pPr>
            <w:r>
              <w:t xml:space="preserve">5.76e-26</w:t>
            </w:r>
          </w:p>
        </w:tc>
        <w:tc>
          <w:tcPr/>
          <w:p>
            <w:pPr>
              <w:pStyle w:val="Compact"/>
              <w:jc w:val="right"/>
            </w:pPr>
            <w:r>
              <w:t xml:space="preserve">-1.311</w:t>
            </w:r>
          </w:p>
        </w:tc>
        <w:tc>
          <w:tcPr/>
          <w:p>
            <w:pPr>
              <w:pStyle w:val="Compact"/>
              <w:jc w:val="right"/>
            </w:pPr>
            <w:r>
              <w:t xml:space="preserve">-0.712</w:t>
            </w:r>
          </w:p>
        </w:tc>
      </w:tr>
      <w:tr>
        <w:tc>
          <w:tcPr/>
          <w:p>
            <w:pPr>
              <w:pStyle w:val="Compact"/>
              <w:jc w:val="left"/>
            </w:pPr>
            <w:r>
              <w:t xml:space="preserve">CET Clinical Cutoff</w:t>
            </w:r>
          </w:p>
        </w:tc>
        <w:tc>
          <w:tcPr/>
          <w:p>
            <w:pPr>
              <w:pStyle w:val="Compact"/>
              <w:jc w:val="left"/>
            </w:pPr>
            <w:r>
              <w:t xml:space="preserve">AN Mixed</w:t>
            </w:r>
          </w:p>
        </w:tc>
        <w:tc>
          <w:tcPr/>
          <w:p>
            <w:pPr>
              <w:pStyle w:val="Compact"/>
              <w:jc w:val="right"/>
            </w:pPr>
            <w:r>
              <w:t xml:space="preserve">1.181</w:t>
            </w:r>
          </w:p>
        </w:tc>
        <w:tc>
          <w:tcPr/>
          <w:p>
            <w:pPr>
              <w:pStyle w:val="Compact"/>
              <w:jc w:val="right"/>
            </w:pPr>
            <w:r>
              <w:t xml:space="preserve">0.167</w:t>
            </w:r>
          </w:p>
        </w:tc>
        <w:tc>
          <w:tcPr/>
          <w:p>
            <w:pPr>
              <w:pStyle w:val="Compact"/>
              <w:jc w:val="right"/>
            </w:pPr>
            <w:r>
              <w:t xml:space="preserve">0.079</w:t>
            </w:r>
          </w:p>
        </w:tc>
        <w:tc>
          <w:tcPr/>
          <w:p>
            <w:pPr>
              <w:pStyle w:val="Compact"/>
              <w:jc w:val="left"/>
            </w:pPr>
            <w:r>
              <w:t xml:space="preserve">3.40e-02</w:t>
            </w:r>
          </w:p>
        </w:tc>
        <w:tc>
          <w:tcPr/>
          <w:p>
            <w:pPr>
              <w:pStyle w:val="Compact"/>
              <w:jc w:val="right"/>
            </w:pPr>
            <w:r>
              <w:t xml:space="preserve">-0.079</w:t>
            </w:r>
          </w:p>
        </w:tc>
        <w:tc>
          <w:tcPr/>
          <w:p>
            <w:pPr>
              <w:pStyle w:val="Compact"/>
              <w:jc w:val="right"/>
            </w:pPr>
            <w:r>
              <w:t xml:space="preserve">0.412</w:t>
            </w:r>
          </w:p>
        </w:tc>
      </w:tr>
      <w:tr>
        <w:tc>
          <w:tcPr/>
          <w:p>
            <w:pPr>
              <w:pStyle w:val="Compact"/>
              <w:jc w:val="left"/>
            </w:pPr>
            <w:r>
              <w:t xml:space="preserve">CET Clinical Cutoff</w:t>
            </w:r>
          </w:p>
        </w:tc>
        <w:tc>
          <w:tcPr/>
          <w:p>
            <w:pPr>
              <w:pStyle w:val="Compact"/>
              <w:jc w:val="left"/>
            </w:pPr>
            <w:r>
              <w:t xml:space="preserve">BED</w:t>
            </w:r>
          </w:p>
        </w:tc>
        <w:tc>
          <w:tcPr/>
          <w:p>
            <w:pPr>
              <w:pStyle w:val="Compact"/>
              <w:jc w:val="right"/>
            </w:pPr>
            <w:r>
              <w:t xml:space="preserve">0.304</w:t>
            </w:r>
          </w:p>
        </w:tc>
        <w:tc>
          <w:tcPr/>
          <w:p>
            <w:pPr>
              <w:pStyle w:val="Compact"/>
              <w:jc w:val="right"/>
            </w:pPr>
            <w:r>
              <w:t xml:space="preserve">-1.191</w:t>
            </w:r>
          </w:p>
        </w:tc>
        <w:tc>
          <w:tcPr/>
          <w:p>
            <w:pPr>
              <w:pStyle w:val="Compact"/>
              <w:jc w:val="right"/>
            </w:pPr>
            <w:r>
              <w:t xml:space="preserve">0.145</w:t>
            </w:r>
          </w:p>
        </w:tc>
        <w:tc>
          <w:tcPr/>
          <w:p>
            <w:pPr>
              <w:pStyle w:val="Compact"/>
              <w:jc w:val="left"/>
            </w:pPr>
            <w:r>
              <w:t xml:space="preserve">2.21e-16</w:t>
            </w:r>
          </w:p>
        </w:tc>
        <w:tc>
          <w:tcPr/>
          <w:p>
            <w:pPr>
              <w:pStyle w:val="Compact"/>
              <w:jc w:val="right"/>
            </w:pPr>
            <w:r>
              <w:t xml:space="preserve">-1.644</w:t>
            </w:r>
          </w:p>
        </w:tc>
        <w:tc>
          <w:tcPr/>
          <w:p>
            <w:pPr>
              <w:pStyle w:val="Compact"/>
              <w:jc w:val="right"/>
            </w:pPr>
            <w:r>
              <w:t xml:space="preserve">-0.738</w:t>
            </w:r>
          </w:p>
        </w:tc>
      </w:tr>
      <w:tr>
        <w:tc>
          <w:tcPr/>
          <w:p>
            <w:pPr>
              <w:pStyle w:val="Compact"/>
              <w:jc w:val="left"/>
            </w:pPr>
            <w:r>
              <w:t xml:space="preserve">CET Clinical Cutoff</w:t>
            </w:r>
          </w:p>
        </w:tc>
        <w:tc>
          <w:tcPr/>
          <w:p>
            <w:pPr>
              <w:pStyle w:val="Compact"/>
              <w:jc w:val="left"/>
            </w:pPr>
            <w:r>
              <w:t xml:space="preserve">BN</w:t>
            </w:r>
          </w:p>
        </w:tc>
        <w:tc>
          <w:tcPr/>
          <w:p>
            <w:pPr>
              <w:pStyle w:val="Compact"/>
              <w:jc w:val="right"/>
            </w:pPr>
            <w:r>
              <w:t xml:space="preserve">1.138</w:t>
            </w:r>
          </w:p>
        </w:tc>
        <w:tc>
          <w:tcPr/>
          <w:p>
            <w:pPr>
              <w:pStyle w:val="Compact"/>
              <w:jc w:val="right"/>
            </w:pPr>
            <w:r>
              <w:t xml:space="preserve">0.129</w:t>
            </w:r>
          </w:p>
        </w:tc>
        <w:tc>
          <w:tcPr/>
          <w:p>
            <w:pPr>
              <w:pStyle w:val="Compact"/>
              <w:jc w:val="right"/>
            </w:pPr>
            <w:r>
              <w:t xml:space="preserve">0.100</w:t>
            </w:r>
          </w:p>
        </w:tc>
        <w:tc>
          <w:tcPr/>
          <w:p>
            <w:pPr>
              <w:pStyle w:val="Compact"/>
              <w:jc w:val="left"/>
            </w:pPr>
            <w:r>
              <w:t xml:space="preserve">1.94e-01</w:t>
            </w:r>
          </w:p>
        </w:tc>
        <w:tc>
          <w:tcPr/>
          <w:p>
            <w:pPr>
              <w:pStyle w:val="Compact"/>
              <w:jc w:val="right"/>
            </w:pPr>
            <w:r>
              <w:t xml:space="preserve">-0.182</w:t>
            </w:r>
          </w:p>
        </w:tc>
        <w:tc>
          <w:tcPr/>
          <w:p>
            <w:pPr>
              <w:pStyle w:val="Compact"/>
              <w:jc w:val="right"/>
            </w:pPr>
            <w:r>
              <w:t xml:space="preserve">0.440</w:t>
            </w:r>
          </w:p>
        </w:tc>
      </w:tr>
      <w:tr>
        <w:tc>
          <w:tcPr/>
          <w:p>
            <w:pPr>
              <w:pStyle w:val="Compact"/>
              <w:jc w:val="left"/>
            </w:pPr>
            <w:r>
              <w:t xml:space="preserve">CET Clinical Cutoff</w:t>
            </w:r>
          </w:p>
        </w:tc>
        <w:tc>
          <w:tcPr/>
          <w:p>
            <w:pPr>
              <w:pStyle w:val="Compact"/>
              <w:jc w:val="left"/>
            </w:pPr>
            <w:r>
              <w:t xml:space="preserve">BN-BED Mixed</w:t>
            </w:r>
          </w:p>
        </w:tc>
        <w:tc>
          <w:tcPr/>
          <w:p>
            <w:pPr>
              <w:pStyle w:val="Compact"/>
              <w:jc w:val="right"/>
            </w:pPr>
            <w:r>
              <w:t xml:space="preserve">0.736</w:t>
            </w:r>
          </w:p>
        </w:tc>
        <w:tc>
          <w:tcPr/>
          <w:p>
            <w:pPr>
              <w:pStyle w:val="Compact"/>
              <w:jc w:val="right"/>
            </w:pPr>
            <w:r>
              <w:t xml:space="preserve">-0.306</w:t>
            </w:r>
          </w:p>
        </w:tc>
        <w:tc>
          <w:tcPr/>
          <w:p>
            <w:pPr>
              <w:pStyle w:val="Compact"/>
              <w:jc w:val="right"/>
            </w:pPr>
            <w:r>
              <w:t xml:space="preserve">0.098</w:t>
            </w:r>
          </w:p>
        </w:tc>
        <w:tc>
          <w:tcPr/>
          <w:p>
            <w:pPr>
              <w:pStyle w:val="Compact"/>
              <w:jc w:val="left"/>
            </w:pPr>
            <w:r>
              <w:t xml:space="preserve">1.77e-03</w:t>
            </w:r>
          </w:p>
        </w:tc>
        <w:tc>
          <w:tcPr/>
          <w:p>
            <w:pPr>
              <w:pStyle w:val="Compact"/>
              <w:jc w:val="right"/>
            </w:pPr>
            <w:r>
              <w:t xml:space="preserve">-0.612</w:t>
            </w:r>
          </w:p>
        </w:tc>
        <w:tc>
          <w:tcPr/>
          <w:p>
            <w:pPr>
              <w:pStyle w:val="Compact"/>
              <w:jc w:val="right"/>
            </w:pPr>
            <w:r>
              <w:t xml:space="preserve">0.000</w:t>
            </w:r>
          </w:p>
        </w:tc>
      </w:tr>
      <w:tr>
        <w:tc>
          <w:tcPr/>
          <w:p>
            <w:pPr>
              <w:pStyle w:val="Compact"/>
              <w:jc w:val="left"/>
            </w:pPr>
            <w:r>
              <w:t xml:space="preserve">Addictive</w:t>
            </w:r>
          </w:p>
        </w:tc>
        <w:tc>
          <w:tcPr/>
          <w:p>
            <w:pPr>
              <w:pStyle w:val="Compact"/>
              <w:jc w:val="left"/>
            </w:pPr>
            <w:r>
              <w:t xml:space="preserve">AN Mixed</w:t>
            </w:r>
          </w:p>
        </w:tc>
        <w:tc>
          <w:tcPr/>
          <w:p>
            <w:pPr>
              <w:pStyle w:val="Compact"/>
              <w:jc w:val="right"/>
            </w:pPr>
            <w:r>
              <w:t xml:space="preserve">1.044</w:t>
            </w:r>
          </w:p>
        </w:tc>
        <w:tc>
          <w:tcPr/>
          <w:p>
            <w:pPr>
              <w:pStyle w:val="Compact"/>
              <w:jc w:val="right"/>
            </w:pPr>
            <w:r>
              <w:t xml:space="preserve">0.043</w:t>
            </w:r>
          </w:p>
        </w:tc>
        <w:tc>
          <w:tcPr/>
          <w:p>
            <w:pPr>
              <w:pStyle w:val="Compact"/>
              <w:jc w:val="right"/>
            </w:pPr>
            <w:r>
              <w:t xml:space="preserve">0.068</w:t>
            </w:r>
          </w:p>
        </w:tc>
        <w:tc>
          <w:tcPr/>
          <w:p>
            <w:pPr>
              <w:pStyle w:val="Compact"/>
              <w:jc w:val="left"/>
            </w:pPr>
            <w:r>
              <w:t xml:space="preserve">5.28e-01</w:t>
            </w:r>
          </w:p>
        </w:tc>
        <w:tc>
          <w:tcPr/>
          <w:p>
            <w:pPr>
              <w:pStyle w:val="Compact"/>
              <w:jc w:val="right"/>
            </w:pPr>
            <w:r>
              <w:t xml:space="preserve">-0.169</w:t>
            </w:r>
          </w:p>
        </w:tc>
        <w:tc>
          <w:tcPr/>
          <w:p>
            <w:pPr>
              <w:pStyle w:val="Compact"/>
              <w:jc w:val="right"/>
            </w:pPr>
            <w:r>
              <w:t xml:space="preserve">0.255</w:t>
            </w:r>
          </w:p>
        </w:tc>
      </w:tr>
      <w:tr>
        <w:tc>
          <w:tcPr/>
          <w:p>
            <w:pPr>
              <w:pStyle w:val="Compact"/>
              <w:jc w:val="left"/>
            </w:pPr>
            <w:r>
              <w:t xml:space="preserve">Addictive</w:t>
            </w:r>
          </w:p>
        </w:tc>
        <w:tc>
          <w:tcPr/>
          <w:p>
            <w:pPr>
              <w:pStyle w:val="Compact"/>
              <w:jc w:val="left"/>
            </w:pPr>
            <w:r>
              <w:t xml:space="preserve">BED</w:t>
            </w:r>
          </w:p>
        </w:tc>
        <w:tc>
          <w:tcPr/>
          <w:p>
            <w:pPr>
              <w:pStyle w:val="Compact"/>
              <w:jc w:val="right"/>
            </w:pPr>
            <w:r>
              <w:t xml:space="preserve">0.086</w:t>
            </w:r>
          </w:p>
        </w:tc>
        <w:tc>
          <w:tcPr/>
          <w:p>
            <w:pPr>
              <w:pStyle w:val="Compact"/>
              <w:jc w:val="right"/>
            </w:pPr>
            <w:r>
              <w:t xml:space="preserve">-2.458</w:t>
            </w:r>
          </w:p>
        </w:tc>
        <w:tc>
          <w:tcPr/>
          <w:p>
            <w:pPr>
              <w:pStyle w:val="Compact"/>
              <w:jc w:val="right"/>
            </w:pPr>
            <w:r>
              <w:t xml:space="preserve">0.112</w:t>
            </w:r>
          </w:p>
        </w:tc>
        <w:tc>
          <w:tcPr/>
          <w:p>
            <w:pPr>
              <w:pStyle w:val="Compact"/>
              <w:jc w:val="left"/>
            </w:pPr>
            <w:r>
              <w:t xml:space="preserve">7.16e-107</w:t>
            </w:r>
          </w:p>
        </w:tc>
        <w:tc>
          <w:tcPr/>
          <w:p>
            <w:pPr>
              <w:pStyle w:val="Compact"/>
              <w:jc w:val="right"/>
            </w:pPr>
            <w:r>
              <w:t xml:space="preserve">-2.808</w:t>
            </w:r>
          </w:p>
        </w:tc>
        <w:tc>
          <w:tcPr/>
          <w:p>
            <w:pPr>
              <w:pStyle w:val="Compact"/>
              <w:jc w:val="right"/>
            </w:pPr>
            <w:r>
              <w:t xml:space="preserve">-2.109</w:t>
            </w:r>
          </w:p>
        </w:tc>
      </w:tr>
      <w:tr>
        <w:tc>
          <w:tcPr/>
          <w:p>
            <w:pPr>
              <w:pStyle w:val="Compact"/>
              <w:jc w:val="left"/>
            </w:pPr>
            <w:r>
              <w:t xml:space="preserve">Addictive</w:t>
            </w:r>
          </w:p>
        </w:tc>
        <w:tc>
          <w:tcPr/>
          <w:p>
            <w:pPr>
              <w:pStyle w:val="Compact"/>
              <w:jc w:val="left"/>
            </w:pPr>
            <w:r>
              <w:t xml:space="preserve">BN</w:t>
            </w:r>
          </w:p>
        </w:tc>
        <w:tc>
          <w:tcPr/>
          <w:p>
            <w:pPr>
              <w:pStyle w:val="Compact"/>
              <w:jc w:val="right"/>
            </w:pPr>
            <w:r>
              <w:t xml:space="preserve">0.649</w:t>
            </w:r>
          </w:p>
        </w:tc>
        <w:tc>
          <w:tcPr/>
          <w:p>
            <w:pPr>
              <w:pStyle w:val="Compact"/>
              <w:jc w:val="right"/>
            </w:pPr>
            <w:r>
              <w:t xml:space="preserve">-0.433</w:t>
            </w:r>
          </w:p>
        </w:tc>
        <w:tc>
          <w:tcPr/>
          <w:p>
            <w:pPr>
              <w:pStyle w:val="Compact"/>
              <w:jc w:val="right"/>
            </w:pPr>
            <w:r>
              <w:t xml:space="preserve">0.079</w:t>
            </w:r>
          </w:p>
        </w:tc>
        <w:tc>
          <w:tcPr/>
          <w:p>
            <w:pPr>
              <w:pStyle w:val="Compact"/>
              <w:jc w:val="left"/>
            </w:pPr>
            <w:r>
              <w:t xml:space="preserve">4.97e-08</w:t>
            </w:r>
          </w:p>
        </w:tc>
        <w:tc>
          <w:tcPr/>
          <w:p>
            <w:pPr>
              <w:pStyle w:val="Compact"/>
              <w:jc w:val="right"/>
            </w:pPr>
            <w:r>
              <w:t xml:space="preserve">-0.680</w:t>
            </w:r>
          </w:p>
        </w:tc>
        <w:tc>
          <w:tcPr/>
          <w:p>
            <w:pPr>
              <w:pStyle w:val="Compact"/>
              <w:jc w:val="right"/>
            </w:pPr>
            <w:r>
              <w:t xml:space="preserve">-0.185</w:t>
            </w:r>
          </w:p>
        </w:tc>
      </w:tr>
      <w:tr>
        <w:tc>
          <w:tcPr/>
          <w:p>
            <w:pPr>
              <w:pStyle w:val="Compact"/>
              <w:jc w:val="left"/>
            </w:pPr>
            <w:r>
              <w:t xml:space="preserve">Addictive</w:t>
            </w:r>
          </w:p>
        </w:tc>
        <w:tc>
          <w:tcPr/>
          <w:p>
            <w:pPr>
              <w:pStyle w:val="Compact"/>
              <w:jc w:val="left"/>
            </w:pPr>
            <w:r>
              <w:t xml:space="preserve">BN-BED Mixed</w:t>
            </w:r>
          </w:p>
        </w:tc>
        <w:tc>
          <w:tcPr/>
          <w:p>
            <w:pPr>
              <w:pStyle w:val="Compact"/>
              <w:jc w:val="right"/>
            </w:pPr>
            <w:r>
              <w:t xml:space="preserve">0.373</w:t>
            </w:r>
          </w:p>
        </w:tc>
        <w:tc>
          <w:tcPr/>
          <w:p>
            <w:pPr>
              <w:pStyle w:val="Compact"/>
              <w:jc w:val="right"/>
            </w:pPr>
            <w:r>
              <w:t xml:space="preserve">-0.986</w:t>
            </w:r>
          </w:p>
        </w:tc>
        <w:tc>
          <w:tcPr/>
          <w:p>
            <w:pPr>
              <w:pStyle w:val="Compact"/>
              <w:jc w:val="right"/>
            </w:pPr>
            <w:r>
              <w:t xml:space="preserve">0.074</w:t>
            </w:r>
          </w:p>
        </w:tc>
        <w:tc>
          <w:tcPr/>
          <w:p>
            <w:pPr>
              <w:pStyle w:val="Compact"/>
              <w:jc w:val="left"/>
            </w:pPr>
            <w:r>
              <w:t xml:space="preserve">2.22e-40</w:t>
            </w:r>
          </w:p>
        </w:tc>
        <w:tc>
          <w:tcPr/>
          <w:p>
            <w:pPr>
              <w:pStyle w:val="Compact"/>
              <w:jc w:val="right"/>
            </w:pPr>
            <w:r>
              <w:t xml:space="preserve">-1.217</w:t>
            </w:r>
          </w:p>
        </w:tc>
        <w:tc>
          <w:tcPr/>
          <w:p>
            <w:pPr>
              <w:pStyle w:val="Compact"/>
              <w:jc w:val="right"/>
            </w:pPr>
            <w:r>
              <w:t xml:space="preserve">-0.754</w:t>
            </w:r>
          </w:p>
        </w:tc>
      </w:tr>
      <w:tr>
        <w:tc>
          <w:tcPr/>
          <w:p>
            <w:pPr>
              <w:pStyle w:val="Compact"/>
              <w:jc w:val="left"/>
            </w:pPr>
            <w:r>
              <w:t xml:space="preserve">Regular Compulsive</w:t>
            </w:r>
          </w:p>
        </w:tc>
        <w:tc>
          <w:tcPr/>
          <w:p>
            <w:pPr>
              <w:pStyle w:val="Compact"/>
              <w:jc w:val="left"/>
            </w:pPr>
            <w:r>
              <w:t xml:space="preserve">AN Mixed</w:t>
            </w:r>
          </w:p>
        </w:tc>
        <w:tc>
          <w:tcPr/>
          <w:p>
            <w:pPr>
              <w:pStyle w:val="Compact"/>
              <w:jc w:val="right"/>
            </w:pPr>
            <w:r>
              <w:t xml:space="preserve">0.996</w:t>
            </w:r>
          </w:p>
        </w:tc>
        <w:tc>
          <w:tcPr/>
          <w:p>
            <w:pPr>
              <w:pStyle w:val="Compact"/>
              <w:jc w:val="right"/>
            </w:pPr>
            <w:r>
              <w:t xml:space="preserve">-0.004</w:t>
            </w:r>
          </w:p>
        </w:tc>
        <w:tc>
          <w:tcPr/>
          <w:p>
            <w:pPr>
              <w:pStyle w:val="Compact"/>
              <w:jc w:val="right"/>
            </w:pPr>
            <w:r>
              <w:t xml:space="preserve">0.069</w:t>
            </w:r>
          </w:p>
        </w:tc>
        <w:tc>
          <w:tcPr/>
          <w:p>
            <w:pPr>
              <w:pStyle w:val="Compact"/>
              <w:jc w:val="left"/>
            </w:pPr>
            <w:r>
              <w:t xml:space="preserve">9.57e-01</w:t>
            </w:r>
          </w:p>
        </w:tc>
        <w:tc>
          <w:tcPr/>
          <w:p>
            <w:pPr>
              <w:pStyle w:val="Compact"/>
              <w:jc w:val="right"/>
            </w:pPr>
            <w:r>
              <w:t xml:space="preserve">-0.219</w:t>
            </w:r>
          </w:p>
        </w:tc>
        <w:tc>
          <w:tcPr/>
          <w:p>
            <w:pPr>
              <w:pStyle w:val="Compact"/>
              <w:jc w:val="right"/>
            </w:pPr>
            <w:r>
              <w:t xml:space="preserve">0.211</w:t>
            </w:r>
          </w:p>
        </w:tc>
      </w:tr>
      <w:tr>
        <w:tc>
          <w:tcPr/>
          <w:p>
            <w:pPr>
              <w:pStyle w:val="Compact"/>
              <w:jc w:val="left"/>
            </w:pPr>
            <w:r>
              <w:t xml:space="preserve">Regular Compulsive</w:t>
            </w:r>
          </w:p>
        </w:tc>
        <w:tc>
          <w:tcPr/>
          <w:p>
            <w:pPr>
              <w:pStyle w:val="Compact"/>
              <w:jc w:val="left"/>
            </w:pPr>
            <w:r>
              <w:t xml:space="preserve">BED</w:t>
            </w:r>
          </w:p>
        </w:tc>
        <w:tc>
          <w:tcPr/>
          <w:p>
            <w:pPr>
              <w:pStyle w:val="Compact"/>
              <w:jc w:val="right"/>
            </w:pPr>
            <w:r>
              <w:t xml:space="preserve">0.091</w:t>
            </w:r>
          </w:p>
        </w:tc>
        <w:tc>
          <w:tcPr/>
          <w:p>
            <w:pPr>
              <w:pStyle w:val="Compact"/>
              <w:jc w:val="right"/>
            </w:pPr>
            <w:r>
              <w:t xml:space="preserve">-2.392</w:t>
            </w:r>
          </w:p>
        </w:tc>
        <w:tc>
          <w:tcPr/>
          <w:p>
            <w:pPr>
              <w:pStyle w:val="Compact"/>
              <w:jc w:val="right"/>
            </w:pPr>
            <w:r>
              <w:t xml:space="preserve">0.106</w:t>
            </w:r>
          </w:p>
        </w:tc>
        <w:tc>
          <w:tcPr/>
          <w:p>
            <w:pPr>
              <w:pStyle w:val="Compact"/>
              <w:jc w:val="left"/>
            </w:pPr>
            <w:r>
              <w:t xml:space="preserve">3.63e-112</w:t>
            </w:r>
          </w:p>
        </w:tc>
        <w:tc>
          <w:tcPr/>
          <w:p>
            <w:pPr>
              <w:pStyle w:val="Compact"/>
              <w:jc w:val="right"/>
            </w:pPr>
            <w:r>
              <w:t xml:space="preserve">-2.724</w:t>
            </w:r>
          </w:p>
        </w:tc>
        <w:tc>
          <w:tcPr/>
          <w:p>
            <w:pPr>
              <w:pStyle w:val="Compact"/>
              <w:jc w:val="right"/>
            </w:pPr>
            <w:r>
              <w:t xml:space="preserve">-2.060</w:t>
            </w:r>
          </w:p>
        </w:tc>
      </w:tr>
      <w:tr>
        <w:tc>
          <w:tcPr/>
          <w:p>
            <w:pPr>
              <w:pStyle w:val="Compact"/>
              <w:jc w:val="left"/>
            </w:pPr>
            <w:r>
              <w:t xml:space="preserve">Regular Compulsive</w:t>
            </w:r>
          </w:p>
        </w:tc>
        <w:tc>
          <w:tcPr/>
          <w:p>
            <w:pPr>
              <w:pStyle w:val="Compact"/>
              <w:jc w:val="left"/>
            </w:pPr>
            <w:r>
              <w:t xml:space="preserve">BN</w:t>
            </w:r>
          </w:p>
        </w:tc>
        <w:tc>
          <w:tcPr/>
          <w:p>
            <w:pPr>
              <w:pStyle w:val="Compact"/>
              <w:jc w:val="right"/>
            </w:pPr>
            <w:r>
              <w:t xml:space="preserve">0.622</w:t>
            </w:r>
          </w:p>
        </w:tc>
        <w:tc>
          <w:tcPr/>
          <w:p>
            <w:pPr>
              <w:pStyle w:val="Compact"/>
              <w:jc w:val="right"/>
            </w:pPr>
            <w:r>
              <w:t xml:space="preserve">-0.475</w:t>
            </w:r>
          </w:p>
        </w:tc>
        <w:tc>
          <w:tcPr/>
          <w:p>
            <w:pPr>
              <w:pStyle w:val="Compact"/>
              <w:jc w:val="right"/>
            </w:pPr>
            <w:r>
              <w:t xml:space="preserve">0.080</w:t>
            </w:r>
          </w:p>
        </w:tc>
        <w:tc>
          <w:tcPr/>
          <w:p>
            <w:pPr>
              <w:pStyle w:val="Compact"/>
              <w:jc w:val="left"/>
            </w:pPr>
            <w:r>
              <w:t xml:space="preserve">2.91e-09</w:t>
            </w:r>
          </w:p>
        </w:tc>
        <w:tc>
          <w:tcPr/>
          <w:p>
            <w:pPr>
              <w:pStyle w:val="Compact"/>
              <w:jc w:val="right"/>
            </w:pPr>
            <w:r>
              <w:t xml:space="preserve">-0.725</w:t>
            </w:r>
          </w:p>
        </w:tc>
        <w:tc>
          <w:tcPr/>
          <w:p>
            <w:pPr>
              <w:pStyle w:val="Compact"/>
              <w:jc w:val="right"/>
            </w:pPr>
            <w:r>
              <w:t xml:space="preserve">-0.225</w:t>
            </w:r>
          </w:p>
        </w:tc>
      </w:tr>
      <w:tr>
        <w:tc>
          <w:tcPr/>
          <w:p>
            <w:pPr>
              <w:pStyle w:val="Compact"/>
              <w:jc w:val="left"/>
            </w:pPr>
            <w:r>
              <w:t xml:space="preserve">Regular Compulsive</w:t>
            </w:r>
          </w:p>
        </w:tc>
        <w:tc>
          <w:tcPr/>
          <w:p>
            <w:pPr>
              <w:pStyle w:val="Compact"/>
              <w:jc w:val="left"/>
            </w:pPr>
            <w:r>
              <w:t xml:space="preserve">BN-BED Mixed</w:t>
            </w:r>
          </w:p>
        </w:tc>
        <w:tc>
          <w:tcPr/>
          <w:p>
            <w:pPr>
              <w:pStyle w:val="Compact"/>
              <w:jc w:val="right"/>
            </w:pPr>
            <w:r>
              <w:t xml:space="preserve">0.364</w:t>
            </w:r>
          </w:p>
        </w:tc>
        <w:tc>
          <w:tcPr/>
          <w:p>
            <w:pPr>
              <w:pStyle w:val="Compact"/>
              <w:jc w:val="right"/>
            </w:pPr>
            <w:r>
              <w:t xml:space="preserve">-1.010</w:t>
            </w:r>
          </w:p>
        </w:tc>
        <w:tc>
          <w:tcPr/>
          <w:p>
            <w:pPr>
              <w:pStyle w:val="Compact"/>
              <w:jc w:val="right"/>
            </w:pPr>
            <w:r>
              <w:t xml:space="preserve">0.074</w:t>
            </w:r>
          </w:p>
        </w:tc>
        <w:tc>
          <w:tcPr/>
          <w:p>
            <w:pPr>
              <w:pStyle w:val="Compact"/>
              <w:jc w:val="left"/>
            </w:pPr>
            <w:r>
              <w:t xml:space="preserve">2.80e-42</w:t>
            </w:r>
          </w:p>
        </w:tc>
        <w:tc>
          <w:tcPr/>
          <w:p>
            <w:pPr>
              <w:pStyle w:val="Compact"/>
              <w:jc w:val="right"/>
            </w:pPr>
            <w:r>
              <w:t xml:space="preserve">-1.241</w:t>
            </w:r>
          </w:p>
        </w:tc>
        <w:tc>
          <w:tcPr/>
          <w:p>
            <w:pPr>
              <w:pStyle w:val="Compact"/>
              <w:jc w:val="right"/>
            </w:pPr>
            <w:r>
              <w:t xml:space="preserve">-0.778</w:t>
            </w:r>
          </w:p>
        </w:tc>
      </w:tr>
      <w:tr>
        <w:tc>
          <w:tcPr/>
          <w:p>
            <w:pPr>
              <w:pStyle w:val="Compact"/>
              <w:jc w:val="left"/>
            </w:pPr>
            <w:r>
              <w:t xml:space="preserve">Excessive</w:t>
            </w:r>
          </w:p>
        </w:tc>
        <w:tc>
          <w:tcPr/>
          <w:p>
            <w:pPr>
              <w:pStyle w:val="Compact"/>
              <w:jc w:val="left"/>
            </w:pPr>
            <w:r>
              <w:t xml:space="preserve">AN Mixed</w:t>
            </w:r>
          </w:p>
        </w:tc>
        <w:tc>
          <w:tcPr/>
          <w:p>
            <w:pPr>
              <w:pStyle w:val="Compact"/>
              <w:jc w:val="right"/>
            </w:pPr>
            <w:r>
              <w:t xml:space="preserve">1.147</w:t>
            </w:r>
          </w:p>
        </w:tc>
        <w:tc>
          <w:tcPr/>
          <w:p>
            <w:pPr>
              <w:pStyle w:val="Compact"/>
              <w:jc w:val="right"/>
            </w:pPr>
            <w:r>
              <w:t xml:space="preserve">0.138</w:t>
            </w:r>
          </w:p>
        </w:tc>
        <w:tc>
          <w:tcPr/>
          <w:p>
            <w:pPr>
              <w:pStyle w:val="Compact"/>
              <w:jc w:val="right"/>
            </w:pPr>
            <w:r>
              <w:t xml:space="preserve">0.068</w:t>
            </w:r>
          </w:p>
        </w:tc>
        <w:tc>
          <w:tcPr/>
          <w:p>
            <w:pPr>
              <w:pStyle w:val="Compact"/>
              <w:jc w:val="left"/>
            </w:pPr>
            <w:r>
              <w:t xml:space="preserve">4.44e-02</w:t>
            </w:r>
          </w:p>
        </w:tc>
        <w:tc>
          <w:tcPr/>
          <w:p>
            <w:pPr>
              <w:pStyle w:val="Compact"/>
              <w:jc w:val="right"/>
            </w:pPr>
            <w:r>
              <w:t xml:space="preserve">-0.076</w:t>
            </w:r>
          </w:p>
        </w:tc>
        <w:tc>
          <w:tcPr/>
          <w:p>
            <w:pPr>
              <w:pStyle w:val="Compact"/>
              <w:jc w:val="right"/>
            </w:pPr>
            <w:r>
              <w:t xml:space="preserve">0.351</w:t>
            </w:r>
          </w:p>
        </w:tc>
      </w:tr>
      <w:tr>
        <w:tc>
          <w:tcPr/>
          <w:p>
            <w:pPr>
              <w:pStyle w:val="Compact"/>
              <w:jc w:val="left"/>
            </w:pPr>
            <w:r>
              <w:t xml:space="preserve">Excessive</w:t>
            </w:r>
          </w:p>
        </w:tc>
        <w:tc>
          <w:tcPr/>
          <w:p>
            <w:pPr>
              <w:pStyle w:val="Compact"/>
              <w:jc w:val="left"/>
            </w:pPr>
            <w:r>
              <w:t xml:space="preserve">BED</w:t>
            </w:r>
          </w:p>
        </w:tc>
        <w:tc>
          <w:tcPr/>
          <w:p>
            <w:pPr>
              <w:pStyle w:val="Compact"/>
              <w:jc w:val="right"/>
            </w:pPr>
            <w:r>
              <w:t xml:space="preserve">0.148</w:t>
            </w:r>
          </w:p>
        </w:tc>
        <w:tc>
          <w:tcPr/>
          <w:p>
            <w:pPr>
              <w:pStyle w:val="Compact"/>
              <w:jc w:val="right"/>
            </w:pPr>
            <w:r>
              <w:t xml:space="preserve">-1.907</w:t>
            </w:r>
          </w:p>
        </w:tc>
        <w:tc>
          <w:tcPr/>
          <w:p>
            <w:pPr>
              <w:pStyle w:val="Compact"/>
              <w:jc w:val="right"/>
            </w:pPr>
            <w:r>
              <w:t xml:space="preserve">0.102</w:t>
            </w:r>
          </w:p>
        </w:tc>
        <w:tc>
          <w:tcPr/>
          <w:p>
            <w:pPr>
              <w:pStyle w:val="Compact"/>
              <w:jc w:val="left"/>
            </w:pPr>
            <w:r>
              <w:t xml:space="preserve">3.53e-78</w:t>
            </w:r>
          </w:p>
        </w:tc>
        <w:tc>
          <w:tcPr/>
          <w:p>
            <w:pPr>
              <w:pStyle w:val="Compact"/>
              <w:jc w:val="right"/>
            </w:pPr>
            <w:r>
              <w:t xml:space="preserve">-2.225</w:t>
            </w:r>
          </w:p>
        </w:tc>
        <w:tc>
          <w:tcPr/>
          <w:p>
            <w:pPr>
              <w:pStyle w:val="Compact"/>
              <w:jc w:val="right"/>
            </w:pPr>
            <w:r>
              <w:t xml:space="preserve">-1.589</w:t>
            </w:r>
          </w:p>
        </w:tc>
      </w:tr>
      <w:tr>
        <w:tc>
          <w:tcPr/>
          <w:p>
            <w:pPr>
              <w:pStyle w:val="Compact"/>
              <w:jc w:val="left"/>
            </w:pPr>
            <w:r>
              <w:t xml:space="preserve">Excessive</w:t>
            </w:r>
          </w:p>
        </w:tc>
        <w:tc>
          <w:tcPr/>
          <w:p>
            <w:pPr>
              <w:pStyle w:val="Compact"/>
              <w:jc w:val="left"/>
            </w:pPr>
            <w:r>
              <w:t xml:space="preserve">BN</w:t>
            </w:r>
          </w:p>
        </w:tc>
        <w:tc>
          <w:tcPr/>
          <w:p>
            <w:pPr>
              <w:pStyle w:val="Compact"/>
              <w:jc w:val="right"/>
            </w:pPr>
            <w:r>
              <w:t xml:space="preserve">0.629</w:t>
            </w:r>
          </w:p>
        </w:tc>
        <w:tc>
          <w:tcPr/>
          <w:p>
            <w:pPr>
              <w:pStyle w:val="Compact"/>
              <w:jc w:val="right"/>
            </w:pPr>
            <w:r>
              <w:t xml:space="preserve">-0.463</w:t>
            </w:r>
          </w:p>
        </w:tc>
        <w:tc>
          <w:tcPr/>
          <w:p>
            <w:pPr>
              <w:pStyle w:val="Compact"/>
              <w:jc w:val="right"/>
            </w:pPr>
            <w:r>
              <w:t xml:space="preserve">0.080</w:t>
            </w:r>
          </w:p>
        </w:tc>
        <w:tc>
          <w:tcPr/>
          <w:p>
            <w:pPr>
              <w:pStyle w:val="Compact"/>
              <w:jc w:val="left"/>
            </w:pPr>
            <w:r>
              <w:t xml:space="preserve">6.05e-09</w:t>
            </w:r>
          </w:p>
        </w:tc>
        <w:tc>
          <w:tcPr/>
          <w:p>
            <w:pPr>
              <w:pStyle w:val="Compact"/>
              <w:jc w:val="right"/>
            </w:pPr>
            <w:r>
              <w:t xml:space="preserve">-0.711</w:t>
            </w:r>
          </w:p>
        </w:tc>
        <w:tc>
          <w:tcPr/>
          <w:p>
            <w:pPr>
              <w:pStyle w:val="Compact"/>
              <w:jc w:val="right"/>
            </w:pPr>
            <w:r>
              <w:t xml:space="preserve">-0.214</w:t>
            </w:r>
          </w:p>
        </w:tc>
      </w:tr>
      <w:tr>
        <w:tc>
          <w:tcPr/>
          <w:p>
            <w:pPr>
              <w:pStyle w:val="Compact"/>
              <w:jc w:val="left"/>
            </w:pPr>
            <w:r>
              <w:t xml:space="preserve">Excessive</w:t>
            </w:r>
          </w:p>
        </w:tc>
        <w:tc>
          <w:tcPr/>
          <w:p>
            <w:pPr>
              <w:pStyle w:val="Compact"/>
              <w:jc w:val="left"/>
            </w:pPr>
            <w:r>
              <w:t xml:space="preserve">BN-BED Mixed</w:t>
            </w:r>
          </w:p>
        </w:tc>
        <w:tc>
          <w:tcPr/>
          <w:p>
            <w:pPr>
              <w:pStyle w:val="Compact"/>
              <w:jc w:val="right"/>
            </w:pPr>
            <w:r>
              <w:t xml:space="preserve">0.460</w:t>
            </w:r>
          </w:p>
        </w:tc>
        <w:tc>
          <w:tcPr/>
          <w:p>
            <w:pPr>
              <w:pStyle w:val="Compact"/>
              <w:jc w:val="right"/>
            </w:pPr>
            <w:r>
              <w:t xml:space="preserve">-0.777</w:t>
            </w:r>
          </w:p>
        </w:tc>
        <w:tc>
          <w:tcPr/>
          <w:p>
            <w:pPr>
              <w:pStyle w:val="Compact"/>
              <w:jc w:val="right"/>
            </w:pPr>
            <w:r>
              <w:t xml:space="preserve">0.075</w:t>
            </w:r>
          </w:p>
        </w:tc>
        <w:tc>
          <w:tcPr/>
          <w:p>
            <w:pPr>
              <w:pStyle w:val="Compact"/>
              <w:jc w:val="left"/>
            </w:pPr>
            <w:r>
              <w:t xml:space="preserve">2.85e-25</w:t>
            </w:r>
          </w:p>
        </w:tc>
        <w:tc>
          <w:tcPr/>
          <w:p>
            <w:pPr>
              <w:pStyle w:val="Compact"/>
              <w:jc w:val="right"/>
            </w:pPr>
            <w:r>
              <w:t xml:space="preserve">-1.010</w:t>
            </w:r>
          </w:p>
        </w:tc>
        <w:tc>
          <w:tcPr/>
          <w:p>
            <w:pPr>
              <w:pStyle w:val="Compact"/>
              <w:jc w:val="right"/>
            </w:pPr>
            <w:r>
              <w:t xml:space="preserve">-0.543</w:t>
            </w:r>
          </w:p>
        </w:tc>
      </w:tr>
      <w:tr>
        <w:tc>
          <w:tcPr/>
          <w:p>
            <w:pPr>
              <w:pStyle w:val="Compact"/>
              <w:jc w:val="left"/>
            </w:pPr>
            <w:r>
              <w:t xml:space="preserve">Maladaptive</w:t>
            </w:r>
          </w:p>
        </w:tc>
        <w:tc>
          <w:tcPr/>
          <w:p>
            <w:pPr>
              <w:pStyle w:val="Compact"/>
              <w:jc w:val="left"/>
            </w:pPr>
            <w:r>
              <w:t xml:space="preserve">AN Mixed</w:t>
            </w:r>
          </w:p>
        </w:tc>
        <w:tc>
          <w:tcPr/>
          <w:p>
            <w:pPr>
              <w:pStyle w:val="Compact"/>
              <w:jc w:val="right"/>
            </w:pPr>
            <w:r>
              <w:t xml:space="preserve">1.254</w:t>
            </w:r>
          </w:p>
        </w:tc>
        <w:tc>
          <w:tcPr/>
          <w:p>
            <w:pPr>
              <w:pStyle w:val="Compact"/>
              <w:jc w:val="right"/>
            </w:pPr>
            <w:r>
              <w:t xml:space="preserve">0.226</w:t>
            </w:r>
          </w:p>
        </w:tc>
        <w:tc>
          <w:tcPr/>
          <w:p>
            <w:pPr>
              <w:pStyle w:val="Compact"/>
              <w:jc w:val="right"/>
            </w:pPr>
            <w:r>
              <w:t xml:space="preserve">0.111</w:t>
            </w:r>
          </w:p>
        </w:tc>
        <w:tc>
          <w:tcPr/>
          <w:p>
            <w:pPr>
              <w:pStyle w:val="Compact"/>
              <w:jc w:val="left"/>
            </w:pPr>
            <w:r>
              <w:t xml:space="preserve">4.12e-02</w:t>
            </w:r>
          </w:p>
        </w:tc>
        <w:tc>
          <w:tcPr/>
          <w:p>
            <w:pPr>
              <w:pStyle w:val="Compact"/>
              <w:jc w:val="right"/>
            </w:pPr>
            <w:r>
              <w:t xml:space="preserve">-0.120</w:t>
            </w:r>
          </w:p>
        </w:tc>
        <w:tc>
          <w:tcPr/>
          <w:p>
            <w:pPr>
              <w:pStyle w:val="Compact"/>
              <w:jc w:val="right"/>
            </w:pPr>
            <w:r>
              <w:t xml:space="preserve">0.572</w:t>
            </w:r>
          </w:p>
        </w:tc>
      </w:tr>
      <w:tr>
        <w:tc>
          <w:tcPr/>
          <w:p>
            <w:pPr>
              <w:pStyle w:val="Compact"/>
              <w:jc w:val="left"/>
            </w:pPr>
            <w:r>
              <w:t xml:space="preserve">Maladaptive</w:t>
            </w:r>
          </w:p>
        </w:tc>
        <w:tc>
          <w:tcPr/>
          <w:p>
            <w:pPr>
              <w:pStyle w:val="Compact"/>
              <w:jc w:val="left"/>
            </w:pPr>
            <w:r>
              <w:t xml:space="preserve">BED</w:t>
            </w:r>
          </w:p>
        </w:tc>
        <w:tc>
          <w:tcPr/>
          <w:p>
            <w:pPr>
              <w:pStyle w:val="Compact"/>
              <w:jc w:val="right"/>
            </w:pPr>
            <w:r>
              <w:t xml:space="preserve">0.099</w:t>
            </w:r>
          </w:p>
        </w:tc>
        <w:tc>
          <w:tcPr/>
          <w:p>
            <w:pPr>
              <w:pStyle w:val="Compact"/>
              <w:jc w:val="right"/>
            </w:pPr>
            <w:r>
              <w:t xml:space="preserve">-2.311</w:t>
            </w:r>
          </w:p>
        </w:tc>
        <w:tc>
          <w:tcPr/>
          <w:p>
            <w:pPr>
              <w:pStyle w:val="Compact"/>
              <w:jc w:val="right"/>
            </w:pPr>
            <w:r>
              <w:t xml:space="preserve">0.099</w:t>
            </w:r>
          </w:p>
        </w:tc>
        <w:tc>
          <w:tcPr/>
          <w:p>
            <w:pPr>
              <w:pStyle w:val="Compact"/>
              <w:jc w:val="left"/>
            </w:pPr>
            <w:r>
              <w:t xml:space="preserve">5.91e-120</w:t>
            </w:r>
          </w:p>
        </w:tc>
        <w:tc>
          <w:tcPr/>
          <w:p>
            <w:pPr>
              <w:pStyle w:val="Compact"/>
              <w:jc w:val="right"/>
            </w:pPr>
            <w:r>
              <w:t xml:space="preserve">-2.621</w:t>
            </w:r>
          </w:p>
        </w:tc>
        <w:tc>
          <w:tcPr/>
          <w:p>
            <w:pPr>
              <w:pStyle w:val="Compact"/>
              <w:jc w:val="right"/>
            </w:pPr>
            <w:r>
              <w:t xml:space="preserve">-2.002</w:t>
            </w:r>
          </w:p>
        </w:tc>
      </w:tr>
      <w:tr>
        <w:tc>
          <w:tcPr/>
          <w:p>
            <w:pPr>
              <w:pStyle w:val="Compact"/>
              <w:jc w:val="left"/>
            </w:pPr>
            <w:r>
              <w:t xml:space="preserve">Maladaptive</w:t>
            </w:r>
          </w:p>
        </w:tc>
        <w:tc>
          <w:tcPr/>
          <w:p>
            <w:pPr>
              <w:pStyle w:val="Compact"/>
              <w:jc w:val="left"/>
            </w:pPr>
            <w:r>
              <w:t xml:space="preserve">BN</w:t>
            </w:r>
          </w:p>
        </w:tc>
        <w:tc>
          <w:tcPr/>
          <w:p>
            <w:pPr>
              <w:pStyle w:val="Compact"/>
              <w:jc w:val="right"/>
            </w:pPr>
            <w:r>
              <w:t xml:space="preserve">0.714</w:t>
            </w:r>
          </w:p>
        </w:tc>
        <w:tc>
          <w:tcPr/>
          <w:p>
            <w:pPr>
              <w:pStyle w:val="Compact"/>
              <w:jc w:val="right"/>
            </w:pPr>
            <w:r>
              <w:t xml:space="preserve">-0.337</w:t>
            </w:r>
          </w:p>
        </w:tc>
        <w:tc>
          <w:tcPr/>
          <w:p>
            <w:pPr>
              <w:pStyle w:val="Compact"/>
              <w:jc w:val="right"/>
            </w:pPr>
            <w:r>
              <w:t xml:space="preserve">0.117</w:t>
            </w:r>
          </w:p>
        </w:tc>
        <w:tc>
          <w:tcPr/>
          <w:p>
            <w:pPr>
              <w:pStyle w:val="Compact"/>
              <w:jc w:val="left"/>
            </w:pPr>
            <w:r>
              <w:t xml:space="preserve">3.85e-03</w:t>
            </w:r>
          </w:p>
        </w:tc>
        <w:tc>
          <w:tcPr/>
          <w:p>
            <w:pPr>
              <w:pStyle w:val="Compact"/>
              <w:jc w:val="right"/>
            </w:pPr>
            <w:r>
              <w:t xml:space="preserve">-0.702</w:t>
            </w:r>
          </w:p>
        </w:tc>
        <w:tc>
          <w:tcPr/>
          <w:p>
            <w:pPr>
              <w:pStyle w:val="Compact"/>
              <w:jc w:val="right"/>
            </w:pPr>
            <w:r>
              <w:t xml:space="preserve">0.027</w:t>
            </w:r>
          </w:p>
        </w:tc>
      </w:tr>
      <w:tr>
        <w:tc>
          <w:tcPr/>
          <w:p>
            <w:pPr>
              <w:pStyle w:val="Compact"/>
              <w:jc w:val="left"/>
            </w:pPr>
            <w:r>
              <w:t xml:space="preserve">Maladaptive</w:t>
            </w:r>
          </w:p>
        </w:tc>
        <w:tc>
          <w:tcPr/>
          <w:p>
            <w:pPr>
              <w:pStyle w:val="Compact"/>
              <w:jc w:val="left"/>
            </w:pPr>
            <w:r>
              <w:t xml:space="preserve">BN-BED Mixed</w:t>
            </w:r>
          </w:p>
        </w:tc>
        <w:tc>
          <w:tcPr/>
          <w:p>
            <w:pPr>
              <w:pStyle w:val="Compact"/>
              <w:jc w:val="right"/>
            </w:pPr>
            <w:r>
              <w:t xml:space="preserve">0.396</w:t>
            </w:r>
          </w:p>
        </w:tc>
        <w:tc>
          <w:tcPr/>
          <w:p>
            <w:pPr>
              <w:pStyle w:val="Compact"/>
              <w:jc w:val="right"/>
            </w:pPr>
            <w:r>
              <w:t xml:space="preserve">-0.927</w:t>
            </w:r>
          </w:p>
        </w:tc>
        <w:tc>
          <w:tcPr/>
          <w:p>
            <w:pPr>
              <w:pStyle w:val="Compact"/>
              <w:jc w:val="right"/>
            </w:pPr>
            <w:r>
              <w:t xml:space="preserve">0.097</w:t>
            </w:r>
          </w:p>
        </w:tc>
        <w:tc>
          <w:tcPr/>
          <w:p>
            <w:pPr>
              <w:pStyle w:val="Compact"/>
              <w:jc w:val="left"/>
            </w:pPr>
            <w:r>
              <w:t xml:space="preserve">1.70e-21</w:t>
            </w:r>
          </w:p>
        </w:tc>
        <w:tc>
          <w:tcPr/>
          <w:p>
            <w:pPr>
              <w:pStyle w:val="Compact"/>
              <w:jc w:val="right"/>
            </w:pPr>
            <w:r>
              <w:t xml:space="preserve">-1.231</w:t>
            </w:r>
          </w:p>
        </w:tc>
        <w:tc>
          <w:tcPr/>
          <w:p>
            <w:pPr>
              <w:pStyle w:val="Compact"/>
              <w:jc w:val="right"/>
            </w:pPr>
            <w:r>
              <w:t xml:space="preserve">-0.623</w:t>
            </w:r>
          </w:p>
        </w:tc>
      </w:tr>
    </w:tbl>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54" Target="media/rId54.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hyperlink" Id="rId20" Target="sec:scoring" TargetMode="External" /></Relationships>
</file>

<file path=word/_rels/footnotes.xml.rels><?xml version="1.0" encoding="UTF-8"?><Relationships xmlns="http://schemas.openxmlformats.org/package/2006/relationships"><Relationship Type="http://schemas.openxmlformats.org/officeDocument/2006/relationships/hyperlink" Id="rId20" Target="sec:sco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EDGI Exercise Validation Paper Results</dc:title>
  <dc:creator>Katherine Schaumberg</dc:creator>
  <cp:keywords/>
  <dcterms:created xsi:type="dcterms:W3CDTF">2023-06-14T18:37:53Z</dcterms:created>
  <dcterms:modified xsi:type="dcterms:W3CDTF">2023-06-14T18:37:53Z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