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8lut2woba10" w:id="0"/>
      <w:bookmarkEnd w:id="0"/>
      <w:r w:rsidDel="00000000" w:rsidR="00000000" w:rsidRPr="00000000">
        <w:rPr>
          <w:rtl w:val="0"/>
        </w:rPr>
        <w:t xml:space="preserve">Robin Dock — OCR / Extraction Implementation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v6 (post 5 improvement passes — see CHANGELOG.md) </w:t>
      </w:r>
      <w:r w:rsidDel="00000000" w:rsidR="00000000" w:rsidRPr="00000000">
        <w:rPr>
          <w:b w:val="1"/>
          <w:bCs w:val="1"/>
          <w:rtl w:val="0"/>
        </w:rPr>
        <w:t xml:space="preserve">Companion:</w:t>
      </w:r>
      <w:r w:rsidDel="00000000" w:rsidR="00000000" w:rsidRPr="00000000">
        <w:rPr>
          <w:rtl w:val="0"/>
        </w:rPr>
        <w:t xml:space="preserve"> ARCHITECTURE.md (section references like §4.2 point there)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Greenfield. Each phase is independently shippable and testable; each ends with a working system, not a stub. Phases are ordered so that every phase's deliverable is valuable even if the next phase never ships. Ticket prefixes follow the existing BE-/FE-/CLEANUP- convention.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x9vczqo8tri" w:id="1"/>
      <w:bookmarkEnd w:id="1"/>
      <w:r w:rsidDel="00000000" w:rsidR="00000000" w:rsidRPr="00000000">
        <w:rPr>
          <w:rtl w:val="0"/>
        </w:rPr>
        <w:t xml:space="preserve">Phase 0 — The deterministic spine (no AI)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Delivers:</w:t>
      </w:r>
      <w:r w:rsidDel="00000000" w:rsidR="00000000" w:rsidRPr="00000000">
        <w:rPr>
          <w:rtl w:val="0"/>
        </w:rPr>
        <w:t xml:space="preserve"> a working fax inbox — the Organize-tier core extraction will sit under.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 + environments: Next.js app, Supabase project, worker container (Railway/Fly), pgmq installed, CI with migrations + eval-harness scaffold (empty corpus, runnable).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document_pages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doc_tracks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track_step_events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workflow_defs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doc_type_suggestions</w:t>
      </w:r>
      <w:r w:rsidDel="00000000" w:rsidR="00000000" w:rsidRPr="00000000">
        <w:rPr>
          <w:rtl w:val="0"/>
        </w:rPr>
        <w:t xml:space="preserve"> (schema only, unused yet),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history_events</w:t>
      </w:r>
      <w:r w:rsidDel="00000000" w:rsidR="00000000" w:rsidRPr="00000000">
        <w:rPr>
          <w:rtl w:val="0"/>
        </w:rPr>
        <w:t xml:space="preserve"> (append-only grants + hash chain),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practice_type_settings</w:t>
      </w:r>
      <w:r w:rsidDel="00000000" w:rsidR="00000000" w:rsidRPr="00000000">
        <w:rPr>
          <w:rtl w:val="0"/>
        </w:rPr>
        <w:t xml:space="preserve">, RLS on everything, the three DB roles (§8.2) with grants as specified — including the </w:t>
      </w:r>
      <w:r w:rsidDel="00000000" w:rsidR="00000000" w:rsidRPr="00000000">
        <w:rPr>
          <w:i w:val="1"/>
          <w:iCs w:val="1"/>
          <w:rtl w:val="0"/>
        </w:rPr>
        <w:t xml:space="preserve">absent</w:t>
      </w:r>
      <w:r w:rsidDel="00000000" w:rsidR="00000000" w:rsidRPr="00000000">
        <w:rPr>
          <w:rtl w:val="0"/>
        </w:rPr>
        <w:t xml:space="preserve"> grants that carry the invariants.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Ingest: Telnyx webhook (signature verify, idempotency on fax id) → Storage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row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q_pipeline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Worker skeleton: S0→S1 raster only (no legibility scoring yet — pages rasterized, doc lands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immediately).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 sweeper ships here, not with OCR:</w:t>
      </w:r>
      <w:r w:rsidDel="00000000" w:rsidR="00000000" w:rsidRPr="00000000">
        <w:rPr>
          <w:rtl w:val="0"/>
        </w:rPr>
        <w:t xml:space="preserve"> the moment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pipeline_status=processing</w:t>
      </w:r>
      <w:r w:rsidDel="00000000" w:rsidR="00000000" w:rsidRPr="00000000">
        <w:rPr>
          <w:rtl w:val="0"/>
        </w:rPr>
        <w:t xml:space="preserve"> exists (it does, from this phase — a raster job can hang on a malformed PDF), grey must be guaranteed to resolve. The sweeper (§3.1) is part of the spine, and its test ("kill the worker mid-job; the doc un-greys as workable within the deadline") is a Phase-0 invariant test.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Deterministic routing v1: contact/number rules → confirmed tracks (origin=deterministic_route). Manual typing UI (creates tracks, origin=manual).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UI: flat inbox (unread signal, pipeline states), folder-as-filter CRUD + folder views with the accordion derivation (§7.2), detail page shell (PDF viewer, tracks, manual workflow stepping, History tab), track completion flow (human-only, trigger-enforced). </w:t>
      </w:r>
      <w:r w:rsidDel="00000000" w:rsidR="00000000" w:rsidRPr="00000000">
        <w:rPr>
          <w:b w:val="1"/>
          <w:bCs w:val="1"/>
          <w:rtl w:val="0"/>
        </w:rPr>
        <w:t xml:space="preserve">The §7.2 display-state matrix is the Design review artifact for freezing the inbox view — walk it with Design before the view ships; the derivation is code, the matrix is its spec.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Deterministic routing runs </w:t>
      </w:r>
      <w:r w:rsidDel="00000000" w:rsidR="00000000" w:rsidRPr="00000000">
        <w:rPr>
          <w:b w:val="1"/>
          <w:bCs w:val="1"/>
          <w:rtl w:val="0"/>
        </w:rPr>
        <w:t xml:space="preserve">at ingest</w:t>
      </w:r>
      <w:r w:rsidDel="00000000" w:rsidR="00000000" w:rsidRPr="00000000">
        <w:rPr>
          <w:rtl w:val="0"/>
        </w:rPr>
        <w:t xml:space="preserve"> (content-free, before raster/OCR — §3.1 ordering), so it belongs to this phase's ingest path, not to Phase 1.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Track workflow engine: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workflow_defs</w:t>
      </w:r>
      <w:r w:rsidDel="00000000" w:rsidR="00000000" w:rsidRPr="00000000">
        <w:rPr>
          <w:rtl w:val="0"/>
        </w:rPr>
        <w:t xml:space="preserve">-driven steps, step events,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work_complete</w:t>
      </w:r>
      <w:r w:rsidDel="00000000" w:rsidR="00000000" w:rsidRPr="00000000">
        <w:rPr>
          <w:rtl w:val="0"/>
        </w:rPr>
        <w:t xml:space="preserve"> transition + completion trigger.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Shippable test:</w:t>
      </w:r>
      <w:r w:rsidDel="00000000" w:rsidR="00000000" w:rsidRPr="00000000">
        <w:rPr>
          <w:rtl w:val="0"/>
        </w:rPr>
        <w:t xml:space="preserve"> a practice can receive faxes, see them route by sender rules, manually type cold docs, walk tracks through their steps, complete them (human-gated), and audit everything in History. This is sellable Organize functionality.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Gates later phases:</w:t>
      </w:r>
      <w:r w:rsidDel="00000000" w:rsidR="00000000" w:rsidRPr="00000000">
        <w:rPr>
          <w:rtl w:val="0"/>
        </w:rPr>
        <w:t xml:space="preserve"> everything. Nothing else starts until the completion trigger and role grants pass their tests (there are dedicated tests that attempt to violate each invariant from the worker role and must fail).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hg4m6xh2d84" w:id="2"/>
      <w:bookmarkEnd w:id="2"/>
      <w:r w:rsidDel="00000000" w:rsidR="00000000" w:rsidRPr="00000000">
        <w:rPr>
          <w:rtl w:val="0"/>
        </w:rPr>
        <w:t xml:space="preserve">Phase 1 — OCR layer + legibility + eval scaffold with teeth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Delivers:</w:t>
      </w:r>
      <w:r w:rsidDel="00000000" w:rsidR="00000000" w:rsidRPr="00000000">
        <w:rPr>
          <w:rtl w:val="0"/>
        </w:rPr>
        <w:t xml:space="preserve"> searchable documents, unreadable-fax detection, the measurement substrate.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 legibility scoring (per-page heuristics + 1-page OCR sample), full-doc-fail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unreadable</w:t>
      </w:r>
      <w:r w:rsidDel="00000000" w:rsidR="00000000" w:rsidRPr="00000000">
        <w:rPr>
          <w:rtl w:val="0"/>
        </w:rPr>
        <w:t xml:space="preserve">, un-grey path. (Deadline sweeper already live from Phase 0.)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S2 Document AI integration behind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OcrProvider</w:t>
      </w:r>
      <w:r w:rsidDel="00000000" w:rsidR="00000000" w:rsidRPr="00000000">
        <w:rPr>
          <w:rtl w:val="0"/>
        </w:rPr>
        <w:t xml:space="preserve"> (Textract adapter stubbed to prove the interface), per-page artifacts persisted, full-text search over OCR text.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Greyed-row treatment in inbox (docs now spend real time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 harness v1: synthetic degraded-fax generator, golden corpus seeded per Tier-1 type, harness runs S1–S2 and scores legibility/OCR quality. CI job exists and gates provider/config changes.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Red-team fixture set (§10.1)</w:t>
      </w:r>
      <w:r w:rsidDel="00000000" w:rsidR="00000000" w:rsidRPr="00000000">
        <w:rPr>
          <w:rtl w:val="0"/>
        </w:rPr>
        <w:t xml:space="preserve"> seeded now, six categories; the instructed-action-reachability=0 assertion (A1) becomes a permanent CI gate the moment Phase 2 gives it an LLM to attack. Categories 1–2 and 6 are testable against S1–S2 already (parsing/caps).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Shippable test:</w:t>
      </w:r>
      <w:r w:rsidDel="00000000" w:rsidR="00000000" w:rsidRPr="00000000">
        <w:rPr>
          <w:rtl w:val="0"/>
        </w:rPr>
        <w:t xml:space="preserve"> upload/receive degraded faxes; garbage lands unreadable without downstream cost; clean docs are searchable; the harness produces a scored report.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Depends on:</w:t>
      </w:r>
      <w:r w:rsidDel="00000000" w:rsidR="00000000" w:rsidRPr="00000000">
        <w:rPr>
          <w:rtl w:val="0"/>
        </w:rPr>
        <w:t xml:space="preserve"> Phase 0. </w:t>
      </w:r>
      <w:r w:rsidDel="00000000" w:rsidR="00000000" w:rsidRPr="00000000">
        <w:rPr>
          <w:b w:val="1"/>
          <w:bCs w:val="1"/>
          <w:rtl w:val="0"/>
        </w:rPr>
        <w:t xml:space="preserve">Gates:</w:t>
      </w:r>
      <w:r w:rsidDel="00000000" w:rsidR="00000000" w:rsidRPr="00000000">
        <w:rPr>
          <w:rtl w:val="0"/>
        </w:rPr>
        <w:t xml:space="preserve"> Phases 2–4 (both passes consume the OCR layer).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298sswm4886o" w:id="3"/>
      <w:bookmarkEnd w:id="3"/>
      <w:r w:rsidDel="00000000" w:rsidR="00000000" w:rsidRPr="00000000">
        <w:rPr>
          <w:rtl w:val="0"/>
        </w:rPr>
        <w:t xml:space="preserve">Phase 2 — Pass 1: classification (drains Missing Doc Type)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Delivers:</w:t>
      </w:r>
      <w:r w:rsidDel="00000000" w:rsidR="00000000" w:rsidRPr="00000000">
        <w:rPr>
          <w:rtl w:val="0"/>
        </w:rPr>
        <w:t xml:space="preserve"> the cold-doc pile drains itself — the first felt Office-tier moment.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LlmProvider</w:t>
      </w:r>
      <w:r w:rsidDel="00000000" w:rsidR="00000000" w:rsidRPr="00000000">
        <w:rPr>
          <w:rtl w:val="0"/>
        </w:rPr>
        <w:t xml:space="preserve"> interface + Anthropic adapter (structured output, pinned model/prompt versions).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S4 classifier: fires per §3.2 trigger rules only (cold docs, legibility-passed). Label set = Tier 1 + Tier 2 + junk/spam. Junk/spam is suggest-only and excluded from any Pass-2 hypothesis (§3.2).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doc_type_suggestions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live: pending → promoted/dismissed flows, promote/dismiss UI on rows and detail page, suggested-chip rendering in folder views (union routing, §7.1), promotion-collision rule (§4.2).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Auto-apply gate wired through the eligibility function (§5) at slider L1 default: high band + validation ⇒ confirmed track (origin=auto_apply). Slider UI (L0–L3) per doc type; L0 verified to fully disable auto-apply.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Calibration lane v1: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calibration_observations</w:t>
      </w:r>
      <w:r w:rsidDel="00000000" w:rsidR="00000000" w:rsidRPr="00000000">
        <w:rPr>
          <w:rtl w:val="0"/>
        </w:rPr>
        <w:t xml:space="preserve"> written for every suggestion resolution + A4b full-completion type reconciliation; nightly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calibration_maps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recompute with the n≥50 floor; runs stamped with snapshot refs.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Eval: classification accuracy + confusion matrix on the corpus; threshold defaults set from eval, conservatively.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Shippable test:</w:t>
      </w:r>
      <w:r w:rsidDel="00000000" w:rsidR="00000000" w:rsidRPr="00000000">
        <w:rPr>
          <w:rtl w:val="0"/>
        </w:rPr>
        <w:t xml:space="preserve"> cold faxes arrive pre-typed (auto-applied) or pre-suggested; nothing auto-applies at L0; junk never auto-applies; the Missing Doc Type pile measurably drains; every resolution lands a calibration observation.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Depends on:</w:t>
      </w:r>
      <w:r w:rsidDel="00000000" w:rsidR="00000000" w:rsidRPr="00000000">
        <w:rPr>
          <w:rtl w:val="0"/>
        </w:rPr>
        <w:t xml:space="preserve"> Phases 0–1. </w:t>
      </w:r>
      <w:r w:rsidDel="00000000" w:rsidR="00000000" w:rsidRPr="00000000">
        <w:rPr>
          <w:b w:val="1"/>
          <w:bCs w:val="1"/>
          <w:rtl w:val="0"/>
        </w:rPr>
        <w:t xml:space="preserve">Independent of:</w:t>
      </w:r>
      <w:r w:rsidDel="00000000" w:rsidR="00000000" w:rsidRPr="00000000">
        <w:rPr>
          <w:rtl w:val="0"/>
        </w:rPr>
        <w:t xml:space="preserve"> Phase 3 (suggestions are useful with zero field extraction — this phase ships alone).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ig89wgdbn8tb" w:id="4"/>
      <w:bookmarkEnd w:id="4"/>
      <w:r w:rsidDel="00000000" w:rsidR="00000000" w:rsidRPr="00000000">
        <w:rPr>
          <w:rtl w:val="0"/>
        </w:rPr>
        <w:t xml:space="preserve">Phase 3 — Pass 2: field extraction on Tier-1 types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Delivers:</w:t>
      </w:r>
      <w:r w:rsidDel="00000000" w:rsidR="00000000" w:rsidRPr="00000000">
        <w:rPr>
          <w:rtl w:val="0"/>
        </w:rPr>
        <w:t xml:space="preserve"> the detail page arrives pre-populated — the core $149 value and the real cost line.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Field-schema registry: Tier-1 schemas per the Doc-Type Grid + field_class registry (identity/non_identity/clinical/patient_binding). Tier-2 types = core-only schemas (classify-only falls out, §11).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S5 extractor: hypothesis-triggered per §3.2 (including speculative runs at the medium+ floor, junk excluded), PAGE_CAP=30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partial_page_cap</w:t>
      </w:r>
      <w:r w:rsidDel="00000000" w:rsidR="00000000" w:rsidRPr="00000000">
        <w:rPr>
          <w:rtl w:val="0"/>
        </w:rPr>
        <w:t xml:space="preserve">, grounding-span requirement, structured output.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S7 validation gate: parse/plausibility/cross-field/provenance-grounding checks; field-state assignment </w:t>
      </w:r>
      <w:r w:rsidDel="00000000" w:rsidR="00000000" w:rsidRPr="00000000">
        <w:rPr>
          <w:b w:val="1"/>
          <w:bCs w:val="1"/>
          <w:rtl w:val="0"/>
        </w:rPr>
        <w:t xml:space="preserve">at attach time</w:t>
      </w:r>
      <w:r w:rsidDel="00000000" w:rsidR="00000000" w:rsidRPr="00000000">
        <w:rPr>
          <w:rtl w:val="0"/>
        </w:rPr>
        <w:t xml:space="preserve"> via the eligibility function (§5); required-field-missing blocks review exit (B4).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Detail-page confirm surface: doc left / fields right; staged vs populated vs empty rendering; per-field provenance marker → source-region reveal; per-field correction (instant, logged); track-level review confirmation with blanket-confirm semantics (§4.3.1); re-open flow (§4.7.1); explicit re-extraction trigger with the human-value-preservation merge rule (§4.6).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History: extraction events (one per run), correction events, re-extraction events.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Calibration: field-level observations (confirmed_blanket vs corrected vs filled_from_empty vs confirmed_individual), plus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manual_type_after_failure</w:t>
      </w:r>
      <w:r w:rsidDel="00000000" w:rsidR="00000000" w:rsidRPr="00000000">
        <w:rPr>
          <w:rtl w:val="0"/>
        </w:rPr>
        <w:t xml:space="preserve"> observations.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 metering: per-run tokens/cost, nightly per-practice rollup, dismissal-rate metric on speculative runs.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Eval: per-field precision/recall per type, grounding-resolution rate, calibration curves; deploy gate active for model/prompt/schema bumps.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Phase 3 is the heaviest phase and should land in three internal milestones (not separately shippable, but separately mergeable and testable): </w:t>
      </w:r>
      <w:r w:rsidDel="00000000" w:rsidR="00000000" w:rsidRPr="00000000">
        <w:rPr>
          <w:b w:val="1"/>
          <w:bCs w:val="1"/>
          <w:rtl w:val="0"/>
        </w:rPr>
        <w:t xml:space="preserve">3a</w:t>
      </w:r>
      <w:r w:rsidDel="00000000" w:rsidR="00000000" w:rsidRPr="00000000">
        <w:rPr>
          <w:rtl w:val="0"/>
        </w:rPr>
        <w:t xml:space="preserve"> extractor + validation + staged fields rendering read-only on the detail page; </w:t>
      </w:r>
      <w:r w:rsidDel="00000000" w:rsidR="00000000" w:rsidRPr="00000000">
        <w:rPr>
          <w:b w:val="1"/>
          <w:bCs w:val="1"/>
          <w:rtl w:val="0"/>
        </w:rPr>
        <w:t xml:space="preserve">3b</w:t>
      </w:r>
      <w:r w:rsidDel="00000000" w:rsidR="00000000" w:rsidRPr="00000000">
        <w:rPr>
          <w:rtl w:val="0"/>
        </w:rPr>
        <w:t xml:space="preserve"> the confirm surface — per-field correction, blanket confirm, provenance reveal; </w:t>
      </w:r>
      <w:r w:rsidDel="00000000" w:rsidR="00000000" w:rsidRPr="00000000">
        <w:rPr>
          <w:b w:val="1"/>
          <w:bCs w:val="1"/>
          <w:rtl w:val="0"/>
        </w:rPr>
        <w:t xml:space="preserve">3c</w:t>
      </w:r>
      <w:r w:rsidDel="00000000" w:rsidR="00000000" w:rsidRPr="00000000">
        <w:rPr>
          <w:rtl w:val="0"/>
        </w:rPr>
        <w:t xml:space="preserve"> re-open, re-extraction, metering. 3a alone is not a shippable product state (staged-but-uncorrectable fields are worse than blank ones), which is why 3a–3c are one phase with one release, in this order.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Shippable test:</w:t>
      </w:r>
      <w:r w:rsidDel="00000000" w:rsidR="00000000" w:rsidRPr="00000000">
        <w:rPr>
          <w:rtl w:val="0"/>
        </w:rPr>
        <w:t xml:space="preserve"> a typed referral lands with fields staged/populated per slider level, every populated value's provenance region resolves, below-threshold fields render empty, corrections log and apply instantly, completion emits calibration observations, cost per doc lands within the §9 envelope.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Depends on:</w:t>
      </w:r>
      <w:r w:rsidDel="00000000" w:rsidR="00000000" w:rsidRPr="00000000">
        <w:rPr>
          <w:rtl w:val="0"/>
        </w:rPr>
        <w:t xml:space="preserve"> Phases 0–2. </w:t>
      </w:r>
      <w:r w:rsidDel="00000000" w:rsidR="00000000" w:rsidRPr="00000000">
        <w:rPr>
          <w:b w:val="1"/>
          <w:bCs w:val="1"/>
          <w:rtl w:val="0"/>
        </w:rPr>
        <w:t xml:space="preserve">Gates:</w:t>
      </w:r>
      <w:r w:rsidDel="00000000" w:rsidR="00000000" w:rsidRPr="00000000">
        <w:rPr>
          <w:rtl w:val="0"/>
        </w:rPr>
        <w:t xml:space="preserve"> Phase 4 (match consumes extracted identity fields) and Phase 5 (payload wraps fields).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5b5nkara12s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 — Patient match (suggest-only) + contact↔patient ties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Delivers:</w:t>
      </w:r>
      <w:r w:rsidDel="00000000" w:rsidR="00000000" w:rsidRPr="00000000">
        <w:rPr>
          <w:rtl w:val="0"/>
        </w:rPr>
        <w:t xml:space="preserve"> ranked match candidates on the confirm surface; the tie asset begins compounding.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Patient directory v1: CSV import from PIMS exports + manual creation + a staleness indicator (import age). (Open dependency §11.4 — confirmed as the v1 answer.)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S6 resolver: deterministic candidate generation (trigram on names, tie-linked candidates first), key-agreement scoring, ≥2-keys rule, species-mismatch veto, unambiguity margin;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eligibility</w:t>
      </w:r>
      <w:r w:rsidDel="00000000" w:rsidR="00000000" w:rsidRPr="00000000">
        <w:rPr>
          <w:rtl w:val="0"/>
        </w:rPr>
        <w:t xml:space="preserve"> high/ranked/none.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Match step UI: ranked candidates, confirm / reject / create-new / </w:t>
      </w:r>
      <w:r w:rsidDel="00000000" w:rsidR="00000000" w:rsidRPr="00000000">
        <w:rPr>
          <w:b w:val="1"/>
          <w:bCs w:val="1"/>
          <w:rtl w:val="0"/>
        </w:rPr>
        <w:t xml:space="preserve">complete-without-match</w:t>
      </w:r>
      <w:r w:rsidDel="00000000" w:rsidR="00000000" w:rsidRPr="00000000">
        <w:rPr>
          <w:rtl w:val="0"/>
        </w:rPr>
        <w:t xml:space="preserve"> (explicit action); inbox-row unconfirmed-patient display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contact_patient_ties</w:t>
      </w:r>
      <w:r w:rsidDel="00000000" w:rsidR="00000000" w:rsidRPr="00000000">
        <w:rPr>
          <w:rtl w:val="0"/>
        </w:rPr>
        <w:t xml:space="preserve">: written on human match confirmation; bidirectional tab on contact and patient; deactivate affordance; deactivated ties excluded from scoring.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Calibration: match-outcome observations (confirmed rank-1, confirmed rank-n, rejected-all, completed-without).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Eval: the §4.5.1 calibration protocol in full — distractor-seeded fixture directory, weight/margin grid-search under the zero-false-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constraint, tie ablation, and the acceptance gates (high-tier precision 1.0, ranked p@3 ≥ 0.9, veto correctness 1.0). Weights ship as versioned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matcher_version</w:t>
      </w:r>
      <w:r w:rsidDel="00000000" w:rsidR="00000000" w:rsidRPr="00000000">
        <w:rPr>
          <w:rtl w:val="0"/>
        </w:rPr>
        <w:t xml:space="preserve"> config; hand-set weights are a review-blocking offense.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Shippable test: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lab for "Bella / canine / Schulze" surfaces the right Bella first when ≥2 keys agree; a species conflict never surfaces as high; nothing ever binds without a click; a deactivated tie stops influencing scores immediately.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Depends on:</w:t>
      </w:r>
      <w:r w:rsidDel="00000000" w:rsidR="00000000" w:rsidRPr="00000000">
        <w:rPr>
          <w:rtl w:val="0"/>
        </w:rPr>
        <w:t xml:space="preserve"> Phases 0–3. </w:t>
      </w:r>
      <w:r w:rsidDel="00000000" w:rsidR="00000000" w:rsidRPr="00000000">
        <w:rPr>
          <w:b w:val="1"/>
          <w:bCs w:val="1"/>
          <w:rtl w:val="0"/>
        </w:rPr>
        <w:t xml:space="preserve">Independent of:</w:t>
      </w:r>
      <w:r w:rsidDel="00000000" w:rsidR="00000000" w:rsidRPr="00000000">
        <w:rPr>
          <w:rtl w:val="0"/>
        </w:rPr>
        <w:t xml:space="preserve"> Phase 5.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8dsup9m9mot3" w:id="6"/>
      <w:bookmarkEnd w:id="6"/>
      <w:r w:rsidDel="00000000" w:rsidR="00000000" w:rsidRPr="00000000">
        <w:rPr>
          <w:rtl w:val="0"/>
        </w:rPr>
        <w:t xml:space="preserve">Phase 5 — Zone D payloads + eligibility surface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Delivers:</w:t>
      </w:r>
      <w:r w:rsidDel="00000000" w:rsidR="00000000" w:rsidRPr="00000000">
        <w:rPr>
          <w:rtl w:val="0"/>
        </w:rPr>
        <w:t xml:space="preserve"> the write-back session's entire input, plus the "ready to push" operational view.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track_payloads</w:t>
      </w:r>
      <w:r w:rsidDel="00000000" w:rsidR="00000000" w:rsidRPr="00000000">
        <w:rPr>
          <w:rtl w:val="0"/>
        </w:rPr>
        <w:t xml:space="preserve"> materialization in the completion transaction (SECURITY DEFINER, §6); immutable snapshots; supersession on re-open; revocation on strip (§4.7).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Contract fixtures + JSON-schema validation in CI (the contract is versioned and machine-checked from day one).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Eligibility view + UI: "Completed — ready to push" filter (eligible ∧ ¬pushed), bulk-select of eligible tracks (selection only — the push button is the write-back session's; it renders disabled with the payload count so the seam is visible and testable).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Verification harness: attempt to mutate a payload / set push columns from every existing role — all must fail.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Shippable test:</w:t>
      </w:r>
      <w:r w:rsidDel="00000000" w:rsidR="00000000" w:rsidRPr="00000000">
        <w:rPr>
          <w:rtl w:val="0"/>
        </w:rPr>
        <w:t xml:space="preserve"> completing any track materializes a contract-valid payload atomically; stripping revokes it; re-open supersedes it; no existing role can push. The write-back session can start from fixtures alone.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Depends on:</w:t>
      </w:r>
      <w:r w:rsidDel="00000000" w:rsidR="00000000" w:rsidRPr="00000000">
        <w:rPr>
          <w:rtl w:val="0"/>
        </w:rPr>
        <w:t xml:space="preserve"> Phase 3 (fields), benefits from Phase 4 (patient_ref population) but doesn't require 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patient_ref: null</w:t>
      </w:r>
      <w:r w:rsidDel="00000000" w:rsidR="00000000" w:rsidRPr="00000000">
        <w:rPr>
          <w:rtl w:val="0"/>
        </w:rPr>
        <w:t xml:space="preserve"> is first-class).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adptztatnyj7" w:id="7"/>
      <w:bookmarkEnd w:id="7"/>
      <w:r w:rsidDel="00000000" w:rsidR="00000000" w:rsidRPr="00000000">
        <w:rPr>
          <w:rtl w:val="0"/>
        </w:rPr>
        <w:t xml:space="preserve">Cross-phase rules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Invariant tests are permanent CI citizens</w:t>
      </w:r>
      <w:r w:rsidDel="00000000" w:rsidR="00000000" w:rsidRPr="00000000">
        <w:rPr>
          <w:rtl w:val="0"/>
        </w:rPr>
        <w:t xml:space="preserve"> from Phase 0: each invariant has a test that attempts to violate it (worker completes a track, worker inserts an origin=manual track, anything sets push columns, history UPDATE, suggestion mutates a track on dismissal) and must fail at the database layer, not the app layer.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 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Phase 2 on: model/prompt/schema version bumps require corpus results ≥ baseline.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phase relitigates a locked decision.</w:t>
      </w:r>
      <w:r w:rsidDel="00000000" w:rsidR="00000000" w:rsidRPr="00000000">
        <w:rPr>
          <w:rtl w:val="0"/>
        </w:rPr>
        <w:t xml:space="preserve"> If implementation surfaces a conflict, it stops and flags — the CHANGELOG records two such flags already raised to Kai (§11.1, §11.2).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Trello mapping: each phase decomposes into BE-/FE- tickets along the scope bullets; Phase 0 is roughly BE-heavy 2:1, Phases 2–4 closer to 1:1.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bcaaigh8s614" w:id="8"/>
      <w:bookmarkEnd w:id="8"/>
      <w:r w:rsidDel="00000000" w:rsidR="00000000" w:rsidRPr="00000000">
        <w:rPr>
          <w:rtl w:val="0"/>
        </w:rPr>
        <w:t xml:space="preserve">Sequencing summary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P0 spine ──► P1 OCR ──► P2 classify ──► P3 extract ──► P4 match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                    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└────────► P5 payloads   (P4 ∥ P5)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 gates: P0→all (roles/triggers), P1→P2/P3 (OCR layer), P3→P4/P5 (fields). Parallelizable: P4 and P5 after P3. Everything before P3 is deliberately thin so the expensive, schema-sensitive work (P3) starts on a proven substrate.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