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200"/>
        <w:jc w:val="center"/>
      </w:pPr>
      <w:r>
        <w:rPr>
          <w:rFonts w:ascii="Times New Roman" w:hAnsi="Times New Roman" w:eastAsia="黑体"/>
          <w:b/>
          <w:sz w:val="52"/>
        </w:rPr>
        <w:t>云南省企业就业失业数据采集系统</w:t>
      </w:r>
    </w:p>
    <w:p>
      <w:pPr>
        <w:spacing w:after="600"/>
        <w:jc w:val="center"/>
      </w:pPr>
      <w:r>
        <w:rPr>
          <w:rFonts w:ascii="Times New Roman" w:hAnsi="Times New Roman" w:eastAsia="黑体"/>
          <w:b/>
          <w:sz w:val="44"/>
        </w:rPr>
        <w:t>项　目　计　划</w:t>
      </w:r>
    </w:p>
    <w:p>
      <w:pPr>
        <w:spacing w:after="1200"/>
        <w:jc w:val="center"/>
      </w:pPr>
      <w:r>
        <w:rPr>
          <w:rFonts w:ascii="Times New Roman" w:hAnsi="Times New Roman" w:eastAsia="宋体"/>
          <w:b w:val="0"/>
          <w:sz w:val="28"/>
        </w:rPr>
        <w:t>（Project Plan）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SimHei" w:hAnsi="SimHei" w:eastAsia="黑体"/>
                <w:b/>
                <w:sz w:val="21"/>
              </w:rPr>
              <w:t>项目名称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SimHei" w:hAnsi="SimHei" w:eastAsia="黑体"/>
                <w:b w:val="0"/>
                <w:sz w:val="21"/>
              </w:rPr>
              <w:t>云南省企业就业失业数据采集系统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SimHei" w:hAnsi="SimHei" w:eastAsia="黑体"/>
                <w:b/>
                <w:sz w:val="21"/>
              </w:rPr>
              <w:t>文档编号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SimHei" w:hAnsi="SimHei" w:eastAsia="黑体"/>
                <w:b w:val="0"/>
                <w:sz w:val="21"/>
              </w:rPr>
              <w:t>PP-YN-JY-001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SimHei" w:hAnsi="SimHei" w:eastAsia="黑体"/>
                <w:b/>
                <w:sz w:val="21"/>
              </w:rPr>
              <w:t>文档版本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SimHei" w:hAnsi="SimHei" w:eastAsia="黑体"/>
                <w:b w:val="0"/>
                <w:sz w:val="21"/>
              </w:rPr>
              <w:t>V1.0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SimHei" w:hAnsi="SimHei" w:eastAsia="黑体"/>
                <w:b/>
                <w:sz w:val="21"/>
              </w:rPr>
              <w:t>文档状态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SimHei" w:hAnsi="SimHei" w:eastAsia="黑体"/>
                <w:b w:val="0"/>
                <w:sz w:val="21"/>
              </w:rPr>
              <w:t>最终版（配置基线）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SimHei" w:hAnsi="SimHei" w:eastAsia="黑体"/>
                <w:b/>
                <w:sz w:val="21"/>
              </w:rPr>
              <w:t>编制单位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SimHei" w:hAnsi="SimHei" w:eastAsia="黑体"/>
                <w:b w:val="0"/>
                <w:sz w:val="21"/>
              </w:rPr>
              <w:t>第九组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SimHei" w:hAnsi="SimHei" w:eastAsia="黑体"/>
                <w:b/>
                <w:sz w:val="21"/>
              </w:rPr>
              <w:t>编制人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SimHei" w:hAnsi="SimHei" w:eastAsia="黑体"/>
                <w:b w:val="0"/>
                <w:sz w:val="21"/>
              </w:rPr>
              <w:t>赵梓同（1120243413）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SimHei" w:hAnsi="SimHei" w:eastAsia="黑体"/>
                <w:b/>
                <w:sz w:val="21"/>
              </w:rPr>
              <w:t>编制日期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SimHei" w:hAnsi="SimHei" w:eastAsia="黑体"/>
                <w:b w:val="0"/>
                <w:sz w:val="21"/>
              </w:rPr>
              <w:t>2026-10-26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SimHei" w:hAnsi="SimHei" w:eastAsia="黑体"/>
                <w:b/>
                <w:sz w:val="21"/>
              </w:rPr>
              <w:t>密级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SimHei" w:hAnsi="SimHei" w:eastAsia="黑体"/>
                <w:b w:val="0"/>
                <w:sz w:val="21"/>
              </w:rPr>
              <w:t>内部</w:t>
            </w:r>
          </w:p>
        </w:tc>
      </w:tr>
    </w:tbl>
    <w:p>
      <w:pPr>
        <w:spacing w:after="600"/>
      </w:pPr>
    </w:p>
    <w:p>
      <w:pPr>
        <w:spacing w:before="280" w:after="160"/>
      </w:pPr>
      <w:r>
        <w:rPr>
          <w:rFonts w:ascii="SimHei" w:hAnsi="SimHei" w:eastAsia="黑体"/>
          <w:b/>
          <w:sz w:val="32"/>
        </w:rPr>
        <w:t>文档修订记录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020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247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402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修订说明</w:t>
            </w:r>
          </w:p>
        </w:tc>
        <w:tc>
          <w:tcPr>
            <w:tcW w:type="dxa" w:w="1020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编制</w:t>
            </w:r>
          </w:p>
        </w:tc>
        <w:tc>
          <w:tcPr>
            <w:tcW w:type="dxa" w:w="1020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评审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V0.9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2026-10-26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依据 SRS V1.0 编制初稿，提交评审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第九组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待评审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2026-10-26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评审通过，纳入变更单 CR-001，建立配置基线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第九组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</w:tbl>
    <w:p>
      <w:pPr>
        <w:spacing w:before="280" w:after="160"/>
      </w:pPr>
      <w:r>
        <w:rPr>
          <w:rFonts w:ascii="SimHei" w:hAnsi="SimHei" w:eastAsia="黑体"/>
          <w:b/>
          <w:sz w:val="32"/>
        </w:rPr>
        <w:t>1　项目概述</w:t>
      </w:r>
    </w:p>
    <w:p>
      <w:pPr>
        <w:spacing w:before="200" w:after="160"/>
      </w:pPr>
      <w:r>
        <w:rPr>
          <w:rFonts w:ascii="SimHei" w:hAnsi="SimHei" w:eastAsia="黑体"/>
          <w:b/>
          <w:sz w:val="27"/>
        </w:rPr>
        <w:t>1.1　项目背景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云南省就业失业数据采集工作面向全省企业展开。系统遵循“省管理部门创建企业账号 → 企业登录并补充基础信息 → 上报省备案 → 备案通过后企业按月填报就业失业数据 → 市局审核上报省局 → 省局汇总上报上级部门 → 省局分析展示”的业务链路，覆盖就业失业数据采集、层级审核、汇总上报与分析展示的全过程，并配套用户、角色、调查期、通知与系统监控等管理功能。</w:t>
      </w:r>
    </w:p>
    <w:p>
      <w:pPr>
        <w:spacing w:before="200" w:after="160"/>
      </w:pPr>
      <w:r>
        <w:rPr>
          <w:rFonts w:ascii="SimHei" w:hAnsi="SimHei" w:eastAsia="黑体"/>
          <w:b/>
          <w:sz w:val="27"/>
        </w:rPr>
        <w:t>1.2　项目目标</w:t>
      </w:r>
    </w:p>
    <w:p>
      <w:pPr>
        <w:spacing w:after="60"/>
        <w:ind w:left="227"/>
      </w:pPr>
      <w:r>
        <w:rPr>
          <w:rFonts w:ascii="Times New Roman" w:hAnsi="Times New Roman" w:eastAsia="宋体"/>
          <w:b w:val="0"/>
          <w:sz w:val="21"/>
        </w:rPr>
        <w:t>· 打通“企业填报 → 层级审核 → 汇总上报 → 分析展示”的采集上报链路；</w:t>
      </w:r>
    </w:p>
    <w:p>
      <w:pPr>
        <w:spacing w:after="60"/>
        <w:ind w:left="227"/>
      </w:pPr>
      <w:r>
        <w:rPr>
          <w:rFonts w:ascii="Times New Roman" w:hAnsi="Times New Roman" w:eastAsia="宋体"/>
          <w:b w:val="0"/>
          <w:sz w:val="21"/>
        </w:rPr>
        <w:t>· 支持企业历史数据查询，以及省级对数据的审核与错误修正（保留原始数据与修改日志）；</w:t>
      </w:r>
    </w:p>
    <w:p>
      <w:pPr>
        <w:spacing w:after="60"/>
        <w:ind w:left="227"/>
      </w:pPr>
      <w:r>
        <w:rPr>
          <w:rFonts w:ascii="Times New Roman" w:hAnsi="Times New Roman" w:eastAsia="宋体"/>
          <w:b w:val="0"/>
          <w:sz w:val="21"/>
        </w:rPr>
        <w:t>· 以多维分析与图表形式，为省级提供全省企业岗位变动情况的研判能力；</w:t>
      </w:r>
    </w:p>
    <w:p>
      <w:pPr>
        <w:spacing w:after="60"/>
        <w:ind w:left="227"/>
      </w:pPr>
      <w:r>
        <w:rPr>
          <w:rFonts w:ascii="Times New Roman" w:hAnsi="Times New Roman" w:eastAsia="宋体"/>
          <w:b w:val="0"/>
          <w:sz w:val="21"/>
        </w:rPr>
        <w:t>· 提供用户、角色、调查期、通知、系统监控等配套管理能力；</w:t>
      </w:r>
    </w:p>
    <w:p>
      <w:pPr>
        <w:spacing w:after="60"/>
        <w:ind w:left="227"/>
      </w:pPr>
      <w:r>
        <w:rPr>
          <w:rFonts w:ascii="Times New Roman" w:hAnsi="Times New Roman" w:eastAsia="宋体"/>
          <w:b w:val="0"/>
          <w:sz w:val="21"/>
        </w:rPr>
        <w:t>· 实现与省级国家失业监测系统的数据交换。</w:t>
      </w:r>
    </w:p>
    <w:p>
      <w:pPr>
        <w:spacing w:before="200" w:after="160"/>
      </w:pPr>
      <w:r>
        <w:rPr>
          <w:rFonts w:ascii="SimHei" w:hAnsi="SimHei" w:eastAsia="黑体"/>
          <w:b/>
          <w:sz w:val="27"/>
        </w:rPr>
        <w:t>1.3　项目范围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本期范围以《需求规格说明书》（SRS-YN-JY-001）为准，纳入明确需求（分类 A）：功能需求 FR-001～FR-019（另含经变更单 CR-001 批准新增的 FR-020 历史数据删除），以及业务规则 BR-001～BR-011 对应的实现。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范围边界：本文档不含与具体技术框架、数据库物理实现及程序代码相关的约束；市级用户（R-003）是否作为系统正式用户、与国家失业监测系统数据交换的接口标准等事项，在需求确认会中逐项闭环后定稿。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不在本期范围：无。</w:t>
      </w:r>
    </w:p>
    <w:p>
      <w:pPr>
        <w:spacing w:before="200" w:after="160"/>
      </w:pPr>
      <w:r>
        <w:rPr>
          <w:rFonts w:ascii="SimHei" w:hAnsi="SimHei" w:eastAsia="黑体"/>
          <w:b/>
          <w:sz w:val="27"/>
        </w:rPr>
        <w:t>1.4　主要交付物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680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3742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907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时点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需求规格说明书（SRS）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SRS-YN-JY-001，需求基线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系统设计说明书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概要/详细/数据库/接口设计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源代码及单元测试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企业端/省端/管理端/接口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测试报告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集成/系统/性能安全/验收测试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上线部署与培训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部署脚本、操作手册、培训记录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M5</w:t>
            </w:r>
          </w:p>
        </w:tc>
      </w:tr>
    </w:tbl>
    <w:p>
      <w:pPr>
        <w:spacing w:before="280" w:after="160"/>
      </w:pPr>
      <w:r>
        <w:rPr>
          <w:rFonts w:ascii="SimHei" w:hAnsi="SimHei" w:eastAsia="黑体"/>
          <w:b/>
          <w:sz w:val="32"/>
        </w:rPr>
        <w:t>2　项目组织与职责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969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268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对应系统角色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项目经理（组长）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整体计划、进度、质量与风险管理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需求/业务分析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需求分析、确认会组织、需求跟踪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设计人员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概要/详细/数据库/接口设计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开发人员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编码实现、单元测试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测试人员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集成/系统/性能安全/验收测试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配置管理员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配置项标识、基线、变更控制（CM）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省管理部门（R-001）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业务需求确认、验收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省局用户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企业用户（R-002）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业务确认、UAT 参与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企业用户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市局用户（R-003）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审核归属待确认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待确认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上级部门（R-004）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数据交换接收方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国家失业监测系统</w:t>
            </w:r>
          </w:p>
        </w:tc>
      </w:tr>
    </w:tbl>
    <w:p>
      <w:pPr>
        <w:spacing w:before="280" w:after="160"/>
      </w:pPr>
      <w:r>
        <w:rPr>
          <w:rFonts w:ascii="SimHei" w:hAnsi="SimHei" w:eastAsia="黑体"/>
          <w:b/>
          <w:sz w:val="32"/>
        </w:rPr>
        <w:t>3　工作分解结构（WBS）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680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28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4535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1474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责任角色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需求分析与确认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需求分析、确认会、需求基线评审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项目经理/需求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系统设计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概要、数据库、接口、详细设计及评审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设计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编码实现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框架搭建、企业端、省端、系统管理、接口、单元测试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开发（含 FR-020）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集成、系统、性能安全、验收测试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部署与试运行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部署、数据迁移、试运行培训、上线评审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项目经理/开发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配置管理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配置项标识、基线建立、变更控制、历史记录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配置管理员</w:t>
            </w:r>
          </w:p>
        </w:tc>
      </w:tr>
    </w:tbl>
    <w:p>
      <w:pPr>
        <w:spacing w:before="280" w:after="160"/>
      </w:pPr>
      <w:r>
        <w:rPr>
          <w:rFonts w:ascii="SimHei" w:hAnsi="SimHei" w:eastAsia="黑体"/>
          <w:b/>
          <w:sz w:val="32"/>
        </w:rPr>
        <w:t>4　进度计划</w:t>
      </w:r>
    </w:p>
    <w:p>
      <w:pPr>
        <w:spacing w:before="200" w:after="160"/>
      </w:pPr>
      <w:r>
        <w:rPr>
          <w:rFonts w:ascii="SimHei" w:hAnsi="SimHei" w:eastAsia="黑体"/>
          <w:b/>
          <w:sz w:val="27"/>
        </w:rPr>
        <w:t>4.1　阶段划分与工期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794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94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587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开始</w:t>
            </w:r>
          </w:p>
        </w:tc>
        <w:tc>
          <w:tcPr>
            <w:tcW w:type="dxa" w:w="1587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结束</w:t>
            </w:r>
          </w:p>
        </w:tc>
        <w:tc>
          <w:tcPr>
            <w:tcW w:type="dxa" w:w="1134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工期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需求分析与确认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2026-10-07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2026-10-31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25 天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系统设计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2026-11-01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2026-11-30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30 天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P3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编码实现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2026-12-01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2027-01-12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43 天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P4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2027-01-13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2027-02-10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29 天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P5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部署与试运行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2027-02-11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2027-02-28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18 天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b w:val="0"/>
          <w:color w:val="52514E"/>
          <w:sz w:val="18"/>
        </w:rPr>
        <w:t>注：编码实现阶段已包含经 CR-001 批准的 FR-020「历史数据删除」开发，该变更在阶段缓冲内吸收，不影响关键里程碑。</w:t>
      </w:r>
    </w:p>
    <w:p>
      <w:pPr>
        <w:spacing w:before="200" w:after="160"/>
      </w:pPr>
      <w:r>
        <w:rPr>
          <w:rFonts w:ascii="SimHei" w:hAnsi="SimHei" w:eastAsia="黑体"/>
          <w:b/>
          <w:sz w:val="27"/>
        </w:rPr>
        <w:t>4.2　进度甘特图</w:t>
      </w:r>
    </w:p>
    <w:p>
      <w:pPr>
        <w:spacing w:after="120"/>
      </w:pPr>
      <w:r>
        <w:rPr>
          <w:rFonts w:ascii="Times New Roman" w:hAnsi="Times New Roman" w:eastAsia="宋体"/>
          <w:b w:val="0"/>
          <w:sz w:val="18"/>
        </w:rPr>
        <w:t>项目进度甘特图如下（完整高清版另以独立文件《项目进度甘特图.png》随附提交）。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359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进度甘特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5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60"/>
      </w:pPr>
      <w:r>
        <w:rPr>
          <w:rFonts w:ascii="SimHei" w:hAnsi="SimHei" w:eastAsia="黑体"/>
          <w:b/>
          <w:sz w:val="27"/>
        </w:rPr>
        <w:t>4.3　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2268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814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计划日期</w:t>
            </w:r>
          </w:p>
        </w:tc>
        <w:tc>
          <w:tcPr>
            <w:tcW w:type="dxa" w:w="2608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需求基线确认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2026-10-31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SRS 定稿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设计基线确认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2026-11-30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系统设计说明书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编码完成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2027-01-12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源代码、单元测试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测试验收通过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2027-02-10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测试报告、验收结论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系统上线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2027-02-28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部署、培训、上线评审</w:t>
            </w:r>
          </w:p>
        </w:tc>
      </w:tr>
    </w:tbl>
    <w:p>
      <w:pPr>
        <w:spacing w:before="280" w:after="160"/>
      </w:pPr>
      <w:r>
        <w:rPr>
          <w:rFonts w:ascii="SimHei" w:hAnsi="SimHei" w:eastAsia="黑体"/>
          <w:b/>
          <w:sz w:val="32"/>
        </w:rPr>
        <w:t>5　资源计划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134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68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主要人力投入</w:t>
            </w:r>
          </w:p>
        </w:tc>
        <w:tc>
          <w:tcPr>
            <w:tcW w:type="dxa" w:w="3402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角色配置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需求 2 人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项目经理 + 需求分析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设计 3 人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设计 + 开发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开发 4 人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开发 + 配置管理员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 3 人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 + 开发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实施 2 人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开发 + 运维/培训</w:t>
            </w:r>
          </w:p>
        </w:tc>
      </w:tr>
    </w:tbl>
    <w:p>
      <w:pPr>
        <w:spacing w:before="280" w:after="160"/>
      </w:pPr>
      <w:r>
        <w:rPr>
          <w:rFonts w:ascii="SimHei" w:hAnsi="SimHei" w:eastAsia="黑体"/>
          <w:b/>
          <w:sz w:val="32"/>
        </w:rPr>
        <w:t>6　风险管理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907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2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701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175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RK-01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待确认需求（SRS 第9章）未及时闭环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范围/进度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尽早召开需求确认会，逐项闭环并冻结基线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RK-02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国家失业监测系统接口标准未定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接口开发延误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提前沟通，接口先行设计、预留适配层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RK-03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岗位变动统计口径歧义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分析功能返工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以客户确认为准，抽样验证后再全量实现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RK-04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进度压缩导致质量下降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质量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严格执行评审与测试准入准出，配置基线管控</w:t>
            </w:r>
          </w:p>
        </w:tc>
      </w:tr>
    </w:tbl>
    <w:p>
      <w:pPr>
        <w:spacing w:before="280" w:after="160"/>
      </w:pPr>
      <w:r>
        <w:rPr>
          <w:rFonts w:ascii="SimHei" w:hAnsi="SimHei" w:eastAsia="黑体"/>
          <w:b/>
          <w:sz w:val="32"/>
        </w:rPr>
        <w:t>7　配置管理计划（CM）</w:t>
      </w:r>
    </w:p>
    <w:p>
      <w:pPr>
        <w:spacing w:before="200" w:after="160"/>
      </w:pPr>
      <w:r>
        <w:rPr>
          <w:rFonts w:ascii="SimHei" w:hAnsi="SimHei" w:eastAsia="黑体"/>
          <w:b/>
          <w:sz w:val="27"/>
        </w:rPr>
        <w:t>7.1　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041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1587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标识</w:t>
            </w:r>
          </w:p>
        </w:tc>
        <w:tc>
          <w:tcPr>
            <w:tcW w:type="dxa" w:w="1020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361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基线</w:t>
            </w:r>
          </w:p>
        </w:tc>
        <w:tc>
          <w:tcPr>
            <w:tcW w:type="dxa" w:w="1474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8"/>
              </w:rPr>
              <w:t>存放位置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需求规格说明书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SRS-YN-JY-001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需求基线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git 仓库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项目计划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PP-YN-JY-001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计划基线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git 仓库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进度甘特图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GANTT-001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随计划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git 仓库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项目变更单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CR-001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变更记录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git 仓库</w:t>
            </w:r>
          </w:p>
        </w:tc>
      </w:tr>
    </w:tbl>
    <w:p>
      <w:pPr>
        <w:spacing w:before="200" w:after="160"/>
      </w:pPr>
      <w:r>
        <w:rPr>
          <w:rFonts w:ascii="SimHei" w:hAnsi="SimHei" w:eastAsia="黑体"/>
          <w:b/>
          <w:sz w:val="27"/>
        </w:rPr>
        <w:t>7.2　基线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本计划以 git 仓库作为配置库，通过提交（commit）记录项目计划及其它配置项的版本演进历史。当前版本 V1.0 为已评审通过的配置基线；基线变更须走变更控制流程。</w:t>
      </w:r>
    </w:p>
    <w:p>
      <w:pPr>
        <w:spacing w:before="200" w:after="160"/>
      </w:pPr>
      <w:r>
        <w:rPr>
          <w:rFonts w:ascii="SimHei" w:hAnsi="SimHei" w:eastAsia="黑体"/>
          <w:b/>
          <w:sz w:val="27"/>
        </w:rPr>
        <w:t>7.3　变更控制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任何范围、进度、需求变更均须提交《项目变更单》，经评审、批准后方可实施，并在配置库中留痕。本期已批准变更单 CR-001（新增 FR-020 历史数据删除），其内容已纳入本计划范围。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