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Санкт-Петербургский политехнический университет Петра Великого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Институт компьютерных наук и кибербезопасности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Высшая школа «Компьютерных технологий и информационных систем»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Курсовой проект 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Управление перевернутым маятником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по дисциплине «Теория автоматического управления»</w:t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 11.4</w:t>
      </w:r>
    </w:p>
    <w:p w:rsidR="00000000" w:rsidDel="00000000" w:rsidP="00000000" w:rsidRDefault="00000000" w:rsidRPr="00000000" w14:paraId="0000000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Выполнил:  </w:t>
      </w:r>
    </w:p>
    <w:p w:rsidR="00000000" w:rsidDel="00000000" w:rsidP="00000000" w:rsidRDefault="00000000" w:rsidRPr="00000000" w14:paraId="00000011">
      <w:pPr>
        <w:spacing w:line="240" w:lineRule="auto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студент группы 5130902/20201                        _____________ А. И. Сафонов</w:t>
      </w:r>
    </w:p>
    <w:p w:rsidR="00000000" w:rsidDel="00000000" w:rsidP="00000000" w:rsidRDefault="00000000" w:rsidRPr="00000000" w14:paraId="0000001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подпись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Проверил:</w:t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>
          <w:rtl w:val="0"/>
        </w:rPr>
        <w:t xml:space="preserve">ассистент                                                                 ____________ В. В. Кравченко </w:t>
      </w:r>
    </w:p>
    <w:p w:rsidR="00000000" w:rsidDel="00000000" w:rsidP="00000000" w:rsidRDefault="00000000" w:rsidRPr="00000000" w14:paraId="0000001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подпись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«___»____________ 2024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Санкт-Петербург</w:t>
      </w:r>
    </w:p>
    <w:p w:rsidR="00000000" w:rsidDel="00000000" w:rsidP="00000000" w:rsidRDefault="00000000" w:rsidRPr="00000000" w14:paraId="0000001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keepNext w:val="1"/>
            <w:keepLines w:val="1"/>
            <w:pageBreakBefore w:val="1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480" w:line="276" w:lineRule="auto"/>
            <w:ind w:left="357" w:right="0" w:hanging="360"/>
            <w:jc w:val="center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771"/>
            </w:tabs>
            <w:spacing w:after="0" w:before="120" w:line="360" w:lineRule="auto"/>
            <w:ind w:left="280" w:right="0" w:firstLine="4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20"/>
              <w:tab w:val="right" w:leader="none" w:pos="9771"/>
            </w:tabs>
            <w:spacing w:after="120" w:before="240" w:line="360" w:lineRule="auto"/>
            <w:ind w:left="0" w:right="0" w:firstLine="70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Математические модели объектов и систем управления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771"/>
            </w:tabs>
            <w:spacing w:after="0" w:before="120" w:line="360" w:lineRule="auto"/>
            <w:ind w:left="280" w:right="0" w:firstLine="4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Модель в пространстве состояния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771"/>
            </w:tabs>
            <w:spacing w:after="0" w:before="120" w:line="360" w:lineRule="auto"/>
            <w:ind w:left="280" w:right="0" w:firstLine="4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Вывод передаточной функции и модели «вход-выход» из непрерывной модели в пространстве состояний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771"/>
            </w:tabs>
            <w:spacing w:after="0" w:before="120" w:line="360" w:lineRule="auto"/>
            <w:ind w:left="280" w:right="0" w:firstLine="4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1.3.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Вывод эквивалентной модели в пространстве состояний из модели «вход-выход»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771"/>
            </w:tabs>
            <w:spacing w:after="0" w:before="120" w:line="360" w:lineRule="auto"/>
            <w:ind w:left="280" w:right="0" w:firstLine="4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1.4.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Доказательство эквивалентности моделей в пространстве состояний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771"/>
            </w:tabs>
            <w:spacing w:after="0" w:before="120" w:line="360" w:lineRule="auto"/>
            <w:ind w:left="280" w:right="0" w:firstLine="4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1.5.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Получение дискретной модели в пространстве состояний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771"/>
            </w:tabs>
            <w:spacing w:after="0" w:before="120" w:line="360" w:lineRule="auto"/>
            <w:ind w:left="280" w:right="0" w:firstLine="4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1.6.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Вывод дискретных передаточной функции и модели «вход-выход» из дискретной модели в пространстве состояний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20"/>
              <w:tab w:val="right" w:leader="none" w:pos="9771"/>
            </w:tabs>
            <w:spacing w:after="120" w:before="240" w:line="360" w:lineRule="auto"/>
            <w:ind w:left="0" w:right="0" w:firstLine="70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Исследование реакций во временной области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771"/>
            </w:tabs>
            <w:spacing w:after="0" w:before="120" w:line="360" w:lineRule="auto"/>
            <w:ind w:left="280" w:right="0" w:firstLine="4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hyperlink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Переход к канонической жордановой форме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771"/>
            </w:tabs>
            <w:spacing w:after="0" w:before="120" w:line="360" w:lineRule="auto"/>
            <w:ind w:left="280" w:right="0" w:firstLine="4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hyperlink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Переходная характеристика</w:t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771"/>
            </w:tabs>
            <w:spacing w:after="0" w:before="120" w:line="360" w:lineRule="auto"/>
            <w:ind w:left="280" w:right="0" w:firstLine="4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</w:t>
            </w:r>
          </w:hyperlink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Импульсная характеристик</w:t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771"/>
            </w:tabs>
            <w:spacing w:after="0" w:before="120" w:line="360" w:lineRule="auto"/>
            <w:ind w:left="280" w:right="0" w:firstLine="4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2.4.</w:t>
            </w:r>
          </w:hyperlink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Ненулевые начальные условия</w:t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rPr>
              <w:sz w:val="32"/>
              <w:szCs w:val="3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60" w:lineRule="auto"/>
        <w:ind w:left="357" w:right="0" w:hanging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Перевернутый маятник смонтирован на тележке, как показано на рисунке. Тележка должна двигаться таким образом, чтобы масса шара m на конце маятника всегда занимала вертикальное положение. В качестве выходных переменных используются: перемещение тележки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угол отклонения маятника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Управляющее воздействие – сила ƒ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приложенная к тележке. Задача заключается в стабилизации тележки в требуемом положении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уст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Дифференциальные уравнения, описывающие движение данной системы, можно получить, записав выражения для суммы сил, действующих в горизонтальном направлении, и суммы моментов относительно точки вращения. Будем считать, что масса тележки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M, M  m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угол отклонения от вертикали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является малым. Тогда можно ограничиться линейной моделью и использовать уравнения для суммы сил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</m:t>
        </m:r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+ml</m:t>
        </m:r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/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для суммы моментов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ml</m:t>
        </m:r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+m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l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/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-mgl=0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11181" cy="3843382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181" cy="3843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1 Схема моделируемой системы</w:t>
      </w:r>
    </w:p>
    <w:p w:rsidR="00000000" w:rsidDel="00000000" w:rsidP="00000000" w:rsidRDefault="00000000" w:rsidRPr="00000000" w14:paraId="00000035">
      <w:pPr>
        <w:spacing w:after="200" w:line="276" w:lineRule="auto"/>
        <w:ind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1.Параметры объекта определяются следующей таблицей.</w:t>
      </w:r>
    </w:p>
    <w:tbl>
      <w:tblPr>
        <w:tblStyle w:val="Table1"/>
        <w:tblW w:w="973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21"/>
        <w:gridCol w:w="1621"/>
        <w:gridCol w:w="1621"/>
        <w:gridCol w:w="1621"/>
        <w:gridCol w:w="1622"/>
        <w:gridCol w:w="1630"/>
        <w:tblGridChange w:id="0">
          <w:tblGrid>
            <w:gridCol w:w="1621"/>
            <w:gridCol w:w="1621"/>
            <w:gridCol w:w="1621"/>
            <w:gridCol w:w="1621"/>
            <w:gridCol w:w="1622"/>
            <w:gridCol w:w="163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hanging="26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Параметр 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Вариант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m [кг]   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rPr>
          <w:cantSplit w:val="0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M [кг]   </w:t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300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350</w:t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500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l [м]    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g=9.81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acc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e>
                </m:acc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Математические модели объектов и систем управления</w:t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1"/>
        </w:numPr>
        <w:ind w:left="1141" w:hanging="43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Модель в пространстве состояния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 условий нам дано следующая система дифференциальных уравнений:</w:t>
      </w:r>
    </w:p>
    <w:p w:rsidR="00000000" w:rsidDel="00000000" w:rsidP="00000000" w:rsidRDefault="00000000" w:rsidRPr="00000000" w14:paraId="0000005A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{M</m:t>
        </m:r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</m:acc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+ml</m:t>
        </m:r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/>
        </m:acc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 ml</m:t>
        </m:r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</m:acc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+m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l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/>
        </m:acc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-mgl=0 </m:t>
        </m:r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1.1.1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Модель в пространстве состояний представляется в виде системы уравнений:</w:t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{</m:t>
        </m:r>
        <m:acc>
          <m:accPr>
            <m:chr m:val="̇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acc>
              <m:accPr>
                <m:chr m:val="̇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acc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=f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x,u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=Ax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+Bu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d>
          </m:e>
        </m:acc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x,u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=Cx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+Du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1.1.2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вектор входных воздействий –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u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 вектор выходных переменных –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</m:t>
        </m:r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+ml</m:t>
        </m:r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/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ml</m:t>
        </m:r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+m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l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/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-mgl=0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1.1.3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Система состоит из уравнений второго порядка, поэтому сразу составить МПС нельзя. Первым делом нужно понизить степени уравнений через замену переменных.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 первого уравнения выразим </w:t>
      </w:r>
      <m:oMath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</m:acc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1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</m:acc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-ml</m:t>
            </m:r>
            <m:acc>
              <m:accPr>
                <m:chr m:val="̈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accPr>
              <m:e/>
            </m:acc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#(1.1.4)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Подставим выражение (1.1.4) во второе уравнение:</w:t>
      </w:r>
    </w:p>
    <w:p w:rsidR="00000000" w:rsidDel="00000000" w:rsidP="00000000" w:rsidRDefault="00000000" w:rsidRPr="00000000" w14:paraId="00000064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ml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u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e>
                </m:d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-ml</m:t>
                </m:r>
                <m:acc>
                  <m:accPr>
                    <m:chr m:val="̈"/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accPr>
                  <m:e/>
                </m:acc>
              </m:e>
            </m:d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+m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l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/>
        </m:acc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-mgl=0#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1.1.5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Упростим поделив выражение 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ml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6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ml</m:t>
            </m:r>
            <m:acc>
              <m:accPr>
                <m:chr m:val="̈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accPr>
              <m:e/>
            </m:acc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+l</m:t>
        </m:r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/>
        </m:acc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-g=0#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1.1.6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Выразим </w:t>
      </w:r>
      <m:oMath>
        <m:acc>
          <m:accPr>
            <m:chr m:val="̈"/>
          </m:accPr>
          <m:e/>
        </m:acc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8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acc>
          <m:accPr>
            <m:chr m:val="̈"/>
          </m:accPr>
          <m:e/>
        </m:acc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g 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u</m:t>
                    </m:r>
                    <m:d>
                      <m:dPr>
                        <m:begChr m:val="("/>
                        <m:endChr m:val=")"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1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d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1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t</m:t>
                        </m:r>
                      </m:e>
                    </m:d>
                  </m:num>
                  <m:den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M</m:t>
                    </m:r>
                  </m:den>
                </m:f>
              </m:e>
            </m:d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l-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ml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den>
            </m:f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1.1.7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Упростим:</w:t>
      </w:r>
    </w:p>
    <w:p w:rsidR="00000000" w:rsidDel="00000000" w:rsidP="00000000" w:rsidRDefault="00000000" w:rsidRPr="00000000" w14:paraId="0000006A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acc>
          <m:accPr>
            <m:chr m:val="̈"/>
          </m:accPr>
          <m:e/>
        </m:acc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l-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ml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den>
            </m:f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Ml-ml</m:t>
                </m:r>
              </m:e>
            </m:d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1.1.8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Подставим (1.1.8) в (1.1.4):</w:t>
      </w:r>
    </w:p>
    <w:p w:rsidR="00000000" w:rsidDel="00000000" w:rsidP="00000000" w:rsidRDefault="00000000" w:rsidRPr="00000000" w14:paraId="0000006C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</m:acc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-ml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g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l-</m:t>
                    </m:r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1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1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ml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1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M</m:t>
                        </m:r>
                      </m:den>
                    </m:f>
                  </m:den>
                </m:f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1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Ml-ml</m:t>
                    </m:r>
                  </m:den>
                </m:f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u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e>
                </m:d>
              </m:e>
            </m:d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1.1.9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Упростим </w:t>
      </w:r>
    </w:p>
    <w:p w:rsidR="00000000" w:rsidDel="00000000" w:rsidP="00000000" w:rsidRDefault="00000000" w:rsidRPr="00000000" w14:paraId="0000006E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</m:acc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gm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m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M</m:t>
                    </m:r>
                  </m:den>
                </m:f>
              </m:den>
            </m:f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M-m</m:t>
                </m:r>
              </m:den>
            </m:f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d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1.1.10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Сгруппируем по u(t), и внесем в скобки 1/M:</w:t>
      </w:r>
    </w:p>
    <w:p w:rsidR="00000000" w:rsidDel="00000000" w:rsidP="00000000" w:rsidRDefault="00000000" w:rsidRPr="00000000" w14:paraId="00000070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</m:acc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1+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M-m</m:t>
                </m:r>
              </m:den>
            </m:f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gm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M-m</m:t>
            </m:r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1.1.11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Приведем выражение перед u(t) под общий знаменатель, получим уравнение (1.1.12)</w:t>
      </w:r>
    </w:p>
    <w:p w:rsidR="00000000" w:rsidDel="00000000" w:rsidP="00000000" w:rsidRDefault="00000000" w:rsidRPr="00000000" w14:paraId="00000072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acc>
          <m:accPr>
            <m:chr m:val="̈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</m:acc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M-m</m:t>
            </m:r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gm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M-m</m:t>
            </m:r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1.1.12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Понизим степень уравнений через замену переменных:</w:t>
      </w:r>
    </w:p>
    <w:p w:rsidR="00000000" w:rsidDel="00000000" w:rsidP="00000000" w:rsidRDefault="00000000" w:rsidRPr="00000000" w14:paraId="00000074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3</m:t>
                </m:r>
              </m:sub>
            </m:sSub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4</m:t>
                </m:r>
              </m:sub>
            </m:sSub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 </m:t>
            </m:r>
            <m:acc>
              <m:accPr>
                <m:chr m:val="̇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</m:acc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acc>
              <m:accPr>
                <m:chr m:val="̇"/>
                <m:ctrlP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accPr>
              <m:e/>
            </m:acc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1.1.13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 включить новые зависимости в систему:</w:t>
      </w:r>
    </w:p>
    <w:p w:rsidR="00000000" w:rsidDel="00000000" w:rsidP="00000000" w:rsidRDefault="00000000" w:rsidRPr="00000000" w14:paraId="00000076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{</m:t>
        </m:r>
        <m:acc>
          <m:accPr>
            <m:chr m:val="̇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</m:t>
            </m:r>
          </m:sub>
        </m:sSub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acc>
              <m:accPr>
                <m:chr m:val="̇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acc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sub>
        </m:sSub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acc>
          <m:accPr>
            <m:chr m:val="̇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3</m:t>
                </m:r>
              </m:sub>
            </m:sSub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M-m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gm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M-m</m:t>
            </m:r>
          </m:den>
        </m:f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acc>
          <m:accPr>
            <m:chr m:val="̇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4</m:t>
                </m:r>
              </m:sub>
            </m:sSub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l-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ml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den>
            </m:f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l-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ml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M</m:t>
                    </m:r>
                  </m:den>
                </m:f>
              </m:e>
            </m:d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######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1.1.14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Эту систему можно записать в матричном виде и получить модель в пространстве состояний:</w:t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{</m:t>
        </m:r>
        <m:acc>
          <m:accPr>
            <m:chr m:val="̇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</m:acc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=Ax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+Bu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=Cx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+Du(t)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1.1.15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</w:p>
    <w:p w:rsidR="00000000" w:rsidDel="00000000" w:rsidP="00000000" w:rsidRDefault="00000000" w:rsidRPr="00000000" w14:paraId="0000007A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 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0 0 1 0 0 0 0 1 0 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-gm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M-m</m:t>
                </m:r>
              </m:den>
            </m:f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0 0 0 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g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l-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ml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M</m:t>
                    </m:r>
                  </m:den>
                </m:f>
              </m:den>
            </m:f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0 0 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,B 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0 0 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M-m</m:t>
                </m:r>
              </m:den>
            </m:f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-1</m:t>
                </m:r>
              </m:num>
              <m:den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Ml-ml</m:t>
                    </m:r>
                  </m:e>
                </m:d>
              </m:den>
            </m:f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 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,С=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1 0 0 0 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,D=0#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1.1.16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Подставив значения переменных в уравнение (1.1.16), получим:</w:t>
      </w:r>
    </w:p>
    <w:p w:rsidR="00000000" w:rsidDel="00000000" w:rsidP="00000000" w:rsidRDefault="00000000" w:rsidRPr="00000000" w14:paraId="0000007D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 =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-0.1134104046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6.615606936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, B =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0.00289017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-0.00192678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,С=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1.1.17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numPr>
          <w:ilvl w:val="1"/>
          <w:numId w:val="1"/>
        </w:numPr>
        <w:ind w:left="1141" w:hanging="43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 Вывод передаточной функции и модели «вход-выход» из непрерывной модели в пространстве состояний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Передаточная функция в операторной форме (или матричная передаточная функция) для объекта, может быть представлена в виде:</w:t>
      </w:r>
    </w:p>
    <w:p w:rsidR="00000000" w:rsidDel="00000000" w:rsidP="00000000" w:rsidRDefault="00000000" w:rsidRPr="00000000" w14:paraId="00000081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W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=C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pE-A</m:t>
                </m:r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B+D#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1.2.1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того чтобы получить формулу 1.2.1 выразим X через p, A, B, u:</w:t>
      </w:r>
    </w:p>
    <w:p w:rsidR="00000000" w:rsidDel="00000000" w:rsidP="00000000" w:rsidRDefault="00000000" w:rsidRPr="00000000" w14:paraId="00000083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acc>
          <m:accPr>
            <m:chr m:val="̇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=AX+Bu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pEX=AX+Bu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(pE-A)X=Bu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X=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pE-A</m:t>
                </m:r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Bu#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1.2.2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 подставим в Y:</w:t>
      </w:r>
    </w:p>
    <w:p w:rsidR="00000000" w:rsidDel="00000000" w:rsidP="00000000" w:rsidRDefault="00000000" w:rsidRPr="00000000" w14:paraId="00000088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Y=CX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Y=C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pE-A</m:t>
                </m:r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Bu#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1.2.3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вычисления резольвенты матрицы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pE-A</m:t>
                </m:r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воспользуемся леммой о вычислении резольвенты:</w:t>
      </w:r>
    </w:p>
    <w:p w:rsidR="00000000" w:rsidDel="00000000" w:rsidP="00000000" w:rsidRDefault="00000000" w:rsidRPr="00000000" w14:paraId="0000008B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pE-A</m:t>
                </m:r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</m:t>
                </m:r>
              </m:e>
            </m:d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p</m:t>
                    </m:r>
                  </m:e>
                </m:d>
              </m:sub>
            </m:sSub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#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n-1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n-2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+…+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n-1</m:t>
                </m:r>
              </m:e>
            </m:d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1.2.4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χ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det</m:t>
            </m:r>
          </m:e>
        </m:box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det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pE-A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n-1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n-2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+…+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n-1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Коэффициенты характеристического многочлена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матрицы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вычисляется по рекуррентным соотношениям:</w:t>
      </w:r>
    </w:p>
    <w:p w:rsidR="00000000" w:rsidDel="00000000" w:rsidP="00000000" w:rsidRDefault="00000000" w:rsidRPr="00000000" w14:paraId="0000008F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=-trace(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trace(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…</w:t>
      </w:r>
    </w:p>
    <w:p w:rsidR="00000000" w:rsidDel="00000000" w:rsidP="00000000" w:rsidRDefault="00000000" w:rsidRPr="00000000" w14:paraId="00000092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k-1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k-1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trace(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….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n-1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n-1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trace(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проверки правильности вычислений воспользуемся контрольным выражением:</w:t>
      </w:r>
    </w:p>
    <w:p w:rsidR="00000000" w:rsidDel="00000000" w:rsidP="00000000" w:rsidRDefault="00000000" w:rsidRPr="00000000" w14:paraId="00000096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1.2.5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Описанные выше шаги для нахождения передаточной функции реализуем с помощью MATLAB.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39852" cy="2577574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9852" cy="2577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2 Код программы в MATLAB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343477" cy="1286054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286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3 – Погрешность вычисления передаточной функции непрерывной модели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Можно сделать вывод, что все вычисления выполнены верны.</w:t>
      </w:r>
    </w:p>
    <w:p w:rsidR="00000000" w:rsidDel="00000000" w:rsidP="00000000" w:rsidRDefault="00000000" w:rsidRPr="00000000" w14:paraId="0000009F">
      <w:pPr>
        <w:spacing w:line="240" w:lineRule="auto"/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 выполнения данной программы получили передаточную функцию: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60927" cy="720913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0927" cy="72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4 Передаточная функция полученная из MATLAB.</w:t>
      </w:r>
    </w:p>
    <w:p w:rsidR="00000000" w:rsidDel="00000000" w:rsidP="00000000" w:rsidRDefault="00000000" w:rsidRPr="00000000" w14:paraId="000000A3">
      <w:pPr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W=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- 0.00289017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+0.0189017117988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+6.615606936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1.2.6</m:t>
            </m:r>
          </m:e>
        </m:d>
        <m:r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 ТАУ известно, что ПФ тесно связана с моделью «вход-выход»</w:t>
      </w:r>
    </w:p>
    <w:p w:rsidR="00000000" w:rsidDel="00000000" w:rsidP="00000000" w:rsidRDefault="00000000" w:rsidRPr="00000000" w14:paraId="000000A5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A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=B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p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→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p</m:t>
                    </m:r>
                  </m:e>
                </m:d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B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1.2.7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Поэтому, сделав обратное преобразование Лапласа при нулевых начальных условиях, можно получить модель «вход-выход»:</w:t>
      </w:r>
    </w:p>
    <w:p w:rsidR="00000000" w:rsidDel="00000000" w:rsidP="00000000" w:rsidRDefault="00000000" w:rsidRPr="00000000" w14:paraId="000000A7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=W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B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A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  <m:t xml:space="preserve">p</m:t>
                </m:r>
              </m:e>
            </m:d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p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L -1 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→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B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A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  <m:t xml:space="preserve">p</m:t>
                </m:r>
              </m:e>
            </m:d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t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→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A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=B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1.2.8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p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оператор дифференцирования по времени t</w:t>
      </w:r>
    </w:p>
    <w:p w:rsidR="00000000" w:rsidDel="00000000" w:rsidP="00000000" w:rsidRDefault="00000000" w:rsidRPr="00000000" w14:paraId="000000A9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=-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+6.6156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B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=-0.0029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+0.01897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1.2.9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Получаем:</w:t>
      </w:r>
    </w:p>
    <w:p w:rsidR="00000000" w:rsidDel="00000000" w:rsidP="00000000" w:rsidRDefault="00000000" w:rsidRPr="00000000" w14:paraId="000000AB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+6.615606936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-0.00289017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+0.018901711798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1.2.10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Итоговая модель “вход-выход”:</w:t>
      </w:r>
    </w:p>
    <w:p w:rsidR="00000000" w:rsidDel="00000000" w:rsidP="00000000" w:rsidRDefault="00000000" w:rsidRPr="00000000" w14:paraId="000000AD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-y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d>
          </m:e>
          <m: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4</m:t>
                </m:r>
              </m:e>
            </m:d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+6.615606936y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d>
          </m:e>
          <m: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e>
            </m:d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=-0.00289017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</m:e>
          <m: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e>
            </m:d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+0.018901711798u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1.2.11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numPr>
          <w:ilvl w:val="1"/>
          <w:numId w:val="1"/>
        </w:numPr>
        <w:ind w:left="1141" w:hanging="43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Вывод эквивалентной модели в пространстве состояний из модели «вход-выход»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Перенесем все слагаемые в левую сторону из уравнения (1.2.10) и применим схему Горнера относительно p:</w:t>
      </w:r>
    </w:p>
    <w:p w:rsidR="00000000" w:rsidDel="00000000" w:rsidP="00000000" w:rsidRDefault="00000000" w:rsidRPr="00000000" w14:paraId="000000B0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0.018901711798u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-0.00289017u-6.615606936y+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1.3.1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составления вектора состояния Х нужно поочередно выбрать выражения в скобках: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00965" cy="18415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" cy="18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m:oMath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{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=y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=p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=-0.00289017u-6.615606936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+p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=p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</m:t>
            </m:r>
          </m:sub>
        </m:sSub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0.018901711798u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+p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1.3.2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Выразим y, а затем подставим в значения производных</w:t>
      </w:r>
    </w:p>
    <w:p w:rsidR="00000000" w:rsidDel="00000000" w:rsidP="00000000" w:rsidRDefault="00000000" w:rsidRPr="00000000" w14:paraId="000000B4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{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acc>
          <m:accPr>
            <m:chr m:val="̇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acc>
          <m:accPr>
            <m:chr m:val="̇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+0.00289017u+6.615606936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acc>
          <m:accPr>
            <m:chr m:val="̇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3</m:t>
                </m:r>
              </m:sub>
            </m:sSub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sub>
        </m:sSub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acc>
          <m:accPr>
            <m:chr m:val="̇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4</m:t>
                </m:r>
              </m:sub>
            </m:sSub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=-0.018901711798u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1.3.3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Введем вектор состояний (x), а также матрицы из (1.1.14):</w:t>
      </w:r>
    </w:p>
    <w:p w:rsidR="00000000" w:rsidDel="00000000" w:rsidP="00000000" w:rsidRDefault="00000000" w:rsidRPr="00000000" w14:paraId="000000B6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A=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6.615606936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 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;B=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0.00289017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-0.018901711798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;C=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;D=0 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1.3.4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numPr>
          <w:ilvl w:val="1"/>
          <w:numId w:val="1"/>
        </w:numPr>
        <w:ind w:left="1141" w:hanging="432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Доказательство эквивалентности моделей в пространстве состояний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Матрицы, полученные из пункта 1.3 для уравнения “вход-состояние-выход” обозначим символом ~ (</w:t>
      </w:r>
      <m:oMath>
        <m:acc>
          <m:accPr>
            <m:chr m:val="̃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 </m:t>
        </m:r>
        <m:acc>
          <m:accPr>
            <m:chr m:val="̃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 </m:t>
        </m:r>
        <m:acc>
          <m:accPr>
            <m:chr m:val="̃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 </m:t>
        </m:r>
        <m:acc>
          <m:accPr>
            <m:chr m:val="̃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 </m:t>
        </m:r>
        <m:acc>
          <m:accPr>
            <m:chr m:val="̃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Произведем замену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x(t)=S</m:t>
        </m:r>
        <m:acc>
          <m:accPr>
            <m:chr m:val="̃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(t)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где S – неособенная квадратная матрица. В результате получим следующие соотношения</w:t>
      </w:r>
    </w:p>
    <w:p w:rsidR="00000000" w:rsidDel="00000000" w:rsidP="00000000" w:rsidRDefault="00000000" w:rsidRPr="00000000" w14:paraId="000000BB">
      <w:pPr>
        <w:jc w:val="center"/>
        <w:rPr/>
      </w:pPr>
      <m:oMath>
        <m:acc>
          <m:accPr>
            <m:chr m:val="̇"/>
          </m:accPr>
          <m:e>
            <m:acc>
              <m:accPr>
                <m:chr m:val="̃"/>
                <m:ctrlPr>
                  <w:rPr>
                    <w:rFonts w:ascii="Cambria Math" w:cs="Cambria Math" w:eastAsia="Cambria Math" w:hAnsi="Cambria Math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acc>
          </m:e>
        </m:acc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</w:rPr>
          <m:t xml:space="preserve">AS</m:t>
        </m:r>
        <m:acc>
          <m:accPr>
            <m:chr m:val="̃"/>
            <m:ctrlPr>
              <w:rPr>
                <w:rFonts w:ascii="Cambria Math" w:cs="Cambria Math" w:eastAsia="Cambria Math" w:hAnsi="Cambria Math"/>
              </w:rPr>
            </m:ctrlPr>
          </m:acc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acc>
        <m:r>
          <w:rPr>
            <w:rFonts w:ascii="Cambria Math" w:cs="Cambria Math" w:eastAsia="Cambria Math" w:hAnsi="Cambria Math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</w:rPr>
          <m:t xml:space="preserve">Bu</m:t>
        </m:r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y=CS</m:t>
        </m:r>
        <m:acc>
          <m:accPr>
            <m:chr m:val="̃"/>
            <m:ctrlPr>
              <w:rPr>
                <w:rFonts w:ascii="Cambria Math" w:cs="Cambria Math" w:eastAsia="Cambria Math" w:hAnsi="Cambria Math"/>
              </w:rPr>
            </m:ctrlPr>
          </m:acc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acc>
        <m:r>
          <w:rPr>
            <w:rFonts w:ascii="Cambria Math" w:cs="Cambria Math" w:eastAsia="Cambria Math" w:hAnsi="Cambria Math"/>
          </w:rPr>
          <m:t xml:space="preserve">+Du</m:t>
        </m:r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1.4.1</m:t>
            </m:r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Теперь нам нужно найти такую матрицу преобразования SSS, которая сделает две системы эквивалентными, т.е. будет удовлетворять следующим условиям:</w:t>
      </w:r>
    </w:p>
    <w:p w:rsidR="00000000" w:rsidDel="00000000" w:rsidP="00000000" w:rsidRDefault="00000000" w:rsidRPr="00000000" w14:paraId="000000BD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acc>
          <m:accPr>
            <m:chr m:val="̃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AS,</m:t>
        </m:r>
        <m:acc>
          <m:accPr>
            <m:chr m:val="̃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B,</m:t>
        </m:r>
        <m:acc>
          <m:accPr>
            <m:chr m:val="̃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=CS#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1.4.2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этого используем матрицу управляемости объекта. Поскольку управляющей является лишь первая компонента внешнего воздействия, то из элементов первого столбца матрицы B составим вектор b и построим матрицу управляемости объекта, отвечающую математической модели, определяемой соотношением:</w:t>
      </w:r>
    </w:p>
    <w:p w:rsidR="00000000" w:rsidDel="00000000" w:rsidP="00000000" w:rsidRDefault="00000000" w:rsidRPr="00000000" w14:paraId="000000BF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b,Ab,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b,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                                      =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0,0029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0.0002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-0.0019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-0.0127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0.00289017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 0.0002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0.018901711798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-0.0127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1.4.3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Аналогично для модели в формуле (1.3.4):</w:t>
      </w:r>
    </w:p>
    <w:p w:rsidR="00000000" w:rsidDel="00000000" w:rsidP="00000000" w:rsidRDefault="00000000" w:rsidRPr="00000000" w14:paraId="000000C2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</m:acc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</m:acc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,</m:t>
            </m:r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</m:acc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</m:acc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,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acc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A</m:t>
                    </m:r>
                  </m:e>
                </m:acc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</m:acc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,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acc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A</m:t>
                    </m:r>
                  </m:e>
                </m:acc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3</m:t>
                </m:r>
              </m:sup>
            </m:sSup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</m:acc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                                      =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0.0029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0.0002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0.0029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0.0002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-0.0189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-0.0189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1.4.4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Найдем матрицу S по формуле:</w:t>
      </w:r>
    </w:p>
    <w:p w:rsidR="00000000" w:rsidDel="00000000" w:rsidP="00000000" w:rsidRDefault="00000000" w:rsidRPr="00000000" w14:paraId="000000C4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S=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acc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S</m:t>
                    </m:r>
                  </m:e>
                </m:acc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y</m:t>
                </m:r>
              </m:sub>
            </m:sSub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1.0010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0.0002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-58.3333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-8.8175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1.0010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0.0002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-58.3333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-8.8175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1.4.5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Рассчитаем погрешности вычислений: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Po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</m:acc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acc>
          <m:accPr>
            <m:chr m:val="̃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AS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Po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</m:acc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acc>
          <m:accPr>
            <m:chr m:val="̃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B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Po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C</m:t>
                </m:r>
              </m:e>
            </m:acc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acc>
          <m:accPr>
            <m:chr m:val="̃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-CS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1.4.6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расчета погрешностей выполним код в MATLAB: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23640" cy="552794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640" cy="552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5 – Код MATLAB для нахождения погрешностей вычислений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649640" cy="3110447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640" cy="3110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6 – Погрешности вычислений, рассчитанные в MATLAB.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Поскольку матрицы ошибок ​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Po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</m:acc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и Po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</m:acc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имеют незначительные значения, это говорит о том, что динамика систем в основном схожа. Однако, различие в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Po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C</m:t>
                </m:r>
              </m:e>
            </m:acc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​ указывает на то, что при оценке выходов системы могут возникать более значительные различия.</w:t>
      </w:r>
    </w:p>
    <w:p w:rsidR="00000000" w:rsidDel="00000000" w:rsidP="00000000" w:rsidRDefault="00000000" w:rsidRPr="00000000" w14:paraId="000000CF">
      <w:pPr>
        <w:pStyle w:val="Heading2"/>
        <w:numPr>
          <w:ilvl w:val="1"/>
          <w:numId w:val="1"/>
        </w:numPr>
        <w:ind w:left="1141" w:hanging="432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Получение дискретной модели в пространстве состояний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Найдем шаг дискретизации. Для этого понадобится вычислить вторую норму исходной матрицы A:</w:t>
      </w:r>
    </w:p>
    <w:p w:rsidR="00000000" w:rsidDel="00000000" w:rsidP="00000000" w:rsidRDefault="00000000" w:rsidRPr="00000000" w14:paraId="000000D1">
      <w:pPr>
        <w:jc w:val="center"/>
        <w:rPr/>
      </w:pPr>
      <m:oMath>
        <m:r>
          <w:rPr>
            <w:rFonts w:ascii="Cambria Math" w:cs="Cambria Math" w:eastAsia="Cambria Math" w:hAnsi="Cambria Math"/>
          </w:rPr>
          <m:t xml:space="preserve">T</m:t>
        </m:r>
        <m:r>
          <w:rPr>
            <w:rFonts w:ascii="Cambria Math" w:cs="Cambria Math" w:eastAsia="Cambria Math" w:hAnsi="Cambria Math"/>
          </w:rPr>
          <m:t>≈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||A|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|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</m:den>
        </m:f>
        <m:r>
          <w:rPr>
            <w:rFonts w:ascii="Cambria Math" w:cs="Cambria Math" w:eastAsia="Cambria Math" w:hAnsi="Cambria Math"/>
          </w:rPr>
          <m:t xml:space="preserve">=0.1511#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1.5.1</m:t>
            </m:r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Построим модель системы в виде:</w:t>
      </w:r>
    </w:p>
    <w:p w:rsidR="00000000" w:rsidDel="00000000" w:rsidP="00000000" w:rsidRDefault="00000000" w:rsidRPr="00000000" w14:paraId="000000D3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{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λ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k+1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AT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Aτ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dτB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=C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=D 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1.5.2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вычисления матриц А и В воспользуемся MATLAB.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647856" cy="2717321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7856" cy="2717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7 – Код программы в MATLAB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Подставляем полученные матрицы в формулу (1.5.2) и получаем дискретную модель в пространстве состояний: </w:t>
      </w:r>
    </w:p>
    <w:p w:rsidR="00000000" w:rsidDel="00000000" w:rsidP="00000000" w:rsidRDefault="00000000" w:rsidRPr="00000000" w14:paraId="000000D9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1 -0.00131165  0.1511355 -0.00006574791 0 1.076513 0 0.1549708 0 -0.0175753 1 -0.00131165 0 1.025226 0 1.076513 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0.000033013 -0.000022284  0.00043693 -0.00029859 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1 0 0 0 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{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λ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k+1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 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1.5.3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numPr>
          <w:ilvl w:val="1"/>
          <w:numId w:val="1"/>
        </w:numPr>
        <w:ind w:left="1141" w:hanging="432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Вывод дискретных передаточной функции и модели «вход-выход» из дискретной модели в пространстве состояний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Давайте теперь представим сдвиг вектора состояния в следующем виде:</w:t>
      </w:r>
    </w:p>
    <w:p w:rsidR="00000000" w:rsidDel="00000000" w:rsidP="00000000" w:rsidRDefault="00000000" w:rsidRPr="00000000" w14:paraId="000000DC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+1= </m:t>
        </m:r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ξ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1.6.1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  <m:oMath>
        <m:r>
          <m:t>ξ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оператор сдвига по времени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Аналогично с непрерывной моделью: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m:t>ξ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=&gt; </m:t>
        </m:r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ξ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=&gt;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ξE-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</m:sSub>
          </m:e>
        </m:d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=&gt;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=(ξE-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ξ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ξ</m:t>
                </m:r>
              </m:e>
            </m:d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ξ</m:t>
                </m:r>
              </m:e>
            </m:d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 (ξE-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acc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B</m:t>
                    </m:r>
                  </m:e>
                </m:acc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ξ</m:t>
                </m:r>
              </m:e>
            </m:d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>χ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д</m:t>
                    </m:r>
                  </m:sup>
                </m:sSup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ξ</m:t>
                </m:r>
              </m:e>
            </m:d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1.6.2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311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Перепишем программу из рисунка 2 для случая с дискретной моделью пространства состояний: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94426" cy="3455176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4426" cy="3455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8 – Код программы в MATLAB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00329" cy="139431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329" cy="1394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9 – Передаточная функция дискретной модели, рассчитанная в MATLAB.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Перепишем полученную передаточную функцию:</w:t>
      </w:r>
    </w:p>
    <w:p w:rsidR="00000000" w:rsidDel="00000000" w:rsidP="00000000" w:rsidRDefault="00000000" w:rsidRPr="00000000" w14:paraId="000000ED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Wg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ξ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0.000033126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ξ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-00003813813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ξ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-0.0000381361ξ+0.000033125366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ξ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-4.15302599999995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ξ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+6.306052145768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ξ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-4.15302629153666ξ+1</m:t>
            </m:r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1.6.3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Используя полученную передаточную функцию, получаем дискретную модель «вход-выход»:</w:t>
      </w:r>
    </w:p>
    <w:tbl>
      <w:tblPr>
        <w:tblStyle w:val="Table2"/>
        <w:tblW w:w="9781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22"/>
        <w:gridCol w:w="9559"/>
        <w:tblGridChange w:id="0">
          <w:tblGrid>
            <w:gridCol w:w="222"/>
            <w:gridCol w:w="955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k+4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-4.15302599999995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k+3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+6.306052145768</m:t>
                  </m:r>
                  <m:sSup>
                    <m:sSup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</m:ctrlPr>
                    </m:sSup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2</m:t>
                      </m:r>
                    </m:sup>
                  </m:sSup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k+2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-4.153026291537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k+1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+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k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=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=0.000033126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u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k+2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+00003813813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u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k+2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-0.0000381361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u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k+1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-0.000033125366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u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szCs w:val="22"/>
                          <w:u w:val="none"/>
                          <w:shd w:fill="auto" w:val="clear"/>
                          <w:vertAlign w:val="baseline"/>
                        </w:rPr>
                        <m:t xml:space="preserve">k</m:t>
                      </m:r>
                    </m:sub>
                  </m:sSub>
                </m:den>
              </m:f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#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1.6.4</m:t>
                  </m:r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2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Исследование реакций во временной области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Второй раздел РГЗ будет посвящён исследованию реакций во временной области.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 ОУ (см. рис. 1), динамику которого можно описать моделью в пространстве состояний (1).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69303" cy="93799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9303" cy="937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10 – Объект управления в схематичном виде</w:t>
      </w:r>
    </w:p>
    <w:p w:rsidR="00000000" w:rsidDel="00000000" w:rsidP="00000000" w:rsidRDefault="00000000" w:rsidRPr="00000000" w14:paraId="000000F8">
      <w:pPr>
        <w:jc w:val="center"/>
        <w:rPr/>
      </w:pP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acc>
              <m:accPr>
                <m:chr m:val="̇"/>
                <m:ctrlPr>
                  <w:rPr>
                    <w:rFonts w:ascii="Cambria Math" w:cs="Cambria Math" w:eastAsia="Cambria Math" w:hAnsi="Cambria Math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acc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= A x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+ B u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= C x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+ D u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</m:d>
          </m:den>
        </m:f>
        <m:r>
          <w:rPr/>
          <m:t xml:space="preserve">|</m:t>
        </m:r>
        <m:r>
          <w:rPr>
            <w:rFonts w:ascii="Cambria Math" w:cs="Cambria Math" w:eastAsia="Cambria Math" w:hAnsi="Cambria Math"/>
          </w:rPr>
          <m:t xml:space="preserve">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k+1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=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д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д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=C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+D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sub>
            </m:sSub>
          </m:den>
        </m:f>
        <m:r>
          <w:rPr>
            <w:rFonts w:ascii="Cambria Math" w:cs="Cambria Math" w:eastAsia="Cambria Math" w:hAnsi="Cambria Math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2.0.1</m:t>
            </m:r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x(0) =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=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Первое уравнение из (2.0.1) представляет собой ДУ первого порядка для непрерывной модели и разностное для дискретной, решение которых определяется интегральной и разностной формулами Коши соответственно: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/>
      </w:pPr>
      <m:oMath>
        <m:r>
          <w:rPr>
            <w:rFonts w:ascii="Cambria Math" w:cs="Cambria Math" w:eastAsia="Cambria Math" w:hAnsi="Cambria Math"/>
          </w:rPr>
          <m:t xml:space="preserve">x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At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0</m:t>
            </m:r>
          </m:sup>
        </m:sSup>
        <m:r>
          <w:rPr>
            <w:rFonts w:ascii="Cambria Math" w:cs="Cambria Math" w:eastAsia="Cambria Math" w:hAnsi="Cambria Math"/>
          </w:rPr>
          <m:t xml:space="preserve">+ </m:t>
        </m:r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A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t-τ</m:t>
                </m:r>
              </m:e>
            </m:d>
          </m:sup>
        </m:sSup>
        <m:r>
          <w:rPr>
            <w:rFonts w:ascii="Cambria Math" w:cs="Cambria Math" w:eastAsia="Cambria Math" w:hAnsi="Cambria Math"/>
          </w:rPr>
          <m:t xml:space="preserve">Bu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>τ</m:t>
            </m:r>
          </m:e>
        </m:d>
        <m:r>
          <w:rPr>
            <w:rFonts w:ascii="Cambria Math" w:cs="Cambria Math" w:eastAsia="Cambria Math" w:hAnsi="Cambria Math"/>
          </w:rPr>
          <m:t xml:space="preserve">dτ</m:t>
        </m:r>
        <m:r>
          <w:rPr/>
          <m:t xml:space="preserve">|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д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k</m:t>
            </m:r>
          </m:sup>
        </m:sSubSup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0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i=0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k-1</m:t>
            </m:r>
          </m:sup>
        </m:nary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д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k-1-i</m:t>
            </m:r>
          </m:sup>
        </m:sSubSup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д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2.0.2</m:t>
            </m:r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Подставив (2) во второе уравнение системы (1), мы получим зависимость вида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, u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Изменяя начальные условия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𝑥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0 ОУ или подавая различные воздействия на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𝑢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мы будем получать на выходе реакцию системы во времени в виде переходных процессов. Их анализ является одним из методов исследования свойств ОУ, которые проявляются в реакции на типовые воздействия. Всего их три, и далее мы их рассмотрим.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numPr>
          <w:ilvl w:val="1"/>
          <w:numId w:val="1"/>
        </w:numPr>
        <w:ind w:left="1141" w:hanging="432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Переход к канонической жордановой форме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исследования реакций во временной области необходимо выделить жорданову форму матрицы , сделав преобразование подобия:</w:t>
      </w:r>
    </w:p>
    <w:p w:rsidR="00000000" w:rsidDel="00000000" w:rsidP="00000000" w:rsidRDefault="00000000" w:rsidRPr="00000000" w14:paraId="0000010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x=Sz,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S∈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×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sup>
        </m:sSup>
      </m:oMath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неособенная матрица. Сделаем замену в МПС и в первом уравнении домножим слева на обратную матрицу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03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acc>
              <m:accPr>
                <m:chr m:val="̇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</m:acc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=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-1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ASz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-1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B u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=CSz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+Du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d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| 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k+1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=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-1</m:t>
                </m:r>
              </m:sup>
            </m:sSubSup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-1</m:t>
                </m:r>
              </m:sup>
            </m:sSubSup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=CS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+D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</m:t>
                </m:r>
              </m:sub>
            </m:sSub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2.1.1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z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bSup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.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Преобразование вида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−1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𝐴𝑆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даст жорданову матрицу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Матрица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имеет блочнодиагональный вид: на главной диагонали находятся собственные числа матрицы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а на первой наддиагонали могут располагаться единицы. Наличие единиц обуславливается кратностью выбранного собственного числа и следующей формулой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l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=rank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A- 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>λ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p+i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E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l-1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-2rank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A- 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>λ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p+i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E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l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+rank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A- 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>λ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p+i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E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l+1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,#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2.1.4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𝑘𝑙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число клеток порядка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Клетки порядка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&gt; 1 характеризуются наличием единиц в первой наддиагонали. Матрица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 данном случае является собственной матрицей матрицы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составляется из её собственных векторов.</w:t>
      </w:r>
    </w:p>
    <w:p w:rsidR="00000000" w:rsidDel="00000000" w:rsidP="00000000" w:rsidRDefault="00000000" w:rsidRPr="00000000" w14:paraId="00000108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6in1rg" w:id="12"/>
      <w:bookmarkEnd w:id="12"/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A=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-0.1134104046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6.615606936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⇒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λ=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0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0</m:t>
                </m:r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 </m:t>
                </m:r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2.5721</m:t>
                </m:r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 </m:t>
                </m:r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-2.5721</m:t>
                </m:r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 </m:t>
                </m:r>
              </m:den>
            </m:f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2.1.5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-0.00131165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0.1511355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-0.00006574791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1.076513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0.1549708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-0.0175753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-0.00131165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1.025226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1.076513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⇒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λ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 </m:t>
                </m:r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1.4751</m:t>
                </m:r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 </m:t>
                </m:r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0.6779</m:t>
                </m:r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 </m:t>
                </m:r>
              </m:den>
            </m:f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2.1.6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S=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-0.0062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0.0062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0.3623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-0.3623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-0.0160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-0.0160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0.9319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0.9319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2.1.7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-0.0062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0.0062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0.3623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-0.3623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-0.0160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-0.0160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0.9319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0.9319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2.1.8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Код для вычисления полученных собственных векторов и собственных чисел: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240706" cy="2148953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0706" cy="2148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11 – Программа для вычислений собственных чисел и векторов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Результат выполнения программы: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53158" cy="3481706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3158" cy="3481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12 – Полученные собственные вектора и числа для матриц A и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d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 видно, кратными числами являются «0» и «1». Найдём для непрерывной и дискретной моделей количество «клеток» Жордана соответственно: </w:t>
      </w:r>
    </w:p>
    <w:p w:rsidR="00000000" w:rsidDel="00000000" w:rsidP="00000000" w:rsidRDefault="00000000" w:rsidRPr="00000000" w14:paraId="00000115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=rank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A-0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E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1-1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-2rank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A-0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E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+rank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A-0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E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1+1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=rank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(A-0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2-1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-2rank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A-0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E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+rank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A-0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E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2+1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=rank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(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А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1-1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-2rank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А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д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-1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E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+rank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А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д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-1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E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1+1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=rank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(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А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2-1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-2rank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А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д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-1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E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+rank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А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д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-1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E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2+1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926591" cy="2744393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6591" cy="2744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13 – Программа для вычислений геометрических кратностей собственных чисел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3119"/>
        <w:jc w:val="both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матрицы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есть кратное собственное значение (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m:t>λ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=0-кратность равная 2)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Ее жорданова форма может быть записана как:</w:t>
      </w:r>
    </w:p>
    <w:p w:rsidR="00000000" w:rsidDel="00000000" w:rsidP="00000000" w:rsidRDefault="00000000" w:rsidRPr="00000000" w14:paraId="0000011F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J=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2.5721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-2.5721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2.1.9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матрицы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есть кратное собственное значение (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m:t>λ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=1-кратность равная 2)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 Ее жорданова форма может быть записана как:</w:t>
      </w:r>
    </w:p>
    <w:p w:rsidR="00000000" w:rsidDel="00000000" w:rsidP="00000000" w:rsidRDefault="00000000" w:rsidRPr="00000000" w14:paraId="00000121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1.4751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0.6779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2.1.10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numPr>
          <w:ilvl w:val="1"/>
          <w:numId w:val="1"/>
        </w:numPr>
        <w:ind w:left="1141" w:hanging="432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Переходная характеристика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Переходная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характеристика системы (ПХС) строится при нулевых начальных условиях и при входном воздействии единичной ступенчатой функции, или функции Хэвисайда:</w:t>
      </w:r>
    </w:p>
    <w:p w:rsidR="00000000" w:rsidDel="00000000" w:rsidP="00000000" w:rsidRDefault="00000000" w:rsidRPr="00000000" w14:paraId="00000125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1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0</m:t>
                </m:r>
              </m:sub>
            </m:sSub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={0, t&lt;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1,t&gt;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2.2.1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Учтём новые условия:</w:t>
      </w:r>
    </w:p>
    <w:p w:rsidR="00000000" w:rsidDel="00000000" w:rsidP="00000000" w:rsidRDefault="00000000" w:rsidRPr="00000000" w14:paraId="00000127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z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 </m:t>
        </m:r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t-τ</m:t>
                </m:r>
              </m:e>
            </m:d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B1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τ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dτ= 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Jt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</m:sSub>
          </m:e>
        </m:d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B. |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=</m:t>
            </m:r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i=0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k-1</m:t>
                </m:r>
              </m:sup>
            </m:nary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J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k-1-i</m:t>
                </m:r>
              </m:sup>
            </m:sSubSup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-1</m:t>
                </m:r>
              </m:sup>
            </m:sSubSup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=</m:t>
            </m:r>
          </m:num>
          <m:den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i=0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k-1</m:t>
                </m:r>
              </m:sup>
            </m:nary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J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k-1-i</m:t>
                </m:r>
              </m:sup>
            </m:sSubSup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-1</m:t>
                </m:r>
              </m:sup>
            </m:sSubSup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=</m:t>
            </m:r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2.2.2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Теперь подставим полученный результат во второе уравнение из системы после замены переменных, приняв во внимание действие единичной функции:</w:t>
      </w:r>
    </w:p>
    <w:p w:rsidR="00000000" w:rsidDel="00000000" w:rsidP="00000000" w:rsidRDefault="00000000" w:rsidRPr="00000000" w14:paraId="00000129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5nkun2" w:id="14"/>
      <w:bookmarkEnd w:id="14"/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=CS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Jt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</m:sSub>
          </m:e>
        </m:d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B+D|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i=0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k-1</m:t>
            </m:r>
          </m:sup>
        </m:nary>
        <m:sSubSup>
          <m:sSub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k-1-i</m:t>
            </m:r>
          </m:sup>
        </m:sSubSup>
        <m:sSubSup>
          <m:sSub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bSup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+D#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2.2.3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 получим функцию переходной характеристики системы.\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Построение и исследование графиков непрерывной и дискретной модели с помощью программы SimInTech. Построенный график представлен на рис. 13.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84999" cy="3170262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4999" cy="3170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14 – Переходная характеристика непрерывной и дискретной моделей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 графика видно, что непрерывная модель и дискретная расходятся, поэтому снятие характеристик переходных процессов не требуется.</w:t>
      </w:r>
    </w:p>
    <w:p w:rsidR="00000000" w:rsidDel="00000000" w:rsidP="00000000" w:rsidRDefault="00000000" w:rsidRPr="00000000" w14:paraId="00000130">
      <w:pPr>
        <w:pStyle w:val="Heading2"/>
        <w:numPr>
          <w:ilvl w:val="1"/>
          <w:numId w:val="1"/>
        </w:numPr>
        <w:ind w:left="1141" w:hanging="432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Импульсная характеристик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Импульсная характеристика системы (ИХС) строится при нулевых начальных условиях и при входном воздействии дельта-функции, или функции Дирака:</w:t>
      </w:r>
    </w:p>
    <w:p w:rsidR="00000000" w:rsidDel="00000000" w:rsidP="00000000" w:rsidRDefault="00000000" w:rsidRPr="00000000" w14:paraId="00000132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m:t>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0</m:t>
                </m:r>
              </m:sub>
            </m:sSub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={0, t≠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1,t=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2.3.1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Главной особенностью этой функции является её фильтрующее свойство:</w:t>
      </w:r>
    </w:p>
    <w:p w:rsidR="00000000" w:rsidDel="00000000" w:rsidP="00000000" w:rsidRDefault="00000000" w:rsidRPr="00000000" w14:paraId="00000134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-∞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+∞</m:t>
            </m:r>
          </m:sup>
        </m:nary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0</m:t>
                </m:r>
              </m:sub>
            </m:sSub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dt=f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0</m:t>
                </m:r>
              </m:sub>
            </m:sSub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|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i=-∞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+∞</m:t>
            </m:r>
          </m:sup>
        </m:nary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0</m:t>
                </m:r>
              </m:sub>
            </m:sSub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0</m:t>
                </m:r>
              </m:sub>
            </m:sSub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.#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2.3.2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Учтём новые условия в:</w:t>
      </w:r>
    </w:p>
    <w:p w:rsidR="00000000" w:rsidDel="00000000" w:rsidP="00000000" w:rsidRDefault="00000000" w:rsidRPr="00000000" w14:paraId="00000136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z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 </m:t>
        </m:r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t-τ</m:t>
                </m:r>
              </m:e>
            </m:d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Bδ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τ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dτ= 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Jt</m:t>
                </m:r>
              </m:sup>
            </m:sSup>
          </m:e>
        </m:d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B. |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=</m:t>
            </m:r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i=0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k-1</m:t>
                </m:r>
              </m:sup>
            </m:nary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J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k-1-i</m:t>
                </m:r>
              </m:sup>
            </m:sSubSup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-1</m:t>
                </m:r>
              </m:sup>
            </m:sSubSup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δ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=</m:t>
            </m:r>
          </m:num>
          <m:den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i=0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k-1</m:t>
                </m:r>
              </m:sup>
            </m:nary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J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k-1</m:t>
                </m:r>
              </m:sup>
            </m:sSubSup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-1</m:t>
                </m:r>
              </m:sup>
            </m:sSubSup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=</m:t>
            </m:r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2.3.3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Теперь подставим полученный результат во второе уравнение из (3):</w:t>
      </w:r>
    </w:p>
    <w:p w:rsidR="00000000" w:rsidDel="00000000" w:rsidP="00000000" w:rsidRDefault="00000000" w:rsidRPr="00000000" w14:paraId="00000138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=CS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Jt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B+Dδ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|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=C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sSubSup>
          <m:sSub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k-1</m:t>
            </m:r>
          </m:sup>
        </m:sSubSup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+Dδ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</m:t>
                </m:r>
              </m:sub>
            </m:sSub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2.3.4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 получим функцию импульсной характеристики системы.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Построение и исследование графиков импульсной характеристики непрерывной и дискретной модели с помощью программы SimInTech. Построенный график представлен на рис. 14.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673698" cy="2950627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3698" cy="2950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15 – Импульсная характеристика непрерывной и дискретной моделей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 графика ИХС видно, что непрерывная модель и дискретная расходятся, поэтому снятие характеристик переходных процессов не требуется.</w:t>
      </w:r>
    </w:p>
    <w:p w:rsidR="00000000" w:rsidDel="00000000" w:rsidP="00000000" w:rsidRDefault="00000000" w:rsidRPr="00000000" w14:paraId="0000013E">
      <w:pPr>
        <w:pStyle w:val="Heading2"/>
        <w:numPr>
          <w:ilvl w:val="1"/>
          <w:numId w:val="1"/>
        </w:numPr>
        <w:ind w:left="1141" w:hanging="432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Ненулевые начальные условия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Реакция на ненулевые начальные условия (ННУ) строится при отсутствии каких-либо внешних управлений и возмущений, но, чтобы хотя бы один элемент вектора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был отличен от нуля. Учтём новые условия в:</w:t>
      </w:r>
    </w:p>
    <w:p w:rsidR="00000000" w:rsidDel="00000000" w:rsidP="00000000" w:rsidRDefault="00000000" w:rsidRPr="00000000" w14:paraId="00000140">
      <w:pPr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z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=e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Jt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|</m:t>
        </m:r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p>
        </m:sSubSup>
        <m:sSubSup>
          <m:sSub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bSup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.#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2.4.1</m:t>
            </m:r>
          </m:e>
        </m:d>
        <m:r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Теперь подставим полученный результат во второе уравнение из (2.1.1)</w:t>
      </w:r>
    </w:p>
    <w:p w:rsidR="00000000" w:rsidDel="00000000" w:rsidP="00000000" w:rsidRDefault="00000000" w:rsidRPr="00000000" w14:paraId="00000142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=CS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Jt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p>
        </m:sSup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|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=CS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p>
        </m:sSubSup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bSup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2.4.2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 получим функцию реакции системы (2.0.1) на ненулевые начальные условия.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Построение и исследование графиков переходной характеристики с ненулевыми начальными условиями непрерывной и дискретной модели с помощью программы SimInTech.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качестве не нулевых условий примем матрицу </w:t>
      </w:r>
    </w:p>
    <w:p w:rsidR="00000000" w:rsidDel="00000000" w:rsidP="00000000" w:rsidRDefault="00000000" w:rsidRPr="00000000" w14:paraId="00000146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xN0 = 1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2.4.3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Построенный график представлен на рис. 15.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672751" cy="2879802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751" cy="2879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16 – Реакция на ненулевые начальные условия непрерывной и дискретной моделей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Схема объекта в программе SimInTech представлена на рис. 14.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534188" cy="3501055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4188" cy="3501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17 – Схема объекта для исследования реакций во временной области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90732" cy="2236987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0732" cy="2236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18– Субмодель дискретной модели.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00" w:line="276" w:lineRule="auto"/>
        <w:ind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numPr>
          <w:ilvl w:val="0"/>
          <w:numId w:val="1"/>
        </w:numPr>
        <w:ind w:left="360" w:firstLine="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Частотные характеристики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Если мы на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𝑢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модели будем подавать гармонический сигнал, то на выходе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𝑦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 установившемся режиме мы будем получать реакцию ОУ также в гармоническом виде. Зная входной и выходной сигналы, можно провести анализ передаточного звена, характеризующегося функцией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𝑊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Классическим типовым воздействием выступает единичная синусоидальная функция sin(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𝜔𝑡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Чтобы выходной сигнал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𝑦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не был похож на экспоненту, ОУ должен быть устойчивым. Отсюда следует замечание: частотные характеристики имеют смысл только для устойчивых систем, т. к. у неустойчивых на выходе не будет гармонического сигнала, а значит нельзя будет провести частотный анализ.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Так как мы будем рассматривать гармонические сигналы, то удобно перейти к другой системе координат на основе частоты с помощью преобразования Фурье, которое является частным случаем преобразования Лапласа: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𝑗𝜔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мнимая единица, но с дополнительными условиями: нужно, чтобы исследуемая функция была задана на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𝑡 ∈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(−∞, +∞) и была полностью интегрируема.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Пусть на вход бесконечно долго поступает гармонический сигнал, а ОУ удовлетворяет необходимым условиям. Тогда сделаем преобразование Фурье:</w:t>
      </w:r>
    </w:p>
    <w:p w:rsidR="00000000" w:rsidDel="00000000" w:rsidP="00000000" w:rsidRDefault="00000000" w:rsidRPr="00000000" w14:paraId="00000159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=W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→y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jω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=W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jω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iω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,#(3.0.1)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𝑊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комплексная частотная характеристика ОУ, которую по свойству комплексных чисел можно записать следующим образом:</w:t>
      </w:r>
    </w:p>
    <w:p w:rsidR="00000000" w:rsidDel="00000000" w:rsidP="00000000" w:rsidRDefault="00000000" w:rsidRPr="00000000" w14:paraId="0000015B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W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jω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jω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u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iω</m:t>
                </m:r>
              </m:e>
            </m:d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b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jω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iω</m:t>
                </m:r>
              </m:e>
            </m:d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jω</m:t>
                </m:r>
              </m:e>
            </m:d>
          </m:e>
        </m:d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jargW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jω</m:t>
                </m:r>
              </m:e>
            </m:d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#(3.0.2)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То есть отношение Фурье-изображений входного сигнала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𝑢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выходного сигнала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𝑦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определяет изменение модуля и фазы выходного сигнала (как функцию частоты) относительно входного сигнала:</w:t>
      </w:r>
    </w:p>
    <w:p w:rsidR="00000000" w:rsidDel="00000000" w:rsidP="00000000" w:rsidRDefault="00000000" w:rsidRPr="00000000" w14:paraId="0000015D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вх</m:t>
            </m:r>
          </m:sub>
        </m:sSub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sin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sin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ωt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 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>↓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вх</m:t>
            </m:r>
          </m:sub>
        </m:sSub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jω</m:t>
                </m:r>
              </m:e>
            </m:d>
          </m:e>
        </m:d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sin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sin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ωt+argW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jω</m:t>
                </m:r>
              </m:e>
            </m:d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вых</m:t>
            </m:r>
          </m:sub>
        </m:sSub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sin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sin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ωt+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Ψ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#(3.0.3)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 можно заметить из последней формулы амплитуда и фаза выходного сигнала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𝑦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зависят от частоты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𝜔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А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вых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А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вых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𝜔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𝜔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На основе этих зависимостей и проводят частотный анализ систем.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2"/>
        <w:numPr>
          <w:ilvl w:val="1"/>
          <w:numId w:val="1"/>
        </w:numPr>
        <w:ind w:left="1141" w:hanging="432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Амплитудно-частотная характеристика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Амплитудно-частотная характеристика системы (АЧХ) находится как отношение амплитуды выходного сигнала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𝑦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который зависит от частоты, к амплитуде входного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𝑢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на определённом частотном диапазоне:</w:t>
      </w:r>
    </w:p>
    <w:p w:rsidR="00000000" w:rsidDel="00000000" w:rsidP="00000000" w:rsidRDefault="00000000" w:rsidRPr="00000000" w14:paraId="00000162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ω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вых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вх</m:t>
                </m:r>
              </m:sub>
            </m:sSub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W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jω</m:t>
                </m:r>
              </m:e>
            </m:d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 </m:t>
        </m:r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ω</m:t>
        </m:r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∈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0,+∞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3.1.1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center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ω</m:t>
                </m:r>
              </m:e>
            </m:acc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вых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p>
            </m:sSubSup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вх</m:t>
                </m:r>
              </m:sub>
            </m:sSub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W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д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j</m:t>
                </m:r>
                <m:acc>
                  <m:accPr>
                    <m:chr m:val="̃"/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acc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>ω</m:t>
                    </m:r>
                  </m:e>
                </m:acc>
              </m:e>
            </m:d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 </m:t>
        </m:r>
        <m:acc>
          <m:accPr>
            <m:chr m:val="̃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ω</m:t>
            </m:r>
          </m:e>
        </m:acc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∈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0,2π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. 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3.1.1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исследования воспользуемся программой SimInTech. В SimInTech для построения АЧХ используется блок Построение частотных характеристик (вкладка Анализ и оптимизация). Он подключается ко входу и выходу исследуемого ОУ. В свойствах данного блока выставим следующие значения: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92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типы характеристик: «ЛАХ»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92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начальная круговая частота: 0,0005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92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конечная круговая частота: 500 для непрерывной системы и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2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π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для дискретной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Полученные графики см в пункте 3.2 (рисунок 19, рисунок 20).</w:t>
      </w:r>
    </w:p>
    <w:p w:rsidR="00000000" w:rsidDel="00000000" w:rsidP="00000000" w:rsidRDefault="00000000" w:rsidRPr="00000000" w14:paraId="00000169">
      <w:pPr>
        <w:pStyle w:val="Heading2"/>
        <w:numPr>
          <w:ilvl w:val="1"/>
          <w:numId w:val="1"/>
        </w:numPr>
        <w:ind w:left="1141" w:hanging="432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Фазочастотная характеристика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Фазочастотная характеристика системы (ФЧХ) представляется аргументом частотной характеристики ОУ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𝑊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на определённом частотном диапазоне:</w:t>
      </w:r>
    </w:p>
    <w:p w:rsidR="00000000" w:rsidDel="00000000" w:rsidP="00000000" w:rsidRDefault="00000000" w:rsidRPr="00000000" w14:paraId="0000016B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m:t>Ψ</m:t>
        </m:r>
        <m:d>
          <m:dPr>
            <m:begChr m:val="("/>
            <m:endChr m:val=")"/>
          </m:dPr>
          <m:e>
            <m:r>
              <m:t>ω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 argW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jω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ω∈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0,+∞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;#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44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m:t>Ψ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ω</m:t>
                </m:r>
              </m:e>
            </m:acc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 arg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ω</m:t>
                </m:r>
              </m:e>
            </m:acc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</m:t>
        </m:r>
        <m:acc>
          <m:accPr>
            <m:chr m:val="̃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ω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>∈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0,2π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. 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45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SimInTech для построения ФЧХ также используется блок Построение частотных характеристик. В свойствах данного блока выставим следующие основные значения: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− тип характеристик: «ФЧХ»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− начальная и конечная круговые частоты: такие же, как и для АЧХ.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Получим графики (см. рисунок 19 и рисунок 20):</w:t>
      </w:r>
    </w:p>
    <w:p w:rsidR="00000000" w:rsidDel="00000000" w:rsidP="00000000" w:rsidRDefault="00000000" w:rsidRPr="00000000" w14:paraId="0000017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124954" cy="2686396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954" cy="2686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19 – Графики ЛАЧХ и ФЧХ исследуемой непрерывной системы,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где частота представлена в логарифмическом масштабе.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248743" cy="430590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30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20 – Графики ЛАЧХ и ФЧХ исследуемой дискретной системы, где частота представлена в логарифмическом масштабе.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Полученные графики не имеют никакого смысла, так как для снятия частотных характеристик системы должна быть устойчива.</w:t>
      </w:r>
    </w:p>
    <w:p w:rsidR="00000000" w:rsidDel="00000000" w:rsidP="00000000" w:rsidRDefault="00000000" w:rsidRPr="00000000" w14:paraId="00000178">
      <w:pPr>
        <w:pStyle w:val="Heading2"/>
        <w:numPr>
          <w:ilvl w:val="1"/>
          <w:numId w:val="1"/>
        </w:numPr>
        <w:ind w:left="1141" w:hanging="432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Определение по графикам запасов устойчивости моделей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Выделяют два основных критерия, по которым оценивают систему в рамках её частотных характеристик: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− запас устойчивости по амплитуде,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− запас устойчивости по фазе.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 следует из их названия, они показывают возможность системы сохранять устойчивость при изменении характеристик (таких как амплитуда и частота) входного воздействия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𝑢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Чтобы определить запас устойчивости по амплитуде нужно выделить частоту, на которой график ФЧХ пересекает −180°. Расстояние от АЧХ (ЛАЧХ) до нуля на этой частоте и будет искомой величиной.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этом случае график ФЧХ непрерывной модели не пересекает -180°, следовательно запас устойчивости непрерывной модели по амплитуде не определить.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Аналогичная ситуация для запаса по фазе, но обратная: выделяем частоту, на которой АЧХ (ЛАЧХ) непрерывной модели обращается в ноль и смотрим расстояние от ФЧХ до −180°. </w:t>
      </w:r>
    </w:p>
    <w:p w:rsidR="00000000" w:rsidDel="00000000" w:rsidP="00000000" w:rsidRDefault="00000000" w:rsidRPr="00000000" w14:paraId="00000180">
      <w:pPr>
        <w:pStyle w:val="Heading2"/>
        <w:numPr>
          <w:ilvl w:val="1"/>
          <w:numId w:val="1"/>
        </w:numPr>
        <w:ind w:left="1141" w:hanging="432"/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3.4 Амплитудно-фазочастотная характеристика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Амплитудно-фазочастотная характеристика (АФЧХ) представляется зависимостью частотной характеристики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𝑊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от частоты:</w:t>
      </w:r>
    </w:p>
    <w:p w:rsidR="00000000" w:rsidDel="00000000" w:rsidP="00000000" w:rsidRDefault="00000000" w:rsidRPr="00000000" w14:paraId="00000182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W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ω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ω∈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0,+∞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ω</m:t>
                </m:r>
              </m:e>
            </m:acc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</m:t>
        </m:r>
        <m:acc>
          <m:accPr>
            <m:chr m:val="̃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ω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>∈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0,2π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SimInTech для построения АФЧХ также используется блок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Построение частотных характеристик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(см. рисунок 15). В свойствах данного блока нужно выставить следующие основные значения: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типы характеристик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«Годограф Найквиста»,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− начальная и конечная круговые частоты: такие же, как и для АЧХ. 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Получим графики (см. рисунок 21 и рисунок 22):</w:t>
      </w:r>
    </w:p>
    <w:p w:rsidR="00000000" w:rsidDel="00000000" w:rsidP="00000000" w:rsidRDefault="00000000" w:rsidRPr="00000000" w14:paraId="00000188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107634" cy="391975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7634" cy="3919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21 – Графики АФЧХ исследуемой непрерывной системы.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855266" cy="3739691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5266" cy="3739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22 – Графики АФЧХ исследуемой непрерывной системы.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44162" cy="412384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4162" cy="4123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23 – Схема объекта для исследования частотных характеристик</w:t>
      </w:r>
    </w:p>
    <w:p w:rsidR="00000000" w:rsidDel="00000000" w:rsidP="00000000" w:rsidRDefault="00000000" w:rsidRPr="00000000" w14:paraId="0000018F">
      <w:pPr>
        <w:pStyle w:val="Heading1"/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Исследование устойчивости</w:t>
      </w:r>
    </w:p>
    <w:p w:rsidR="00000000" w:rsidDel="00000000" w:rsidP="00000000" w:rsidRDefault="00000000" w:rsidRPr="00000000" w14:paraId="00000190">
      <w:pPr>
        <w:pStyle w:val="Heading2"/>
        <w:numPr>
          <w:ilvl w:val="1"/>
          <w:numId w:val="1"/>
        </w:numPr>
        <w:ind w:left="1141" w:hanging="432"/>
        <w:rPr/>
      </w:pPr>
      <w:r w:rsidDel="00000000" w:rsidR="00000000" w:rsidRPr="00000000">
        <w:rPr>
          <w:rtl w:val="0"/>
        </w:rPr>
        <w:t xml:space="preserve">Теория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 коэффициентов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знаменателя ПФ (2) можно построить характеристическое уравнение ОУ (1), которое характеризует динамику исследуемой системы:</w:t>
      </w:r>
    </w:p>
    <w:p w:rsidR="00000000" w:rsidDel="00000000" w:rsidP="00000000" w:rsidRDefault="00000000" w:rsidRPr="00000000" w14:paraId="00000192">
      <w:pPr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/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/>
            </m:d>
          </m:sub>
        </m:sSub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/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/>
          <m:sup>
            <m:r>
              <w:rPr>
                <w:rFonts w:ascii="Cambria Math" w:cs="Cambria Math" w:eastAsia="Cambria Math" w:hAnsi="Cambria Math"/>
              </w:rPr>
              <m:t xml:space="preserve">n-1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r>
          <w:rPr>
            <w:rFonts w:ascii="Cambria Math" w:cs="Cambria Math" w:eastAsia="Cambria Math" w:hAnsi="Cambria Math"/>
          </w:rPr>
          <m:t>…</m:t>
        </m:r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n-1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4.1.1</m:t>
            </m:r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Корни этого характеристического уравнения совпадают с собственными числами матрицы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94">
      <w:pPr>
        <w:pStyle w:val="Heading2"/>
        <w:numPr>
          <w:ilvl w:val="1"/>
          <w:numId w:val="1"/>
        </w:numPr>
        <w:ind w:left="1141" w:hanging="432"/>
        <w:rPr/>
      </w:pPr>
      <w:r w:rsidDel="00000000" w:rsidR="00000000" w:rsidRPr="00000000">
        <w:rPr>
          <w:rtl w:val="0"/>
        </w:rPr>
        <w:t xml:space="preserve">Корневой критерий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Ключевой критерий устойчивости, который выводится очевидным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образом из формулы решения первого уравнения из МПС:</w:t>
      </w:r>
    </w:p>
    <w:p w:rsidR="00000000" w:rsidDel="00000000" w:rsidP="00000000" w:rsidRDefault="00000000" w:rsidRPr="00000000" w14:paraId="00000197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x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=S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Jt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+S</m:t>
        </m:r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t-τ</m:t>
                </m:r>
              </m:e>
            </m:d>
          </m:sup>
        </m:sSup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τ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 dτ 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|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p>
        </m:sSubSup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</m:sup>
        </m:sSubSup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i=0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k-1</m:t>
            </m:r>
          </m:sup>
        </m:nary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k-1-i</m:t>
            </m:r>
          </m:sup>
        </m:sSubSup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Jд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.#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4.2.1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Отсюда видно, что, чтобы решение стремилось к установившемуся значению, показатель степени числа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должен быть отрицательным, а основание степени в дискретном случае меньше единицы. Таким образом, сформулируем критерий: чтобы ОУ был асимптотически устойчив, необходимо и достаточно, чтобы корни характеристического уравнения удовлетворяли следующему условию:</w:t>
      </w:r>
    </w:p>
    <w:p w:rsidR="00000000" w:rsidDel="00000000" w:rsidP="00000000" w:rsidRDefault="00000000" w:rsidRPr="00000000" w14:paraId="00000199">
      <w:pPr>
        <w:jc w:val="center"/>
        <w:rPr/>
      </w:pPr>
      <m:oMath>
        <m:r>
          <w:rPr>
            <w:rFonts w:ascii="Cambria Math" w:cs="Cambria Math" w:eastAsia="Cambria Math" w:hAnsi="Cambria Math"/>
          </w:rPr>
          <m:t xml:space="preserve">Re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/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</m:d>
          </m:sub>
        </m:sSub>
        <m:r>
          <w:rPr>
            <w:rFonts w:ascii="Cambria Math" w:cs="Cambria Math" w:eastAsia="Cambria Math" w:hAnsi="Cambria Math"/>
          </w:rPr>
          <m:t xml:space="preserve">&lt;0, </m:t>
        </m:r>
        <m:r>
          <w:rPr/>
          <m:t xml:space="preserve">|</m:t>
        </m:r>
        <m:d>
          <m:dPr>
            <m:begChr m:val="|"/>
            <m:endChr m:val="|"/>
            <m:ctrlPr>
              <w:rPr/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/>
              <m:sub>
                <m:r>
                  <w:rPr>
                    <w:rFonts w:ascii="Cambria Math" w:cs="Cambria Math" w:eastAsia="Cambria Math" w:hAnsi="Cambria Math"/>
                  </w:rPr>
                  <m:t xml:space="preserve">i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д</m:t>
                        </m:r>
                      </m:sub>
                    </m:sSub>
                  </m:e>
                </m:d>
              </m:sub>
            </m:sSub>
          </m:e>
        </m:d>
        <m:r>
          <w:rPr>
            <w:rFonts w:ascii="Cambria Math" w:cs="Cambria Math" w:eastAsia="Cambria Math" w:hAnsi="Cambria Math"/>
          </w:rPr>
          <m:t xml:space="preserve">&lt;1#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4.2.2</m:t>
            </m:r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𝑖∈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[1,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].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устойчивости по Ляпунову (ограниченности решений) допускается выполнение указанных выше неравенств как равенств, при условии, что размер «ящиков» Жордана, соответствующих этим собственным числам, не превышает единицы.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этом критерии строятся некоторые другие критерии.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Собственные числа матрицы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0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0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2.5721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-2.5721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2.5721 имеет положительную действительную часть, что нарушает условие асимптотической устойчивости. 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равны нулю, что тоже не удовлетворяет критерию строгой асимптотической устойчивости. Из этого можно сделать вывод, что непрерывная модель не является асимптотически устойчивой.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Собственные числа матрицы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𝐴𝑑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1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1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1.4751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0.6779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 все собственные числа по модулю меньше единицы, так что дискретная система неустойчива асимптотически.</w:t>
      </w:r>
    </w:p>
    <w:p w:rsidR="00000000" w:rsidDel="00000000" w:rsidP="00000000" w:rsidRDefault="00000000" w:rsidRPr="00000000" w14:paraId="000001A9">
      <w:pPr>
        <w:pStyle w:val="Heading2"/>
        <w:numPr>
          <w:ilvl w:val="1"/>
          <w:numId w:val="1"/>
        </w:numPr>
        <w:ind w:left="1141" w:hanging="432"/>
        <w:rPr/>
      </w:pPr>
      <w:r w:rsidDel="00000000" w:rsidR="00000000" w:rsidRPr="00000000">
        <w:rPr>
          <w:rtl w:val="0"/>
        </w:rPr>
        <w:t xml:space="preserve">Критерий Ляпунова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Использование критерия Ляпунова для анализа устойчивости линейных систем связано с решением матричного алгебраического уравнения Ляпунова</w:t>
      </w:r>
    </w:p>
    <w:p w:rsidR="00000000" w:rsidDel="00000000" w:rsidP="00000000" w:rsidRDefault="00000000" w:rsidRPr="00000000" w14:paraId="000001AB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P+PA=-Q |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sup>
        </m:sSubSup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= -Q 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4.3.1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матрица параметров ОУ,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произвольная матрица, удовлетворяющая условиям: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Q=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Q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&gt;0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ОУ асимптотически устойчив тогда и только тогда, когда матрица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являющаяся решением соответствующего уравнения, будет положительно определённой: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&gt;0.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решения уравнения Ляпунова можно воспользоваться функцией lyap() из пакета матпрограмм Matlab, которая подходит и для непрерывных, а для дискретных моделей – dlyap(). Для определения положительной определённости матрицы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можно воспользоваться критерием Сильвестра или найти её собственные числа.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непрерывной модели уравнение Ляпунова будет иметь вид: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P+PA=-Q#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4.3.2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решения воспользуемся встроенной в Matlab функцией lyap(). Проверять на положительную определенность будем проверкой на положительность собственных чисел матрицы P. Результат – на рисунке 24.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43937" cy="96800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937" cy="968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24 – Результат вычисления решения уравнения Ляпунова для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непрерывной системы.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Решение уравнения Ляпунова получить не удалось, а значит непрерывная модель неустойчива асимптотически.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дискретной модели уравнение Ляпунова будет иметь вид:</w:t>
      </w:r>
    </w:p>
    <w:p w:rsidR="00000000" w:rsidDel="00000000" w:rsidP="00000000" w:rsidRDefault="00000000" w:rsidRPr="00000000" w14:paraId="000001B8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PAd+PAd=-Q#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4.3.3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решения воспользуюсь встроенной в Matlab функцией dlyap(). Проверять на положительную определенность буду проверкой на положительность собственных чисел матрицы Pd. Результат работы функции показан на рисунке 25.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46511" cy="86712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6511" cy="86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25 – Результат вычисления решения уравнения Ляпунова для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дискретной системы.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Значит дискретная модель также неустойчива асимптотисеки.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74010" cy="2166333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010" cy="2166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26  – Код программы для исследования ОУ по критерию Ляпунова</w:t>
      </w:r>
    </w:p>
    <w:p w:rsidR="00000000" w:rsidDel="00000000" w:rsidP="00000000" w:rsidRDefault="00000000" w:rsidRPr="00000000" w14:paraId="000001C1">
      <w:pPr>
        <w:spacing w:after="200" w:line="276" w:lineRule="auto"/>
        <w:ind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2"/>
        <w:numPr>
          <w:ilvl w:val="1"/>
          <w:numId w:val="1"/>
        </w:numPr>
        <w:ind w:left="1141" w:hanging="432"/>
        <w:rPr/>
      </w:pPr>
      <w:r w:rsidDel="00000000" w:rsidR="00000000" w:rsidRPr="00000000">
        <w:rPr>
          <w:rtl w:val="0"/>
        </w:rPr>
        <w:t xml:space="preserve">Условие Стодолы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Данное условие работает только с непрерывными системами.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устойчивости системы необходимо, но недостаточно, чтобы все коэффициенты характеристического уравнения были строго положительны.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систем первого и второго порядков необходимое условие устойчивости является ещё и достаточным, поскольку в этом случае при положительных коэффициентах характеристического уравнения все его корни находятся в левой комплексной полуплоскости.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нашем случае:</w:t>
      </w:r>
    </w:p>
    <w:p w:rsidR="00000000" w:rsidDel="00000000" w:rsidP="00000000" w:rsidRDefault="00000000" w:rsidRPr="00000000" w14:paraId="000001C7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λ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0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>λ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4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1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>λ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2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>λ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3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>λ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=-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λ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+6.615606936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λ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4.4.1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Условие Стодолы не выполняется, так как все коэффициенты должны быть строго больше нуля, а в нашем случае это не так. Это означает, что для непрерывной модели не выполняется необходимое условие устойчивости.</w:t>
      </w:r>
    </w:p>
    <w:p w:rsidR="00000000" w:rsidDel="00000000" w:rsidP="00000000" w:rsidRDefault="00000000" w:rsidRPr="00000000" w14:paraId="000001C9">
      <w:pPr>
        <w:pStyle w:val="Heading2"/>
        <w:numPr>
          <w:ilvl w:val="1"/>
          <w:numId w:val="1"/>
        </w:numPr>
        <w:ind w:left="1141" w:hanging="432"/>
        <w:rPr/>
      </w:pPr>
      <w:r w:rsidDel="00000000" w:rsidR="00000000" w:rsidRPr="00000000">
        <w:rPr>
          <w:rtl w:val="0"/>
        </w:rPr>
        <w:t xml:space="preserve">Критерий Гурвица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данном методе используются коэффициенты многочлена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непрерывной ПФ (2) для построения матрицы Гурвица:</w:t>
      </w:r>
    </w:p>
    <w:p w:rsidR="00000000" w:rsidDel="00000000" w:rsidP="00000000" w:rsidRDefault="00000000" w:rsidRPr="00000000" w14:paraId="000001CB">
      <w:pPr>
        <w:jc w:val="center"/>
        <w:rPr/>
      </w:pPr>
      <m:oMath>
        <m:r>
          <w:rPr>
            <w:rFonts w:ascii="Cambria Math" w:cs="Cambria Math" w:eastAsia="Cambria Math" w:hAnsi="Cambria Math"/>
          </w:rPr>
          <m:t xml:space="preserve">M=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</m:t>
            </m:r>
            <m:r>
              <w:rPr/>
              <m:t xml:space="preserve"> </m:t>
            </m:r>
            <m:r>
              <w:rPr/>
              <m:t>⋯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</m:t>
            </m:r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b>
            </m:sSub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/>
              <m:t xml:space="preserve"> </m:t>
            </m:r>
            <m:r>
              <w:rPr/>
              <m:t>⋯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</m:t>
            </m:r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5</m:t>
                </m:r>
              </m:sub>
            </m:sSub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b>
            </m:sSub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b>
            </m:sSub>
            <m:r>
              <w:rPr/>
              <m:t xml:space="preserve"> </m:t>
            </m:r>
            <m:r>
              <w:rPr/>
              <m:t>⋯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</m:t>
            </m:r>
            <m:r>
              <w:rPr/>
              <m:t xml:space="preserve"> </m:t>
            </m:r>
            <m:r>
              <w:rPr/>
              <m:t>⋮</m:t>
            </m:r>
            <m:r>
              <w:rPr/>
              <m:t xml:space="preserve"> </m:t>
            </m:r>
            <m:r>
              <w:rPr/>
              <m:t>⋮</m:t>
            </m:r>
            <m:r>
              <w:rPr/>
              <m:t xml:space="preserve"> </m:t>
            </m:r>
            <m:r>
              <w:rPr/>
              <m:t>⋮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⋱</m:t>
            </m:r>
            <m:r>
              <w:rPr/>
              <m:t xml:space="preserve"> </m:t>
            </m:r>
            <m:r>
              <w:rPr/>
              <m:t>⋮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</m:t>
            </m:r>
            <m:r>
              <w:rPr/>
              <m:t xml:space="preserve"> </m:t>
            </m:r>
            <m:r>
              <w:rPr/>
              <m:t>⋯</m:t>
            </m:r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n</m:t>
                </m:r>
              </m:sub>
            </m:sSub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4.5.1</m:t>
            </m:r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Согласно алгебраическому критерию Гурвица для асимптотической устойчивости исследуемой системы необходимо и достаточно, чтобы 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&gt; 0 главные диагональные миноры матрицы Гурвица были положительны:</w:t>
      </w:r>
    </w:p>
    <w:p w:rsidR="00000000" w:rsidDel="00000000" w:rsidP="00000000" w:rsidRDefault="00000000" w:rsidRPr="00000000" w14:paraId="000001CD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∀k∈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1,n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 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k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&gt;0#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4.5.2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Матрица Гурвица для исследуемого объекта представлена на рисунке 27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86584" cy="1228896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28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27 – матрица Гурвица непрерывной модели.</w:t>
      </w:r>
    </w:p>
    <w:p w:rsidR="00000000" w:rsidDel="00000000" w:rsidP="00000000" w:rsidRDefault="00000000" w:rsidRPr="00000000" w14:paraId="000001D1">
      <w:pPr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M=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  <m:r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6.6156</m:t>
            </m:r>
            <m:r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-1</m:t>
            </m:r>
            <m:r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6.6156</m:t>
            </m:r>
            <m:r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4.5.3</m:t>
            </m:r>
          </m:e>
        </m:d>
        <m:r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помощью программы, написанной в Matlab, проверим выполнение этого критерия. Результат работы программы представлен на рисунке 28.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90738" cy="685896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685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28 – Главные диагональные миноры матрицы Гурвица непрерывноей системы.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Так как все главные диагональные миноры матрицы Гурвица оказались равны нулю, исследуемая система неустойчива асимптотически.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Определение устойчивости дискретной модели по знаменателю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(z)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ПФ с использованием дискретного аналога данного критерия основано на введении билинейной подстановки</w:t>
      </w:r>
    </w:p>
    <w:p w:rsidR="00000000" w:rsidDel="00000000" w:rsidP="00000000" w:rsidRDefault="00000000" w:rsidRPr="00000000" w14:paraId="000001D7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ξ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s+1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s-1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4.5.4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преобразующей границу устойчивости в виде единичной окружности на комплексной плоскости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-корней уравнения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= 0 в мнимую ось на комплексной плоскости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-корней характеристического уравнения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= 0, где вся левая полуплоскость будет областью устойчивости, как в непрерывных моделях. После подстановки можно применять критерий Гурвица, используя коэффициенты нового многочлена из числителя.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Сделав данную подстановку в:</w:t>
      </w:r>
    </w:p>
    <w:p w:rsidR="00000000" w:rsidDel="00000000" w:rsidP="00000000" w:rsidRDefault="00000000" w:rsidRPr="00000000" w14:paraId="000001DA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m:t>ξ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ξ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-4.153026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ξ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+6.3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ξ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-4.153ξ+1#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4.5.5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Получим:</w:t>
      </w:r>
    </w:p>
    <w:p w:rsidR="00000000" w:rsidDel="00000000" w:rsidP="00000000" w:rsidRDefault="00000000" w:rsidRPr="00000000" w14:paraId="000001DC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xcytpi" w:id="22"/>
      <w:bookmarkEnd w:id="22"/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m:t xml:space="preserve">д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m:t>ξ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s+1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s-1</m:t>
                    </m:r>
                  </m:den>
                </m:f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-4.153026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s+1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s-1</m:t>
                    </m:r>
                  </m:den>
                </m:f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+6.3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s+1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s-1</m:t>
                    </m:r>
                  </m:den>
                </m:f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-4.153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s+1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s-1</m:t>
                </m:r>
              </m:den>
            </m:f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+1#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4.5.6</m:t>
            </m:r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Матрица Гурвица для дискретной модели представлена на рисунке 28.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28 – матрица Гурвица непрерывной модели</w:t>
      </w:r>
    </w:p>
    <w:p w:rsidR="00000000" w:rsidDel="00000000" w:rsidP="00000000" w:rsidRDefault="00000000" w:rsidRPr="00000000" w14:paraId="000001E0">
      <w:pPr>
        <w:pStyle w:val="Heading2"/>
        <w:numPr>
          <w:ilvl w:val="1"/>
          <w:numId w:val="1"/>
        </w:numPr>
        <w:ind w:left="1141" w:hanging="432"/>
        <w:rPr/>
      </w:pPr>
      <w:r w:rsidDel="00000000" w:rsidR="00000000" w:rsidRPr="00000000">
        <w:rPr>
          <w:rtl w:val="0"/>
        </w:rPr>
        <w:t xml:space="preserve">Критерий Шура-Кона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Данный критерий работает только с дискретными моделями.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этом методе используются коэффициенты характеристического уравнения для построения следующих определителей: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35" w:type="default"/>
      <w:pgSz w:h="16838" w:w="11906" w:orient="portrait"/>
      <w:pgMar w:bottom="1134" w:top="1134" w:left="1134" w:right="991" w:header="709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Times New Roman"/>
  <w:font w:name="Calibri"/>
  <w:font w:name="Courier New"/>
  <w:font w:name="Gungsuh"/>
  <w:font w:name="Aptos"/>
  <w:font w:name="Symbol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1141" w:hanging="432.0000000000001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5041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•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49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1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3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5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7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9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1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3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52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before="480" w:lineRule="auto"/>
      <w:ind w:left="360" w:hanging="360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480" w:lineRule="auto"/>
      <w:ind w:left="788" w:hanging="431"/>
      <w:jc w:val="center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480" w:lineRule="auto"/>
      <w:ind w:left="0" w:firstLine="709"/>
      <w:jc w:val="center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rFonts w:ascii="Cambria" w:cs="Cambria" w:eastAsia="Cambria" w:hAnsi="Cambria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ptos" w:cs="Aptos" w:eastAsia="Aptos" w:hAnsi="Aptos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Aptos" w:cs="Aptos" w:eastAsia="Aptos" w:hAnsi="Aptos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4.png"/><Relationship Id="rId21" Type="http://schemas.openxmlformats.org/officeDocument/2006/relationships/image" Target="media/image25.png"/><Relationship Id="rId24" Type="http://schemas.openxmlformats.org/officeDocument/2006/relationships/image" Target="media/image28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.png"/><Relationship Id="rId25" Type="http://schemas.openxmlformats.org/officeDocument/2006/relationships/image" Target="media/image27.png"/><Relationship Id="rId28" Type="http://schemas.openxmlformats.org/officeDocument/2006/relationships/image" Target="media/image8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1.png"/><Relationship Id="rId7" Type="http://schemas.openxmlformats.org/officeDocument/2006/relationships/image" Target="media/image19.png"/><Relationship Id="rId8" Type="http://schemas.openxmlformats.org/officeDocument/2006/relationships/image" Target="media/image20.png"/><Relationship Id="rId31" Type="http://schemas.openxmlformats.org/officeDocument/2006/relationships/image" Target="media/image18.png"/><Relationship Id="rId30" Type="http://schemas.openxmlformats.org/officeDocument/2006/relationships/image" Target="media/image10.png"/><Relationship Id="rId11" Type="http://schemas.openxmlformats.org/officeDocument/2006/relationships/image" Target="media/image16.png"/><Relationship Id="rId33" Type="http://schemas.openxmlformats.org/officeDocument/2006/relationships/image" Target="media/image11.png"/><Relationship Id="rId10" Type="http://schemas.openxmlformats.org/officeDocument/2006/relationships/image" Target="media/image3.png"/><Relationship Id="rId32" Type="http://schemas.openxmlformats.org/officeDocument/2006/relationships/image" Target="media/image17.png"/><Relationship Id="rId13" Type="http://schemas.openxmlformats.org/officeDocument/2006/relationships/image" Target="media/image6.png"/><Relationship Id="rId35" Type="http://schemas.openxmlformats.org/officeDocument/2006/relationships/footer" Target="footer1.xml"/><Relationship Id="rId12" Type="http://schemas.openxmlformats.org/officeDocument/2006/relationships/image" Target="media/image15.png"/><Relationship Id="rId34" Type="http://schemas.openxmlformats.org/officeDocument/2006/relationships/image" Target="media/image4.png"/><Relationship Id="rId15" Type="http://schemas.openxmlformats.org/officeDocument/2006/relationships/image" Target="media/image23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14.png"/><Relationship Id="rId19" Type="http://schemas.openxmlformats.org/officeDocument/2006/relationships/image" Target="media/image29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