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125903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125903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125903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125903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125903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125903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125903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125903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125903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125903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125903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125903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125903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125903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125903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125903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125903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125903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125903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125903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125903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125903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125903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125903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125903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125903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125903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125903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125903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125903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125903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125903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125903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125903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125903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125903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125903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125903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125903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125903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5pt;height:14.5pt" o:ole="">
            <v:imagedata r:id="rId12" o:title=""/>
          </v:shape>
          <o:OLEObject Type="Embed" ProgID="Equation.DSMT4" ShapeID="_x0000_i1025" DrawAspect="Content" ObjectID="_1794305513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125903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125903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125903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125903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12590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125903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125903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125903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125903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125903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125903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125903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125903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125903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125903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125903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125903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125903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125903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125903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125903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125903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</w:t>
      </w:r>
      <w:proofErr w:type="spellStart"/>
      <w:r>
        <w:t>Жордана</w:t>
      </w:r>
      <w:proofErr w:type="spellEnd"/>
      <w:r>
        <w:t xml:space="preserve"> соответственно: </w:t>
      </w:r>
    </w:p>
    <w:p w14:paraId="2C18FF90" w14:textId="77777777" w:rsidR="00C3176F" w:rsidRPr="00BA4C83" w:rsidRDefault="00125903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125903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125903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125903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125903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</w:t>
      </w:r>
      <w:proofErr w:type="spellStart"/>
      <w:r w:rsidRPr="000A3AD7">
        <w:t>ное</w:t>
      </w:r>
      <w:proofErr w:type="spellEnd"/>
      <w:r w:rsidRPr="000A3AD7">
        <w:t xml:space="preserve">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125903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125903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125903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125903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125903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125903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125903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125903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125903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125903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 xml:space="preserve">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125903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125903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125903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125903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125903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125903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proofErr w:type="spellStart"/>
      <w:r>
        <w:rPr>
          <w:lang w:val="en-US"/>
        </w:rPr>
        <w:t>SimInTech</w:t>
      </w:r>
      <w:proofErr w:type="spellEnd"/>
      <w:r w:rsidRPr="00FD7463">
        <w:t xml:space="preserve">. В </w:t>
      </w:r>
      <w:proofErr w:type="spellStart"/>
      <w:r w:rsidRPr="00FD7463">
        <w:t>SimInTech</w:t>
      </w:r>
      <w:proofErr w:type="spellEnd"/>
      <w:r w:rsidRPr="00FD7463">
        <w:t xml:space="preserve">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proofErr w:type="spellStart"/>
      <w:r>
        <w:t>Фазочастотная</w:t>
      </w:r>
      <w:proofErr w:type="spellEnd"/>
      <w:r>
        <w:t xml:space="preserve">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125903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125903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</w:t>
      </w:r>
      <w:proofErr w:type="spellStart"/>
      <w:r w:rsidRPr="00C644F4">
        <w:t>SimInTech</w:t>
      </w:r>
      <w:proofErr w:type="spellEnd"/>
      <w:r w:rsidRPr="00C644F4">
        <w:t xml:space="preserve">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5C2EC04C" w:rsidR="0084053E" w:rsidRDefault="00EE5E7F" w:rsidP="00261C82">
      <w:pPr>
        <w:pStyle w:val="af2"/>
        <w:keepNext/>
        <w:ind w:firstLine="0"/>
        <w:jc w:val="center"/>
      </w:pPr>
      <w:r w:rsidRPr="00EE5E7F">
        <w:rPr>
          <w:noProof/>
        </w:rPr>
        <w:drawing>
          <wp:inline distT="0" distB="0" distL="0" distR="0" wp14:anchorId="08941C9F" wp14:editId="127D8FBA">
            <wp:extent cx="4053675" cy="3875586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5854" cy="38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 </w:t>
      </w:r>
      <w:r>
        <w:t>Амплитудно-</w:t>
      </w:r>
      <w:proofErr w:type="spellStart"/>
      <w:r>
        <w:t>фазочастотная</w:t>
      </w:r>
      <w:proofErr w:type="spellEnd"/>
      <w:r>
        <w:t xml:space="preserve">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125903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rPr>
          <w:noProof/>
        </w:rPr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0A19AB8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1DFBFF88" w14:textId="77777777" w:rsidR="00A121E1" w:rsidRDefault="00A121E1" w:rsidP="00A121E1">
      <w:pPr>
        <w:pStyle w:val="1"/>
      </w:pPr>
      <w:bookmarkStart w:id="31" w:name="_Toc182218653"/>
      <w:r w:rsidRPr="00A121E1">
        <w:lastRenderedPageBreak/>
        <w:t>Исследование</w:t>
      </w:r>
      <w:r>
        <w:t xml:space="preserve"> устойчивости</w:t>
      </w:r>
      <w:bookmarkEnd w:id="31"/>
    </w:p>
    <w:p w14:paraId="6786C24C" w14:textId="77777777" w:rsidR="00A121E1" w:rsidRDefault="00A121E1" w:rsidP="00A121E1">
      <w:pPr>
        <w:pStyle w:val="2"/>
      </w:pPr>
      <w:bookmarkStart w:id="32" w:name="_Toc182218654"/>
      <w:r w:rsidRPr="00A121E1">
        <w:t>Теория</w:t>
      </w:r>
      <w:bookmarkEnd w:id="32"/>
    </w:p>
    <w:p w14:paraId="37D8CF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13A8BE6C" w14:textId="40524928" w:rsidR="00A121E1" w:rsidRDefault="00125903" w:rsidP="003C55B9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B9DEBA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04657AC0" w14:textId="77777777" w:rsidR="00A121E1" w:rsidRDefault="00A121E1" w:rsidP="00906997">
      <w:pPr>
        <w:pStyle w:val="2"/>
      </w:pPr>
      <w:bookmarkStart w:id="33" w:name="_Toc182218655"/>
      <w:r w:rsidRPr="00906997">
        <w:t>Корневой</w:t>
      </w:r>
      <w:r>
        <w:t xml:space="preserve"> критерий</w:t>
      </w:r>
      <w:bookmarkEnd w:id="33"/>
    </w:p>
    <w:p w14:paraId="4422C38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</w:p>
    <w:p w14:paraId="692154AC" w14:textId="5E8BD9ED" w:rsidR="00A121E1" w:rsidRPr="003C55B9" w:rsidRDefault="00A121E1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образом из формулы решения первого уравнения из МПС: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</m:oMath>
    </w:p>
    <w:p w14:paraId="3F9E4DA1" w14:textId="36343BC7" w:rsidR="003C55B9" w:rsidRPr="003C55B9" w:rsidRDefault="00125903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>
          </m:eqArr>
        </m:oMath>
      </m:oMathPara>
    </w:p>
    <w:p w14:paraId="4606CB01" w14:textId="77777777" w:rsidR="00CB6784" w:rsidRPr="00CB6784" w:rsidRDefault="00A121E1" w:rsidP="00CB678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24DA281F" w14:textId="7D1B6698" w:rsidR="00CB6784" w:rsidRDefault="00125903" w:rsidP="00CB6784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3917C656" w14:textId="3601BF0A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6020B10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>
        <w:rPr>
          <w:color w:val="000000"/>
          <w:sz w:val="24"/>
        </w:rPr>
        <w:t>Жордана</w:t>
      </w:r>
      <w:proofErr w:type="spellEnd"/>
      <w:r>
        <w:rPr>
          <w:color w:val="000000"/>
          <w:sz w:val="24"/>
        </w:rPr>
        <w:t>, соответствующих этим собственным числам, не превышает единицы.</w:t>
      </w:r>
    </w:p>
    <w:p w14:paraId="61332C1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32F0EB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F54BB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097E3F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4E12800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6C791CC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21310A7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</w:t>
      </w:r>
      <w:r>
        <w:rPr>
          <w:color w:val="000000"/>
          <w:sz w:val="24"/>
        </w:rPr>
        <w:lastRenderedPageBreak/>
        <w:t>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716C2CE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5E03B5C4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4F611936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5B1113DE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393411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D7E0A2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758D82F" w14:textId="77777777" w:rsidR="00A121E1" w:rsidRDefault="00A121E1" w:rsidP="00906997">
      <w:pPr>
        <w:pStyle w:val="2"/>
      </w:pPr>
      <w:bookmarkStart w:id="34" w:name="_Toc182218656"/>
      <w:r w:rsidRPr="00906997">
        <w:t>Критерий</w:t>
      </w:r>
      <w:r>
        <w:t xml:space="preserve"> Ляпунова</w:t>
      </w:r>
      <w:bookmarkEnd w:id="34"/>
    </w:p>
    <w:p w14:paraId="766A3E44" w14:textId="1F3BE229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57600BFF" w14:textId="3591C629" w:rsidR="00CB6784" w:rsidRPr="00CB6784" w:rsidRDefault="0012590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 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4.3.1</m:t>
                  </m:r>
                </m:e>
              </m:d>
            </m:e>
          </m:eqArr>
        </m:oMath>
      </m:oMathPara>
    </w:p>
    <w:p w14:paraId="0C07156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6CC99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721AA3B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 из пакета </w:t>
      </w:r>
      <w:proofErr w:type="spellStart"/>
      <w:r>
        <w:rPr>
          <w:color w:val="000000"/>
          <w:sz w:val="24"/>
        </w:rPr>
        <w:t>матпрограмм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, которая подходит и для непрерывных, а для дискретных моделей – </w:t>
      </w:r>
      <w:proofErr w:type="spell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 xml:space="preserve">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03073D1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2EB6BFB4" w14:textId="0FC2990C" w:rsidR="00A121E1" w:rsidRDefault="00125903" w:rsidP="00F26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33E52B3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79B7BA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05C9D95" wp14:editId="1C1622E4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E24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7DD4551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55D1665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Решение уравнения Ляпунова получить не удалось, а значит непрерывная модель неустойчива асимптотически.</w:t>
      </w:r>
    </w:p>
    <w:p w14:paraId="5D50E64F" w14:textId="3776241F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4A548D08" w14:textId="2622FDFA" w:rsidR="00F26013" w:rsidRPr="00F26013" w:rsidRDefault="0012590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4.3.3</m:t>
                  </m:r>
                </m:e>
              </m:d>
            </m:e>
          </m:eqArr>
        </m:oMath>
      </m:oMathPara>
    </w:p>
    <w:p w14:paraId="37C80C1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). Проверять на положительную определенность буду проверкой на положительность собственных чисел матрицы </w:t>
      </w:r>
      <w:proofErr w:type="spellStart"/>
      <w:r>
        <w:rPr>
          <w:color w:val="000000"/>
          <w:sz w:val="24"/>
        </w:rPr>
        <w:t>Pd</w:t>
      </w:r>
      <w:proofErr w:type="spellEnd"/>
      <w:r>
        <w:rPr>
          <w:color w:val="000000"/>
          <w:sz w:val="24"/>
        </w:rPr>
        <w:t>. Результат работы функции показан на рисунке 25.</w:t>
      </w:r>
    </w:p>
    <w:p w14:paraId="1083D97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8453C6D" wp14:editId="332BF2E5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9CA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3C984DC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9ED352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Значит дискретная модель также неустойчива </w:t>
      </w:r>
      <w:proofErr w:type="spellStart"/>
      <w:r>
        <w:rPr>
          <w:color w:val="000000"/>
          <w:sz w:val="24"/>
        </w:rPr>
        <w:t>асимптотисеки</w:t>
      </w:r>
      <w:proofErr w:type="spellEnd"/>
      <w:r>
        <w:rPr>
          <w:color w:val="000000"/>
          <w:sz w:val="24"/>
        </w:rPr>
        <w:t>.</w:t>
      </w:r>
    </w:p>
    <w:p w14:paraId="5C1CA27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191506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812181A" wp14:editId="29338047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2AF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49C8C0AA" w14:textId="77777777" w:rsidR="00A121E1" w:rsidRDefault="00A121E1" w:rsidP="00A121E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5941FA9" w14:textId="77777777" w:rsidR="00A121E1" w:rsidRDefault="00A121E1" w:rsidP="00906997">
      <w:pPr>
        <w:pStyle w:val="2"/>
      </w:pPr>
      <w:bookmarkStart w:id="35" w:name="_Toc182218657"/>
      <w:r w:rsidRPr="00906997">
        <w:lastRenderedPageBreak/>
        <w:t>Условие</w:t>
      </w:r>
      <w:r>
        <w:t xml:space="preserve"> Стодолы</w:t>
      </w:r>
      <w:bookmarkEnd w:id="35"/>
    </w:p>
    <w:p w14:paraId="0E8F71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2FFF7D6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777A963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4E25004" w14:textId="326070FB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0A244E2" w14:textId="25DFC127" w:rsidR="00A17CEE" w:rsidRPr="00A17CEE" w:rsidRDefault="00125903" w:rsidP="00F77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39BF1B0E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737DC093" w14:textId="77777777" w:rsidR="00A121E1" w:rsidRDefault="00A121E1" w:rsidP="00906997">
      <w:pPr>
        <w:pStyle w:val="2"/>
      </w:pPr>
      <w:bookmarkStart w:id="36" w:name="_Toc182218658"/>
      <w:r w:rsidRPr="00906997">
        <w:t>Критерий</w:t>
      </w:r>
      <w:r>
        <w:t xml:space="preserve"> Гурвица</w:t>
      </w:r>
      <w:bookmarkEnd w:id="36"/>
    </w:p>
    <w:p w14:paraId="3A51B519" w14:textId="1F3E2E60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2F85D2F2" w14:textId="3643A930" w:rsidR="00315A32" w:rsidRPr="00315A32" w:rsidRDefault="00125903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4.5.1</m:t>
                  </m:r>
                </m:e>
              </m:d>
            </m:e>
          </m:eqArr>
        </m:oMath>
      </m:oMathPara>
    </w:p>
    <w:p w14:paraId="0E1C8995" w14:textId="77B28346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proofErr w:type="gramStart"/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&gt;</w:t>
      </w:r>
      <w:proofErr w:type="gramEnd"/>
      <w:r>
        <w:rPr>
          <w:color w:val="000000"/>
          <w:sz w:val="24"/>
        </w:rPr>
        <w:t xml:space="preserve"> 0 главные диагональные миноры матрицы Гурвица были положительны:</w:t>
      </w:r>
    </w:p>
    <w:p w14:paraId="16631BFA" w14:textId="50CF67E6" w:rsidR="00315A32" w:rsidRPr="00315A32" w:rsidRDefault="0012590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081D94D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71E3D9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7CCEDAC" wp14:editId="4BC6BD12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D7061" w14:textId="7AE63F6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63E80403" w14:textId="77777777" w:rsidR="0065480E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6EEC13A" w14:textId="50906E09" w:rsidR="0065480E" w:rsidRPr="00A11C7A" w:rsidRDefault="00125903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6E1A98F2" w14:textId="77777777" w:rsidR="0065480E" w:rsidRDefault="0065480E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B9042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 помощью программы, написанной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>, проверим выполнение этого критерия. Результат работы программы представлен на рисунке 28.</w:t>
      </w:r>
    </w:p>
    <w:p w14:paraId="485F8CE9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250305C" wp14:editId="795C0492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A9B4" w14:textId="5D888472" w:rsidR="00A121E1" w:rsidRDefault="001B3B60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</w:t>
      </w:r>
      <w:r w:rsidR="00A121E1">
        <w:rPr>
          <w:i/>
          <w:color w:val="000000"/>
          <w:sz w:val="24"/>
        </w:rPr>
        <w:t xml:space="preserve"> 28 – Главные диагональные миноры матрицы Гурвица </w:t>
      </w:r>
      <w:r>
        <w:rPr>
          <w:i/>
          <w:color w:val="000000"/>
          <w:sz w:val="24"/>
        </w:rPr>
        <w:t>непрерывной</w:t>
      </w:r>
      <w:r w:rsidR="00A121E1">
        <w:rPr>
          <w:i/>
          <w:color w:val="000000"/>
          <w:sz w:val="24"/>
        </w:rPr>
        <w:t xml:space="preserve"> системы.</w:t>
      </w:r>
    </w:p>
    <w:p w14:paraId="655416CF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5FBFAC8" w14:textId="6D14C7BE" w:rsidR="00A121E1" w:rsidRPr="003A240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  <w:r w:rsidR="003A240D" w:rsidRPr="003A240D">
        <w:rPr>
          <w:color w:val="000000"/>
          <w:sz w:val="24"/>
        </w:rPr>
        <w:t>:</w:t>
      </w:r>
    </w:p>
    <w:p w14:paraId="689D13FD" w14:textId="6284DEE6" w:rsidR="003A240D" w:rsidRPr="003A240D" w:rsidRDefault="0012590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4.5.4</m:t>
                  </m:r>
                </m:e>
              </m:d>
            </m:e>
          </m:eqArr>
        </m:oMath>
      </m:oMathPara>
    </w:p>
    <w:p w14:paraId="7A6DB25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D5EBD4B" w14:textId="684F7E7D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CB4771F" w14:textId="1FA7F864" w:rsidR="00AA4B41" w:rsidRPr="00AA4B41" w:rsidRDefault="0012590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4.5.5</m:t>
                  </m:r>
                </m:e>
              </m:d>
            </m:e>
          </m:eqArr>
        </m:oMath>
      </m:oMathPara>
    </w:p>
    <w:p w14:paraId="4B3F90FD" w14:textId="788CF99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534F4CE0" w14:textId="70FD0D17" w:rsidR="00AA4B41" w:rsidRPr="00AA4B41" w:rsidRDefault="00125903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=- 0.006026 s^4- 0.000052 s^3- 0.6 s^2 + 0.000052 s +16.606   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4.5.6</m:t>
                  </m:r>
                </m:e>
              </m:d>
            </m:e>
          </m:eqArr>
        </m:oMath>
      </m:oMathPara>
    </w:p>
    <w:p w14:paraId="7A6ADFE6" w14:textId="7DCD3ED1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711C6CD1" w14:textId="5A9BDF0E" w:rsidR="00A121E1" w:rsidRDefault="00E77106" w:rsidP="00E77106">
      <w:pPr>
        <w:pStyle w:val="afff2"/>
      </w:pPr>
      <w:r w:rsidRPr="00E77106">
        <w:rPr>
          <w:noProof/>
        </w:rPr>
        <w:drawing>
          <wp:inline distT="0" distB="0" distL="0" distR="0" wp14:anchorId="28C908BC" wp14:editId="4360D64F">
            <wp:extent cx="3219899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8E47" w14:textId="750A6F82" w:rsidR="00A121E1" w:rsidRDefault="00A121E1" w:rsidP="00E77106">
      <w:pPr>
        <w:pStyle w:val="affc"/>
      </w:pPr>
      <w:r>
        <w:t>Рисунок 28 – матрица Гурвица непрерывной модели</w:t>
      </w:r>
    </w:p>
    <w:p w14:paraId="2C64D420" w14:textId="53BD9EC0" w:rsidR="00E77106" w:rsidRDefault="00E77106" w:rsidP="00E77106">
      <w:pPr>
        <w:pStyle w:val="aff7"/>
      </w:pPr>
      <w:r>
        <w:t xml:space="preserve">С </w:t>
      </w:r>
      <w:r w:rsidRPr="00E77106">
        <w:t>помощью</w:t>
      </w:r>
      <w:r>
        <w:t xml:space="preserve"> программы, написанной в </w:t>
      </w:r>
      <w:proofErr w:type="spellStart"/>
      <w:r>
        <w:t>Matlab</w:t>
      </w:r>
      <w:proofErr w:type="spellEnd"/>
      <w:r>
        <w:t>, проверим выполнение</w:t>
      </w:r>
      <w:r w:rsidRPr="00E77106">
        <w:t xml:space="preserve"> </w:t>
      </w:r>
      <w:r>
        <w:t>этого критерия. Результат работы программы представлен на рисунке 2</w:t>
      </w:r>
      <w:r>
        <w:rPr>
          <w:lang w:val="en-US"/>
        </w:rPr>
        <w:t>9</w:t>
      </w:r>
      <w:r>
        <w:t>.</w:t>
      </w:r>
    </w:p>
    <w:p w14:paraId="2C80146D" w14:textId="7660C271" w:rsidR="00E77106" w:rsidRDefault="00E77106" w:rsidP="00E77106">
      <w:pPr>
        <w:pStyle w:val="afff2"/>
      </w:pPr>
      <w:r w:rsidRPr="00E77106">
        <w:rPr>
          <w:noProof/>
        </w:rPr>
        <w:lastRenderedPageBreak/>
        <w:drawing>
          <wp:inline distT="0" distB="0" distL="0" distR="0" wp14:anchorId="79106474" wp14:editId="04EABCA4">
            <wp:extent cx="1752845" cy="89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EC2" w14:textId="7F1495A4" w:rsidR="00E77106" w:rsidRPr="00EE5E7F" w:rsidRDefault="00E77106" w:rsidP="00E77106">
      <w:pPr>
        <w:pStyle w:val="affc"/>
      </w:pPr>
      <w:r>
        <w:t>Рисунок 2</w:t>
      </w:r>
      <w:r w:rsidRPr="00E77106">
        <w:t>9</w:t>
      </w:r>
      <w:r>
        <w:t xml:space="preserve"> – Главные диагональные миноры матрицы Гурвица дискретной системы.</w:t>
      </w:r>
    </w:p>
    <w:p w14:paraId="27E45661" w14:textId="5611B6A8" w:rsidR="00E77106" w:rsidRDefault="00E77106" w:rsidP="00E77106">
      <w:pPr>
        <w:pStyle w:val="aff7"/>
      </w:pPr>
      <w:r>
        <w:t xml:space="preserve">Большая часть определителей диагональных миноров матрицы Гурвица оказалась отрицательной, что </w:t>
      </w:r>
      <w:r w:rsidR="00F61DF8">
        <w:t>значит,</w:t>
      </w:r>
      <w:r>
        <w:t xml:space="preserve"> что исследуемая система неустойчива асимптотически.</w:t>
      </w:r>
    </w:p>
    <w:p w14:paraId="009930CA" w14:textId="2934B6B7" w:rsidR="00F61DF8" w:rsidRPr="00F61DF8" w:rsidRDefault="00F61DF8" w:rsidP="00F61DF8">
      <w:pPr>
        <w:pStyle w:val="aff7"/>
        <w:jc w:val="center"/>
        <w:rPr>
          <w:lang w:val="en-US"/>
        </w:rPr>
      </w:pPr>
      <w:r w:rsidRPr="00F61DF8">
        <w:rPr>
          <w:noProof/>
          <w:lang w:val="en-US"/>
        </w:rPr>
        <w:drawing>
          <wp:inline distT="0" distB="0" distL="0" distR="0" wp14:anchorId="66526059" wp14:editId="1539CE47">
            <wp:extent cx="2776858" cy="2848483"/>
            <wp:effectExtent l="0" t="0" r="444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0568" cy="28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7EF" w14:textId="65AB4313" w:rsidR="00F61DF8" w:rsidRPr="00F61DF8" w:rsidRDefault="00F61DF8" w:rsidP="00F61DF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30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Гурвица</w:t>
      </w:r>
    </w:p>
    <w:p w14:paraId="6D6A1979" w14:textId="77777777" w:rsidR="00A121E1" w:rsidRDefault="00A121E1" w:rsidP="00906997">
      <w:pPr>
        <w:pStyle w:val="2"/>
      </w:pPr>
      <w:bookmarkStart w:id="37" w:name="_Toc182218659"/>
      <w:r>
        <w:t>Критерий Шура-Кона</w:t>
      </w:r>
      <w:bookmarkEnd w:id="37"/>
    </w:p>
    <w:p w14:paraId="1A6035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6458A918" w14:textId="6F40FDE5" w:rsidR="004262A4" w:rsidRPr="004262A4" w:rsidRDefault="00A121E1" w:rsidP="00694B90">
      <w:pPr>
        <w:pStyle w:val="aff7"/>
        <w:rPr>
          <w:rFonts w:eastAsia="Times New Roman" w:cs="Times New Roman"/>
        </w:rPr>
      </w:pPr>
      <w:r>
        <w:t>В этом методе используются коэффициенты характеристического уравнения для построения следующих определителей:</w:t>
      </w:r>
    </w:p>
    <w:p w14:paraId="270A1291" w14:textId="68B1AEF6" w:rsidR="007F3169" w:rsidRPr="00694B90" w:rsidRDefault="00125903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4.6.1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920364" w14:textId="46545341" w:rsidR="00694B90" w:rsidRDefault="00694B90" w:rsidP="00694B90">
      <w:pPr>
        <w:pStyle w:val="aff7"/>
      </w:pPr>
      <w:r w:rsidRPr="00694B90">
        <w:t>где k Е [1, n],</w:t>
      </w:r>
    </w:p>
    <w:p w14:paraId="2C0AC473" w14:textId="6DBA0F1D" w:rsidR="00694B90" w:rsidRPr="00694B90" w:rsidRDefault="00125903" w:rsidP="00694B90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E2C43F" w14:textId="77777777" w:rsidR="00694B90" w:rsidRPr="00694B90" w:rsidRDefault="00694B90" w:rsidP="00694B90">
      <w:pPr>
        <w:pStyle w:val="aff7"/>
        <w:rPr>
          <w:rFonts w:eastAsiaTheme="minorEastAsia"/>
        </w:rPr>
      </w:pPr>
    </w:p>
    <w:p w14:paraId="5F691899" w14:textId="1306E179" w:rsidR="00694B90" w:rsidRDefault="00694B90" w:rsidP="00694B90">
      <w:pPr>
        <w:pStyle w:val="aff7"/>
        <w:rPr>
          <w:rFonts w:eastAsiaTheme="minorEastAsia"/>
        </w:rPr>
      </w:pPr>
      <w:r w:rsidRPr="00694B90">
        <w:t>Система асимптотически устойчива тогда и только тогда, когда</w:t>
      </w:r>
      <w:r>
        <w:t xml:space="preserve"> </w:t>
      </w:r>
      <w:r w:rsidRPr="00694B90">
        <w:rPr>
          <w:rFonts w:eastAsiaTheme="minorEastAsia"/>
        </w:rPr>
        <w:t>выполняются следующие условия:</w:t>
      </w:r>
    </w:p>
    <w:p w14:paraId="5CD614FB" w14:textId="77777777" w:rsidR="00694B90" w:rsidRDefault="00694B90" w:rsidP="00694B90">
      <w:pPr>
        <w:pStyle w:val="aff7"/>
      </w:pPr>
      <w:r>
        <w:lastRenderedPageBreak/>
        <w:t>Δ</w:t>
      </w:r>
      <w:proofErr w:type="gramStart"/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&gt;</w:t>
      </w:r>
      <w:proofErr w:type="gramEnd"/>
      <w:r>
        <w:t xml:space="preserve"> 0 для чётных </w:t>
      </w:r>
      <w:r>
        <w:rPr>
          <w:rFonts w:ascii="Cambria Math" w:hAnsi="Cambria Math" w:cs="Cambria Math"/>
        </w:rPr>
        <w:t>𝑘</w:t>
      </w:r>
      <w:r>
        <w:t xml:space="preserve">, </w:t>
      </w:r>
    </w:p>
    <w:p w14:paraId="791CE980" w14:textId="497EFC9A" w:rsidR="006B0E51" w:rsidRDefault="00694B90" w:rsidP="001B3B60">
      <w:pPr>
        <w:pStyle w:val="aff7"/>
      </w:pPr>
      <w:r>
        <w:t>Δ</w:t>
      </w:r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</w:t>
      </w:r>
      <w:proofErr w:type="gramStart"/>
      <w:r>
        <w:t>&lt; 0</w:t>
      </w:r>
      <w:proofErr w:type="gramEnd"/>
      <w:r>
        <w:t xml:space="preserve"> для нечётных </w:t>
      </w:r>
      <w:r>
        <w:rPr>
          <w:rFonts w:ascii="Cambria Math" w:hAnsi="Cambria Math" w:cs="Cambria Math"/>
        </w:rPr>
        <w:t>𝑘</w:t>
      </w:r>
      <w:r>
        <w:t>.</w:t>
      </w:r>
    </w:p>
    <w:p w14:paraId="13A7B163" w14:textId="706BB6F1" w:rsidR="0060675E" w:rsidRPr="00593A02" w:rsidRDefault="0060675E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=1;</m:t>
        </m:r>
      </m:oMath>
    </w:p>
    <w:p w14:paraId="6F5632C2" w14:textId="03A2FAAF" w:rsidR="006B0E51" w:rsidRPr="00593A02" w:rsidRDefault="006B0E51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=2: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736D6171" w14:textId="1E977951" w:rsidR="006B0E51" w:rsidRPr="00593A02" w:rsidRDefault="006B0E51" w:rsidP="006B0E51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43560D6D" w14:textId="2D16C42D" w:rsidR="006B0E51" w:rsidRPr="001B3B60" w:rsidRDefault="006B0E51" w:rsidP="006B0E51">
      <w:pPr>
        <w:pStyle w:val="aff7"/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B3B60">
        <w:rPr>
          <w:rFonts w:eastAsiaTheme="minorEastAsia"/>
        </w:rPr>
        <w:t>=</w:t>
      </w:r>
      <w:r w:rsidR="001B3B60" w:rsidRPr="001B3B60">
        <w:rPr>
          <w:rFonts w:eastAsiaTheme="minorEastAsia"/>
        </w:rPr>
        <w:t>4</w:t>
      </w:r>
      <w:r w:rsidRPr="001B3B6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3415CC94" w14:textId="27AD76B7" w:rsidR="006B0E51" w:rsidRDefault="001B3B60" w:rsidP="001B3B60">
      <w:pPr>
        <w:pStyle w:val="aff7"/>
      </w:pPr>
      <w:r w:rsidRPr="001B3B60">
        <w:t xml:space="preserve">С помощью программы, написанной в </w:t>
      </w:r>
      <w:proofErr w:type="spellStart"/>
      <w:r w:rsidRPr="001B3B60">
        <w:rPr>
          <w:lang w:val="en-US"/>
        </w:rPr>
        <w:t>Matlab</w:t>
      </w:r>
      <w:proofErr w:type="spellEnd"/>
      <w:r w:rsidRPr="001B3B60">
        <w:t>, проверим выполнение этого критерия. Результат работы программы представлен на рисунке 24.</w:t>
      </w:r>
    </w:p>
    <w:p w14:paraId="44B00AFE" w14:textId="419BB9FD" w:rsidR="001B3B60" w:rsidRDefault="001B3B60" w:rsidP="001B3B60">
      <w:pPr>
        <w:pStyle w:val="aff7"/>
        <w:jc w:val="center"/>
      </w:pPr>
      <w:r w:rsidRPr="001B3B60">
        <w:rPr>
          <w:noProof/>
        </w:rPr>
        <w:drawing>
          <wp:inline distT="0" distB="0" distL="0" distR="0" wp14:anchorId="07E62621" wp14:editId="42D18875">
            <wp:extent cx="1295400" cy="24612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7369" cy="24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E4" w14:textId="03A049BF" w:rsidR="001B3B60" w:rsidRDefault="001B3B60" w:rsidP="001B3B60">
      <w:pPr>
        <w:pStyle w:val="aff7"/>
        <w:rPr>
          <w:i/>
          <w:color w:val="000000"/>
        </w:rPr>
      </w:pPr>
      <w:r>
        <w:rPr>
          <w:i/>
          <w:color w:val="000000"/>
        </w:rPr>
        <w:t>Рисунок 2</w:t>
      </w:r>
      <w:r w:rsidR="00F71C16" w:rsidRPr="00F71C16">
        <w:rPr>
          <w:i/>
          <w:color w:val="000000"/>
        </w:rPr>
        <w:t>9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73C0A4E5" w14:textId="4011D511" w:rsidR="001B3B60" w:rsidRDefault="001B3B60" w:rsidP="001B3B60">
      <w:pPr>
        <w:pStyle w:val="aff7"/>
        <w:rPr>
          <w:rFonts w:ascii="Cambria Math" w:hAnsi="Cambria Math" w:cs="Cambria Math"/>
        </w:rPr>
      </w:pPr>
      <w:r>
        <w:t>Из этого можно сделать вывод о неустойчивости дискретной системы</w:t>
      </w:r>
      <w:r w:rsidR="00B66762">
        <w:t xml:space="preserve"> (Не выполняется условия Δ</w:t>
      </w:r>
      <w:proofErr w:type="gramStart"/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>&gt;</w:t>
      </w:r>
      <w:proofErr w:type="gramEnd"/>
      <w:r w:rsidR="00B66762" w:rsidRPr="00B66762">
        <w:rPr>
          <w:rFonts w:ascii="Cambria Math" w:hAnsi="Cambria Math" w:cs="Cambria Math"/>
        </w:rPr>
        <w:t xml:space="preserve"> 0 для четных</w:t>
      </w:r>
      <w:r w:rsid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  <w:lang w:val="en-US"/>
        </w:rPr>
        <w:t>k</w:t>
      </w:r>
      <w:r w:rsidR="00B66762" w:rsidRP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</w:rPr>
        <w:t xml:space="preserve">и </w:t>
      </w:r>
      <w:r w:rsidR="00B66762">
        <w:t>Δ</w:t>
      </w:r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 xml:space="preserve">&lt; 0 </w:t>
      </w:r>
      <w:r w:rsidR="00B66762">
        <w:rPr>
          <w:rFonts w:ascii="Cambria Math" w:hAnsi="Cambria Math" w:cs="Cambria Math"/>
        </w:rPr>
        <w:t xml:space="preserve">для нечётных </w:t>
      </w:r>
      <w:r w:rsidR="00B66762">
        <w:rPr>
          <w:rFonts w:ascii="Cambria Math" w:hAnsi="Cambria Math" w:cs="Cambria Math"/>
          <w:lang w:val="en-US"/>
        </w:rPr>
        <w:t>k</w:t>
      </w:r>
      <w:r w:rsidR="00B66762">
        <w:rPr>
          <w:rFonts w:ascii="Cambria Math" w:hAnsi="Cambria Math" w:cs="Cambria Math"/>
        </w:rPr>
        <w:t>)</w:t>
      </w:r>
      <w:r w:rsidR="00B66762" w:rsidRPr="00B66762">
        <w:rPr>
          <w:rFonts w:ascii="Cambria Math" w:hAnsi="Cambria Math" w:cs="Cambria Math"/>
        </w:rPr>
        <w:t>.</w:t>
      </w:r>
    </w:p>
    <w:p w14:paraId="0727B1E4" w14:textId="54092AF4" w:rsidR="00F71C16" w:rsidRDefault="00F71C16" w:rsidP="00F61DF8">
      <w:pPr>
        <w:pStyle w:val="afff2"/>
      </w:pPr>
      <w:r w:rsidRPr="00F71C16">
        <w:rPr>
          <w:noProof/>
        </w:rPr>
        <w:lastRenderedPageBreak/>
        <w:drawing>
          <wp:inline distT="0" distB="0" distL="0" distR="0" wp14:anchorId="7EC1A38F" wp14:editId="33250A8D">
            <wp:extent cx="2208851" cy="4201753"/>
            <wp:effectExtent l="0" t="0" r="127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1105" cy="42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53F" w14:textId="44308A51" w:rsidR="00F71C16" w:rsidRDefault="00F71C16" w:rsidP="00F71C16">
      <w:pPr>
        <w:pStyle w:val="aff7"/>
        <w:rPr>
          <w:i/>
          <w:color w:val="000000"/>
        </w:rPr>
      </w:pPr>
      <w:r>
        <w:rPr>
          <w:i/>
          <w:color w:val="000000"/>
        </w:rPr>
        <w:t xml:space="preserve">Рисунок </w:t>
      </w:r>
      <w:r w:rsidRPr="00F71C16">
        <w:rPr>
          <w:i/>
          <w:color w:val="000000"/>
        </w:rPr>
        <w:t>30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15371FF1" w14:textId="5374CFF8" w:rsidR="005F0D10" w:rsidRDefault="005F0D10" w:rsidP="005F0D10">
      <w:pPr>
        <w:pStyle w:val="2"/>
        <w:rPr>
          <w:rFonts w:eastAsiaTheme="minorHAnsi"/>
        </w:rPr>
      </w:pPr>
      <w:r>
        <w:rPr>
          <w:rFonts w:eastAsiaTheme="minorHAnsi"/>
        </w:rPr>
        <w:t>Критерий Михайлова</w:t>
      </w:r>
    </w:p>
    <w:p w14:paraId="0686C6C4" w14:textId="2886D730" w:rsidR="005F0D10" w:rsidRDefault="005F0D10" w:rsidP="005F0D10">
      <w:pPr>
        <w:pStyle w:val="aff7"/>
      </w:pPr>
      <w: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2DCE262A" w14:textId="7B4C1292" w:rsidR="005F0D10" w:rsidRPr="005F0D10" w:rsidRDefault="00125903" w:rsidP="005F0D10">
      <w:pPr>
        <w:pStyle w:val="afff6"/>
        <w:rPr>
          <w:rFonts w:ascii="Times New Roman" w:eastAsia="Times New Roman" w:hAnsi="Times New Roman" w:cs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val="ru-RU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jω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λ</m:t>
                            </m:r>
                          </m:e>
                        </m:d>
                        <m:sSub>
                          <m:sSubPr>
                            <m:ctrlPr/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/>
                              </m:dPr>
                              <m:e>
                                <m: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m:t>λ=jω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ω∈</m:t>
                        </m:r>
                        <m:d>
                          <m:dPr>
                            <m:begChr m:val="["/>
                            <m:ctrlPr/>
                          </m:dPr>
                          <m:e>
                            <m:r>
                              <m:t>0,+∞</m:t>
                            </m:r>
                          </m:e>
                        </m:d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mPr>
                <m:m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eastAsia="Times New Roman" w:cs="Times New Roman"/>
                                <w:sz w:val="28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sSup>
                                  <m:sSupPr>
                                    <m:ctrlPr/>
                                  </m:sSupPr>
                                  <m:e>
                                    <m:r>
                                      <m:t>e</m:t>
                                    </m:r>
                                  </m:e>
                                  <m:sup>
                                    <m:r>
                                      <m:t>j</m:t>
                                    </m:r>
                                    <m:acc>
                                      <m:accPr>
                                        <m:chr m:val="̃"/>
                                        <m:ctrlPr/>
                                      </m:accPr>
                                      <m:e>
                                        <m:r>
                                          <m:t>ω</m:t>
                                        </m:r>
                                      </m:e>
                                    </m:acc>
                                  </m:sup>
                                </m:sSup>
                              </m:e>
                            </m:d>
                            <m:r>
                              <m:t>=</m:t>
                            </m:r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m:t>λ=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j</m:t>
                            </m:r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  <m:r>
                      <m:t>,</m:t>
                    </m:r>
                  </m:e>
                </m:mr>
                <m:mr>
                  <m:e>
                    <m:acc>
                      <m:accPr>
                        <m:chr m:val="̃"/>
                        <m:ctrlPr/>
                      </m:accPr>
                      <m:e>
                        <m:r>
                          <m:t>ω</m:t>
                        </m:r>
                      </m:e>
                    </m:acc>
                    <m:r>
                      <m:t>=ωh∈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0,π</m:t>
                        </m:r>
                      </m:e>
                    </m:d>
                    <m:r>
                      <m:t>.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4.7.1</m:t>
                  </m:r>
                </m:e>
              </m:d>
            </m:e>
          </m:eqArr>
        </m:oMath>
      </m:oMathPara>
    </w:p>
    <w:p w14:paraId="29E67503" w14:textId="5598707C" w:rsidR="005F0D10" w:rsidRDefault="005F0D10" w:rsidP="005F0D10">
      <w:pPr>
        <w:pStyle w:val="aff7"/>
      </w:pPr>
      <w:r>
        <w:t>Для асимптотической устойчивости непрерывной модели необходимо и достаточно, чтобы годограф начинался на вещественной положительной полуоси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χ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jω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​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) и поворот изображающей точки в положительном направлении вокруг начала координат был равен </w:t>
      </w:r>
      <m:oMath>
        <m:r>
          <w:rPr>
            <w:rFonts w:ascii="Cambria Math" w:hAnsi="Cambria Math" w:cs="Cambria Math"/>
          </w:rPr>
          <m:t>n</m:t>
        </m:r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 w:cs="Cambria Math"/>
              </w:rPr>
              <m:t>π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t xml:space="preserve"> </w:t>
      </w:r>
      <w:r w:rsidRPr="005F0D10">
        <w:t>.</w:t>
      </w:r>
    </w:p>
    <w:p w14:paraId="21BD6E0B" w14:textId="63603ED6" w:rsidR="008D7975" w:rsidRPr="008D7975" w:rsidRDefault="008D7975" w:rsidP="008D7975">
      <w:pPr>
        <w:pStyle w:val="aff7"/>
        <w:rPr>
          <w:rFonts w:eastAsiaTheme="minorEastAsia"/>
        </w:rPr>
      </w:pPr>
      <w:r>
        <w:t>Для асимптотической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</m:oMath>
      <w:r>
        <w:t>), а поворот изображающей точки в положительном направлении вокруг</w:t>
      </w:r>
      <w:r w:rsidRPr="008D7975">
        <w:t xml:space="preserve"> </w:t>
      </w:r>
      <w:r>
        <w:t xml:space="preserve">начала координат, при возрастании частоты </w:t>
      </w:r>
      <w:r>
        <w:rPr>
          <w:rFonts w:ascii="Cambria Math" w:hAnsi="Cambria Math" w:cs="Cambria Math"/>
        </w:rPr>
        <w:t>𝜔</w:t>
      </w:r>
      <w:r>
        <w:t xml:space="preserve">̃ от 0 до </w:t>
      </w:r>
      <w:r>
        <w:rPr>
          <w:rFonts w:ascii="Cambria Math" w:hAnsi="Cambria Math" w:cs="Cambria Math"/>
        </w:rPr>
        <w:t>𝜋</w:t>
      </w:r>
      <w:r>
        <w:t xml:space="preserve">, был равен </w:t>
      </w:r>
      <w:r>
        <w:rPr>
          <w:rFonts w:ascii="Cambria Math" w:hAnsi="Cambria Math" w:cs="Cambria Math"/>
        </w:rPr>
        <w:t>𝑛𝜋</w:t>
      </w:r>
      <w:r>
        <w:t>, где ℎ – время дискретизации.</w:t>
      </w:r>
    </w:p>
    <w:p w14:paraId="530D396C" w14:textId="2461A61A" w:rsidR="008D7975" w:rsidRPr="008D7975" w:rsidRDefault="005F0D10" w:rsidP="008D7975">
      <w:pPr>
        <w:pStyle w:val="aff7"/>
      </w:pPr>
      <w:r w:rsidRPr="005F0D10">
        <w:t>У исследуемой непрерывной системы характеристический многочлен:</w:t>
      </w:r>
    </w:p>
    <w:p w14:paraId="64F97C99" w14:textId="4C3A6FF2" w:rsidR="008D7975" w:rsidRPr="008D7975" w:rsidRDefault="00125903" w:rsidP="008D7975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r>
                <w:rPr>
                  <w:rFonts w:ascii="Cambria Math" w:hAnsi="Cambria Math" w:cs="Cambria Math"/>
                </w:rPr>
                <m:t>ω#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4.7.2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78E56AD5" w14:textId="7FBA3017" w:rsidR="008D7975" w:rsidRDefault="008D7975" w:rsidP="008D7975">
      <w:pPr>
        <w:pStyle w:val="aff7"/>
        <w:rPr>
          <w:rFonts w:eastAsiaTheme="minorEastAsia"/>
        </w:rPr>
      </w:pPr>
      <w:r w:rsidRPr="008D7975">
        <w:rPr>
          <w:rFonts w:eastAsiaTheme="minorEastAsia"/>
        </w:rPr>
        <w:lastRenderedPageBreak/>
        <w:t>Чтобы в критерии Михайлова правильно определить размеры выводимого графика для непрерывной модели, можно найти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24D3CFFA" w14:textId="5598FE1E" w:rsidR="00593A02" w:rsidRDefault="00593A02" w:rsidP="008D7975">
      <w:pPr>
        <w:pStyle w:val="aff7"/>
        <w:rPr>
          <w:rFonts w:eastAsiaTheme="minorEastAsia"/>
        </w:rPr>
      </w:pPr>
      <w:r>
        <w:rPr>
          <w:rFonts w:eastAsiaTheme="minorEastAsia"/>
        </w:rPr>
        <w:t>Годограф пересекает действительную ось</w:t>
      </w:r>
      <w:r w:rsidRPr="00593A0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593A02">
        <w:rPr>
          <w:rFonts w:eastAsiaTheme="minorEastAsia"/>
        </w:rPr>
        <w:t xml:space="preserve"> = 0.</w:t>
      </w:r>
      <w:r w:rsidR="00F61DF8" w:rsidRPr="00F61DF8">
        <w:rPr>
          <w:rFonts w:eastAsiaTheme="minorEastAsia"/>
        </w:rPr>
        <w:t xml:space="preserve"> </w:t>
      </w:r>
      <w:r w:rsidR="00F61DF8">
        <w:rPr>
          <w:rFonts w:eastAsiaTheme="minorEastAsia"/>
        </w:rPr>
        <w:t>В нашем случае мнимой части нет, значит годограф будет идти вдоль этой оси.</w:t>
      </w:r>
    </w:p>
    <w:p w14:paraId="6959B85C" w14:textId="7DF3AF17" w:rsidR="00F61DF8" w:rsidRPr="00F61DF8" w:rsidRDefault="00F61DF8" w:rsidP="008D7975">
      <w:pPr>
        <w:pStyle w:val="aff7"/>
        <w:rPr>
          <w:rFonts w:eastAsiaTheme="minorEastAsia"/>
        </w:rPr>
      </w:pPr>
      <w:r w:rsidRPr="00F61DF8">
        <w:rPr>
          <w:rFonts w:eastAsiaTheme="minorEastAsia"/>
        </w:rPr>
        <w:t>Годограф пересекает мнимую ось, когда х=0 (</w:t>
      </w:r>
      <w:proofErr w:type="spellStart"/>
      <w:r w:rsidRPr="00F61DF8">
        <w:rPr>
          <w:rFonts w:eastAsiaTheme="minorEastAsia"/>
        </w:rPr>
        <w:t>x+jy</w:t>
      </w:r>
      <w:proofErr w:type="spellEnd"/>
      <w:r w:rsidRPr="00F61DF8">
        <w:rPr>
          <w:rFonts w:eastAsiaTheme="minorEastAsia"/>
        </w:rPr>
        <w:t>).</w:t>
      </w:r>
    </w:p>
    <w:p w14:paraId="2D07B396" w14:textId="6704A390" w:rsidR="00593A02" w:rsidRPr="00593A02" w:rsidRDefault="00125903" w:rsidP="008D7975">
      <w:pPr>
        <w:pStyle w:val="aff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6.615606936</m:t>
          </m:r>
          <m:r>
            <w:rPr>
              <w:rFonts w:ascii="Cambria Math" w:hAnsi="Cambria Math" w:cs="Cambria Math"/>
            </w:rPr>
            <m:t>ω=0</m:t>
          </m:r>
        </m:oMath>
      </m:oMathPara>
    </w:p>
    <w:p w14:paraId="3803C48C" w14:textId="39CD8C85" w:rsidR="00593A02" w:rsidRPr="00593A02" w:rsidRDefault="00125903" w:rsidP="008D7975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=0,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=1.87725</m:t>
          </m:r>
        </m:oMath>
      </m:oMathPara>
    </w:p>
    <w:p w14:paraId="6E57F8A6" w14:textId="6A232B70" w:rsidR="00593A02" w:rsidRDefault="00593A02" w:rsidP="00593A02">
      <w:pPr>
        <w:pStyle w:val="aff7"/>
        <w:rPr>
          <w:rFonts w:eastAsiaTheme="minorEastAsia"/>
        </w:rPr>
      </w:pPr>
      <w:r w:rsidRPr="00593A02">
        <w:rPr>
          <w:rFonts w:eastAsiaTheme="minorEastAsia"/>
        </w:rPr>
        <w:t>(ω = 0 не учитывается</w:t>
      </w:r>
      <w:r w:rsidR="00F61DF8">
        <w:rPr>
          <w:rFonts w:eastAsiaTheme="minorEastAsia"/>
        </w:rPr>
        <w:t>,</w:t>
      </w:r>
      <w:r w:rsidRPr="00593A02">
        <w:rPr>
          <w:rFonts w:eastAsiaTheme="minorEastAsia"/>
        </w:rPr>
        <w:t xml:space="preserve"> так как это начало графика)</w:t>
      </w:r>
    </w:p>
    <w:p w14:paraId="62465229" w14:textId="27CB2476" w:rsidR="00F61DF8" w:rsidRDefault="00F61DF8" w:rsidP="00F61DF8">
      <w:pPr>
        <w:pStyle w:val="aff7"/>
      </w:pPr>
      <w:r>
        <w:t xml:space="preserve">С помощью программы, написанной в </w:t>
      </w:r>
      <w:proofErr w:type="spellStart"/>
      <w:r>
        <w:t>Matlab</w:t>
      </w:r>
      <w:proofErr w:type="spellEnd"/>
      <w:r>
        <w:t>, проверим выполнение этого критерия. Результат ее работы представлен на рисунке 31.</w:t>
      </w:r>
    </w:p>
    <w:p w14:paraId="37428C13" w14:textId="5E1958ED" w:rsidR="00EB7299" w:rsidRDefault="00EB7299" w:rsidP="00EB7299">
      <w:pPr>
        <w:pStyle w:val="afff2"/>
      </w:pPr>
      <w:r w:rsidRPr="00EB7299">
        <w:rPr>
          <w:noProof/>
        </w:rPr>
        <w:drawing>
          <wp:inline distT="0" distB="0" distL="0" distR="0" wp14:anchorId="2885C324" wp14:editId="5DDAF8F4">
            <wp:extent cx="3842724" cy="3508574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6958" cy="35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11B" w14:textId="05E76362" w:rsidR="00EB7299" w:rsidRPr="00F61DF8" w:rsidRDefault="00EB7299" w:rsidP="00EB7299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Михайлова для непрерывной 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5]</w:t>
      </w:r>
    </w:p>
    <w:p w14:paraId="3CDE1C5A" w14:textId="7BCDCAF8" w:rsidR="008D7975" w:rsidRDefault="00EB7299" w:rsidP="00EB7299">
      <w:pPr>
        <w:pStyle w:val="aff7"/>
      </w:pPr>
      <w:r>
        <w:t xml:space="preserve">Так как в нашем </w:t>
      </w:r>
      <w:r w:rsidRPr="00EB7299">
        <w:t>случае</w:t>
      </w:r>
      <w:r>
        <w:t xml:space="preserve"> мнимая часть равна нулю на всем графике, сделать какие-то выводы невозможно.</w:t>
      </w:r>
    </w:p>
    <w:p w14:paraId="20F07A51" w14:textId="30CBBA8C" w:rsidR="00EB7299" w:rsidRDefault="00EB7299" w:rsidP="00EB7299">
      <w:pPr>
        <w:pStyle w:val="aff7"/>
        <w:rPr>
          <w:rFonts w:eastAsia="Times New Roman" w:cs="Times New Roman"/>
        </w:rPr>
      </w:pPr>
      <w:r w:rsidRPr="00EB7299">
        <w:rPr>
          <w:rFonts w:eastAsia="Times New Roman" w:cs="Times New Roman"/>
        </w:rPr>
        <w:t>Для устойчивости дискретной модели необходимо и достаточно, чтобы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график также начинался на вещественной положительной полуоси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</w:rPr>
              <m:t>χ</m:t>
            </m:r>
            <m:ctrlPr>
              <w:rPr>
                <w:rFonts w:ascii="Cambria Math" w:eastAsia="Times New Roman" w:hAnsi="Cambria Math" w:cs="Cambria Math"/>
                <w:i/>
              </w:rPr>
            </m:ctrlP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  <m:ctrlPr>
              <w:rPr>
                <w:rFonts w:ascii="Cambria Math" w:eastAsia="Times New Roman" w:hAnsi="Cambria Math" w:cs="Cambria Math"/>
                <w:i/>
              </w:rPr>
            </m:ctrlPr>
          </m:sub>
          <m:sup>
            <m:r>
              <w:rPr>
                <w:rFonts w:ascii="Cambria Math" w:eastAsia="Times New Roman" w:hAnsi="Cambria Math" w:cs="Times New Roman"/>
              </w:rPr>
              <m:t>д</m:t>
            </m:r>
          </m:sup>
        </m:sSubSup>
        <m:r>
          <w:rPr>
            <w:rFonts w:ascii="Cambria Math" w:eastAsia="Times New Roman" w:hAnsi="Cambria Math" w:cs="Times New Roman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p>
            <m:r>
              <w:rPr>
                <w:rFonts w:ascii="Cambria Math" w:eastAsia="Times New Roman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Cambria Math"/>
                  </w:rPr>
                  <m:t>ω</m:t>
                </m:r>
              </m:e>
            </m:acc>
          </m:sup>
        </m:sSup>
        <m:r>
          <w:rPr>
            <w:rFonts w:ascii="Cambria Math" w:eastAsia="Times New Roman" w:hAnsi="Cambria Math" w:cs="Times New Roman"/>
          </w:rPr>
          <m:t>)|</m:t>
        </m:r>
        <m:r>
          <w:rPr>
            <w:rFonts w:ascii="Cambria Math" w:eastAsia="Times New Roman" w:hAnsi="Cambria Math" w:cs="Cambria Math"/>
          </w:rPr>
          <m:t>ω</m:t>
        </m:r>
        <m:r>
          <w:rPr>
            <w:rFonts w:ascii="Cambria Math" w:eastAsia="Times New Roman" w:hAnsi="Cambria Math" w:cs="Times New Roman"/>
          </w:rPr>
          <m:t xml:space="preserve">̃ = 0 =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="Times New Roman" w:hAnsi="Cambria Math" w:cs="Cambria Math"/>
              </w:rPr>
              <m:t>a</m:t>
            </m:r>
            <m:ctrlPr>
              <w:rPr>
                <w:rFonts w:ascii="Cambria Math" w:eastAsia="Times New Roman" w:hAnsi="Cambria Math" w:cs="Cambria Math"/>
                <w:i/>
              </w:rPr>
            </m:ctrlPr>
          </m:e>
          <m:sub>
            <m:r>
              <w:rPr>
                <w:rFonts w:ascii="Cambria Math" w:eastAsia="Times New Roman" w:hAnsi="Cambria Math" w:cs="Cambria Math"/>
              </w:rPr>
              <m:t>n</m:t>
            </m:r>
            <m:ctrlPr>
              <w:rPr>
                <w:rFonts w:ascii="Cambria Math" w:eastAsia="Times New Roman" w:hAnsi="Cambria Math" w:cs="Cambria Math"/>
                <w:i/>
              </w:rPr>
            </m:ctrlPr>
          </m:sub>
          <m:sup>
            <m:r>
              <w:rPr>
                <w:rFonts w:ascii="Cambria Math" w:eastAsia="Times New Roman" w:hAnsi="Cambria Math" w:cs="Times New Roman"/>
              </w:rPr>
              <m:t>д</m:t>
            </m:r>
          </m:sup>
        </m:sSubSup>
      </m:oMath>
      <w:r w:rsidRPr="00EB7299">
        <w:rPr>
          <w:rFonts w:eastAsia="Times New Roman" w:cs="Times New Roman"/>
        </w:rPr>
        <w:t xml:space="preserve"> ), а годограф в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>положительном направлении вокруг начала</w:t>
      </w:r>
      <w:r>
        <w:rPr>
          <w:rFonts w:eastAsia="Times New Roman" w:cs="Times New Roman"/>
        </w:rPr>
        <w:t xml:space="preserve"> </w:t>
      </w:r>
      <w:r w:rsidRPr="00EB7299">
        <w:rPr>
          <w:rFonts w:eastAsia="Times New Roman" w:cs="Times New Roman"/>
        </w:rPr>
        <w:t xml:space="preserve">координат, при возрастании частоты </w:t>
      </w:r>
      <w:r w:rsidRPr="00EB7299">
        <w:rPr>
          <w:rFonts w:ascii="Cambria Math" w:eastAsia="Times New Roman" w:hAnsi="Cambria Math" w:cs="Cambria Math"/>
        </w:rPr>
        <w:t>𝜔</w:t>
      </w:r>
      <w:r w:rsidRPr="00EB7299">
        <w:rPr>
          <w:rFonts w:eastAsia="Times New Roman" w:cs="Times New Roman"/>
        </w:rPr>
        <w:t xml:space="preserve">̃ от 0 до </w:t>
      </w:r>
      <w:r w:rsidRPr="00EB7299">
        <w:rPr>
          <w:rFonts w:ascii="Cambria Math" w:eastAsia="Times New Roman" w:hAnsi="Cambria Math" w:cs="Cambria Math"/>
        </w:rPr>
        <w:t>𝜋</w:t>
      </w:r>
      <w:r w:rsidRPr="00EB7299">
        <w:rPr>
          <w:rFonts w:eastAsia="Times New Roman" w:cs="Times New Roman"/>
        </w:rPr>
        <w:t>, обходил 2</w:t>
      </w:r>
      <w:r w:rsidRPr="00EB7299">
        <w:rPr>
          <w:rFonts w:ascii="Cambria Math" w:eastAsia="Times New Roman" w:hAnsi="Cambria Math" w:cs="Cambria Math"/>
        </w:rPr>
        <w:t>𝑛</w:t>
      </w:r>
      <w:r w:rsidRPr="00EB7299">
        <w:rPr>
          <w:rFonts w:eastAsia="Times New Roman" w:cs="Times New Roman"/>
        </w:rPr>
        <w:t xml:space="preserve"> квадрантов.</w:t>
      </w:r>
    </w:p>
    <w:p w14:paraId="12C057B7" w14:textId="75091E10" w:rsidR="00EB7299" w:rsidRDefault="00EB7299" w:rsidP="00EB7299">
      <w:pPr>
        <w:pStyle w:val="aff7"/>
        <w:rPr>
          <w:rFonts w:eastAsia="Times New Roman" w:cs="Times New Roman"/>
        </w:rPr>
      </w:pPr>
      <w:r w:rsidRPr="00EB7299">
        <w:rPr>
          <w:rFonts w:eastAsia="Times New Roman" w:cs="Times New Roman"/>
        </w:rPr>
        <w:t>У исследуемой дискретной системы характеристический многочлен:</w:t>
      </w:r>
    </w:p>
    <w:p w14:paraId="79D3396E" w14:textId="786BEA8E" w:rsidR="00EB7299" w:rsidRPr="00C92CBE" w:rsidRDefault="00125903" w:rsidP="00EB7299">
      <w:pPr>
        <w:pStyle w:val="aff7"/>
        <w:rPr>
          <w:rFonts w:eastAsia="Times New Roman" w:cs="Times New Roman"/>
          <w:color w:val="000000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Cambria Math"/>
                </w:rPr>
                <m:t>χ</m:t>
              </m:r>
              <m:ctrlPr>
                <w:rPr>
                  <w:rFonts w:ascii="Cambria Math" w:eastAsia="Times New Roman" w:hAnsi="Cambria Math" w:cs="Cambria Math"/>
                  <w:i/>
                </w:rPr>
              </m:ctrlPr>
            </m:e>
            <m:sub>
              <m:r>
                <w:rPr>
                  <w:rFonts w:ascii="Cambria Math" w:eastAsia="Times New Roman" w:hAnsi="Cambria Math" w:cs="Cambria Math"/>
                </w:rPr>
                <m:t>n</m:t>
              </m:r>
              <m:ctrlPr>
                <w:rPr>
                  <w:rFonts w:ascii="Cambria Math" w:eastAsia="Times New Roman" w:hAnsi="Cambria Math" w:cs="Cambria Math"/>
                  <w:i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</w:rPr>
                <m:t>д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mbria Math"/>
                        </w:rPr>
                        <m:t>ω</m:t>
                      </m:r>
                    </m:e>
                  </m:acc>
                </m:sup>
              </m:sSup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4j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-4.153026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3j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+6.3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2j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-4.153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e</m:t>
              </m:r>
            </m:e>
            <m:sup>
              <m:r>
                <w:rPr>
                  <w:rFonts w:ascii="Cambria Math" w:eastAsia="Times New Roman" w:hAnsi="Cambria Math" w:cs="Cambria Math"/>
                </w:rPr>
                <m:t>j</m:t>
              </m:r>
              <m:acc>
                <m:accPr>
                  <m:chr m:val="̃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Times New Roman" w:hAnsi="Cambria Math" w:cs="Cambria Math"/>
                    </w:rPr>
                    <m:t>ω</m:t>
                  </m:r>
                </m:e>
              </m:acc>
            </m:sup>
          </m:sSup>
          <m:r>
            <w:rPr>
              <w:rFonts w:ascii="Cambria Math" w:eastAsia="Cambria Math" w:hAnsi="Cambria Math" w:cs="Cambria Math"/>
              <w:color w:val="000000"/>
            </w:rPr>
            <m:t>+1</m:t>
          </m:r>
        </m:oMath>
      </m:oMathPara>
    </w:p>
    <w:p w14:paraId="5F124644" w14:textId="20FF7769" w:rsidR="00C92CBE" w:rsidRPr="00EB7299" w:rsidRDefault="00C92CBE" w:rsidP="00C92CBE">
      <w:pPr>
        <w:pStyle w:val="aff7"/>
        <w:rPr>
          <w:rFonts w:eastAsia="Times New Roman" w:cs="Times New Roman"/>
        </w:rPr>
      </w:pPr>
      <w:r w:rsidRPr="00C92CBE">
        <w:rPr>
          <w:rFonts w:eastAsia="Times New Roman" w:cs="Times New Roman"/>
        </w:rPr>
        <w:lastRenderedPageBreak/>
        <w:t xml:space="preserve">С помощью программы, написанной в </w:t>
      </w:r>
      <w:proofErr w:type="spellStart"/>
      <w:r w:rsidRPr="00C92CBE">
        <w:rPr>
          <w:rFonts w:eastAsia="Times New Roman" w:cs="Times New Roman"/>
        </w:rPr>
        <w:t>Matlab</w:t>
      </w:r>
      <w:proofErr w:type="spellEnd"/>
      <w:r w:rsidRPr="00C92CBE">
        <w:rPr>
          <w:rFonts w:eastAsia="Times New Roman" w:cs="Times New Roman"/>
        </w:rPr>
        <w:t>, проверим выполнени</w:t>
      </w:r>
      <w:r>
        <w:rPr>
          <w:rFonts w:eastAsia="Times New Roman" w:cs="Times New Roman"/>
        </w:rPr>
        <w:t xml:space="preserve">е </w:t>
      </w:r>
      <w:r w:rsidRPr="00C92CBE">
        <w:rPr>
          <w:rFonts w:eastAsia="Times New Roman" w:cs="Times New Roman"/>
        </w:rPr>
        <w:t>этого критерия. Результат ее работы представлен на рисун</w:t>
      </w:r>
      <w:r w:rsidR="007450F1">
        <w:rPr>
          <w:rFonts w:eastAsia="Times New Roman" w:cs="Times New Roman"/>
        </w:rPr>
        <w:t>ках 30-31</w:t>
      </w:r>
      <w:r w:rsidRPr="00C92CBE">
        <w:rPr>
          <w:rFonts w:eastAsia="Times New Roman" w:cs="Times New Roman"/>
        </w:rPr>
        <w:t>.</w:t>
      </w:r>
    </w:p>
    <w:p w14:paraId="02B968F4" w14:textId="18DC5DC0" w:rsidR="00A121E1" w:rsidRDefault="007450F1" w:rsidP="00BB6276">
      <w:pPr>
        <w:pStyle w:val="affc"/>
      </w:pPr>
      <w:r w:rsidRPr="007450F1">
        <w:rPr>
          <w:noProof/>
        </w:rPr>
        <w:drawing>
          <wp:inline distT="0" distB="0" distL="0" distR="0" wp14:anchorId="59BFFBEC" wp14:editId="17002673">
            <wp:extent cx="3536950" cy="27051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434" cy="271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4F38" w14:textId="2B2FFCE9" w:rsidR="007450F1" w:rsidRPr="00F61DF8" w:rsidRDefault="007450F1" w:rsidP="007450F1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Михайлова для </w:t>
      </w:r>
      <w:r w:rsidR="00F06FC2">
        <w:t>дискретной</w:t>
      </w:r>
      <w:r w:rsidR="00F06FC2" w:rsidRPr="00EB7299">
        <w:t xml:space="preserve"> </w:t>
      </w:r>
      <w:r w:rsidRPr="00EB7299">
        <w:t xml:space="preserve">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</w:t>
      </w:r>
      <w:r>
        <w:rPr>
          <w:lang w:val="en-US"/>
        </w:rPr>
        <w:t>pi</w:t>
      </w:r>
      <w:r w:rsidRPr="007450F1">
        <w:t>/2</w:t>
      </w:r>
      <w:r w:rsidRPr="00EB7299">
        <w:t>]</w:t>
      </w:r>
    </w:p>
    <w:p w14:paraId="59055C99" w14:textId="7B86B8FB" w:rsidR="007450F1" w:rsidRDefault="007450F1" w:rsidP="00BB6276">
      <w:pPr>
        <w:pStyle w:val="affc"/>
      </w:pPr>
      <w:r w:rsidRPr="007450F1">
        <w:rPr>
          <w:noProof/>
        </w:rPr>
        <w:drawing>
          <wp:inline distT="0" distB="0" distL="0" distR="0" wp14:anchorId="40324974" wp14:editId="4E97BCF9">
            <wp:extent cx="4241800" cy="3142648"/>
            <wp:effectExtent l="0" t="0" r="635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44162" cy="314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314" w14:textId="27D87627" w:rsidR="007450F1" w:rsidRPr="00F61DF8" w:rsidRDefault="007450F1" w:rsidP="007450F1">
      <w:pPr>
        <w:pStyle w:val="affc"/>
        <w:rPr>
          <w:rFonts w:eastAsiaTheme="minorEastAsia"/>
        </w:rPr>
      </w:pPr>
      <w:r>
        <w:t xml:space="preserve">Рисунок </w:t>
      </w:r>
      <w:r w:rsidRPr="00F71C16">
        <w:t>30</w:t>
      </w:r>
      <w:r>
        <w:t xml:space="preserve"> – </w:t>
      </w:r>
      <w:r w:rsidRPr="00EB7299">
        <w:t xml:space="preserve">Годограф </w:t>
      </w:r>
      <w:r w:rsidRPr="007450F1">
        <w:t>Михайлова</w:t>
      </w:r>
      <w:r w:rsidRPr="00EB7299">
        <w:t xml:space="preserve"> для </w:t>
      </w:r>
      <w:r>
        <w:t>дискретной</w:t>
      </w:r>
      <w:r w:rsidRPr="00EB7299">
        <w:t xml:space="preserve"> системы для ω </w:t>
      </w:r>
      <w:r w:rsidRPr="00EB7299">
        <w:rPr>
          <w:rFonts w:ascii="Cambria Math" w:hAnsi="Cambria Math" w:cs="Cambria Math"/>
        </w:rPr>
        <w:t>∈</w:t>
      </w:r>
      <w:r w:rsidRPr="00EB7299">
        <w:t xml:space="preserve"> [0, </w:t>
      </w:r>
      <w:r>
        <w:rPr>
          <w:lang w:val="en-US"/>
        </w:rPr>
        <w:t>pi</w:t>
      </w:r>
      <w:r w:rsidRPr="00EB7299">
        <w:t>]</w:t>
      </w:r>
    </w:p>
    <w:p w14:paraId="2766324D" w14:textId="0A7AB204" w:rsidR="00F06FC2" w:rsidRPr="005E24D4" w:rsidRDefault="007450F1" w:rsidP="005E24D4">
      <w:pPr>
        <w:pStyle w:val="aff7"/>
      </w:pPr>
      <w:r>
        <w:t xml:space="preserve">На графиках видно, что поворот изображающей точки в </w:t>
      </w:r>
      <w:r w:rsidR="00F06FC2">
        <w:t>положительном</w:t>
      </w:r>
      <w:r>
        <w:t xml:space="preserve"> направлении вокруг начала координат, </w:t>
      </w:r>
      <w:r w:rsidR="005E24D4">
        <w:t xml:space="preserve">а </w:t>
      </w:r>
      <w:r w:rsidR="00F06FC2">
        <w:rPr>
          <w:lang w:val="en-US"/>
        </w:rPr>
        <w:t>n</w:t>
      </w:r>
      <w:r w:rsidR="00F06FC2" w:rsidRPr="005E24D4">
        <w:t>=4</w:t>
      </w:r>
      <w:r w:rsidR="005E24D4">
        <w:t xml:space="preserve"> по графику. Значит дискретная система сходится асимптотически. </w:t>
      </w:r>
    </w:p>
    <w:p w14:paraId="705AB806" w14:textId="576AF7E6" w:rsidR="007450F1" w:rsidRDefault="007450F1" w:rsidP="007450F1">
      <w:pPr>
        <w:pStyle w:val="afff2"/>
        <w:rPr>
          <w:lang w:val="en-US"/>
        </w:rPr>
      </w:pPr>
      <w:r w:rsidRPr="007450F1">
        <w:rPr>
          <w:noProof/>
          <w:lang w:val="en-US"/>
        </w:rPr>
        <w:lastRenderedPageBreak/>
        <w:drawing>
          <wp:inline distT="0" distB="0" distL="0" distR="0" wp14:anchorId="06E95F58" wp14:editId="21305CF5">
            <wp:extent cx="2376177" cy="3543300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80613" cy="35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FE33" w14:textId="735AA8E5" w:rsidR="007450F1" w:rsidRPr="00455BA4" w:rsidRDefault="007450F1" w:rsidP="00455BA4">
      <w:pPr>
        <w:pStyle w:val="affc"/>
      </w:pPr>
      <w:r>
        <w:t xml:space="preserve">Рисунок </w:t>
      </w:r>
      <w:r w:rsidRPr="00F71C16">
        <w:t>3</w:t>
      </w:r>
      <w:r w:rsidRPr="007450F1">
        <w:t>1</w:t>
      </w:r>
      <w:r>
        <w:t xml:space="preserve"> – Код программы для исследования ОУ по годографу Михайлова</w:t>
      </w:r>
    </w:p>
    <w:p w14:paraId="3DB504AD" w14:textId="40519FB0" w:rsidR="007450F1" w:rsidRDefault="00EE5E7F" w:rsidP="00EE5E7F">
      <w:pPr>
        <w:pStyle w:val="2"/>
      </w:pPr>
      <w:r w:rsidRPr="00EE5E7F">
        <w:t>Критерий Найквиста</w:t>
      </w:r>
    </w:p>
    <w:p w14:paraId="2B997E1D" w14:textId="1EE0DBAF" w:rsidR="00EE5E7F" w:rsidRDefault="00EE5E7F" w:rsidP="00EE5E7F">
      <w:r>
        <w:t>Использование критерия Найквиста для анализа устойчивости замкнутой системы связано с построением АФЧХ разомкнутой системы:</w:t>
      </w:r>
    </w:p>
    <w:p w14:paraId="3358887D" w14:textId="41846F72" w:rsidR="00EE5E7F" w:rsidRPr="00EE5E7F" w:rsidRDefault="00125903" w:rsidP="00EE5E7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s=jω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w:rPr>
                        <w:rFonts w:ascii="Cambria Math" w:hAnsi="Cambria Math" w:cs="Cambria Math"/>
                      </w:rPr>
                      <m:t>∈</m:t>
                    </m:r>
                    <m:d>
                      <m:dPr>
                        <m:begChr m:val="[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0,+∞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hAnsi="Cambria Math" w:cs="Cambria Math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0,π</m:t>
                        </m:r>
                      </m:e>
                    </m:d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4.8.1</m:t>
                  </m:r>
                </m:e>
              </m:d>
            </m:e>
          </m:eqArr>
        </m:oMath>
      </m:oMathPara>
    </w:p>
    <w:p w14:paraId="5624C3A5" w14:textId="424A9925" w:rsidR="00EE5E7F" w:rsidRDefault="00EE5E7F" w:rsidP="00EE5E7F">
      <w:r>
        <w:t xml:space="preserve">ОУ, устойчивый в разомкнутом состоянии, будет устойчив в замкнутом состоянии, если АФЧХ разомкнутой системы не охватывает точку (−1, </w:t>
      </w:r>
      <w:r>
        <w:rPr>
          <w:rFonts w:ascii="Cambria Math" w:hAnsi="Cambria Math" w:cs="Cambria Math"/>
        </w:rPr>
        <w:t>𝑗</w:t>
      </w:r>
      <w:r>
        <w:t xml:space="preserve">0). </w:t>
      </w:r>
      <w:r w:rsidRPr="00A47562">
        <w:t xml:space="preserve"> </w:t>
      </w:r>
      <w:r>
        <w:tab/>
        <w:t xml:space="preserve">Если ОУ в разомкнутом состоянии неустойчив и его характеристическое уравнение имеет </w:t>
      </w:r>
      <w:r>
        <w:rPr>
          <w:rFonts w:ascii="Cambria Math" w:hAnsi="Cambria Math" w:cs="Cambria Math"/>
        </w:rPr>
        <w:t>𝑚</w:t>
      </w:r>
      <w:r>
        <w:t xml:space="preserve"> корней в правой полуплоскости (или</w:t>
      </w:r>
      <w:r w:rsidRPr="00EE5E7F">
        <w:t xml:space="preserve"> </w:t>
      </w:r>
      <w:r>
        <w:t xml:space="preserve">они расположены вне круга единичного радиуса для дискретной системы), то для устойчивости исследуемой системы в замкнутом состоянии необходимо и достаточно, чтобы АФЧХ разомкнутой системы охватывала точку (−1, </w:t>
      </w:r>
      <w:r>
        <w:rPr>
          <w:rFonts w:ascii="Cambria Math" w:hAnsi="Cambria Math" w:cs="Cambria Math"/>
        </w:rPr>
        <w:t>𝑗</w:t>
      </w:r>
      <w:r>
        <w:t xml:space="preserve">0) в отрицательном направлении </w:t>
      </w:r>
      <w:r>
        <w:rPr>
          <w:rFonts w:ascii="Cambria Math" w:hAnsi="Cambria Math" w:cs="Cambria Math"/>
        </w:rPr>
        <w:t>𝑚</w:t>
      </w:r>
      <w:r w:rsidRPr="00A47562">
        <w:t>/</w:t>
      </w:r>
      <w:r>
        <w:t>2 раз</w:t>
      </w:r>
      <w:r w:rsidRPr="00A47562">
        <w:t>.</w:t>
      </w:r>
    </w:p>
    <w:p w14:paraId="6F65CF31" w14:textId="60770916" w:rsidR="00EE5E7F" w:rsidRDefault="00EE5E7F" w:rsidP="00F6219C">
      <w:r>
        <w:t xml:space="preserve">Рассматриваемая система является разомкнутой, </w:t>
      </w:r>
      <w:r w:rsidR="00F6219C">
        <w:t xml:space="preserve">так как вектор управления u не содержит в себе выходной компоненты y. Для исследования устойчивости по Найквисту воспользуемся программой </w:t>
      </w:r>
      <w:proofErr w:type="spellStart"/>
      <w:r w:rsidR="00F6219C">
        <w:t>SimInTech</w:t>
      </w:r>
      <w:proofErr w:type="spellEnd"/>
    </w:p>
    <w:p w14:paraId="10B42E8D" w14:textId="2F09A1A2" w:rsidR="00EE5E7F" w:rsidRPr="00EE5E7F" w:rsidRDefault="00EE5E7F" w:rsidP="00EE5E7F">
      <w:r>
        <w:lastRenderedPageBreak/>
        <w:t>Рассмотрим графики непрерывной и дискретной систем:</w:t>
      </w:r>
    </w:p>
    <w:p w14:paraId="6D2D5C09" w14:textId="77777777" w:rsidR="00EE5E7F" w:rsidRDefault="00EE5E7F" w:rsidP="00EE5E7F">
      <w:pPr>
        <w:keepNext/>
        <w:jc w:val="center"/>
      </w:pPr>
      <w:r w:rsidRPr="00261C82">
        <w:rPr>
          <w:noProof/>
        </w:rPr>
        <w:drawing>
          <wp:inline distT="0" distB="0" distL="0" distR="0" wp14:anchorId="0E99C22F" wp14:editId="3BBB2DC3">
            <wp:extent cx="4106037" cy="3918235"/>
            <wp:effectExtent l="0" t="0" r="889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0DF" w14:textId="3EDF84AD" w:rsidR="00EE5E7F" w:rsidRPr="00CD3179" w:rsidRDefault="00EE5E7F" w:rsidP="00EE5E7F">
      <w:pPr>
        <w:pStyle w:val="affc"/>
      </w:pPr>
      <w:r w:rsidRPr="00CD3179">
        <w:t xml:space="preserve">Рисунок </w:t>
      </w:r>
      <w:r w:rsidRPr="00EE5E7F">
        <w:t>32</w:t>
      </w:r>
      <w:r w:rsidRPr="00CD3179">
        <w:t xml:space="preserve"> – </w:t>
      </w:r>
      <w:r w:rsidRPr="00201656">
        <w:t>годограф Найквиста для непрерывной системы</w:t>
      </w:r>
    </w:p>
    <w:p w14:paraId="66FE0831" w14:textId="50C6D5E3" w:rsidR="00EE5E7F" w:rsidRDefault="006E6724" w:rsidP="006E6724">
      <w:pPr>
        <w:pStyle w:val="aff7"/>
      </w:pPr>
      <w:r>
        <w:t xml:space="preserve">Системы являются неустойчивыми в разомкнутом состоянии, так как </w:t>
      </w:r>
      <w:r w:rsidRPr="006E6724">
        <w:rPr>
          <w:rStyle w:val="aff8"/>
        </w:rPr>
        <w:t>передаточная функция не позволяет построить корректную АФЧХ. Критерий Найквиста неприменим</w:t>
      </w:r>
      <w:r>
        <w:t>, поскольку график АФЧХ не формируется из-за критической неустойчивости системы. То есть в замкнутом состоянии модели также неустойчивы.</w:t>
      </w:r>
    </w:p>
    <w:p w14:paraId="3A8D2DF3" w14:textId="77777777" w:rsidR="00EE5E7F" w:rsidRDefault="00EE5E7F" w:rsidP="00EE5E7F">
      <w:pPr>
        <w:pStyle w:val="af2"/>
        <w:keepNext/>
        <w:jc w:val="center"/>
      </w:pPr>
      <w:r w:rsidRPr="00BB6276">
        <w:rPr>
          <w:noProof/>
        </w:rPr>
        <w:lastRenderedPageBreak/>
        <w:drawing>
          <wp:inline distT="0" distB="0" distL="0" distR="0" wp14:anchorId="16D75D85" wp14:editId="5F2B7C53">
            <wp:extent cx="3853593" cy="373806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597" w14:textId="70126ED1" w:rsidR="00EE5E7F" w:rsidRDefault="00EE5E7F" w:rsidP="00EE5E7F">
      <w:pPr>
        <w:pStyle w:val="affc"/>
      </w:pPr>
      <w:r w:rsidRPr="00387841">
        <w:t xml:space="preserve">Рисунок </w:t>
      </w:r>
      <w:r w:rsidRPr="00EE5E7F">
        <w:t>33</w:t>
      </w:r>
      <w:r w:rsidRPr="00387841">
        <w:t xml:space="preserve"> – </w:t>
      </w:r>
      <w:r w:rsidRPr="00201656">
        <w:t>годограф Найквиста для дискретной системы</w:t>
      </w:r>
    </w:p>
    <w:p w14:paraId="3C9B7F61" w14:textId="2276C9AA" w:rsidR="00EE5E7F" w:rsidRDefault="004A4830" w:rsidP="004A4830">
      <w:pPr>
        <w:pStyle w:val="23"/>
      </w:pPr>
      <w:r>
        <w:t>Вывод</w:t>
      </w:r>
    </w:p>
    <w:p w14:paraId="4223409F" w14:textId="68E1422F" w:rsidR="004A4830" w:rsidRDefault="004A4830" w:rsidP="00A85394">
      <w:pPr>
        <w:pStyle w:val="aff7"/>
      </w:pPr>
      <w:r>
        <w:t>В ходе выполнения первой части РГЗ было проведено исследование объекта управления с целью получения различных представлений модели и анализа её поведения в пространстве состояний, частотной и временной областях. Были построены модели в непрерывно</w:t>
      </w:r>
      <w:r w:rsidR="00A85394">
        <w:t>м и дискретном виде, представленные в формате "вход-состояние-выход" и "вход-выход".</w:t>
      </w:r>
    </w:p>
    <w:p w14:paraId="24B4F3BF" w14:textId="53699E1D" w:rsidR="00A85394" w:rsidRDefault="00A85394" w:rsidP="00A85394">
      <w:pPr>
        <w:pStyle w:val="aff7"/>
      </w:pPr>
      <w:r>
        <w:t>По проведенным анализам поведения системы в пространстве состояний, можно сделать вывод что объект управления является неустойчивым. Эта утверждение было подтверждено при помощи нескольких критериев устойчивости (см пункт 4).</w:t>
      </w:r>
    </w:p>
    <w:p w14:paraId="15E3B2AD" w14:textId="0FF04BC5" w:rsidR="0050691A" w:rsidRDefault="0050691A" w:rsidP="00A85394">
      <w:pPr>
        <w:pStyle w:val="aff7"/>
      </w:pPr>
      <w:r>
        <w:t xml:space="preserve">Неустойчивость системы обусловлена тем, что в положении </w:t>
      </w:r>
      <w:r>
        <w:rPr>
          <w:rStyle w:val="katex-mathml"/>
        </w:rPr>
        <w:t>θ=0</w:t>
      </w:r>
      <w:r>
        <w:t xml:space="preserve"> любое малейшее отклонение приводит к нарастающему моменту, который без корректирующего воздействия уводит маятник в неустойчивое положение. Управляющее воздействие необходимо для стабилизации системы путём постоянного корректирования положения тележки. Таким образом, устойчивость может быть достигнута только с активным управлением, например, с помощью регуляторов ПИД-регулятора.</w:t>
      </w:r>
    </w:p>
    <w:p w14:paraId="28CB9F8C" w14:textId="77777777" w:rsidR="00A85394" w:rsidRDefault="00A85394" w:rsidP="00A85394">
      <w:pPr>
        <w:pStyle w:val="aff7"/>
      </w:pPr>
    </w:p>
    <w:p w14:paraId="2E3AFF66" w14:textId="77777777" w:rsidR="00A85394" w:rsidRPr="007450F1" w:rsidRDefault="00A85394" w:rsidP="00A85394">
      <w:pPr>
        <w:pStyle w:val="aff7"/>
      </w:pPr>
    </w:p>
    <w:sectPr w:rsidR="00A85394" w:rsidRPr="007450F1" w:rsidSect="00C049B0">
      <w:footerReference w:type="default" r:id="rId47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8CFC" w14:textId="77777777" w:rsidR="00125903" w:rsidRDefault="00125903" w:rsidP="002A2E02">
      <w:r>
        <w:separator/>
      </w:r>
    </w:p>
    <w:p w14:paraId="651CA60B" w14:textId="77777777" w:rsidR="00125903" w:rsidRDefault="00125903" w:rsidP="002A2E02"/>
    <w:p w14:paraId="171ACFA3" w14:textId="77777777" w:rsidR="00125903" w:rsidRDefault="00125903" w:rsidP="002A2E02"/>
    <w:p w14:paraId="7A9C594F" w14:textId="77777777" w:rsidR="00125903" w:rsidRDefault="00125903"/>
  </w:endnote>
  <w:endnote w:type="continuationSeparator" w:id="0">
    <w:p w14:paraId="390BF5B9" w14:textId="77777777" w:rsidR="00125903" w:rsidRDefault="00125903" w:rsidP="002A2E02">
      <w:r>
        <w:continuationSeparator/>
      </w:r>
    </w:p>
    <w:p w14:paraId="1ADE8523" w14:textId="77777777" w:rsidR="00125903" w:rsidRDefault="00125903" w:rsidP="002A2E02"/>
    <w:p w14:paraId="65A65BC4" w14:textId="77777777" w:rsidR="00125903" w:rsidRDefault="00125903" w:rsidP="002A2E02"/>
    <w:p w14:paraId="3A1B560E" w14:textId="77777777" w:rsidR="00125903" w:rsidRDefault="00125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68DD" w14:textId="77777777" w:rsidR="00125903" w:rsidRDefault="00125903" w:rsidP="002A2E02">
      <w:r>
        <w:separator/>
      </w:r>
    </w:p>
    <w:p w14:paraId="66249051" w14:textId="77777777" w:rsidR="00125903" w:rsidRDefault="00125903" w:rsidP="002A2E02"/>
    <w:p w14:paraId="23C16FCF" w14:textId="77777777" w:rsidR="00125903" w:rsidRDefault="00125903" w:rsidP="002A2E02"/>
    <w:p w14:paraId="4EEB1FC1" w14:textId="77777777" w:rsidR="00125903" w:rsidRDefault="00125903"/>
  </w:footnote>
  <w:footnote w:type="continuationSeparator" w:id="0">
    <w:p w14:paraId="5CC94B67" w14:textId="77777777" w:rsidR="00125903" w:rsidRDefault="00125903" w:rsidP="002A2E02">
      <w:r>
        <w:continuationSeparator/>
      </w:r>
    </w:p>
    <w:p w14:paraId="315E9452" w14:textId="77777777" w:rsidR="00125903" w:rsidRDefault="00125903" w:rsidP="002A2E02"/>
    <w:p w14:paraId="146CE8D4" w14:textId="77777777" w:rsidR="00125903" w:rsidRDefault="00125903" w:rsidP="002A2E02"/>
    <w:p w14:paraId="312CDB18" w14:textId="77777777" w:rsidR="00125903" w:rsidRDefault="001259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57BA1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5903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65829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3B60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262A4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55BA4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A4830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691A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3A02"/>
    <w:rsid w:val="00594F5C"/>
    <w:rsid w:val="005A628E"/>
    <w:rsid w:val="005B0ADA"/>
    <w:rsid w:val="005B7621"/>
    <w:rsid w:val="005D01F9"/>
    <w:rsid w:val="005D383F"/>
    <w:rsid w:val="005D6A8B"/>
    <w:rsid w:val="005D7801"/>
    <w:rsid w:val="005E06AB"/>
    <w:rsid w:val="005E0BDB"/>
    <w:rsid w:val="005E24D4"/>
    <w:rsid w:val="005E37A3"/>
    <w:rsid w:val="005E5C4E"/>
    <w:rsid w:val="005F0D10"/>
    <w:rsid w:val="005F22C8"/>
    <w:rsid w:val="005F29DC"/>
    <w:rsid w:val="005F3B1A"/>
    <w:rsid w:val="005F65EA"/>
    <w:rsid w:val="00601168"/>
    <w:rsid w:val="00604496"/>
    <w:rsid w:val="0060648F"/>
    <w:rsid w:val="0060675E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94B90"/>
    <w:rsid w:val="006A6596"/>
    <w:rsid w:val="006B0E51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24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3254"/>
    <w:rsid w:val="00714C3A"/>
    <w:rsid w:val="007173A3"/>
    <w:rsid w:val="00726335"/>
    <w:rsid w:val="00726FD3"/>
    <w:rsid w:val="007413D4"/>
    <w:rsid w:val="00743EC1"/>
    <w:rsid w:val="007440ED"/>
    <w:rsid w:val="007450F1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0C12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D7975"/>
    <w:rsid w:val="008E10FA"/>
    <w:rsid w:val="008E4BF3"/>
    <w:rsid w:val="008E773C"/>
    <w:rsid w:val="008F4681"/>
    <w:rsid w:val="008F4AE1"/>
    <w:rsid w:val="00900EC3"/>
    <w:rsid w:val="0090681F"/>
    <w:rsid w:val="00906997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47B90"/>
    <w:rsid w:val="00A51DFC"/>
    <w:rsid w:val="00A5246F"/>
    <w:rsid w:val="00A53566"/>
    <w:rsid w:val="00A5595E"/>
    <w:rsid w:val="00A704C4"/>
    <w:rsid w:val="00A749C3"/>
    <w:rsid w:val="00A80DCD"/>
    <w:rsid w:val="00A85394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66762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2CBE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6556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77106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B7299"/>
    <w:rsid w:val="00EC5822"/>
    <w:rsid w:val="00ED67C9"/>
    <w:rsid w:val="00EE0745"/>
    <w:rsid w:val="00EE5E7F"/>
    <w:rsid w:val="00EF6AFD"/>
    <w:rsid w:val="00EF70C0"/>
    <w:rsid w:val="00F012C4"/>
    <w:rsid w:val="00F03BD9"/>
    <w:rsid w:val="00F03DA6"/>
    <w:rsid w:val="00F03F25"/>
    <w:rsid w:val="00F06FC2"/>
    <w:rsid w:val="00F10610"/>
    <w:rsid w:val="00F1325F"/>
    <w:rsid w:val="00F17578"/>
    <w:rsid w:val="00F20063"/>
    <w:rsid w:val="00F23C5B"/>
    <w:rsid w:val="00F24801"/>
    <w:rsid w:val="00F25BAD"/>
    <w:rsid w:val="00F26013"/>
    <w:rsid w:val="00F32E16"/>
    <w:rsid w:val="00F3562B"/>
    <w:rsid w:val="00F35B7B"/>
    <w:rsid w:val="00F41AA5"/>
    <w:rsid w:val="00F43FA5"/>
    <w:rsid w:val="00F44296"/>
    <w:rsid w:val="00F50E66"/>
    <w:rsid w:val="00F515D7"/>
    <w:rsid w:val="00F61DF8"/>
    <w:rsid w:val="00F6219C"/>
    <w:rsid w:val="00F62CFA"/>
    <w:rsid w:val="00F6734E"/>
    <w:rsid w:val="00F71C16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  <w:style w:type="character" w:customStyle="1" w:styleId="mrel">
    <w:name w:val="mrel"/>
    <w:basedOn w:val="a1"/>
    <w:rsid w:val="00506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42</Pages>
  <Words>5903</Words>
  <Characters>33650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78</cp:revision>
  <cp:lastPrinted>2024-10-09T17:28:00Z</cp:lastPrinted>
  <dcterms:created xsi:type="dcterms:W3CDTF">2024-10-09T14:02:00Z</dcterms:created>
  <dcterms:modified xsi:type="dcterms:W3CDTF">2024-11-28T10:26:00Z</dcterms:modified>
</cp:coreProperties>
</file>