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1A18EAF5" w14:textId="77777777" w:rsidR="00E71362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48FA7E50" w14:textId="6173578E" w:rsidR="00E71362" w:rsidRDefault="00D72786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38" w:history="1">
            <w:r w:rsidR="00E71362" w:rsidRPr="004B2F6E">
              <w:rPr>
                <w:rStyle w:val="a7"/>
                <w:noProof/>
              </w:rPr>
              <w:t>Задание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CCC9D93" w14:textId="7E9EDB85" w:rsidR="00E71362" w:rsidRDefault="00D72786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39" w:history="1">
            <w:r w:rsidR="00E71362" w:rsidRPr="004B2F6E">
              <w:rPr>
                <w:rStyle w:val="a7"/>
                <w:noProof/>
              </w:rPr>
              <w:t>1.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_Toc179905839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0C5FA6D" w14:textId="07A9F932" w:rsidR="00E71362" w:rsidRDefault="00D7278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0" w:history="1">
            <w:r w:rsidR="00E71362" w:rsidRPr="004B2F6E">
              <w:rPr>
                <w:rStyle w:val="a7"/>
                <w:noProof/>
              </w:rPr>
              <w:t>1.1.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Модель в пространстве состояния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5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6250243" w14:textId="2AFC1A82" w:rsidR="00E71362" w:rsidRDefault="00D7278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1" w:history="1">
            <w:r w:rsidR="00E71362" w:rsidRPr="004B2F6E">
              <w:rPr>
                <w:rStyle w:val="a7"/>
                <w:noProof/>
              </w:rPr>
              <w:t>1.2.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_Toc179905841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7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74D495EF" w14:textId="322D644C" w:rsidR="00E71362" w:rsidRDefault="00D7278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2" w:history="1">
            <w:r w:rsidR="00E71362" w:rsidRPr="004B2F6E">
              <w:rPr>
                <w:rStyle w:val="a7"/>
                <w:noProof/>
              </w:rPr>
              <w:t>1.3.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_Toc179905842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9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A88EA9C" w14:textId="3A636A07" w:rsidR="00E71362" w:rsidRDefault="00D7278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3" w:history="1">
            <w:r w:rsidR="00E71362" w:rsidRPr="004B2F6E">
              <w:rPr>
                <w:rStyle w:val="a7"/>
                <w:noProof/>
              </w:rPr>
              <w:t>1.4.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_Toc179905843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119D3505" w14:textId="15BCC71A" w:rsidR="00E71362" w:rsidRDefault="00D7278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4" w:history="1">
            <w:r w:rsidR="00E71362" w:rsidRPr="004B2F6E">
              <w:rPr>
                <w:rStyle w:val="a7"/>
                <w:noProof/>
              </w:rPr>
              <w:t>1.5.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_Toc179905844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12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5707CC31" w14:textId="679B2E3B" w:rsidR="00E71362" w:rsidRDefault="00D7278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5" w:history="1">
            <w:r w:rsidR="00E71362" w:rsidRPr="004B2F6E">
              <w:rPr>
                <w:rStyle w:val="a7"/>
                <w:noProof/>
              </w:rPr>
              <w:t>1.6.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_Toc179905845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13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13169A9" w14:textId="1C862F4A" w:rsidR="00E71362" w:rsidRDefault="00D72786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9905846" w:history="1">
            <w:r w:rsidR="00E71362" w:rsidRPr="004B2F6E">
              <w:rPr>
                <w:rStyle w:val="a7"/>
                <w:noProof/>
              </w:rPr>
              <w:t>2.</w:t>
            </w:r>
            <w:r w:rsidR="00E7136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Исследование реакций во временной области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_Toc179905846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3FAF6DE2" w14:textId="15F5717F" w:rsidR="00E71362" w:rsidRDefault="00D7278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7" w:history="1">
            <w:r w:rsidR="00E71362" w:rsidRPr="004B2F6E">
              <w:rPr>
                <w:rStyle w:val="a7"/>
                <w:noProof/>
              </w:rPr>
              <w:t>2.1.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 к канонической жордановой форме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_Toc179905847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16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81749BF" w14:textId="51C35C0F" w:rsidR="00E71362" w:rsidRDefault="00D7278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8" w:history="1">
            <w:r w:rsidR="00E71362" w:rsidRPr="004B2F6E">
              <w:rPr>
                <w:rStyle w:val="a7"/>
                <w:noProof/>
              </w:rPr>
              <w:t>2.2.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Переходная характеристика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_Toc179905848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40750BA3" w14:textId="0A0AFE8B" w:rsidR="00E71362" w:rsidRDefault="00D7278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49" w:history="1">
            <w:r w:rsidR="00E71362" w:rsidRPr="004B2F6E">
              <w:rPr>
                <w:rStyle w:val="a7"/>
                <w:noProof/>
              </w:rPr>
              <w:t>2.3.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Импульсная характеристик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_Toc179905849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18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654C5197" w14:textId="3195A6C1" w:rsidR="00E71362" w:rsidRDefault="00D7278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9905850" w:history="1">
            <w:r w:rsidR="00E71362" w:rsidRPr="004B2F6E">
              <w:rPr>
                <w:rStyle w:val="a7"/>
                <w:noProof/>
              </w:rPr>
              <w:t>2.4.</w:t>
            </w:r>
            <w:r w:rsidR="00E7136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E71362" w:rsidRPr="004B2F6E">
              <w:rPr>
                <w:rStyle w:val="a7"/>
                <w:noProof/>
              </w:rPr>
              <w:t>Ненулевые начальные условия</w:t>
            </w:r>
            <w:r w:rsidR="00E71362">
              <w:rPr>
                <w:noProof/>
                <w:webHidden/>
              </w:rPr>
              <w:tab/>
            </w:r>
            <w:r w:rsidR="00E71362">
              <w:rPr>
                <w:noProof/>
                <w:webHidden/>
              </w:rPr>
              <w:fldChar w:fldCharType="begin"/>
            </w:r>
            <w:r w:rsidR="00E71362">
              <w:rPr>
                <w:noProof/>
                <w:webHidden/>
              </w:rPr>
              <w:instrText xml:space="preserve"> PAGEREF _Toc179905850 \h </w:instrText>
            </w:r>
            <w:r w:rsidR="00E71362">
              <w:rPr>
                <w:noProof/>
                <w:webHidden/>
              </w:rPr>
            </w:r>
            <w:r w:rsidR="00E71362">
              <w:rPr>
                <w:noProof/>
                <w:webHidden/>
              </w:rPr>
              <w:fldChar w:fldCharType="separate"/>
            </w:r>
            <w:r w:rsidR="00E71362">
              <w:rPr>
                <w:noProof/>
                <w:webHidden/>
              </w:rPr>
              <w:t>20</w:t>
            </w:r>
            <w:r w:rsidR="00E71362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79905838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</w:t>
      </w:r>
      <w:proofErr w:type="gramStart"/>
      <w:r>
        <w:t>1.</w:t>
      </w:r>
      <w:r w:rsidR="00006281">
        <w:t>Параметры</w:t>
      </w:r>
      <w:proofErr w:type="gramEnd"/>
      <w:r w:rsidR="00006281">
        <w:t xml:space="preserve">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</w:t>
            </w:r>
            <w:proofErr w:type="gramStart"/>
            <w:r w:rsidRPr="00006281">
              <w:t xml:space="preserve">м]   </w:t>
            </w:r>
            <w:proofErr w:type="gramEnd"/>
            <w:r w:rsidRPr="00006281">
              <w:t xml:space="preserve">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79905839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79905840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D72786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D72786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D72786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D72786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7D6C67">
      <w:pPr>
        <w:pStyle w:val="aff7"/>
        <w:numPr>
          <w:ilvl w:val="0"/>
          <w:numId w:val="3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755957A7" w:rsidR="00306D5C" w:rsidRPr="00306D5C" w:rsidRDefault="00D72786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1.1.5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7D6C67">
      <w:pPr>
        <w:pStyle w:val="aff7"/>
        <w:numPr>
          <w:ilvl w:val="0"/>
          <w:numId w:val="3"/>
        </w:numPr>
      </w:pPr>
      <w:proofErr w:type="gramStart"/>
      <w:r>
        <w:t>Упростим</w:t>
      </w:r>
      <w:proofErr w:type="gramEnd"/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1EFAB17C" w:rsidR="00306D5C" w:rsidRPr="00306D5C" w:rsidRDefault="00D72786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1.1.6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7D6C67">
      <w:pPr>
        <w:pStyle w:val="aff7"/>
        <w:numPr>
          <w:ilvl w:val="0"/>
          <w:numId w:val="3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1264F3B2" w:rsidR="00306D5C" w:rsidRPr="00306D5C" w:rsidRDefault="00D72786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1.1.7</m:t>
                  </m:r>
                </m:e>
              </m:d>
            </m:e>
          </m:eqArr>
        </m:oMath>
      </m:oMathPara>
    </w:p>
    <w:p w14:paraId="1E40D932" w14:textId="657616E4" w:rsidR="003F5C6E" w:rsidRDefault="003F5C6E" w:rsidP="007D6C67">
      <w:pPr>
        <w:pStyle w:val="aff7"/>
        <w:numPr>
          <w:ilvl w:val="0"/>
          <w:numId w:val="3"/>
        </w:numPr>
      </w:pPr>
      <w:r>
        <w:t>Упростим</w:t>
      </w:r>
      <w:r>
        <w:rPr>
          <w:lang w:val="en-US"/>
        </w:rPr>
        <w:t>:</w:t>
      </w:r>
    </w:p>
    <w:p w14:paraId="5DAF7496" w14:textId="1A15760A" w:rsidR="003F5C6E" w:rsidRPr="003F5C6E" w:rsidRDefault="00D72786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6BAB83D6" w:rsidR="00F3562B" w:rsidRPr="00F3562B" w:rsidRDefault="00F3562B" w:rsidP="007D6C67">
      <w:pPr>
        <w:pStyle w:val="aff7"/>
        <w:numPr>
          <w:ilvl w:val="0"/>
          <w:numId w:val="3"/>
        </w:numPr>
        <w:rPr>
          <w:rFonts w:eastAsiaTheme="minorEastAsia"/>
          <w:lang w:val="en-US"/>
        </w:rPr>
      </w:pPr>
      <w:r>
        <w:t>Подставим (1.1.</w:t>
      </w:r>
      <w:r w:rsidR="003E69D1">
        <w:t>8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0F3277CA" w:rsidR="00306D5C" w:rsidRPr="00306D5C" w:rsidRDefault="00D72786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7D6C67">
      <w:pPr>
        <w:pStyle w:val="aff7"/>
        <w:numPr>
          <w:ilvl w:val="0"/>
          <w:numId w:val="3"/>
        </w:numPr>
      </w:pPr>
      <w:r>
        <w:t xml:space="preserve">Упростим </w:t>
      </w:r>
    </w:p>
    <w:p w14:paraId="5803EB0B" w14:textId="4DF6F9EF" w:rsidR="003F5C6E" w:rsidRPr="00306D5C" w:rsidRDefault="00D72786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7D6C67">
      <w:pPr>
        <w:pStyle w:val="aff7"/>
        <w:numPr>
          <w:ilvl w:val="0"/>
          <w:numId w:val="3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90DCB97" w:rsidR="003F5C6E" w:rsidRPr="00464314" w:rsidRDefault="00D72786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2F28E61" w:rsidR="00464314" w:rsidRPr="00464314" w:rsidRDefault="00464314" w:rsidP="007D6C67">
      <w:pPr>
        <w:pStyle w:val="aff7"/>
        <w:numPr>
          <w:ilvl w:val="0"/>
          <w:numId w:val="3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</w:t>
      </w:r>
      <w:r w:rsidR="003E69D1">
        <w:t>2</w:t>
      </w:r>
      <w:r>
        <w:t>)</w:t>
      </w:r>
    </w:p>
    <w:p w14:paraId="208D53A3" w14:textId="4D889D25" w:rsidR="00306D5C" w:rsidRPr="00306D5C" w:rsidRDefault="00D72786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1.1.12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C3B22F6" w:rsidR="00306D5C" w:rsidRPr="00306D5C" w:rsidRDefault="00D72786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1.1.13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75FCAA52" w:rsidR="00C85906" w:rsidRPr="00B02E22" w:rsidRDefault="00D72786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1.1.14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378BFC0D" w:rsidR="00306D5C" w:rsidRPr="00306D5C" w:rsidRDefault="00D72786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CB0D320" w:rsidR="00F3562B" w:rsidRPr="00C049B0" w:rsidRDefault="00D72786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1.1.16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08AEC773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E69D1">
        <w:t>6</w:t>
      </w:r>
      <w:r w:rsidR="003C60A6">
        <w:t>)</w:t>
      </w:r>
      <w:r>
        <w:t>, получим</w:t>
      </w:r>
      <w:r w:rsidRPr="003C60A6">
        <w:t>:</w:t>
      </w:r>
    </w:p>
    <w:p w14:paraId="607B9942" w14:textId="17233639" w:rsidR="00C049B0" w:rsidRPr="00306D5C" w:rsidRDefault="00D72786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0.00289017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-0.00192678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1.1.17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79905841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D72786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D72786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D72786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D72786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D72786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D72786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D72786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D72786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D72786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D72786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D72786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D72786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1704F4A4" w:rsidR="000A28E8" w:rsidRDefault="00A462ED" w:rsidP="000A28E8">
      <w:pPr>
        <w:pStyle w:val="afff2"/>
      </w:pPr>
      <w:r w:rsidRPr="00A462ED">
        <w:rPr>
          <w:noProof/>
        </w:rPr>
        <w:drawing>
          <wp:inline distT="0" distB="0" distL="0" distR="0" wp14:anchorId="342A0189" wp14:editId="29912FCE">
            <wp:extent cx="4036752" cy="2575596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852" cy="2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616E26BC" w:rsidR="002E145E" w:rsidRDefault="00A462ED" w:rsidP="002E145E">
      <w:pPr>
        <w:pStyle w:val="afff2"/>
      </w:pPr>
      <w:r w:rsidRPr="00A462ED">
        <w:rPr>
          <w:noProof/>
        </w:rPr>
        <w:drawing>
          <wp:inline distT="0" distB="0" distL="0" distR="0" wp14:anchorId="59D0F76D" wp14:editId="2293865C">
            <wp:extent cx="5521723" cy="715831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927" cy="72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2945B0B0" w:rsidR="00726FD3" w:rsidRPr="006554E0" w:rsidRDefault="00D72786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- 0.00289017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+0.0189017117988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+6.615606936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D72786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lastRenderedPageBreak/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D72786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6590EA93" w:rsidR="002E1BCB" w:rsidRPr="000E0E60" w:rsidRDefault="00D72786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3EA4B925" w:rsidR="000E0E60" w:rsidRPr="000E0E60" w:rsidRDefault="00D72786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0.018901711798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78EB75C0" w:rsidR="0098494C" w:rsidRPr="00703FAA" w:rsidRDefault="00D72786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6.615606936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0.00289017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79905842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658EED72" w:rsidR="0098494C" w:rsidRPr="006E067C" w:rsidRDefault="00703FAA" w:rsidP="006E067C">
      <w:pPr>
        <w:pStyle w:val="aff7"/>
      </w:pPr>
      <w:r>
        <w:t>Перенесем все слагаемые в левую сторону из уравнения (1.</w:t>
      </w:r>
      <w:r w:rsidR="00465AD9" w:rsidRPr="00996039">
        <w:t>2</w:t>
      </w:r>
      <w:r>
        <w:t xml:space="preserve">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5C773C91" w:rsidR="000506BB" w:rsidRPr="000506BB" w:rsidRDefault="00D72786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0.018901711798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0.00289017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6.615606936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17C36FE4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4.25pt" o:ole="">
            <v:imagedata r:id="rId12" o:title=""/>
          </v:shape>
          <o:OLEObject Type="Embed" ProgID="Equation.DSMT4" ShapeID="_x0000_i1025" DrawAspect="Content" ObjectID="_1792834222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0.00289017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6.615606936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0.018901711798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4C2E1FD7" w:rsidR="000506BB" w:rsidRPr="000506BB" w:rsidRDefault="00D72786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6.615606936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74D698F8" w:rsidR="000506BB" w:rsidRPr="000506BB" w:rsidRDefault="00D72786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6.615606936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0.00289017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0.018901711798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79905843"/>
      <w:r>
        <w:lastRenderedPageBreak/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D72786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D72786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43BF2E5C" w:rsidR="00B929E1" w:rsidRPr="00B929E1" w:rsidRDefault="00D72786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0.00289017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lang w:val="en-US"/>
                                </w:rPr>
                                <m:t>0.018901711798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-0.0127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5D0B96EC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-0.0189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-0.0189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2B76D886" w:rsidR="001F0E10" w:rsidRPr="001F0E10" w:rsidRDefault="00D72786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58.3333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 xml:space="preserve">8.8175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-58.3333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-8.8175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D72786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lastRenderedPageBreak/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D181CF0" w:rsidR="00DB1E05" w:rsidRDefault="00161855" w:rsidP="00DB1E05">
      <w:pPr>
        <w:pStyle w:val="afff2"/>
        <w:rPr>
          <w:i/>
        </w:rPr>
      </w:pPr>
      <w:r w:rsidRPr="00161855">
        <w:rPr>
          <w:i/>
          <w:noProof/>
        </w:rPr>
        <w:drawing>
          <wp:inline distT="0" distB="0" distL="0" distR="0" wp14:anchorId="511B142E" wp14:editId="1B627328">
            <wp:extent cx="4020439" cy="552354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640" cy="5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8892444" w:rsidR="00212D85" w:rsidRPr="00F62CFA" w:rsidRDefault="00161855" w:rsidP="00F62CFA">
      <w:pPr>
        <w:pStyle w:val="afff2"/>
        <w:rPr>
          <w:lang w:val="en-US"/>
        </w:rPr>
      </w:pPr>
      <w:r w:rsidRPr="00161855">
        <w:rPr>
          <w:noProof/>
          <w:lang w:val="en-US"/>
        </w:rPr>
        <w:lastRenderedPageBreak/>
        <w:drawing>
          <wp:inline distT="0" distB="0" distL="0" distR="0" wp14:anchorId="50413073" wp14:editId="57C72630">
            <wp:extent cx="2644886" cy="3104866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9640" cy="31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79905844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72EA5654" w:rsidR="007779E3" w:rsidRPr="007779E3" w:rsidRDefault="00D72786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=0.1511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D72786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711717E1" w:rsidR="007779E3" w:rsidRDefault="00161855" w:rsidP="00411E53">
      <w:pPr>
        <w:pStyle w:val="afff2"/>
      </w:pPr>
      <w:r w:rsidRPr="00161855">
        <w:rPr>
          <w:noProof/>
        </w:rPr>
        <w:lastRenderedPageBreak/>
        <w:drawing>
          <wp:inline distT="0" distB="0" distL="0" distR="0" wp14:anchorId="1DFC1411" wp14:editId="01FAF411">
            <wp:extent cx="4645435" cy="271590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7856" cy="27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7CFCC1A2" w:rsidR="00983749" w:rsidRPr="00983749" w:rsidRDefault="00D72786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  <m:e>
                              <m:r>
                                <m:t xml:space="preserve"> 0.1511355</m:t>
                              </m:r>
                            </m:e>
                            <m:e>
                              <m:r>
                                <m:t>-0.00006574791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0.1549708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-0.0175753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-0.00131165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0.000033013</m:t>
                              </m:r>
                            </m:e>
                          </m:mr>
                          <m:mr>
                            <m:e>
                              <m:r>
                                <m:t>-0.000022284</m:t>
                              </m:r>
                            </m:e>
                          </m:mr>
                          <m:mr>
                            <m:e>
                              <m:r>
                                <m:t xml:space="preserve"> 0.00043693</m:t>
                              </m:r>
                            </m:e>
                          </m:mr>
                          <m:mr>
                            <m:e>
                              <m:r>
                                <m:t>-0.00029859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79905845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D72786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D72786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06DF0B2C" w:rsidR="00C36646" w:rsidRDefault="007639C6" w:rsidP="00C36646">
      <w:pPr>
        <w:pStyle w:val="afff2"/>
      </w:pPr>
      <w:r w:rsidRPr="007639C6">
        <w:rPr>
          <w:noProof/>
        </w:rPr>
        <w:drawing>
          <wp:inline distT="0" distB="0" distL="0" distR="0" wp14:anchorId="35BC4AB0" wp14:editId="3407C058">
            <wp:extent cx="3392174" cy="34528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4426" cy="34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6E531F1" w:rsidR="00C36646" w:rsidRPr="00CC3984" w:rsidRDefault="007639C6" w:rsidP="00C36646">
      <w:pPr>
        <w:pStyle w:val="afff2"/>
      </w:pPr>
      <w:r w:rsidRPr="007639C6">
        <w:rPr>
          <w:noProof/>
          <w:lang w:val="en-US"/>
        </w:rPr>
        <w:drawing>
          <wp:inline distT="0" distB="0" distL="0" distR="0" wp14:anchorId="11B9B196" wp14:editId="305196E2">
            <wp:extent cx="5296535" cy="13933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329" cy="13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984">
        <w:rPr>
          <w:lang w:val="en-US"/>
        </w:rPr>
        <w:t>A</w:t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2D1FB9D3" w:rsidR="00B92992" w:rsidRPr="00B92992" w:rsidRDefault="00D72786" w:rsidP="007639C6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Wg</m:t>
              </m:r>
              <m:d>
                <m:dPr>
                  <m:ctrlPr/>
                </m:dPr>
                <m:e>
                  <m:r>
                    <m:t>ξ</m:t>
                  </m:r>
                </m:e>
              </m:d>
              <m:r>
                <m:t>=</m:t>
              </m:r>
              <m:f>
                <m:fPr>
                  <m:ctrlPr/>
                </m:fPr>
                <m:num>
                  <m:r>
                    <m:t>0.000033126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-00003813813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-0.0000381361ξ+0.000033125366</m:t>
                  </m:r>
                </m:num>
                <m:den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4</m:t>
                      </m:r>
                    </m:sup>
                  </m:sSup>
                  <m:r>
                    <m:t>-4.15302599999995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+6.306052145768</m:t>
                  </m:r>
                  <m:sSup>
                    <m:sSupPr>
                      <m:ctrlPr/>
                    </m:sSupPr>
                    <m:e>
                      <m:r>
                        <m:t>ξ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-4.15302629153666ξ+1</m:t>
                  </m:r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1.6.3</m:t>
                  </m:r>
                </m:e>
              </m:d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559"/>
      </w:tblGrid>
      <w:tr w:rsidR="00B92992" w14:paraId="462B8C70" w14:textId="77777777" w:rsidTr="00830CD4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077C49E5" w14:textId="05324737" w:rsidR="00B92992" w:rsidRPr="009D1DB2" w:rsidRDefault="00D72786" w:rsidP="009D1DB2">
            <w:pPr>
              <w:pStyle w:val="afe"/>
              <w:rPr>
                <w:rFonts w:ascii="Times New Roman" w:hAnsi="Times New Roman"/>
              </w:rPr>
            </w:pPr>
            <m:oMathPara>
              <m:oMath>
                <m:eqArr>
                  <m:eqArrPr>
                    <m:maxDist m:val="1"/>
                    <m:ctrlPr/>
                  </m:eqArrPr>
                  <m:e>
                    <m:f>
                      <m:fPr>
                        <m:type m:val="noBar"/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-4.15302599999995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+6.306052145768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ξ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-4.153026291537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=</m:t>
                        </m:r>
                      </m:num>
                      <m:den>
                        <m:r>
                          <m:rPr>
                            <m:sty m:val="p"/>
                          </m:rPr>
                          <m:t>=</m:t>
                        </m:r>
                        <m:r>
                          <w:rPr>
                            <w:rFonts w:eastAsiaTheme="minorEastAsia"/>
                          </w:rPr>
                          <m:t>0.000033126</m:t>
                        </m:r>
                        <m:sSub>
                          <m:sSubPr>
                            <m:ctrlPr>
                              <w:rPr>
                                <w:rFonts w:eastAsiaTheme="minorEastAsi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eastAsiaTheme="minorEastAsi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eastAsiaTheme="minorEastAsia"/>
                              </w:rPr>
                              <m:t>k+2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rFonts w:eastAsiaTheme="minorEastAsia"/>
                          </w:rPr>
                          <m:t>00003813813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0.0000381361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-</m:t>
                        </m:r>
                        <m:r>
                          <w:rPr>
                            <w:rFonts w:eastAsiaTheme="minorEastAsia"/>
                          </w:rPr>
                          <m:t>0.000033125</m:t>
                        </m:r>
                        <m:r>
                          <m:rPr>
                            <m:sty m:val="p"/>
                          </m:rPr>
                          <m:t>366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u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den>
                    </m:f>
                    <m:r>
                      <m:t>#</m:t>
                    </m:r>
                    <m:d>
                      <m:dPr>
                        <m:ctrlPr/>
                      </m:dPr>
                      <m:e>
                        <m:r>
                          <m:rPr>
                            <m:sty m:val="p"/>
                          </m:rPr>
                          <m:t>1.6.4</m:t>
                        </m:r>
                      </m:e>
                    </m:d>
                    <m:ctrlPr>
                      <w:rPr>
                        <w:i/>
                      </w:rPr>
                    </m:ctrlPr>
                  </m:e>
                </m:eqArr>
                <m:r>
                  <m:rPr>
                    <m:sty m:val="p"/>
                  </m:rPr>
                  <w:br/>
                </m:r>
              </m:oMath>
            </m:oMathPara>
          </w:p>
        </w:tc>
      </w:tr>
      <w:tr w:rsidR="00B92992" w:rsidRPr="00A225A7" w14:paraId="2E8D1B72" w14:textId="77777777" w:rsidTr="00830CD4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6484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5EE1FE31" w:rsidR="00B92992" w:rsidRDefault="00830CD4" w:rsidP="00830CD4">
      <w:pPr>
        <w:pStyle w:val="1"/>
        <w:rPr>
          <w:rFonts w:eastAsiaTheme="minorEastAsia"/>
        </w:rPr>
      </w:pPr>
      <w:bookmarkStart w:id="15" w:name="_Toc179905846"/>
      <w:r w:rsidRPr="00830CD4">
        <w:rPr>
          <w:rFonts w:eastAsiaTheme="minorEastAsia"/>
        </w:rPr>
        <w:lastRenderedPageBreak/>
        <w:t>Исследование реакций во временной области</w:t>
      </w:r>
      <w:bookmarkEnd w:id="15"/>
    </w:p>
    <w:p w14:paraId="1EE18BF3" w14:textId="60675D93" w:rsidR="00830CD4" w:rsidRDefault="00830CD4" w:rsidP="00CB13BD">
      <w:pPr>
        <w:pStyle w:val="aff7"/>
      </w:pPr>
      <w:r>
        <w:t>Второй раздел РГЗ будет посвящён исследованию реакций во временной области.</w:t>
      </w:r>
    </w:p>
    <w:p w14:paraId="787DB3FB" w14:textId="7E825646" w:rsidR="00CB13BD" w:rsidRDefault="00CB13BD" w:rsidP="00CB13BD">
      <w:pPr>
        <w:pStyle w:val="aff7"/>
      </w:pPr>
      <w:r>
        <w:t>Задан ОУ (см. рис. 1), динамику которого можно описать моделью в пространстве состояний (1).</w:t>
      </w:r>
    </w:p>
    <w:p w14:paraId="6934A5FA" w14:textId="3DA1D961" w:rsidR="00CB13BD" w:rsidRDefault="00CB13BD" w:rsidP="00CB13BD">
      <w:pPr>
        <w:pStyle w:val="afff2"/>
      </w:pPr>
      <w:r w:rsidRPr="00CB13BD">
        <w:rPr>
          <w:noProof/>
        </w:rPr>
        <w:drawing>
          <wp:inline distT="0" distB="0" distL="0" distR="0" wp14:anchorId="051D2367" wp14:editId="3199523F">
            <wp:extent cx="2750467" cy="93161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303" cy="9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B93" w14:textId="5E3E7AA4" w:rsidR="00CB13BD" w:rsidRDefault="00CB13BD" w:rsidP="00CB13BD">
      <w:pPr>
        <w:pStyle w:val="affc"/>
      </w:pPr>
      <w:r>
        <w:t>Рис. 1</w:t>
      </w:r>
      <w:r w:rsidR="000A78A1">
        <w:t>0</w:t>
      </w:r>
      <w:r w:rsidR="009D5CCF">
        <w:rPr>
          <w:rFonts w:eastAsiaTheme="minorEastAsia"/>
        </w:rPr>
        <w:t xml:space="preserve"> </w:t>
      </w:r>
      <w:r w:rsidR="009D5CCF">
        <w:t>–</w:t>
      </w:r>
      <w:r w:rsidR="009D5CCF">
        <w:rPr>
          <w:rFonts w:eastAsiaTheme="minorEastAsia"/>
        </w:rPr>
        <w:t xml:space="preserve"> </w:t>
      </w:r>
      <w:r>
        <w:t>Объект управления в схематичном виде</w:t>
      </w:r>
    </w:p>
    <w:p w14:paraId="2DC575D1" w14:textId="4EE06C42" w:rsidR="00CB13BD" w:rsidRPr="00CB13BD" w:rsidRDefault="00D72786" w:rsidP="00CB13B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A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B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 C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 D 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2.0.1</m:t>
                  </m:r>
                </m:e>
              </m:d>
            </m:e>
          </m:eqArr>
        </m:oMath>
      </m:oMathPara>
    </w:p>
    <w:p w14:paraId="7D31C246" w14:textId="77777777" w:rsidR="00CB13BD" w:rsidRPr="00CB13BD" w:rsidRDefault="00CB13BD" w:rsidP="00CB13BD">
      <w:pPr>
        <w:rPr>
          <w:i/>
        </w:rPr>
      </w:pPr>
    </w:p>
    <w:p w14:paraId="7ACCF9B4" w14:textId="256DB48A" w:rsidR="00CB13BD" w:rsidRPr="00CE028B" w:rsidRDefault="00CB13BD" w:rsidP="00CE028B">
      <w:pPr>
        <w:pStyle w:val="aff7"/>
        <w:rPr>
          <w:rFonts w:eastAsia="Times New Roman" w:cs="Times New Roman"/>
          <w:i/>
        </w:rPr>
      </w:pPr>
      <w:r>
        <w:t xml:space="preserve">где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(0) = 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CE028B" w:rsidRPr="00CE028B">
        <w:t xml:space="preserve">. </w:t>
      </w:r>
      <w:r w:rsidR="00CE028B">
        <w:t>Первое уравнение из (</w:t>
      </w:r>
      <w:r w:rsidR="000A3AD7" w:rsidRPr="000A3AD7">
        <w:t>2.0.</w:t>
      </w:r>
      <w:r w:rsidR="00CE028B">
        <w:t>1) представляет собой ДУ первого порядка для непрерывной модели и разностное для дискретной, решение которых определяется интегральной и разностной формулами Коши соответственно:</w:t>
      </w:r>
    </w:p>
    <w:p w14:paraId="36C3E423" w14:textId="0687206B" w:rsidR="00CE028B" w:rsidRPr="00CE028B" w:rsidRDefault="00D72786" w:rsidP="00CE028B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At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t-τ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dτ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k-1-i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2.0.2</m:t>
                  </m:r>
                </m:e>
              </m:d>
            </m:e>
          </m:eqArr>
        </m:oMath>
      </m:oMathPara>
    </w:p>
    <w:p w14:paraId="1A4B2050" w14:textId="38FF35E9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>Подставив (2) во второе уравнение системы (1), мы получим зависимость вида</w:t>
      </w:r>
    </w:p>
    <w:p w14:paraId="7163C1A4" w14:textId="0CAFABFC" w:rsidR="00CB13BD" w:rsidRPr="00CE028B" w:rsidRDefault="00CE028B" w:rsidP="00CB13B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 u</m:t>
              </m:r>
            </m:e>
          </m:d>
        </m:oMath>
      </m:oMathPara>
    </w:p>
    <w:p w14:paraId="653281E9" w14:textId="32B40DC7" w:rsidR="00CB13BD" w:rsidRPr="00CE028B" w:rsidRDefault="00CE028B" w:rsidP="00CE028B">
      <w:pPr>
        <w:pStyle w:val="aff7"/>
        <w:rPr>
          <w:rFonts w:eastAsia="Times New Roman" w:cs="Times New Roman"/>
          <w:i/>
        </w:rPr>
      </w:pPr>
      <w:r>
        <w:t xml:space="preserve">Изменяя начальные условия </w:t>
      </w:r>
      <w:r>
        <w:rPr>
          <w:rFonts w:ascii="Cambria Math" w:hAnsi="Cambria Math" w:cs="Cambria Math"/>
        </w:rPr>
        <w:t>𝑥</w:t>
      </w:r>
      <w:r>
        <w:t xml:space="preserve"> 0 ОУ или подавая различные воздействия на вход </w:t>
      </w:r>
      <w:r>
        <w:rPr>
          <w:rFonts w:ascii="Cambria Math" w:hAnsi="Cambria Math" w:cs="Cambria Math"/>
        </w:rPr>
        <w:t>𝑢</w:t>
      </w:r>
      <w:r>
        <w:t>, мы будем получать на выходе реакцию системы во времени в виде переходных процессов. Их анализ является одним из методов исследования свойств ОУ, которые проявляются в реакции на типовые воздействия. Всего их три, и далее мы их рассмотрим.</w:t>
      </w:r>
    </w:p>
    <w:p w14:paraId="24BE2606" w14:textId="10354D13" w:rsidR="00CB13BD" w:rsidRDefault="00CE028B" w:rsidP="00CE028B">
      <w:pPr>
        <w:pStyle w:val="2"/>
      </w:pPr>
      <w:bookmarkStart w:id="16" w:name="_Toc179905847"/>
      <w:r>
        <w:t>Переход к канонической жордановой форме</w:t>
      </w:r>
      <w:bookmarkEnd w:id="16"/>
    </w:p>
    <w:p w14:paraId="67DA95A3" w14:textId="40EFB3F2" w:rsidR="00CE028B" w:rsidRDefault="00CE028B" w:rsidP="00CE028B">
      <w:pPr>
        <w:pStyle w:val="aff7"/>
      </w:pPr>
      <w:r>
        <w:t xml:space="preserve">Для исследования реакций во временной области необходимо выделить жорданову форму </w:t>
      </w:r>
      <w:proofErr w:type="gramStart"/>
      <w:r>
        <w:t>матрицы ,</w:t>
      </w:r>
      <w:proofErr w:type="gramEnd"/>
      <w:r>
        <w:t xml:space="preserve"> сделав преобразование подобия:</w:t>
      </w:r>
    </w:p>
    <w:p w14:paraId="46D71099" w14:textId="55413BE8" w:rsidR="00CE028B" w:rsidRPr="00CE028B" w:rsidRDefault="00CE028B" w:rsidP="00CE028B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x=Sz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42A41EE1" w14:textId="060F4197" w:rsidR="00CE028B" w:rsidRDefault="00CE028B" w:rsidP="00CE028B">
      <w:pPr>
        <w:pStyle w:val="aff7"/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 w:cs="Cambria Math"/>
            <w:szCs w:val="24"/>
          </w:rPr>
          <m:t>S∈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Cs w:val="24"/>
              </w:rPr>
              <m:t>R</m:t>
            </m:r>
            <m:ctrlPr>
              <w:rPr>
                <w:rFonts w:ascii="Cambria Math" w:hAnsi="Cambria Math" w:cs="Cambria Math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n</m:t>
            </m:r>
          </m:sup>
        </m:sSup>
      </m:oMath>
      <w:r>
        <w:rPr>
          <w:rFonts w:ascii="Cambria Math" w:hAnsi="Cambria Math" w:cs="Cambria Math"/>
          <w:sz w:val="28"/>
          <w:szCs w:val="28"/>
        </w:rPr>
        <w:t xml:space="preserve"> </w:t>
      </w:r>
      <w:r w:rsidRPr="00CE028B">
        <w:t xml:space="preserve">– неособенная матрица. Сделаем замену в МПС и в первом уравнении домножим слева на обратную матрицу </w:t>
      </w:r>
      <w:r w:rsidRPr="00CE028B">
        <w:rPr>
          <w:rFonts w:ascii="Cambria Math" w:hAnsi="Cambria Math" w:cs="Cambria Math"/>
        </w:rPr>
        <w:t>𝑆</w:t>
      </w:r>
      <w:r w:rsidRPr="00CE028B">
        <w:t>:</w:t>
      </w:r>
    </w:p>
    <w:p w14:paraId="52592D75" w14:textId="7A97FA99" w:rsidR="00CE028B" w:rsidRPr="002D26F2" w:rsidRDefault="00D72786" w:rsidP="000A3AD7">
      <w:pPr>
        <w:pStyle w:val="afff6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eastAsia="Times New Roman" w:cs="Times New Roman"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acc>
                        <m:accPr>
                          <m:chr m:val="̇"/>
                          <m:ctrlPr/>
                        </m:accPr>
                        <m:e>
                          <m:r>
                            <m:t>z</m:t>
                          </m:r>
                        </m:e>
                      </m:acc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ASz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</m:t>
                      </m:r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 xml:space="preserve"> B 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num>
                    <m:den>
                      <m:r>
                        <m:t>y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=CSz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+Du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den>
                  </m:f>
                </m:e>
              </m:d>
              <m:r>
                <m:t xml:space="preserve"> </m:t>
              </m:r>
              <m:f>
                <m:fPr>
                  <m:type m:val="noBar"/>
                  <m:ctrlPr>
                    <w:rPr>
                      <w:rFonts w:eastAsia="Times New Roman" w:cs="Times New Roman"/>
                      <w:sz w:val="28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k+1</m:t>
                      </m:r>
                    </m:sub>
                  </m:sSub>
                  <m:r>
                    <m:t>=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</m:t>
                  </m:r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=CS</m:t>
                  </m:r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+D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k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2.1.1</m:t>
                  </m:r>
                </m:e>
              </m:d>
            </m:e>
          </m:eqArr>
        </m:oMath>
      </m:oMathPara>
    </w:p>
    <w:p w14:paraId="796A2083" w14:textId="2F88BD71" w:rsidR="002D26F2" w:rsidRDefault="002D26F2" w:rsidP="002D26F2">
      <w:pPr>
        <w:pStyle w:val="aff7"/>
      </w:pPr>
      <w:r>
        <w:t>где</w:t>
      </w:r>
      <w:r w:rsidRPr="002D26F2">
        <w:t xml:space="preserve"> </w:t>
      </w:r>
      <w:r w:rsidRPr="002D26F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д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  <w:r w:rsidRPr="002D26F2">
        <w:t xml:space="preserve"> </w:t>
      </w:r>
    </w:p>
    <w:p w14:paraId="2BD85D36" w14:textId="79943D07" w:rsidR="002D26F2" w:rsidRPr="002D26F2" w:rsidRDefault="002D26F2" w:rsidP="002D26F2">
      <w:pPr>
        <w:pStyle w:val="aff7"/>
        <w:rPr>
          <w:rFonts w:eastAsia="Times New Roman" w:cs="Times New Roman"/>
          <w:i/>
        </w:rPr>
      </w:pPr>
      <w:r>
        <w:lastRenderedPageBreak/>
        <w:t xml:space="preserve">Преобразование вида </w:t>
      </w:r>
      <w:r>
        <w:rPr>
          <w:rFonts w:ascii="Cambria Math" w:hAnsi="Cambria Math" w:cs="Cambria Math"/>
        </w:rPr>
        <w:t>𝑆</w:t>
      </w:r>
      <w:r>
        <w:t xml:space="preserve"> −1</w:t>
      </w:r>
      <w:r>
        <w:rPr>
          <w:rFonts w:ascii="Cambria Math" w:hAnsi="Cambria Math" w:cs="Cambria Math"/>
        </w:rPr>
        <w:t>𝐴𝑆</w:t>
      </w:r>
      <w:r>
        <w:t xml:space="preserve"> и даст жорданову матрицу </w:t>
      </w:r>
      <w:r>
        <w:rPr>
          <w:rFonts w:ascii="Cambria Math" w:hAnsi="Cambria Math" w:cs="Cambria Math"/>
        </w:rPr>
        <w:t>𝐽</w:t>
      </w:r>
      <w:r>
        <w:t xml:space="preserve">. Матрица </w:t>
      </w:r>
      <w:r>
        <w:rPr>
          <w:rFonts w:ascii="Cambria Math" w:hAnsi="Cambria Math" w:cs="Cambria Math"/>
        </w:rPr>
        <w:t>𝐽</w:t>
      </w:r>
      <w:r>
        <w:t xml:space="preserve"> имеет блочнодиагональный вид: на главной диагонали находятся собственные числа матрицы </w:t>
      </w:r>
      <w:r>
        <w:rPr>
          <w:rFonts w:ascii="Cambria Math" w:hAnsi="Cambria Math" w:cs="Cambria Math"/>
        </w:rPr>
        <w:t>𝐴</w:t>
      </w:r>
      <w:r>
        <w:t xml:space="preserve">, а на первой </w:t>
      </w:r>
      <w:r w:rsidRPr="002D26F2">
        <w:t>наддиагонали</w:t>
      </w:r>
      <w:r>
        <w:t xml:space="preserve"> могут располагаться единицы. Наличие единиц обуславливается кратностью выбранного собственного числа и следующей формулой</w:t>
      </w:r>
    </w:p>
    <w:p w14:paraId="1253E293" w14:textId="2C254EF4" w:rsidR="00CE028B" w:rsidRPr="002D26F2" w:rsidRDefault="00D72786" w:rsidP="00CE028B">
      <w:pPr>
        <w:pStyle w:val="aff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=rank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+rank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A-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p+i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l+1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.4</m:t>
              </m:r>
            </m:e>
          </m:d>
        </m:oMath>
      </m:oMathPara>
    </w:p>
    <w:p w14:paraId="0D652B0F" w14:textId="59D2A94C" w:rsidR="002D26F2" w:rsidRDefault="002D26F2" w:rsidP="002D26F2">
      <w:pPr>
        <w:pStyle w:val="aff7"/>
      </w:pPr>
      <w:r>
        <w:t xml:space="preserve">где </w:t>
      </w:r>
      <w:r>
        <w:rPr>
          <w:rFonts w:ascii="Cambria Math" w:hAnsi="Cambria Math" w:cs="Cambria Math"/>
        </w:rPr>
        <w:t>𝑘𝑙</w:t>
      </w:r>
      <w:r>
        <w:t xml:space="preserve"> – число </w:t>
      </w:r>
      <w:r w:rsidRPr="002D26F2">
        <w:t>клеток</w:t>
      </w:r>
      <w:r>
        <w:t xml:space="preserve"> порядка </w:t>
      </w:r>
      <w:r>
        <w:rPr>
          <w:rFonts w:ascii="Cambria Math" w:hAnsi="Cambria Math" w:cs="Cambria Math"/>
        </w:rPr>
        <w:t>𝑙</w:t>
      </w:r>
      <w:r>
        <w:t xml:space="preserve">. Клетки порядка </w:t>
      </w:r>
      <w:proofErr w:type="gramStart"/>
      <w:r>
        <w:rPr>
          <w:rFonts w:ascii="Cambria Math" w:hAnsi="Cambria Math" w:cs="Cambria Math"/>
        </w:rPr>
        <w:t>𝑙</w:t>
      </w:r>
      <w:r>
        <w:t xml:space="preserve"> &gt;</w:t>
      </w:r>
      <w:proofErr w:type="gramEnd"/>
      <w:r>
        <w:t xml:space="preserve"> 1 характеризуются наличием единиц в первой наддиагонали. Матрица </w:t>
      </w:r>
      <w:r>
        <w:rPr>
          <w:rFonts w:ascii="Cambria Math" w:hAnsi="Cambria Math" w:cs="Cambria Math"/>
        </w:rPr>
        <w:t>𝑆</w:t>
      </w:r>
      <w:r>
        <w:t xml:space="preserve"> в данном случае является собственной матрицей матрицы </w:t>
      </w:r>
      <w:r>
        <w:rPr>
          <w:rFonts w:ascii="Cambria Math" w:hAnsi="Cambria Math" w:cs="Cambria Math"/>
        </w:rPr>
        <w:t>𝐴</w:t>
      </w:r>
      <w:r>
        <w:t xml:space="preserve"> и составляется из её собственных векторов.</w:t>
      </w:r>
    </w:p>
    <w:bookmarkStart w:id="17" w:name="_Hlk180078607"/>
    <w:p w14:paraId="464A298A" w14:textId="0B8DE444" w:rsidR="00684481" w:rsidRPr="00684481" w:rsidRDefault="00D72786" w:rsidP="00684481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0.1134104046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6.615606936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2.5721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-2.5721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bookmarkEnd w:id="17"/>
    <w:p w14:paraId="550201A6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1AD722F8" w14:textId="3A478F37" w:rsidR="002D26F2" w:rsidRPr="00684481" w:rsidRDefault="00D72786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0.1511355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-0.00006574791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0.1549708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-0.0175753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-0.00131165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1.025226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1.076513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1.4751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0.6779</m:t>
                          </m:r>
                        </m:e>
                      </m:eqArr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83796C" w14:textId="77777777" w:rsidR="00684481" w:rsidRPr="00684481" w:rsidRDefault="00684481" w:rsidP="002D26F2">
      <w:pPr>
        <w:pStyle w:val="aff7"/>
        <w:rPr>
          <w:rFonts w:eastAsiaTheme="minorEastAsia"/>
        </w:rPr>
      </w:pPr>
    </w:p>
    <w:p w14:paraId="4F051278" w14:textId="0136EF81" w:rsidR="00684481" w:rsidRPr="00684481" w:rsidRDefault="00D72786" w:rsidP="002D26F2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.7</m:t>
                  </m:r>
                </m:e>
              </m:d>
            </m:e>
          </m:eqArr>
        </m:oMath>
      </m:oMathPara>
    </w:p>
    <w:p w14:paraId="1056E150" w14:textId="53B0BD40" w:rsidR="00684481" w:rsidRPr="009E0234" w:rsidRDefault="00D72786" w:rsidP="002D26F2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-0.0062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0.0062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0.3623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-0.3623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-0.0160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0.9319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.8</m:t>
                  </m:r>
                </m:e>
              </m:d>
            </m:e>
          </m:eqArr>
        </m:oMath>
      </m:oMathPara>
    </w:p>
    <w:p w14:paraId="3E59281A" w14:textId="2501495B" w:rsidR="009E0234" w:rsidRDefault="009E0234" w:rsidP="009E0234">
      <w:pPr>
        <w:pStyle w:val="aff7"/>
      </w:pPr>
      <w:r>
        <w:t xml:space="preserve">Код для </w:t>
      </w:r>
      <w:r w:rsidRPr="009E0234">
        <w:t>вычисления</w:t>
      </w:r>
      <w:r>
        <w:t xml:space="preserve"> полученных собственных векторов и собственных чисел</w:t>
      </w:r>
      <w:r w:rsidRPr="009E0234">
        <w:t>:</w:t>
      </w:r>
    </w:p>
    <w:p w14:paraId="3D67F05D" w14:textId="6B527BE9" w:rsidR="009E0234" w:rsidRDefault="009E0234" w:rsidP="009E0234">
      <w:pPr>
        <w:pStyle w:val="afff2"/>
      </w:pPr>
      <w:r w:rsidRPr="009E0234">
        <w:rPr>
          <w:noProof/>
        </w:rPr>
        <w:drawing>
          <wp:inline distT="0" distB="0" distL="0" distR="0" wp14:anchorId="195BA81F" wp14:editId="648C297C">
            <wp:extent cx="2231409" cy="214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0706" cy="21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878" w14:textId="7020609F" w:rsidR="009E0234" w:rsidRDefault="009E0234" w:rsidP="009E0234">
      <w:pPr>
        <w:pStyle w:val="affc"/>
        <w:rPr>
          <w:rFonts w:eastAsiaTheme="minorEastAsia"/>
        </w:rPr>
      </w:pPr>
      <w:r>
        <w:t>Рис. 1</w:t>
      </w:r>
      <w:r w:rsidRPr="009E0234">
        <w:t>1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собственных чисел и векторов</w:t>
      </w:r>
    </w:p>
    <w:p w14:paraId="2527A727" w14:textId="45CBA8E7" w:rsidR="009E0234" w:rsidRDefault="009E0234" w:rsidP="009E0234">
      <w:pPr>
        <w:pStyle w:val="aff7"/>
        <w:rPr>
          <w:lang w:val="en-US"/>
        </w:rPr>
      </w:pPr>
      <w:r>
        <w:t>Результат выполнения программы</w:t>
      </w:r>
      <w:r>
        <w:rPr>
          <w:lang w:val="en-US"/>
        </w:rPr>
        <w:t>:</w:t>
      </w:r>
    </w:p>
    <w:p w14:paraId="311B792A" w14:textId="033B1517" w:rsidR="009E0234" w:rsidRDefault="009E0234" w:rsidP="009E0234">
      <w:pPr>
        <w:pStyle w:val="afff2"/>
        <w:rPr>
          <w:lang w:val="en-US"/>
        </w:rPr>
      </w:pPr>
      <w:r w:rsidRPr="009E0234">
        <w:rPr>
          <w:noProof/>
          <w:lang w:val="en-US"/>
        </w:rPr>
        <w:lastRenderedPageBreak/>
        <w:drawing>
          <wp:inline distT="0" distB="0" distL="0" distR="0" wp14:anchorId="0CA4CF3A" wp14:editId="6A35217A">
            <wp:extent cx="2950191" cy="3478208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58" cy="348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6EC" w14:textId="10D094B5" w:rsidR="009E0234" w:rsidRPr="00C3176F" w:rsidRDefault="009E0234" w:rsidP="009E0234">
      <w:pPr>
        <w:pStyle w:val="affc"/>
        <w:rPr>
          <w:rFonts w:eastAsiaTheme="minorEastAsia"/>
          <w:vertAlign w:val="subscript"/>
        </w:rPr>
      </w:pPr>
      <w:r>
        <w:t>Рис. 1</w:t>
      </w:r>
      <w:r w:rsidRPr="009E0234">
        <w:t>2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Полученные собственные вектора и числа для матриц</w:t>
      </w:r>
      <w:r w:rsidRPr="009E0234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vertAlign w:val="subscript"/>
          <w:lang w:val="en-US"/>
        </w:rPr>
        <w:t>d</w:t>
      </w:r>
    </w:p>
    <w:p w14:paraId="0082919E" w14:textId="77777777" w:rsidR="00C3176F" w:rsidRDefault="00C3176F" w:rsidP="00C3176F">
      <w:pPr>
        <w:pStyle w:val="aff7"/>
      </w:pPr>
      <w:r w:rsidRPr="007D2D77">
        <w:rPr>
          <w:szCs w:val="28"/>
        </w:rPr>
        <w:t>Как видно, кратными числами являются «0» и «1».</w:t>
      </w:r>
      <w:r>
        <w:rPr>
          <w:szCs w:val="28"/>
        </w:rPr>
        <w:t xml:space="preserve"> </w:t>
      </w:r>
      <w:r>
        <w:t xml:space="preserve">Найдём для непрерывной и дискретной моделей количество «клеток» Жордана соответственно: </w:t>
      </w:r>
    </w:p>
    <w:p w14:paraId="2C18FF90" w14:textId="77777777" w:rsidR="00C3176F" w:rsidRPr="00BA4C83" w:rsidRDefault="00D72786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561114C0" w14:textId="77777777" w:rsidR="00C3176F" w:rsidRPr="00BA4C83" w:rsidRDefault="00D72786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(A-0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r>
                    <w:rPr>
                      <w:lang w:bidi="hi-IN"/>
                    </w:rPr>
                    <m:t>A-0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6855DC22" w14:textId="77777777" w:rsidR="00C3176F" w:rsidRDefault="00C3176F" w:rsidP="00C3176F">
      <w:pPr>
        <w:pStyle w:val="af2"/>
        <w:ind w:firstLine="708"/>
        <w:rPr>
          <w:szCs w:val="28"/>
          <w:lang w:val="en-US" w:eastAsia="zh-CN" w:bidi="hi-IN"/>
        </w:rPr>
      </w:pPr>
    </w:p>
    <w:p w14:paraId="40EAE65C" w14:textId="77777777" w:rsidR="00C3176F" w:rsidRPr="00BA4C83" w:rsidRDefault="00D72786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1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1-1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1+1</m:t>
              </m:r>
            </m:sup>
          </m:sSup>
          <m:r>
            <w:rPr>
              <w:lang w:bidi="hi-IN"/>
            </w:rPr>
            <m:t>=0</m:t>
          </m:r>
        </m:oMath>
      </m:oMathPara>
    </w:p>
    <w:p w14:paraId="0E942161" w14:textId="4384C3BC" w:rsidR="00C3176F" w:rsidRPr="0084053E" w:rsidRDefault="00D72786" w:rsidP="00C3176F">
      <w:pPr>
        <w:pStyle w:val="afff6"/>
        <w:rPr>
          <w:lang w:bidi="hi-IN"/>
        </w:rPr>
      </w:pPr>
      <m:oMathPara>
        <m:oMath>
          <m:sSub>
            <m:sSubPr>
              <m:ctrlPr>
                <w:rPr>
                  <w:iCs/>
                  <w:lang w:bidi="hi-IN"/>
                </w:rPr>
              </m:ctrlPr>
            </m:sSubPr>
            <m:e>
              <m:r>
                <w:rPr>
                  <w:lang w:bidi="hi-IN"/>
                </w:rPr>
                <m:t>k</m:t>
              </m:r>
            </m:e>
            <m:sub>
              <m:r>
                <w:rPr>
                  <w:lang w:bidi="hi-IN"/>
                </w:rPr>
                <m:t>2</m:t>
              </m:r>
            </m:sub>
          </m:sSub>
          <m:r>
            <w:rPr>
              <w:lang w:bidi="hi-IN"/>
            </w:rPr>
            <m:t>=rank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r>
                <w:rPr>
                  <w:lang w:bidi="hi-IN"/>
                </w:rPr>
                <m:t>(</m:t>
              </m:r>
              <m:sSub>
                <m:sSubPr>
                  <m:ctrlPr>
                    <w:rPr>
                      <w:color w:val="000000"/>
                    </w:rPr>
                  </m:ctrlPr>
                </m:sSubPr>
                <m:e>
                  <m:r>
                    <w:rPr>
                      <w:color w:val="000000"/>
                    </w:rPr>
                    <m:t>А</m:t>
                  </m:r>
                </m:e>
                <m:sub>
                  <m:r>
                    <w:rPr>
                      <w:color w:val="000000"/>
                    </w:rPr>
                    <m:t>д</m:t>
                  </m:r>
                </m:sub>
              </m:sSub>
              <m:r>
                <w:rPr>
                  <w:lang w:bidi="hi-IN"/>
                </w:rPr>
                <m:t>-1</m:t>
              </m:r>
              <m:sSub>
                <m:sSubPr>
                  <m:ctrlPr>
                    <w:rPr>
                      <w:iCs/>
                      <w:lang w:bidi="hi-IN"/>
                    </w:rPr>
                  </m:ctrlPr>
                </m:sSubPr>
                <m:e>
                  <m:r>
                    <w:rPr>
                      <w:lang w:bidi="hi-IN"/>
                    </w:rPr>
                    <m:t>E</m:t>
                  </m:r>
                </m:e>
                <m:sub>
                  <m:r>
                    <w:rPr>
                      <w:lang w:bidi="hi-IN"/>
                    </w:rPr>
                    <m:t>n</m:t>
                  </m:r>
                </m:sub>
              </m:sSub>
              <m:r>
                <w:rPr>
                  <w:lang w:bidi="hi-IN"/>
                </w:rPr>
                <m:t>)</m:t>
              </m:r>
            </m:e>
            <m:sup>
              <m:r>
                <w:rPr>
                  <w:lang w:bidi="hi-IN"/>
                </w:rPr>
                <m:t>2-1</m:t>
              </m:r>
            </m:sup>
          </m:sSup>
          <m:r>
            <w:rPr>
              <w:lang w:bidi="hi-IN"/>
            </w:rPr>
            <m:t>-2rank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</m:t>
              </m:r>
            </m:sup>
          </m:sSup>
          <m:r>
            <w:rPr>
              <w:lang w:bidi="hi-IN"/>
            </w:rPr>
            <m:t>+rank</m:t>
          </m:r>
          <m:sSup>
            <m:sSupPr>
              <m:ctrlPr>
                <w:rPr>
                  <w:iCs/>
                  <w:lang w:bidi="hi-IN"/>
                </w:rPr>
              </m:ctrlPr>
            </m:sSupPr>
            <m:e>
              <m:d>
                <m:dPr>
                  <m:ctrlPr>
                    <w:rPr>
                      <w:iCs/>
                      <w:lang w:bidi="hi-IN"/>
                    </w:rPr>
                  </m:ctrlPr>
                </m:dPr>
                <m:e>
                  <m:sSub>
                    <m:sSubPr>
                      <m:ctrlPr>
                        <w:rPr>
                          <w:color w:val="000000"/>
                        </w:rPr>
                      </m:ctrlPr>
                    </m:sSubPr>
                    <m:e>
                      <m:r>
                        <w:rPr>
                          <w:color w:val="000000"/>
                        </w:rPr>
                        <m:t>А</m:t>
                      </m:r>
                    </m:e>
                    <m:sub>
                      <m:r>
                        <w:rPr>
                          <w:color w:val="000000"/>
                        </w:rPr>
                        <m:t>д</m:t>
                      </m:r>
                    </m:sub>
                  </m:sSub>
                  <m:r>
                    <w:rPr>
                      <w:lang w:bidi="hi-IN"/>
                    </w:rPr>
                    <m:t>-1</m:t>
                  </m:r>
                  <m:sSub>
                    <m:sSubPr>
                      <m:ctrlPr>
                        <w:rPr>
                          <w:iCs/>
                          <w:lang w:bidi="hi-IN"/>
                        </w:rPr>
                      </m:ctrlPr>
                    </m:sSubPr>
                    <m:e>
                      <m:r>
                        <w:rPr>
                          <w:lang w:bidi="hi-IN"/>
                        </w:rPr>
                        <m:t>E</m:t>
                      </m:r>
                    </m:e>
                    <m:sub>
                      <m:r>
                        <w:rPr>
                          <w:lang w:bidi="hi-IN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lang w:bidi="hi-IN"/>
                </w:rPr>
                <m:t>2+1</m:t>
              </m:r>
            </m:sup>
          </m:sSup>
          <m:r>
            <w:rPr>
              <w:lang w:bidi="hi-IN"/>
            </w:rPr>
            <m:t>=1</m:t>
          </m:r>
        </m:oMath>
      </m:oMathPara>
    </w:p>
    <w:p w14:paraId="5755D6D8" w14:textId="4A77C84B" w:rsidR="0084053E" w:rsidRPr="0084053E" w:rsidRDefault="0084053E" w:rsidP="0084053E">
      <w:pPr>
        <w:pStyle w:val="afff2"/>
        <w:rPr>
          <w:lang w:bidi="hi-IN"/>
        </w:rPr>
      </w:pPr>
      <w:r w:rsidRPr="0084053E">
        <w:rPr>
          <w:noProof/>
          <w:lang w:bidi="hi-IN"/>
        </w:rPr>
        <w:drawing>
          <wp:inline distT="0" distB="0" distL="0" distR="0" wp14:anchorId="704BC7ED" wp14:editId="5657EF2E">
            <wp:extent cx="3918026" cy="2738406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591" cy="27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1879" w14:textId="30F0ADAE" w:rsidR="0084053E" w:rsidRDefault="0084053E" w:rsidP="0084053E">
      <w:pPr>
        <w:pStyle w:val="affc"/>
        <w:rPr>
          <w:rFonts w:eastAsiaTheme="minorEastAsia"/>
        </w:rPr>
      </w:pPr>
      <w:r>
        <w:t>Рис. 13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Программа для вычислений </w:t>
      </w:r>
      <w:r w:rsidRPr="0084053E">
        <w:rPr>
          <w:rFonts w:eastAsiaTheme="minorEastAsia"/>
        </w:rPr>
        <w:t>геометрических кратностей собственных чисел</w:t>
      </w:r>
    </w:p>
    <w:p w14:paraId="42E96B92" w14:textId="0414AEBC" w:rsidR="0084053E" w:rsidRPr="0084053E" w:rsidRDefault="0084053E" w:rsidP="00C3176F">
      <w:pPr>
        <w:pStyle w:val="afff6"/>
        <w:rPr>
          <w:lang w:val="ru-RU" w:bidi="hi-IN"/>
        </w:rPr>
      </w:pPr>
    </w:p>
    <w:p w14:paraId="2CE5A1F2" w14:textId="77777777" w:rsidR="00C3176F" w:rsidRPr="00C3176F" w:rsidRDefault="00C3176F" w:rsidP="009E0234">
      <w:pPr>
        <w:pStyle w:val="affc"/>
        <w:rPr>
          <w:rFonts w:eastAsiaTheme="minorEastAsia"/>
          <w:vertAlign w:val="subscript"/>
        </w:rPr>
      </w:pPr>
    </w:p>
    <w:p w14:paraId="485CE202" w14:textId="406D5325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=0-кратность равная 2) </m:t>
        </m:r>
      </m:oMath>
      <w:r w:rsidRPr="000A3AD7">
        <w:t>. Ее жорданова форма может быть записана как:</w:t>
      </w:r>
    </w:p>
    <w:p w14:paraId="32D0D509" w14:textId="26416DE8" w:rsidR="000A3AD7" w:rsidRPr="000A3AD7" w:rsidRDefault="00D72786" w:rsidP="000A3AD7">
      <w:pPr>
        <w:pStyle w:val="aff7"/>
        <w:ind w:firstLine="0"/>
        <w:rPr>
          <w:rFonts w:eastAsia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2.5721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-2.5721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.9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78B3F4E" w14:textId="61FE324E" w:rsidR="000A3AD7" w:rsidRPr="000A3AD7" w:rsidRDefault="000A3AD7" w:rsidP="009E0234">
      <w:pPr>
        <w:pStyle w:val="aff7"/>
      </w:pPr>
      <w:r w:rsidRPr="000A3AD7">
        <w:t xml:space="preserve">У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0A3AD7">
        <w:t xml:space="preserve"> есть кратное собственное значение</w:t>
      </w:r>
      <w:r>
        <w:t xml:space="preserve"> </w:t>
      </w:r>
      <w:r w:rsidRPr="000A3AD7">
        <w:t>(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0</m:t>
            </m:r>
          </m:sub>
        </m:sSub>
        <m:r>
          <w:rPr>
            <w:rFonts w:ascii="Cambria Math" w:hAnsi="Cambria Math"/>
            <w:sz w:val="22"/>
            <w:szCs w:val="20"/>
          </w:rPr>
          <m:t xml:space="preserve">=1-кратность равная 2) </m:t>
        </m:r>
      </m:oMath>
      <w:r w:rsidRPr="000A3AD7">
        <w:t>.. Ее жорданова форма может быть записана как:</w:t>
      </w:r>
    </w:p>
    <w:p w14:paraId="279F3110" w14:textId="334DF89A" w:rsidR="000A3AD7" w:rsidRPr="000A3AD7" w:rsidRDefault="00D72786" w:rsidP="000A3AD7">
      <w:pPr>
        <w:pStyle w:val="aff7"/>
        <w:ind w:firstLine="0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1.4751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Style w:val="hljs-number"/>
                            <w:rFonts w:ascii="Cambria Math" w:hAnsi="Cambria Math"/>
                          </w:rPr>
                          <m:t>0.6779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.10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EB8B0B" w14:textId="77777777" w:rsidR="000A3AD7" w:rsidRPr="000A3AD7" w:rsidRDefault="000A3AD7" w:rsidP="000A3AD7">
      <w:pPr>
        <w:pStyle w:val="aff7"/>
        <w:ind w:firstLine="0"/>
        <w:rPr>
          <w:rFonts w:eastAsia="Times New Roman" w:cs="Times New Roman"/>
        </w:rPr>
      </w:pPr>
    </w:p>
    <w:p w14:paraId="480EDA1B" w14:textId="4AC8E199" w:rsidR="00684481" w:rsidRDefault="000A3AD7" w:rsidP="000A3AD7">
      <w:pPr>
        <w:pStyle w:val="2"/>
      </w:pPr>
      <w:bookmarkStart w:id="18" w:name="_Toc179905848"/>
      <w:r>
        <w:t>Переходная характеристика</w:t>
      </w:r>
      <w:bookmarkEnd w:id="18"/>
    </w:p>
    <w:p w14:paraId="17838B2B" w14:textId="53F78E13" w:rsidR="000A3AD7" w:rsidRDefault="000A3AD7" w:rsidP="000A3AD7">
      <w:pPr>
        <w:pStyle w:val="aff7"/>
      </w:pPr>
      <w:r w:rsidRPr="000A3AD7">
        <w:rPr>
          <w:rStyle w:val="afffa"/>
        </w:rPr>
        <w:t>Переходная</w:t>
      </w:r>
      <w:r>
        <w:t xml:space="preserve"> характеристика системы (ПХС) строится при нулевых начальных условиях и при входном воздействии единичной ступенчатой функции, или функции Хэвисайда:</w:t>
      </w:r>
    </w:p>
    <w:p w14:paraId="5B12431F" w14:textId="17BDAB3F" w:rsidR="000A3AD7" w:rsidRPr="008030C6" w:rsidRDefault="00D72786" w:rsidP="000A3AD7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1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t&lt;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1,t&gt;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2.2.1</m:t>
                  </m:r>
                </m:e>
              </m:d>
            </m:e>
          </m:eqArr>
        </m:oMath>
      </m:oMathPara>
    </w:p>
    <w:p w14:paraId="625F4A1B" w14:textId="4D07BCAD" w:rsidR="008030C6" w:rsidRDefault="008030C6" w:rsidP="008030C6">
      <w:pPr>
        <w:pStyle w:val="aff7"/>
        <w:rPr>
          <w:lang w:val="en-US"/>
        </w:rPr>
      </w:pPr>
      <w:r>
        <w:t>Учтём новые условия</w:t>
      </w:r>
      <w:r>
        <w:rPr>
          <w:lang w:val="en-US"/>
        </w:rPr>
        <w:t>:</w:t>
      </w:r>
    </w:p>
    <w:p w14:paraId="059CDE23" w14:textId="243910F2" w:rsidR="008030C6" w:rsidRPr="008030C6" w:rsidRDefault="00D72786" w:rsidP="008030C6">
      <w:pPr>
        <w:pStyle w:val="afff6"/>
        <w:rPr>
          <w:szCs w:val="24"/>
        </w:rPr>
      </w:pPr>
      <m:oMathPara>
        <m:oMath>
          <m:eqArr>
            <m:eqArrPr>
              <m:maxDist m:val="1"/>
              <m:ctrlPr>
                <w:rPr>
                  <w:szCs w:val="24"/>
                </w:rPr>
              </m:ctrlPr>
            </m:eqArrPr>
            <m:e>
              <m:d>
                <m:dPr>
                  <m:begChr m:val=""/>
                  <m:endChr m:val="|"/>
                  <m:ctrlPr>
                    <w:rPr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szCs w:val="24"/>
                        </w:rPr>
                      </m:ctrlPr>
                    </m:eqArrPr>
                    <m:e>
                      <m:r>
                        <w:rPr>
                          <w:szCs w:val="24"/>
                        </w:rPr>
                        <m:t>z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szCs w:val="24"/>
                        </w:rPr>
                        <m:t xml:space="preserve">= </m:t>
                      </m:r>
                      <m:nary>
                        <m:naryPr>
                          <m:ctrlPr>
                            <w:rPr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Cs w:val="24"/>
                                    </w:rP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B1</m:t>
                          </m:r>
                          <m:d>
                            <m:dPr>
                              <m:ctrlPr>
                                <w:rPr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szCs w:val="24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szCs w:val="24"/>
                            </w:rPr>
                            <m:t>dτ</m:t>
                          </m:r>
                        </m:e>
                      </m:nary>
                      <m:r>
                        <w:rPr>
                          <w:szCs w:val="24"/>
                        </w:rPr>
                        <m:t>=</m:t>
                      </m:r>
                    </m:e>
                    <m:e>
                      <m:r>
                        <w:rPr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szCs w:val="24"/>
                                </w:rPr>
                                <m:t>Jt</m:t>
                              </m:r>
                            </m:sup>
                          </m:sSup>
                          <m:r>
                            <w:rPr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p>
                      <m:r>
                        <w:rPr>
                          <w:szCs w:val="24"/>
                        </w:rP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>
                    <w:rPr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szCs w:val="24"/>
                        </w:rPr>
                      </m:ctrlPr>
                    </m:sSubPr>
                    <m:e>
                      <m:r>
                        <w:rPr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1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szCs w:val="24"/>
                        </w:rPr>
                      </m:ctrlPr>
                    </m:naryPr>
                    <m:sub>
                      <m:r>
                        <w:rPr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szCs w:val="24"/>
                        </w:rPr>
                        <m:t>k-1</m:t>
                      </m:r>
                    </m:sup>
                    <m:e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k-1-i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  <m:sup>
                          <m:r>
                            <w:rPr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Cs w:val="24"/>
                            </w:rPr>
                            <m:t>д</m:t>
                          </m:r>
                        </m:sub>
                      </m:sSub>
                      <m:r>
                        <w:rPr>
                          <w:szCs w:val="24"/>
                        </w:rPr>
                        <m:t>=</m:t>
                      </m:r>
                    </m:e>
                  </m:nary>
                </m:den>
              </m:f>
              <m:r>
                <w:rPr>
                  <w:szCs w:val="24"/>
                </w:rPr>
                <m:t>#</m:t>
              </m:r>
              <m:d>
                <m:dPr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2.2.2</m:t>
                  </m:r>
                </m:e>
              </m:d>
            </m:e>
          </m:eqArr>
        </m:oMath>
      </m:oMathPara>
    </w:p>
    <w:p w14:paraId="2B0B43E7" w14:textId="3F553DC4" w:rsidR="008030C6" w:rsidRDefault="008030C6" w:rsidP="008030C6">
      <w:pPr>
        <w:pStyle w:val="aff7"/>
      </w:pPr>
      <w:r w:rsidRPr="008030C6">
        <w:t>Теперь</w:t>
      </w:r>
      <w:r>
        <w:t xml:space="preserve"> подставим полученный результат во второе уравнение из системы после замены переменных, приняв во внимание действие единичной функции:</w:t>
      </w:r>
    </w:p>
    <w:p w14:paraId="277DCE0B" w14:textId="21E69EAC" w:rsidR="008030C6" w:rsidRPr="008030C6" w:rsidRDefault="00D72786" w:rsidP="008030C6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w:bookmarkStart w:id="19" w:name="_Hlk179746390"/>
              <m:d>
                <m:dPr>
                  <m:begChr m:val=""/>
                  <m:endChr m:val="|"/>
                  <m:ctrlPr/>
                </m:dPr>
                <m:e>
                  <m:r>
                    <m:t>y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=CS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e</m:t>
                          </m:r>
                        </m:e>
                        <m:sup>
                          <m:r>
                            <m:t>Jt</m:t>
                          </m:r>
                        </m:sup>
                      </m:sSup>
                      <m:r>
                        <m:t>-</m:t>
                      </m:r>
                      <m:sSub>
                        <m:sSubPr>
                          <m:ctrlPr/>
                        </m:sSubPr>
                        <m:e>
                          <m:r>
                            <m:t>E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d>
                  <m:sSup>
                    <m:sSupPr>
                      <m:ctrlPr/>
                    </m:sSupPr>
                    <m:e>
                      <m:r>
                        <m:t>J</m:t>
                      </m:r>
                    </m:e>
                    <m:sup>
                      <m:r>
                        <m:t>-1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r>
                    <m:t>B+D</m:t>
                  </m:r>
                </m:e>
              </m:d>
              <m:r>
                <m:t xml:space="preserve"> </m:t>
              </m:r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k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д</m:t>
                  </m:r>
                </m:sub>
              </m:sSub>
              <m:nary>
                <m:naryPr>
                  <m:chr m:val="∑"/>
                  <m:limLoc m:val="undOvr"/>
                  <m:ctrlPr/>
                </m:naryPr>
                <m:sub>
                  <m:r>
                    <m:t>i=0</m:t>
                  </m:r>
                </m:sub>
                <m:sup>
                  <m:r>
                    <m:t>k-1</m:t>
                  </m:r>
                </m:sup>
                <m:e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k-1-i</m:t>
                      </m:r>
                    </m:sup>
                  </m:sSubSup>
                  <m:sSubSup>
                    <m:sSubSupPr>
                      <m:ctrlPr/>
                    </m:sSubSup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-1</m:t>
                      </m:r>
                    </m:sup>
                  </m:sSub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</m:t>
                  </m:r>
                </m:e>
              </m:nary>
              <w:bookmarkEnd w:id="19"/>
              <m:r>
                <m:t>#</m:t>
              </m:r>
              <m:d>
                <m:dPr>
                  <m:ctrlPr/>
                </m:dPr>
                <m:e>
                  <m:r>
                    <m:t>2.2.3</m:t>
                  </m:r>
                </m:e>
              </m:d>
            </m:e>
          </m:eqArr>
        </m:oMath>
      </m:oMathPara>
    </w:p>
    <w:p w14:paraId="2761E402" w14:textId="6EFFF9B8" w:rsidR="008030C6" w:rsidRDefault="008030C6" w:rsidP="008030C6">
      <w:pPr>
        <w:pStyle w:val="aff7"/>
      </w:pPr>
      <w:r>
        <w:t xml:space="preserve">и </w:t>
      </w:r>
      <w:r w:rsidRPr="008030C6">
        <w:t>получим</w:t>
      </w:r>
      <w:r>
        <w:t xml:space="preserve"> функцию переходной характеристики системы</w:t>
      </w:r>
      <w:r w:rsidRPr="008030C6">
        <w:t>.</w:t>
      </w:r>
      <w:r w:rsidR="000A78A1">
        <w:t>\</w:t>
      </w:r>
    </w:p>
    <w:p w14:paraId="6D1BFC5B" w14:textId="31B454C9" w:rsidR="000A78A1" w:rsidRDefault="000A78A1" w:rsidP="000A78A1">
      <w:pPr>
        <w:pStyle w:val="aff7"/>
      </w:pPr>
      <w:r w:rsidRPr="000A78A1">
        <w:t xml:space="preserve">Построение и исследование графиков непрерывной и дискретной модели с помощью программы SimInTech. Построенный график представлен на рис. </w:t>
      </w:r>
      <w:r>
        <w:t>1</w:t>
      </w:r>
      <w:r w:rsidR="00642B79">
        <w:rPr>
          <w:lang w:val="en-US"/>
        </w:rPr>
        <w:t>3</w:t>
      </w:r>
      <w:r w:rsidRPr="000A78A1">
        <w:t>.</w:t>
      </w:r>
    </w:p>
    <w:p w14:paraId="6E257C7B" w14:textId="22EAC0BF" w:rsidR="00642B79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22F12931" wp14:editId="27F3BA07">
            <wp:extent cx="5078170" cy="3166004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999" cy="31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AB03" w14:textId="3B30A554" w:rsidR="00E94BC1" w:rsidRPr="000A78A1" w:rsidRDefault="00E94BC1" w:rsidP="00E94BC1">
      <w:pPr>
        <w:pStyle w:val="afff2"/>
      </w:pPr>
    </w:p>
    <w:p w14:paraId="1284F11B" w14:textId="68A34D03" w:rsidR="000A78A1" w:rsidRDefault="000A78A1" w:rsidP="00E94BC1">
      <w:pPr>
        <w:pStyle w:val="affc"/>
      </w:pPr>
      <w:r>
        <w:t>Рис. 1</w:t>
      </w:r>
      <w:r w:rsidR="0084053E" w:rsidRPr="0084053E">
        <w:t>4</w:t>
      </w:r>
      <w:r w:rsidR="00F24801">
        <w:rPr>
          <w:rFonts w:eastAsiaTheme="minorEastAsia"/>
        </w:rPr>
        <w:t xml:space="preserve"> </w:t>
      </w:r>
      <w:r w:rsidR="00F24801">
        <w:t>–</w:t>
      </w:r>
      <w:r w:rsidR="00F24801">
        <w:rPr>
          <w:rFonts w:eastAsiaTheme="minorEastAsia"/>
        </w:rPr>
        <w:t xml:space="preserve"> </w:t>
      </w:r>
      <w:r w:rsidR="009D3FC8">
        <w:t>Переходная характеристика непрерывной и дискретной моделей</w:t>
      </w:r>
    </w:p>
    <w:p w14:paraId="471E083D" w14:textId="3618696B" w:rsidR="00E94BC1" w:rsidRDefault="00E94BC1" w:rsidP="00E94BC1">
      <w:pPr>
        <w:pStyle w:val="aff7"/>
      </w:pPr>
      <w:r>
        <w:t xml:space="preserve">Из графика </w:t>
      </w:r>
      <w:r w:rsidR="0088429E">
        <w:t>видно,</w:t>
      </w:r>
      <w:r>
        <w:t xml:space="preserve"> что непрерывная</w:t>
      </w:r>
      <w:r w:rsidR="000948A1">
        <w:t xml:space="preserve"> модель</w:t>
      </w:r>
      <w:r>
        <w:t xml:space="preserve"> </w:t>
      </w:r>
      <w:r w:rsidR="000948A1">
        <w:t>и</w:t>
      </w:r>
      <w:r>
        <w:t xml:space="preserve"> дискретн</w:t>
      </w:r>
      <w:r w:rsidR="000948A1">
        <w:t>ая</w:t>
      </w:r>
      <w:r>
        <w:t xml:space="preserve"> расходятся, поэтому снятие характеристик переходных процессов не требуется</w:t>
      </w:r>
      <w:r w:rsidR="000948A1">
        <w:t>.</w:t>
      </w:r>
    </w:p>
    <w:p w14:paraId="5745B301" w14:textId="656798CF" w:rsidR="000A78A1" w:rsidRDefault="007F3DBC" w:rsidP="00567698">
      <w:pPr>
        <w:pStyle w:val="2"/>
      </w:pPr>
      <w:bookmarkStart w:id="20" w:name="_Toc179905849"/>
      <w:r w:rsidRPr="007F3DBC">
        <w:t>Импульсная</w:t>
      </w:r>
      <w:r>
        <w:t xml:space="preserve"> характеристик</w:t>
      </w:r>
      <w:bookmarkEnd w:id="20"/>
    </w:p>
    <w:p w14:paraId="18C6A3D4" w14:textId="77777777" w:rsidR="007F3DBC" w:rsidRDefault="007F3DBC" w:rsidP="007F3DBC">
      <w:pPr>
        <w:pStyle w:val="aff7"/>
      </w:pPr>
      <w:r w:rsidRPr="007F3DBC">
        <w:t>Импульсная</w:t>
      </w:r>
      <w:r>
        <w:t xml:space="preserve"> характеристика системы (ИХС) строится при нулевых начальных условиях и при входном воздействии дельта-функции, или функции Дирака:</w:t>
      </w:r>
    </w:p>
    <w:p w14:paraId="70917F1E" w14:textId="3B158FAE" w:rsidR="007F3DBC" w:rsidRPr="007F3DBC" w:rsidRDefault="00D72786" w:rsidP="009D5CCF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0, t≠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  <m:e>
                      <m:r>
                        <m:t>1,t=</m:t>
                      </m:r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eqAr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2.3.1</m:t>
                  </m:r>
                </m:e>
              </m:d>
            </m:e>
          </m:eqArr>
        </m:oMath>
      </m:oMathPara>
    </w:p>
    <w:p w14:paraId="4535DF73" w14:textId="58C893FA" w:rsidR="007F3DBC" w:rsidRPr="007F3DBC" w:rsidRDefault="007F3DBC" w:rsidP="007F3DBC">
      <w:pPr>
        <w:pStyle w:val="aff7"/>
        <w:rPr>
          <w:rFonts w:eastAsiaTheme="minorEastAsia"/>
        </w:rPr>
      </w:pPr>
      <w:r>
        <w:t>Главной особенностью этой функции является её фильтрующее свойство:</w:t>
      </w:r>
    </w:p>
    <w:p w14:paraId="4FF468AA" w14:textId="10EC125C" w:rsidR="007F3DBC" w:rsidRPr="007F3DBC" w:rsidRDefault="00D72786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nary>
                <m:naryPr>
                  <m:ctrlPr>
                    <w:rPr>
                      <w:szCs w:val="24"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+∞</m:t>
                  </m:r>
                </m:sup>
                <m:e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nary>
              <m:r>
                <m:t>δ</m:t>
              </m:r>
              <m:d>
                <m:dPr>
                  <m:ctrlPr/>
                </m:dPr>
                <m:e>
                  <m:r>
                    <m:t>t-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t>dt=f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d>
                <m:dPr>
                  <m:begChr m:val="|"/>
                  <m:endChr m:val=""/>
                  <m:ctrlPr>
                    <w:rPr>
                      <w:sz w:val="28"/>
                      <w:szCs w:val="24"/>
                      <w:lang w:val="ru-RU" w:eastAsia="ru-R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i=-∞</m:t>
                      </m:r>
                    </m:sub>
                    <m:sup>
                      <m:r>
                        <m:t>+∞</m:t>
                      </m:r>
                    </m:sup>
                    <m:e>
                      <m:r>
                        <m:t>f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d>
                    </m:e>
                  </m:nary>
                  <m:r>
                    <m:t>=f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</m:e>
                  </m:d>
                  <m:r>
                    <m:t>.</m:t>
                  </m:r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2.3.2</m:t>
                  </m:r>
                </m:e>
              </m:d>
            </m:e>
          </m:eqArr>
        </m:oMath>
      </m:oMathPara>
    </w:p>
    <w:p w14:paraId="4B891270" w14:textId="22A534EA" w:rsidR="007F3DBC" w:rsidRDefault="007F3DBC" w:rsidP="007F3DBC">
      <w:pPr>
        <w:pStyle w:val="aff7"/>
        <w:rPr>
          <w:lang w:val="en-US"/>
        </w:rPr>
      </w:pPr>
      <w:r>
        <w:t>Учтём новые условия в</w:t>
      </w:r>
      <w:r w:rsidR="00B34EC2">
        <w:rPr>
          <w:lang w:val="en-US"/>
        </w:rPr>
        <w:t>:</w:t>
      </w:r>
    </w:p>
    <w:p w14:paraId="647D49C2" w14:textId="26AE9F67" w:rsidR="000A78A1" w:rsidRPr="00B34EC2" w:rsidRDefault="00D72786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"/>
                  <m:endChr m:val="|"/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z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 xml:space="preserve">= </m:t>
                      </m:r>
                      <m:nary>
                        <m:naryPr>
                          <m:ctrlPr/>
                        </m:naryPr>
                        <m:sub>
                          <m:r>
                            <m:t>0</m:t>
                          </m:r>
                        </m:sub>
                        <m:sup>
                          <m:r>
                            <m:t>t</m:t>
                          </m:r>
                        </m:sup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</m:t>
                              </m:r>
                              <m:d>
                                <m:dPr>
                                  <m:ctrlPr/>
                                </m:dPr>
                                <m:e>
                                  <m:r>
                                    <m:t>t-τ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/>
                            </m:sSupPr>
                            <m:e>
                              <m:r>
                                <m:t>S</m:t>
                              </m:r>
                            </m:e>
                            <m:sup>
                              <m:r>
                                <m:t>-1</m:t>
                              </m:r>
                            </m:sup>
                          </m:sSup>
                          <m:r>
                            <m:t>Bδ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τ</m:t>
                              </m:r>
                            </m:e>
                          </m:d>
                          <m:r>
                            <m:t>dτ</m:t>
                          </m:r>
                        </m:e>
                      </m:nary>
                      <m:r>
                        <m:t>=</m:t>
                      </m:r>
                    </m:e>
                    <m:e>
                      <m:r>
                        <m:t>=</m:t>
                      </m:r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e</m:t>
                              </m:r>
                            </m:e>
                            <m:sup>
                              <m:r>
                                <m:t>Jt</m:t>
                              </m:r>
                            </m:sup>
                          </m:sSup>
                        </m:e>
                      </m:d>
                      <m:sSup>
                        <m:sSupPr>
                          <m:ctrlPr/>
                        </m:sSupPr>
                        <m:e>
                          <m:r>
                            <m:t>S</m:t>
                          </m:r>
                        </m:e>
                        <m:sup>
                          <m:r>
                            <m:t>-1</m:t>
                          </m:r>
                        </m:sup>
                      </m:sSup>
                      <m:r>
                        <m:t>B.</m:t>
                      </m:r>
                    </m:e>
                  </m:eqArr>
                </m:e>
              </m:d>
              <m:f>
                <m:fPr>
                  <m:type m:val="noBar"/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z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k-1-i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δ</m:t>
                      </m:r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t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  <m:r>
                        <m:t>=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i=0</m:t>
                      </m:r>
                    </m:sub>
                    <m:sup>
                      <m:r>
                        <m:t>k-1</m:t>
                      </m:r>
                    </m:sup>
                    <m:e>
                      <m:sSubSup>
                        <m:sSubSupPr>
                          <m:ctrlPr/>
                        </m:sSubSupPr>
                        <m:e>
                          <m:r>
                            <m:t>J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k-1</m:t>
                          </m:r>
                        </m:sup>
                      </m:sSubSup>
                      <m:sSubSup>
                        <m:sSubSupPr>
                          <m:ctrlPr/>
                        </m:sSubSupPr>
                        <m:e>
                          <m:r>
                            <m:t>S</m:t>
                          </m:r>
                        </m:e>
                        <m:sub>
                          <m:r>
                            <m:t>д</m:t>
                          </m:r>
                        </m:sub>
                        <m:sup>
                          <m:r>
                            <m:t>-1</m:t>
                          </m:r>
                        </m:sup>
                      </m:sSubSup>
                      <m:sSub>
                        <m:sSubPr>
                          <m:ctrlPr/>
                        </m:sSubPr>
                        <m:e>
                          <m:r>
                            <m:t>B</m:t>
                          </m:r>
                        </m:e>
                        <m:sub>
                          <m:r>
                            <m:t>д</m:t>
                          </m:r>
                        </m:sub>
                      </m:sSub>
                      <m:r>
                        <m:t>=</m:t>
                      </m:r>
                    </m:e>
                  </m:nary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2.3.3</m:t>
                  </m:r>
                </m:e>
              </m:d>
            </m:e>
          </m:eqArr>
        </m:oMath>
      </m:oMathPara>
    </w:p>
    <w:p w14:paraId="1425ED17" w14:textId="078889A7" w:rsidR="00B34EC2" w:rsidRDefault="00B34EC2" w:rsidP="008030C6">
      <w:pPr>
        <w:pStyle w:val="aff7"/>
      </w:pPr>
      <w:r>
        <w:t>Теперь подставим полученный результат во второе уравнение из (3):</w:t>
      </w:r>
    </w:p>
    <w:p w14:paraId="1C157A47" w14:textId="5E2CC5C0" w:rsidR="00B34EC2" w:rsidRPr="009D5CCF" w:rsidRDefault="00D72786" w:rsidP="009D5CCF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m:t>y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=CS</m:t>
              </m:r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Jt</m:t>
                  </m:r>
                </m:sup>
              </m:sSup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-1</m:t>
                  </m:r>
                </m:sup>
              </m:sSup>
              <m:r>
                <m:t>B+Dδ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eastAsiaTheme="minorHAnsi"/>
                      <w:lang w:val="ru-RU"/>
                    </w:rPr>
                  </m:ctrlPr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=C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д</m:t>
                      </m:r>
                    </m:sub>
                  </m:sSub>
                  <m:sSubSup>
                    <m:sSubSupPr>
                      <m:ctrlPr/>
                    </m:sSubSupPr>
                    <m:e>
                      <m:r>
                        <m:t>J</m:t>
                      </m:r>
                    </m:e>
                    <m:sub>
                      <m:r>
                        <m:t>д</m:t>
                      </m:r>
                    </m:sub>
                    <m:sup>
                      <m:r>
                        <m:t>k-1</m:t>
                      </m:r>
                    </m:sup>
                  </m:sSubSup>
                  <m:sSup>
                    <m:sSupPr>
                      <m:ctrlPr/>
                    </m:sSupPr>
                    <m:e>
                      <m:r>
                        <m:t>S</m:t>
                      </m:r>
                    </m:e>
                    <m:sup>
                      <m:r>
                        <m:t>-1</m:t>
                      </m:r>
                    </m:sup>
                  </m:sSup>
                  <m:sSub>
                    <m:sSubPr>
                      <m:ctrlPr/>
                    </m:sSubPr>
                    <m:e>
                      <m:r>
                        <m:t>B</m:t>
                      </m:r>
                    </m:e>
                    <m:sub>
                      <m:r>
                        <m:t>д</m:t>
                      </m:r>
                    </m:sub>
                  </m:sSub>
                  <m:r>
                    <m:t>+Dδ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e>
                  </m:d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2.3.4</m:t>
                  </m:r>
                </m:e>
              </m:d>
            </m:e>
          </m:eqArr>
        </m:oMath>
      </m:oMathPara>
    </w:p>
    <w:p w14:paraId="76AB31EF" w14:textId="60550094" w:rsidR="009D5CCF" w:rsidRPr="009D5CCF" w:rsidRDefault="009D5CCF" w:rsidP="008030C6">
      <w:pPr>
        <w:pStyle w:val="aff7"/>
        <w:rPr>
          <w:rFonts w:eastAsiaTheme="minorEastAsia"/>
        </w:rPr>
      </w:pPr>
      <w:r>
        <w:t>и получим функцию импульсной характеристики системы</w:t>
      </w:r>
      <w:r w:rsidRPr="009D5CCF">
        <w:t>.</w:t>
      </w:r>
    </w:p>
    <w:p w14:paraId="134DAC2C" w14:textId="17FB4DCD" w:rsidR="000A78A1" w:rsidRDefault="009D5CCF" w:rsidP="009D5CCF">
      <w:pPr>
        <w:pStyle w:val="aff7"/>
      </w:pPr>
      <w:r w:rsidRPr="009D5CCF">
        <w:t>Построение</w:t>
      </w:r>
      <w:r>
        <w:t xml:space="preserve"> и исследование графиков импульсной характеристики непрерывной и дискретной модели с помощью программы SimInTech. Построенный график представлен на рис.</w:t>
      </w:r>
      <w:r>
        <w:rPr>
          <w:lang w:val="en-US"/>
        </w:rPr>
        <w:t xml:space="preserve"> 1</w:t>
      </w:r>
      <w:r w:rsidR="009E0234">
        <w:rPr>
          <w:lang w:val="en-US"/>
        </w:rPr>
        <w:t>4</w:t>
      </w:r>
      <w:r>
        <w:t>.</w:t>
      </w:r>
    </w:p>
    <w:p w14:paraId="1115987A" w14:textId="5762A0D7" w:rsidR="009D5CCF" w:rsidRDefault="00642B79" w:rsidP="00642B79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7DC1383C" wp14:editId="112774B1">
            <wp:extent cx="4668738" cy="2947496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3698" cy="29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7D35" w14:textId="151DF8F6" w:rsidR="009D5CCF" w:rsidRDefault="009D5CCF" w:rsidP="0088429E">
      <w:pPr>
        <w:pStyle w:val="affc"/>
      </w:pPr>
      <w:r>
        <w:t xml:space="preserve">Рис. </w:t>
      </w:r>
      <w:r w:rsidRPr="009D5CCF">
        <w:t>1</w:t>
      </w:r>
      <w:r w:rsidR="0084053E" w:rsidRPr="0084053E">
        <w:t>5</w:t>
      </w:r>
      <w:r w:rsidR="0088429E">
        <w:rPr>
          <w:rFonts w:eastAsiaTheme="minorEastAsia"/>
        </w:rPr>
        <w:t xml:space="preserve"> </w:t>
      </w:r>
      <w:r w:rsidR="0088429E">
        <w:t>–</w:t>
      </w:r>
      <w:r w:rsidR="0088429E">
        <w:rPr>
          <w:rFonts w:eastAsiaTheme="minorEastAsia"/>
        </w:rPr>
        <w:t xml:space="preserve"> </w:t>
      </w:r>
      <w:r>
        <w:t>Импульсная характеристика непрерывной и дискретной моделей</w:t>
      </w:r>
    </w:p>
    <w:p w14:paraId="4E804DC0" w14:textId="344A26EE" w:rsidR="0088429E" w:rsidRDefault="0088429E" w:rsidP="0088429E">
      <w:pPr>
        <w:pStyle w:val="aff7"/>
      </w:pPr>
      <w:r>
        <w:t>Из графика</w:t>
      </w:r>
      <w:r w:rsidR="00EC5822">
        <w:t xml:space="preserve"> ИХС</w:t>
      </w:r>
      <w:r>
        <w:t xml:space="preserve"> </w:t>
      </w:r>
      <w:r w:rsidR="00D54597">
        <w:t>видно,</w:t>
      </w:r>
      <w:r>
        <w:t xml:space="preserve"> что непрерывная модель и дискретная расходятся, поэтому снятие характеристик переходных процессов не требуется.</w:t>
      </w:r>
    </w:p>
    <w:p w14:paraId="1BC44EEE" w14:textId="7C203A0B" w:rsidR="00496EA2" w:rsidRDefault="00496EA2" w:rsidP="00496EA2">
      <w:pPr>
        <w:pStyle w:val="2"/>
      </w:pPr>
      <w:bookmarkStart w:id="21" w:name="_Toc179905850"/>
      <w:r w:rsidRPr="00496EA2">
        <w:t>Ненулевые начальные условия</w:t>
      </w:r>
      <w:bookmarkEnd w:id="21"/>
    </w:p>
    <w:p w14:paraId="6D4DC6E2" w14:textId="252385B9" w:rsidR="00496EA2" w:rsidRDefault="00496EA2" w:rsidP="00496EA2">
      <w:pPr>
        <w:pStyle w:val="aff7"/>
      </w:pPr>
      <w:r>
        <w:t xml:space="preserve">Реакция на ненулевые начальные условия (ННУ) строится при отсутствии каких-либо внешних управлений и возмущений, но, чтобы хотя бы один элемент вектора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был отличен от нуля. Учтём новые условия</w:t>
      </w:r>
      <w:r w:rsidRPr="00496EA2">
        <w:t xml:space="preserve"> </w:t>
      </w:r>
      <w:r>
        <w:t>в</w:t>
      </w:r>
      <w:r w:rsidRPr="00496EA2">
        <w:t>:</w:t>
      </w:r>
    </w:p>
    <w:p w14:paraId="22DCB9FC" w14:textId="08D7BB50" w:rsidR="007C0D50" w:rsidRPr="007C0D50" w:rsidRDefault="00D72786" w:rsidP="007C0D50">
      <w:pPr>
        <w:pStyle w:val="affc"/>
        <w:rPr>
          <w:rFonts w:eastAsiaTheme="minorEastAsia" w:cstheme="minorBidi"/>
          <w:i w:val="0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=e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2.4.1</m:t>
                  </m:r>
                </m:e>
              </m:d>
            </m:e>
          </m:eqArr>
        </m:oMath>
      </m:oMathPara>
    </w:p>
    <w:p w14:paraId="23575EBD" w14:textId="6085A6F8" w:rsidR="000A78A1" w:rsidRDefault="00496EA2" w:rsidP="00496EA2">
      <w:pPr>
        <w:pStyle w:val="aff7"/>
      </w:pPr>
      <w:r>
        <w:t>Теперь подставим полученный результат во второе уравнение из</w:t>
      </w:r>
      <w:r w:rsidRPr="00496EA2">
        <w:t xml:space="preserve"> (2.1.1)</w:t>
      </w:r>
    </w:p>
    <w:p w14:paraId="3E2FF87A" w14:textId="515C28A0" w:rsidR="007C0D50" w:rsidRPr="007C0D50" w:rsidRDefault="00D72786" w:rsidP="007C0D5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=CS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=CS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2.4.2</m:t>
                  </m:r>
                </m:e>
              </m:d>
            </m:e>
          </m:eqArr>
        </m:oMath>
      </m:oMathPara>
    </w:p>
    <w:p w14:paraId="32D74D8A" w14:textId="5474E3AB" w:rsidR="007C0D50" w:rsidRPr="007C0D50" w:rsidRDefault="007C0D50" w:rsidP="00496EA2">
      <w:pPr>
        <w:pStyle w:val="aff7"/>
        <w:rPr>
          <w:i/>
        </w:rPr>
      </w:pPr>
      <w:r>
        <w:t>и получим функцию реакции системы (</w:t>
      </w:r>
      <w:r w:rsidRPr="007C0D50">
        <w:t>2.</w:t>
      </w:r>
      <w:r w:rsidRPr="00E911B6">
        <w:t>0</w:t>
      </w:r>
      <w:r w:rsidRPr="007C0D50">
        <w:t>.1</w:t>
      </w:r>
      <w:r>
        <w:t>) на ненулевые начальные условия.</w:t>
      </w:r>
    </w:p>
    <w:p w14:paraId="1C57AFE4" w14:textId="6B037413" w:rsidR="00642B79" w:rsidRDefault="00E911B6" w:rsidP="00E911B6">
      <w:pPr>
        <w:pStyle w:val="aff7"/>
      </w:pPr>
      <w:r>
        <w:t xml:space="preserve">Построение и исследование графиков переходной характеристики с ненулевыми начальными условиями непрерывной и дискретной модели с помощью программы SimInTech. </w:t>
      </w:r>
    </w:p>
    <w:p w14:paraId="7E88EA38" w14:textId="3E437F4B" w:rsidR="00642B79" w:rsidRPr="00C3176F" w:rsidRDefault="00642B79" w:rsidP="00E911B6">
      <w:pPr>
        <w:pStyle w:val="aff7"/>
      </w:pPr>
      <w:r>
        <w:t xml:space="preserve">В качестве не нулевых условий примем матрицу </w:t>
      </w:r>
    </w:p>
    <w:p w14:paraId="3E772A6D" w14:textId="30725945" w:rsidR="00642B79" w:rsidRPr="00642B79" w:rsidRDefault="00D72786" w:rsidP="00E911B6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 xml:space="preserve">xN0 =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2.4.3</m:t>
                  </m:r>
                </m:e>
              </m:d>
            </m:e>
          </m:eqArr>
        </m:oMath>
      </m:oMathPara>
    </w:p>
    <w:p w14:paraId="4DDB5725" w14:textId="77777777" w:rsidR="00642B79" w:rsidRPr="00642B79" w:rsidRDefault="00642B79" w:rsidP="00E911B6">
      <w:pPr>
        <w:pStyle w:val="aff7"/>
        <w:rPr>
          <w:rFonts w:eastAsiaTheme="minorEastAsia"/>
          <w:lang w:val="en-US"/>
        </w:rPr>
      </w:pPr>
    </w:p>
    <w:p w14:paraId="33B92523" w14:textId="3C9425E5" w:rsidR="000A78A1" w:rsidRDefault="00E911B6" w:rsidP="00E911B6">
      <w:pPr>
        <w:pStyle w:val="aff7"/>
      </w:pPr>
      <w:r>
        <w:t>Построенный график представлен на рис. 1</w:t>
      </w:r>
      <w:r w:rsidR="00642B79" w:rsidRPr="00642B79">
        <w:t>5</w:t>
      </w:r>
      <w:r>
        <w:t>.</w:t>
      </w:r>
    </w:p>
    <w:p w14:paraId="59C9706B" w14:textId="262D7E53" w:rsidR="00FF6EF0" w:rsidRDefault="00642B79" w:rsidP="00FF6EF0">
      <w:pPr>
        <w:pStyle w:val="afff2"/>
      </w:pPr>
      <w:r w:rsidRPr="00642B79">
        <w:rPr>
          <w:noProof/>
        </w:rPr>
        <w:lastRenderedPageBreak/>
        <w:drawing>
          <wp:inline distT="0" distB="0" distL="0" distR="0" wp14:anchorId="3A53FFE2" wp14:editId="10D49AFB">
            <wp:extent cx="4668738" cy="287732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2751" cy="28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0FB8" w14:textId="158168E2" w:rsidR="00E911B6" w:rsidRPr="00B34EC2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6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 w:rsidRPr="00FF6EF0">
        <w:t>Реакция</w:t>
      </w:r>
      <w:r>
        <w:t xml:space="preserve"> на ненулевые начальные условия непрерывной и дискретной моделей</w:t>
      </w:r>
    </w:p>
    <w:p w14:paraId="0464A742" w14:textId="40E779E8" w:rsidR="000A78A1" w:rsidRDefault="00FF6EF0" w:rsidP="008030C6">
      <w:pPr>
        <w:pStyle w:val="aff7"/>
      </w:pPr>
      <w:r>
        <w:t xml:space="preserve">Схема объекта в программе </w:t>
      </w:r>
      <w:r>
        <w:rPr>
          <w:lang w:val="en-US"/>
        </w:rPr>
        <w:t>SimInTech</w:t>
      </w:r>
      <w:r w:rsidRPr="00FF6EF0">
        <w:t xml:space="preserve"> </w:t>
      </w:r>
      <w:r>
        <w:t>представлена на рис. 14.</w:t>
      </w:r>
    </w:p>
    <w:p w14:paraId="0B3C9B11" w14:textId="0CCD02A2" w:rsidR="00FF6EF0" w:rsidRDefault="00FF6EF0" w:rsidP="00FF6EF0">
      <w:pPr>
        <w:pStyle w:val="afff2"/>
      </w:pPr>
      <w:r w:rsidRPr="00FF6EF0">
        <w:rPr>
          <w:noProof/>
        </w:rPr>
        <w:drawing>
          <wp:inline distT="0" distB="0" distL="0" distR="0" wp14:anchorId="1BCFE9B2" wp14:editId="2DCC2C52">
            <wp:extent cx="3524885" cy="349183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188" cy="35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C736" w14:textId="6AC23FBE" w:rsidR="00FF6EF0" w:rsidRDefault="00FF6EF0" w:rsidP="00FF6EF0">
      <w:pPr>
        <w:pStyle w:val="affc"/>
      </w:pPr>
      <w:r>
        <w:t xml:space="preserve">Рис. </w:t>
      </w:r>
      <w:r w:rsidR="009E0234" w:rsidRPr="009E0234">
        <w:t>1</w:t>
      </w:r>
      <w:r w:rsidR="0084053E" w:rsidRPr="0084053E">
        <w:t>7</w:t>
      </w:r>
      <w:r>
        <w:rPr>
          <w:rFonts w:eastAsiaTheme="minorEastAsia"/>
        </w:rPr>
        <w:t xml:space="preserve"> </w:t>
      </w:r>
      <w:r>
        <w:t>–</w:t>
      </w:r>
      <w:r>
        <w:rPr>
          <w:rFonts w:eastAsiaTheme="minorEastAsia"/>
        </w:rPr>
        <w:t xml:space="preserve"> </w:t>
      </w:r>
      <w:r>
        <w:t>Схема объекта для исследования реакций во временной области</w:t>
      </w:r>
    </w:p>
    <w:p w14:paraId="405D68EC" w14:textId="382D69ED" w:rsidR="00FF6EF0" w:rsidRDefault="00FF6EF0" w:rsidP="00FF6EF0">
      <w:pPr>
        <w:pStyle w:val="afff2"/>
      </w:pPr>
      <w:r w:rsidRPr="00FF6EF0">
        <w:rPr>
          <w:noProof/>
        </w:rPr>
        <w:lastRenderedPageBreak/>
        <w:drawing>
          <wp:inline distT="0" distB="0" distL="0" distR="0" wp14:anchorId="41458D5A" wp14:editId="1A89B0BD">
            <wp:extent cx="5080635" cy="22325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732" cy="223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2D8F" w14:textId="4706640D" w:rsidR="00FF6EF0" w:rsidRPr="00FF6EF0" w:rsidRDefault="00FF6EF0" w:rsidP="00FF6EF0">
      <w:pPr>
        <w:pStyle w:val="affc"/>
      </w:pPr>
      <w:r>
        <w:t xml:space="preserve">Рис. </w:t>
      </w:r>
      <w:r w:rsidR="009E0234">
        <w:rPr>
          <w:lang w:val="en-US"/>
        </w:rPr>
        <w:t>1</w:t>
      </w:r>
      <w:r w:rsidR="0084053E">
        <w:rPr>
          <w:lang w:val="en-US"/>
        </w:rPr>
        <w:t>8</w:t>
      </w:r>
      <w:r>
        <w:t>–</w:t>
      </w:r>
      <w:r>
        <w:rPr>
          <w:rFonts w:eastAsiaTheme="minorEastAsia"/>
        </w:rPr>
        <w:t xml:space="preserve"> </w:t>
      </w:r>
      <w:r w:rsidRPr="00FF6EF0">
        <w:t>Субмодель</w:t>
      </w:r>
      <w:r>
        <w:t xml:space="preserve"> дискретной модели.</w:t>
      </w:r>
    </w:p>
    <w:p w14:paraId="284B8B19" w14:textId="5865DBDC" w:rsidR="000A78A1" w:rsidRDefault="000A78A1" w:rsidP="00CC7B34">
      <w:pPr>
        <w:pStyle w:val="aff7"/>
        <w:ind w:firstLine="0"/>
      </w:pPr>
    </w:p>
    <w:p w14:paraId="56B062A2" w14:textId="47C4C747" w:rsidR="0084053E" w:rsidRDefault="0084053E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44D6CB1F" w14:textId="7BB85BCB" w:rsidR="0084053E" w:rsidRDefault="0084053E" w:rsidP="008F0CAB">
      <w:pPr>
        <w:pStyle w:val="1"/>
        <w:ind w:firstLine="0"/>
        <w:rPr>
          <w:lang w:eastAsia="en-US"/>
        </w:rPr>
      </w:pPr>
      <w:bookmarkStart w:id="22" w:name="_Toc180965861"/>
      <w:r w:rsidRPr="0084053E">
        <w:lastRenderedPageBreak/>
        <w:t>Частотные</w:t>
      </w:r>
      <w:r>
        <w:t xml:space="preserve"> характеристики</w:t>
      </w:r>
      <w:bookmarkEnd w:id="22"/>
    </w:p>
    <w:p w14:paraId="7F3B4631" w14:textId="77777777" w:rsidR="0084053E" w:rsidRDefault="0084053E" w:rsidP="0084053E">
      <w:pPr>
        <w:pStyle w:val="aff7"/>
      </w:pPr>
      <w:r w:rsidRPr="00A36B4F">
        <w:t xml:space="preserve">Если мы на вход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модели будем подавать гармонический сигнал, то на выходе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в установившемся режиме мы будем получать реакцию ОУ также в гармоническом виде. Зная входной и выходной сигналы, можно провести анализ передаточного звена, характеризующегося функцией </w:t>
      </w:r>
      <w:r w:rsidRPr="00A36B4F">
        <w:rPr>
          <w:rFonts w:ascii="Cambria Math" w:hAnsi="Cambria Math" w:cs="Cambria Math"/>
        </w:rPr>
        <w:t>𝑊</w:t>
      </w:r>
      <w:r w:rsidRPr="00A36B4F">
        <w:t>.</w:t>
      </w:r>
      <w:r w:rsidRPr="00FD7463">
        <w:t xml:space="preserve"> Классическим типовым воздействием выступает единичная синусоидальная функция sin(</w:t>
      </w:r>
      <w:r w:rsidRPr="00FD7463">
        <w:rPr>
          <w:rFonts w:ascii="Cambria Math" w:hAnsi="Cambria Math" w:cs="Cambria Math"/>
        </w:rPr>
        <w:t>𝜔𝑡</w:t>
      </w:r>
      <w:r w:rsidRPr="00FD7463">
        <w:t>).</w:t>
      </w:r>
    </w:p>
    <w:p w14:paraId="2000AF27" w14:textId="77777777" w:rsidR="0084053E" w:rsidRDefault="0084053E" w:rsidP="0084053E">
      <w:pPr>
        <w:pStyle w:val="aff7"/>
      </w:pPr>
      <w:r>
        <w:t>Ч</w:t>
      </w:r>
      <w:r w:rsidRPr="00A36B4F">
        <w:t xml:space="preserve">тобы выходной сигнал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не был похож на экспоненту, ОУ должен быть устойчивым. Отсюда следует замечание: частотные характеристики имеют смысл только для устойчивых систем, т.</w:t>
      </w:r>
      <w:r>
        <w:t xml:space="preserve"> </w:t>
      </w:r>
      <w:r w:rsidRPr="00A36B4F">
        <w:t>к. у неустойчивых на выходе не будет гармонического сигнала, а значит нельзя будет провести частотный анализ.</w:t>
      </w:r>
    </w:p>
    <w:p w14:paraId="554C2DA1" w14:textId="77777777" w:rsidR="0084053E" w:rsidRDefault="0084053E" w:rsidP="0084053E">
      <w:pPr>
        <w:pStyle w:val="aff7"/>
      </w:pPr>
      <w:r>
        <w:t>Так как мы будем рассматривать гармонические сигналы, то удобно перейти к другой системе координат на основе частоты с помощью преобразования Фурье, которое является частным случаем преобразования Лапласа:</w:t>
      </w:r>
    </w:p>
    <w:p w14:paraId="667F57BF" w14:textId="77777777" w:rsidR="0084053E" w:rsidRDefault="0084053E" w:rsidP="0084053E">
      <w:pPr>
        <w:pStyle w:val="af2"/>
        <w:jc w:val="center"/>
      </w:pPr>
      <w:r>
        <w:rPr>
          <w:rFonts w:ascii="Cambria Math" w:hAnsi="Cambria Math" w:cs="Cambria Math"/>
        </w:rPr>
        <w:t xml:space="preserve">𝑠 </w:t>
      </w:r>
      <w:r>
        <w:t xml:space="preserve">= </w:t>
      </w:r>
      <w:r>
        <w:rPr>
          <w:rFonts w:ascii="Cambria Math" w:hAnsi="Cambria Math" w:cs="Cambria Math"/>
        </w:rPr>
        <w:t>𝑗𝜔</w:t>
      </w:r>
      <w:r>
        <w:t xml:space="preserve">, </w:t>
      </w:r>
    </w:p>
    <w:p w14:paraId="3E56278F" w14:textId="77777777" w:rsidR="0084053E" w:rsidRDefault="0084053E" w:rsidP="0084053E">
      <w:pPr>
        <w:pStyle w:val="aff7"/>
      </w:pPr>
      <w:r>
        <w:t xml:space="preserve">где </w:t>
      </w:r>
      <w:r w:rsidRPr="00886D73">
        <w:rPr>
          <w:i/>
          <w:iCs/>
          <w:lang w:val="en-US"/>
        </w:rPr>
        <w:t>j</w:t>
      </w:r>
      <w:r w:rsidRPr="00886D73">
        <w:t xml:space="preserve"> </w:t>
      </w:r>
      <w:r>
        <w:t>–</w:t>
      </w:r>
      <w:r w:rsidRPr="00886D73">
        <w:t xml:space="preserve"> </w:t>
      </w:r>
      <w:r>
        <w:t xml:space="preserve">мнимая единица, но с дополнительными условиями: нужно, чтобы исследуемая функция была задана на </w:t>
      </w:r>
      <w:r>
        <w:rPr>
          <w:rFonts w:ascii="Cambria Math" w:hAnsi="Cambria Math" w:cs="Cambria Math"/>
        </w:rPr>
        <w:t>𝑡 ∈</w:t>
      </w:r>
      <w:r>
        <w:t xml:space="preserve"> (−∞, +∞) и была полностью интегрируема.</w:t>
      </w:r>
    </w:p>
    <w:p w14:paraId="0A386561" w14:textId="77777777" w:rsidR="0084053E" w:rsidRDefault="0084053E" w:rsidP="0084053E">
      <w:pPr>
        <w:pStyle w:val="aff7"/>
      </w:pPr>
      <w:r w:rsidRPr="00A36B4F">
        <w:t>Пусть на вход бесконечно долго поступает гармонический сигнал, а ОУ удовлетворяет необходимым условиям. Тогда сделаем преобразование Фурье:</w:t>
      </w:r>
    </w:p>
    <w:p w14:paraId="03BB359F" w14:textId="0EDE4051" w:rsidR="0084053E" w:rsidRPr="0084053E" w:rsidRDefault="00D72786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→y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iω</m:t>
                  </m:r>
                </m:e>
              </m:d>
              <m:r>
                <w:rPr>
                  <w:rFonts w:ascii="Cambria Math" w:hAnsi="Cambria Math"/>
                </w:rPr>
                <m:t>,#(3.0.1)</m:t>
              </m:r>
            </m:e>
          </m:eqArr>
        </m:oMath>
      </m:oMathPara>
    </w:p>
    <w:p w14:paraId="045FC50D" w14:textId="77777777" w:rsidR="0084053E" w:rsidRDefault="0084053E" w:rsidP="0084053E">
      <w:pPr>
        <w:pStyle w:val="aff7"/>
      </w:pPr>
      <w:r w:rsidRPr="00A36B4F">
        <w:t xml:space="preserve">где </w:t>
      </w:r>
      <w:r w:rsidRPr="00A36B4F">
        <w:rPr>
          <w:rFonts w:ascii="Cambria Math" w:hAnsi="Cambria Math" w:cs="Cambria Math"/>
        </w:rPr>
        <w:t>𝑊</w:t>
      </w:r>
      <w:r w:rsidRPr="00A36B4F">
        <w:t xml:space="preserve"> – комплексная частотная характеристика ОУ, которую по свойству комплексных чисел можно записать следующим образом:</w:t>
      </w:r>
    </w:p>
    <w:p w14:paraId="4C44986A" w14:textId="0139596F" w:rsidR="0084053E" w:rsidRPr="0084053E" w:rsidRDefault="00D72786" w:rsidP="0084053E">
      <w:pPr>
        <w:pStyle w:val="af2"/>
        <w:rPr>
          <w:rFonts w:eastAsiaTheme="minorEastAsia" w:cstheme="minorBidi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iω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jargW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jω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#(</m:t>
              </m:r>
              <m:r>
                <w:rPr>
                  <w:rFonts w:ascii="Cambria Math" w:hAnsi="Cambria Math"/>
                  <w:lang w:val="en-US"/>
                </w:rPr>
                <m:t>3.0.2)</m:t>
              </m:r>
            </m:e>
          </m:eqArr>
        </m:oMath>
      </m:oMathPara>
    </w:p>
    <w:p w14:paraId="3A62B490" w14:textId="77777777" w:rsidR="0084053E" w:rsidRDefault="0084053E" w:rsidP="0084053E">
      <w:pPr>
        <w:pStyle w:val="aff7"/>
      </w:pPr>
      <w:r w:rsidRPr="00A36B4F">
        <w:t xml:space="preserve">То есть отношение Фурье-изображений входного сигнала </w:t>
      </w:r>
      <w:r w:rsidRPr="00A36B4F">
        <w:rPr>
          <w:rFonts w:ascii="Cambria Math" w:hAnsi="Cambria Math" w:cs="Cambria Math"/>
        </w:rPr>
        <w:t>𝑢</w:t>
      </w:r>
      <w:r w:rsidRPr="00A36B4F">
        <w:t xml:space="preserve"> и выходного сигнала </w:t>
      </w:r>
      <w:r w:rsidRPr="00A36B4F">
        <w:rPr>
          <w:rFonts w:ascii="Cambria Math" w:hAnsi="Cambria Math" w:cs="Cambria Math"/>
        </w:rPr>
        <w:t>𝑦</w:t>
      </w:r>
      <w:r w:rsidRPr="00A36B4F">
        <w:t xml:space="preserve"> определяет изменение модуля и фазы выходного сигнала (как функцию частоты) относительно входного сигнала:</w:t>
      </w:r>
    </w:p>
    <w:p w14:paraId="32AC7719" w14:textId="15BB521C" w:rsidR="0084053E" w:rsidRPr="0084053E" w:rsidRDefault="00D72786" w:rsidP="0084053E">
      <w:pPr>
        <w:pStyle w:val="af2"/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↓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вх</m:t>
                        </m:r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jω</m:t>
                            </m:r>
                          </m:e>
                        </m:d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ωt+argW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jω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вых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ωt+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Ψ</m:t>
                            </m:r>
                          </m:e>
                        </m:d>
                      </m:e>
                    </m:func>
                  </m:e>
                </m:mr>
              </m:m>
              <m:r>
                <w:rPr>
                  <w:rFonts w:ascii="Cambria Math" w:hAnsi="Cambria Math"/>
                </w:rPr>
                <m:t>#(3.0.3)</m:t>
              </m:r>
            </m:e>
          </m:eqArr>
        </m:oMath>
      </m:oMathPara>
    </w:p>
    <w:p w14:paraId="140A0254" w14:textId="77777777" w:rsidR="0084053E" w:rsidRDefault="0084053E" w:rsidP="00A27062">
      <w:pPr>
        <w:pStyle w:val="aff7"/>
      </w:pPr>
      <w:r w:rsidRPr="00D17283">
        <w:t xml:space="preserve">Как можно заметить из последней формулы амплитуда и фаза выходного сигнала </w:t>
      </w:r>
      <w:r w:rsidRPr="00D17283">
        <w:rPr>
          <w:rFonts w:ascii="Cambria Math" w:hAnsi="Cambria Math" w:cs="Cambria Math"/>
        </w:rPr>
        <w:t>𝑦</w:t>
      </w:r>
      <w:r w:rsidRPr="00D17283">
        <w:t xml:space="preserve"> зависят от частоты </w:t>
      </w:r>
      <w:r w:rsidRPr="00D17283">
        <w:rPr>
          <w:rFonts w:ascii="Cambria Math" w:hAnsi="Cambria Math" w:cs="Cambria Math"/>
        </w:rPr>
        <w:t>𝜔</w:t>
      </w:r>
      <w:r w:rsidRPr="00D17283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А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</m:oMath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 xml:space="preserve">), </w:t>
      </w:r>
      <w:r w:rsidRPr="00D17283">
        <w:rPr>
          <w:rFonts w:ascii="Cambria Math" w:hAnsi="Cambria Math" w:cs="Cambria Math"/>
        </w:rPr>
        <w:t>𝛹</w:t>
      </w:r>
      <w:r w:rsidRPr="00D17283">
        <w:t>=</w:t>
      </w:r>
      <w:r w:rsidRPr="00D17283">
        <w:rPr>
          <w:rFonts w:ascii="Cambria Math" w:hAnsi="Cambria Math" w:cs="Cambria Math"/>
        </w:rPr>
        <w:t>𝛹</w:t>
      </w:r>
      <w:r w:rsidRPr="00D17283">
        <w:t>(</w:t>
      </w:r>
      <w:r w:rsidRPr="00D17283">
        <w:rPr>
          <w:rFonts w:ascii="Cambria Math" w:hAnsi="Cambria Math" w:cs="Cambria Math"/>
        </w:rPr>
        <w:t>𝜔</w:t>
      </w:r>
      <w:r w:rsidRPr="00D17283">
        <w:t>). На основе этих зависимостей и проводят частотный анализ систем.</w:t>
      </w:r>
    </w:p>
    <w:p w14:paraId="5F0804E4" w14:textId="77777777" w:rsidR="0084053E" w:rsidRDefault="0084053E" w:rsidP="0084053E">
      <w:pPr>
        <w:pStyle w:val="af2"/>
      </w:pPr>
    </w:p>
    <w:p w14:paraId="51B07765" w14:textId="1CF46217" w:rsidR="0084053E" w:rsidRDefault="0084053E" w:rsidP="00A27062">
      <w:pPr>
        <w:pStyle w:val="2"/>
      </w:pPr>
      <w:bookmarkStart w:id="23" w:name="_Toc180965862"/>
      <w:r>
        <w:lastRenderedPageBreak/>
        <w:t>Амплитудно-частотная характеристика</w:t>
      </w:r>
      <w:bookmarkEnd w:id="23"/>
    </w:p>
    <w:p w14:paraId="79E12BFD" w14:textId="51BD4736" w:rsidR="0084053E" w:rsidRDefault="0084053E" w:rsidP="00A27062">
      <w:pPr>
        <w:pStyle w:val="aff7"/>
      </w:pPr>
      <w:r w:rsidRPr="00FD7463">
        <w:t xml:space="preserve">Амплитудно-частотная характеристика системы (АЧХ) находится как отношение амплитуды выходного сигнала </w:t>
      </w:r>
      <w:r w:rsidRPr="00FD7463">
        <w:rPr>
          <w:rFonts w:ascii="Cambria Math" w:hAnsi="Cambria Math" w:cs="Cambria Math"/>
        </w:rPr>
        <w:t>𝑦</w:t>
      </w:r>
      <w:r w:rsidRPr="00FD7463">
        <w:t xml:space="preserve">, который зависит от частоты, к амплитуде входного </w:t>
      </w:r>
      <w:r w:rsidRPr="00FD7463">
        <w:rPr>
          <w:rFonts w:ascii="Cambria Math" w:hAnsi="Cambria Math" w:cs="Cambria Math"/>
        </w:rPr>
        <w:t>𝑢</w:t>
      </w:r>
      <w:r w:rsidRPr="00FD7463">
        <w:t xml:space="preserve"> на определённом </w:t>
      </w:r>
      <w:r w:rsidRPr="00A27062">
        <w:t>частотном</w:t>
      </w:r>
      <w:r w:rsidRPr="00FD7463">
        <w:t xml:space="preserve"> диапазоне:</w:t>
      </w:r>
    </w:p>
    <w:p w14:paraId="2D0AA468" w14:textId="1A3ECDB5" w:rsidR="00A27062" w:rsidRPr="00A27062" w:rsidRDefault="00D72786" w:rsidP="00A27062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r>
                <w:rPr>
                  <w:rFonts w:eastAsiaTheme="minorHAnsi"/>
                </w:rPr>
                <m:t>A</m:t>
              </m:r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r>
                    <w:rPr>
                      <w:rFonts w:eastAsiaTheme="minorHAnsi"/>
                    </w:rPr>
                    <m:t>ω</m:t>
                  </m:r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w:rPr>
                  <w:lang w:val="ru-RU"/>
                </w:rPr>
                <m:t>=</m:t>
              </m:r>
              <m:d>
                <m:dPr>
                  <m:begChr m:val="|"/>
                  <m:endChr m:val="|"/>
                  <m:ctrlPr/>
                </m:dPr>
                <m:e>
                  <m:r>
                    <m:t>W</m:t>
                  </m:r>
                  <m:d>
                    <m:dPr>
                      <m:ctrlPr/>
                    </m:dPr>
                    <m:e>
                      <m:r>
                        <m:t>jω</m:t>
                      </m:r>
                    </m:e>
                  </m:d>
                </m:e>
              </m:d>
              <m:r>
                <w:rPr>
                  <w:lang w:val="ru-RU"/>
                </w:rPr>
                <m:t xml:space="preserve">, </m:t>
              </m:r>
              <m:r>
                <m:t>ω</m:t>
              </m:r>
              <m:r>
                <w:rPr>
                  <w:lang w:val="ru-RU"/>
                </w:rP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w:rPr>
                      <w:lang w:val="ru-RU"/>
                    </w:rPr>
                    <m:t>0,+∞</m:t>
                  </m:r>
                </m:e>
              </m:d>
              <m:r>
                <w:rPr>
                  <w:lang w:val="ru-RU"/>
                </w:rPr>
                <m:t>;</m:t>
              </m:r>
              <m: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</m:e>
          </m:eqArr>
        </m:oMath>
      </m:oMathPara>
    </w:p>
    <w:p w14:paraId="0DC4DB7F" w14:textId="275827A1" w:rsidR="0084053E" w:rsidRPr="00371C8C" w:rsidRDefault="00D72786" w:rsidP="00A27062">
      <w:pPr>
        <w:pStyle w:val="afff6"/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>
                    <w:rPr>
                      <w:rFonts w:eastAsiaTheme="minorHAnsi"/>
                    </w:rPr>
                  </m:ctrlPr>
                </m:sSupPr>
                <m:e>
                  <m:r>
                    <w:rPr>
                      <w:rFonts w:eastAsiaTheme="minorHAnsi"/>
                    </w:rPr>
                    <m:t>A</m:t>
                  </m:r>
                </m:e>
                <m:sup>
                  <m:r>
                    <w:rPr>
                      <w:rFonts w:eastAsiaTheme="minorHAnsi"/>
                    </w:rPr>
                    <m:t>д</m:t>
                  </m:r>
                </m:sup>
              </m:sSup>
              <m:d>
                <m:dPr>
                  <m:ctrlPr>
                    <w:rPr>
                      <w:rFonts w:eastAsiaTheme="minorHAnsi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eastAsiaTheme="minorHAnsi"/>
                        </w:rPr>
                      </m:ctrlPr>
                    </m:accPr>
                    <m:e>
                      <m:r>
                        <w:rPr>
                          <w:rFonts w:eastAsiaTheme="minorHAnsi"/>
                        </w:rPr>
                        <m:t>ω</m:t>
                      </m:r>
                    </m:e>
                  </m:acc>
                </m:e>
              </m:d>
              <m:r>
                <w:rPr>
                  <w:rFonts w:eastAsiaTheme="minorHAnsi"/>
                </w:rPr>
                <m:t>=</m:t>
              </m:r>
              <m:f>
                <m:fPr>
                  <m:ctrlPr>
                    <w:rPr>
                      <w:rFonts w:eastAsiaTheme="minorHAnsi"/>
                    </w:rPr>
                  </m:ctrlPr>
                </m:fPr>
                <m:num>
                  <m:sSubSup>
                    <m:sSubSupPr>
                      <m:ctrlPr/>
                    </m:sSubSupPr>
                    <m:e>
                      <m:r>
                        <m:t>A</m:t>
                      </m:r>
                    </m:e>
                    <m:sub>
                      <m:r>
                        <m:t>вых</m:t>
                      </m:r>
                    </m:sub>
                    <m:sup>
                      <m:r>
                        <m:t>д</m:t>
                      </m:r>
                    </m:sup>
                  </m:sSubSup>
                </m:num>
                <m:den>
                  <m:sSub>
                    <m:sSubPr>
                      <m:ctrlPr/>
                    </m:sSubPr>
                    <m:e>
                      <m:r>
                        <m:t>A</m:t>
                      </m:r>
                    </m:e>
                    <m:sub>
                      <m:r>
                        <m:t>вх</m:t>
                      </m:r>
                    </m:sub>
                  </m:sSub>
                </m:den>
              </m:f>
              <m:r>
                <m:t>=</m:t>
              </m:r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W</m:t>
                      </m:r>
                    </m:e>
                    <m:sub>
                      <m:r>
                        <m:t>д</m:t>
                      </m:r>
                    </m:sub>
                  </m:sSub>
                  <m:d>
                    <m:dPr>
                      <m:ctrlPr/>
                    </m:dPr>
                    <m:e>
                      <m:r>
                        <m:t>j</m:t>
                      </m:r>
                      <m:acc>
                        <m:accPr>
                          <m:chr m:val="̃"/>
                          <m:ctrlPr>
                            <w:rPr>
                              <w:rFonts w:eastAsiaTheme="minorHAnsi"/>
                            </w:rPr>
                          </m:ctrlPr>
                        </m:accPr>
                        <m:e>
                          <m:r>
                            <w:rPr>
                              <w:rFonts w:eastAsiaTheme="minorHAnsi"/>
                            </w:rPr>
                            <m:t>ω</m:t>
                          </m:r>
                        </m:e>
                      </m:acc>
                    </m:e>
                  </m:d>
                </m:e>
              </m:d>
              <m:r>
                <m:t xml:space="preserve">, </m:t>
              </m:r>
              <m:acc>
                <m:accPr>
                  <m:chr m:val="̃"/>
                  <m:ctrlPr>
                    <w:rPr>
                      <w:rFonts w:eastAsiaTheme="minorHAnsi"/>
                    </w:rPr>
                  </m:ctrlPr>
                </m:accPr>
                <m:e>
                  <m:r>
                    <w:rPr>
                      <w:rFonts w:eastAsiaTheme="minorHAnsi"/>
                    </w:rPr>
                    <m:t>ω</m:t>
                  </m:r>
                </m:e>
              </m:acc>
              <m:r>
                <m:t>∈</m:t>
              </m:r>
              <m:d>
                <m:dPr>
                  <m:begChr m:val="["/>
                  <m:endChr m:val="]"/>
                  <m:ctrlPr/>
                </m:dPr>
                <m:e>
                  <m:r>
                    <m:t>0,2π</m:t>
                  </m:r>
                </m:e>
              </m:d>
              <m:r>
                <m:t xml:space="preserve">. </m:t>
              </m:r>
              <m:r>
                <w:rPr>
                  <w:rFonts w:eastAsiaTheme="minorHAnsi"/>
                </w:rPr>
                <m:t>#</m:t>
              </m:r>
              <m:d>
                <m:dPr>
                  <m:ctrlPr/>
                </m:dPr>
                <m:e>
                  <m:r>
                    <m:t>3.1.1</m:t>
                  </m:r>
                </m:e>
              </m:d>
              <m:ctrlPr>
                <w:rPr>
                  <w:rFonts w:eastAsiaTheme="minorHAnsi"/>
                </w:rPr>
              </m:ctrlPr>
            </m:e>
          </m:eqArr>
        </m:oMath>
      </m:oMathPara>
    </w:p>
    <w:p w14:paraId="62E900AF" w14:textId="77777777" w:rsidR="009C108C" w:rsidRDefault="0084053E" w:rsidP="009C108C">
      <w:pPr>
        <w:pStyle w:val="aff7"/>
      </w:pPr>
      <w:r>
        <w:t>Для исследования воспользу</w:t>
      </w:r>
      <w:r w:rsidR="009C108C">
        <w:t xml:space="preserve">емся </w:t>
      </w:r>
      <w:r>
        <w:t xml:space="preserve">программой </w:t>
      </w:r>
      <w:r>
        <w:rPr>
          <w:lang w:val="en-US"/>
        </w:rPr>
        <w:t>SimInTech</w:t>
      </w:r>
      <w:r w:rsidRPr="00FD7463">
        <w:t xml:space="preserve">. В SimInTech для </w:t>
      </w:r>
      <w:r w:rsidRPr="00A27062">
        <w:rPr>
          <w:rStyle w:val="aff8"/>
        </w:rPr>
        <w:t>построения АЧХ используется блок Построение</w:t>
      </w:r>
      <w:r w:rsidRPr="00FD7463">
        <w:t xml:space="preserve"> частотных характеристик (вкладка Анализ и оптимизация). Он подключается ко входу и выходу исследуемого ОУ</w:t>
      </w:r>
      <w:r>
        <w:t>.</w:t>
      </w:r>
      <w:r w:rsidR="009C108C">
        <w:t xml:space="preserve"> В свойствах данного блока выставим следующие значения</w:t>
      </w:r>
      <w:r w:rsidR="009C108C" w:rsidRPr="009C108C">
        <w:t>:</w:t>
      </w:r>
    </w:p>
    <w:p w14:paraId="79543FAA" w14:textId="77777777" w:rsidR="009C108C" w:rsidRDefault="009C108C" w:rsidP="007D6C67">
      <w:pPr>
        <w:pStyle w:val="aff7"/>
        <w:numPr>
          <w:ilvl w:val="0"/>
          <w:numId w:val="4"/>
        </w:numPr>
      </w:pPr>
      <w:r>
        <w:t>типы характеристик: «ЛАХ»</w:t>
      </w:r>
    </w:p>
    <w:p w14:paraId="508FFE51" w14:textId="7C34CB16" w:rsidR="0084053E" w:rsidRDefault="009C108C" w:rsidP="007D6C67">
      <w:pPr>
        <w:pStyle w:val="aff7"/>
        <w:numPr>
          <w:ilvl w:val="0"/>
          <w:numId w:val="4"/>
        </w:numPr>
      </w:pPr>
      <w:r>
        <w:t>начальная круговая частота</w:t>
      </w:r>
      <w:r>
        <w:rPr>
          <w:lang w:val="en-US"/>
        </w:rPr>
        <w:t>:</w:t>
      </w:r>
      <w:r>
        <w:t xml:space="preserve"> 0,00</w:t>
      </w:r>
      <w:r>
        <w:rPr>
          <w:lang w:val="en-US"/>
        </w:rPr>
        <w:t>05</w:t>
      </w:r>
      <w:r>
        <w:t xml:space="preserve"> </w:t>
      </w:r>
    </w:p>
    <w:p w14:paraId="105FFFBC" w14:textId="3F8C42EF" w:rsidR="009C108C" w:rsidRDefault="009C108C" w:rsidP="007D6C67">
      <w:pPr>
        <w:pStyle w:val="aff7"/>
        <w:numPr>
          <w:ilvl w:val="0"/>
          <w:numId w:val="4"/>
        </w:numPr>
        <w:rPr>
          <w:rFonts w:eastAsiaTheme="minorEastAsia"/>
        </w:rPr>
      </w:pPr>
      <w:r>
        <w:t xml:space="preserve">конечная круговая частота: 500 для непрерывной системы и </w:t>
      </w:r>
      <m:oMath>
        <m:r>
          <w:rPr>
            <w:rFonts w:ascii="Cambria Math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9C108C">
        <w:rPr>
          <w:rFonts w:eastAsiaTheme="minorEastAsia"/>
        </w:rPr>
        <w:t xml:space="preserve"> </w:t>
      </w:r>
      <w:r>
        <w:rPr>
          <w:rFonts w:eastAsiaTheme="minorEastAsia"/>
        </w:rPr>
        <w:t>для дискретной</w:t>
      </w:r>
    </w:p>
    <w:p w14:paraId="3F1C5CBE" w14:textId="345F467E" w:rsidR="0084053E" w:rsidRPr="00261C82" w:rsidRDefault="009C108C" w:rsidP="00261C82">
      <w:pPr>
        <w:pStyle w:val="aff7"/>
        <w:rPr>
          <w:rFonts w:eastAsiaTheme="minorEastAsia"/>
        </w:rPr>
      </w:pPr>
      <w:r>
        <w:rPr>
          <w:rFonts w:eastAsiaTheme="minorEastAsia"/>
        </w:rPr>
        <w:t>Полученные графики см в пункте 3.2 (рисунок 19, рисунок 20).</w:t>
      </w:r>
    </w:p>
    <w:p w14:paraId="3E1EAD68" w14:textId="1E508A40" w:rsidR="0084053E" w:rsidRPr="00711E63" w:rsidRDefault="0084053E" w:rsidP="0084053E">
      <w:pPr>
        <w:pStyle w:val="2"/>
        <w:rPr>
          <w:rFonts w:eastAsiaTheme="minorHAnsi"/>
        </w:rPr>
      </w:pPr>
      <w:bookmarkStart w:id="24" w:name="_Toc180965863"/>
      <w:bookmarkStart w:id="25" w:name="_Toc121311535"/>
      <w:bookmarkStart w:id="26" w:name="_Toc125491876"/>
      <w:bookmarkStart w:id="27" w:name="_Toc129977827"/>
      <w:bookmarkStart w:id="28" w:name="_Toc151397712"/>
      <w:r>
        <w:t>Фазочастотная характеристика</w:t>
      </w:r>
      <w:bookmarkEnd w:id="24"/>
      <w:bookmarkEnd w:id="25"/>
      <w:bookmarkEnd w:id="26"/>
      <w:bookmarkEnd w:id="27"/>
      <w:bookmarkEnd w:id="28"/>
    </w:p>
    <w:p w14:paraId="39EF3417" w14:textId="77777777" w:rsidR="0084053E" w:rsidRPr="0099641E" w:rsidRDefault="0084053E" w:rsidP="009C108C">
      <w:pPr>
        <w:pStyle w:val="aff7"/>
      </w:pPr>
      <w:r w:rsidRPr="00C644F4">
        <w:t xml:space="preserve">Фазочастотная характеристика системы (ФЧХ) представляется аргументом частотной характеристики ОУ </w:t>
      </w:r>
      <w:r w:rsidRPr="00C644F4">
        <w:rPr>
          <w:rFonts w:ascii="Cambria Math" w:hAnsi="Cambria Math" w:cs="Cambria Math"/>
        </w:rPr>
        <w:t>𝑊</w:t>
      </w:r>
      <w:r w:rsidRPr="00C644F4">
        <w:t xml:space="preserve"> на определённом частотном диапазоне:</w:t>
      </w:r>
    </w:p>
    <w:p w14:paraId="28AE30DF" w14:textId="6DFC741F" w:rsidR="0084053E" w:rsidRPr="00FE5333" w:rsidRDefault="00D72786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 ω∈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0,+∞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D959EAC" w14:textId="436E179F" w:rsidR="0084053E" w:rsidRPr="00FE5333" w:rsidRDefault="00D72786" w:rsidP="0084053E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 xml:space="preserve"> arg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д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acc>
                    <m:accPr>
                      <m:chr m:val="̃"/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/>
                          <w:lang w:val="en-US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0,2π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.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3.2.2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F50726" w14:textId="5A6FAC01" w:rsidR="0084053E" w:rsidRPr="00C644F4" w:rsidRDefault="0084053E" w:rsidP="009C108C">
      <w:pPr>
        <w:pStyle w:val="aff7"/>
      </w:pPr>
      <w:r w:rsidRPr="00C644F4">
        <w:t xml:space="preserve">В SimInTech для построения ФЧХ также используется блок Построение частотных характеристик. В свойствах данного блока </w:t>
      </w:r>
      <w:r w:rsidR="009C108C">
        <w:t>выставим следующие основные значения</w:t>
      </w:r>
      <w:r w:rsidRPr="00C644F4">
        <w:t>:</w:t>
      </w:r>
    </w:p>
    <w:p w14:paraId="66200E66" w14:textId="092679A9" w:rsidR="0084053E" w:rsidRPr="00C644F4" w:rsidRDefault="0084053E" w:rsidP="009C108C">
      <w:pPr>
        <w:pStyle w:val="aff7"/>
      </w:pPr>
      <w:r w:rsidRPr="00C644F4">
        <w:t>− тип характеристик: «ФЧХ»</w:t>
      </w:r>
    </w:p>
    <w:p w14:paraId="76D557D6" w14:textId="77777777" w:rsidR="0084053E" w:rsidRDefault="0084053E" w:rsidP="009C108C">
      <w:pPr>
        <w:pStyle w:val="aff7"/>
      </w:pPr>
      <w:r w:rsidRPr="00C644F4">
        <w:t>− начальная и конечная круговые частоты: такие же, как и для АЧХ.</w:t>
      </w:r>
    </w:p>
    <w:p w14:paraId="7197A573" w14:textId="65367C95" w:rsidR="0084053E" w:rsidRDefault="0084053E" w:rsidP="009C108C">
      <w:pPr>
        <w:pStyle w:val="aff7"/>
      </w:pPr>
      <w:r>
        <w:t>Получим графики (см. рисунок 1</w:t>
      </w:r>
      <w:r w:rsidR="009C108C">
        <w:t>9</w:t>
      </w:r>
      <w:r>
        <w:t xml:space="preserve"> и рисунок </w:t>
      </w:r>
      <w:r w:rsidR="009C108C">
        <w:t>20</w:t>
      </w:r>
      <w:r>
        <w:t>):</w:t>
      </w:r>
    </w:p>
    <w:p w14:paraId="61B31E97" w14:textId="7584F1F2" w:rsidR="0084053E" w:rsidRDefault="009C108C" w:rsidP="009C108C">
      <w:pPr>
        <w:pStyle w:val="af2"/>
        <w:keepNext/>
        <w:ind w:firstLine="0"/>
        <w:jc w:val="center"/>
      </w:pPr>
      <w:r w:rsidRPr="009C108C">
        <w:rPr>
          <w:noProof/>
        </w:rPr>
        <w:lastRenderedPageBreak/>
        <w:drawing>
          <wp:inline distT="0" distB="0" distL="0" distR="0" wp14:anchorId="0842C44F" wp14:editId="04EDEC5D">
            <wp:extent cx="5120971" cy="2684308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954" cy="26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F59E" w14:textId="77777777" w:rsidR="009C108C" w:rsidRDefault="0084053E" w:rsidP="009C108C">
      <w:pPr>
        <w:pStyle w:val="affc"/>
      </w:pPr>
      <w:r w:rsidRPr="00FE5333">
        <w:t>Рисунок 1</w:t>
      </w:r>
      <w:r w:rsidR="009C108C">
        <w:t>9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непрерывной системы,</w:t>
      </w:r>
    </w:p>
    <w:p w14:paraId="2FA983C3" w14:textId="44909919" w:rsidR="0084053E" w:rsidRDefault="0084053E" w:rsidP="009C108C">
      <w:pPr>
        <w:pStyle w:val="affc"/>
      </w:pPr>
      <w:r w:rsidRPr="00FE5333">
        <w:t xml:space="preserve"> где частота представлена в логарифмическом масштабе.</w:t>
      </w:r>
    </w:p>
    <w:p w14:paraId="7A4E20BB" w14:textId="77777777" w:rsidR="009C108C" w:rsidRPr="00FE5333" w:rsidRDefault="009C108C" w:rsidP="009C108C">
      <w:pPr>
        <w:pStyle w:val="affc"/>
        <w:rPr>
          <w:rFonts w:eastAsiaTheme="minorHAnsi"/>
        </w:rPr>
      </w:pPr>
    </w:p>
    <w:p w14:paraId="1530A1D0" w14:textId="66586102" w:rsidR="0084053E" w:rsidRDefault="00261C82" w:rsidP="00261C82">
      <w:pPr>
        <w:pStyle w:val="af2"/>
        <w:keepNext/>
        <w:ind w:firstLine="0"/>
        <w:jc w:val="center"/>
      </w:pPr>
      <w:r w:rsidRPr="00261C82">
        <w:rPr>
          <w:noProof/>
        </w:rPr>
        <w:drawing>
          <wp:inline distT="0" distB="0" distL="0" distR="0" wp14:anchorId="678E7818" wp14:editId="5FA21FE9">
            <wp:extent cx="4248743" cy="43059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7777" w14:textId="1DCC29E5" w:rsidR="0084053E" w:rsidRDefault="0084053E" w:rsidP="009C108C">
      <w:pPr>
        <w:pStyle w:val="affc"/>
      </w:pPr>
      <w:r w:rsidRPr="009C108C">
        <w:t>Рисунок</w:t>
      </w:r>
      <w:r w:rsidRPr="00FE5333">
        <w:t xml:space="preserve"> </w:t>
      </w:r>
      <w:r w:rsidR="00261C82">
        <w:t>20</w:t>
      </w:r>
      <w:r w:rsidRPr="00FE5333">
        <w:t xml:space="preserve"> </w:t>
      </w:r>
      <w:r w:rsidRPr="00044BF4">
        <w:rPr>
          <w:color w:val="000000" w:themeColor="text1"/>
        </w:rPr>
        <w:t xml:space="preserve">– </w:t>
      </w:r>
      <w:r w:rsidRPr="00FE5333">
        <w:t>Графики ЛАЧХ и ФЧХ исследуемой дискретной системы, где частота представлена в логарифмическом масштабе.</w:t>
      </w:r>
    </w:p>
    <w:p w14:paraId="2A3FCDF9" w14:textId="3C6FEA1E" w:rsidR="0084053E" w:rsidRPr="00FE5333" w:rsidRDefault="00261C82" w:rsidP="00261C82">
      <w:pPr>
        <w:pStyle w:val="aff7"/>
      </w:pPr>
      <w:r>
        <w:t>Полученные графики не имеют никакого смысла, так как для снятия частотных характеристик системы должна быть устойчива.</w:t>
      </w:r>
    </w:p>
    <w:p w14:paraId="6CCD96B5" w14:textId="69AF1CC3" w:rsidR="0084053E" w:rsidRDefault="0084053E" w:rsidP="0084053E">
      <w:pPr>
        <w:pStyle w:val="2"/>
      </w:pPr>
      <w:bookmarkStart w:id="29" w:name="_Toc180965864"/>
      <w:r>
        <w:lastRenderedPageBreak/>
        <w:t>Определение по графикам запасов устойчивости моделей</w:t>
      </w:r>
      <w:bookmarkEnd w:id="29"/>
    </w:p>
    <w:p w14:paraId="261B8203" w14:textId="77777777" w:rsidR="0084053E" w:rsidRPr="00B963CC" w:rsidRDefault="0084053E" w:rsidP="00261C82">
      <w:pPr>
        <w:pStyle w:val="aff7"/>
      </w:pPr>
      <w:r w:rsidRPr="00B963CC">
        <w:t>Выделяют два основных критерия, по которым оценивают систему в рамках её частотных характеристик:</w:t>
      </w:r>
    </w:p>
    <w:p w14:paraId="08576211" w14:textId="77777777" w:rsidR="0084053E" w:rsidRPr="00B963CC" w:rsidRDefault="0084053E" w:rsidP="00261C82">
      <w:pPr>
        <w:pStyle w:val="aff7"/>
      </w:pPr>
      <w:r w:rsidRPr="00B963CC">
        <w:t>− запас устойчивости по амплитуде,</w:t>
      </w:r>
    </w:p>
    <w:p w14:paraId="1B59E9C3" w14:textId="77777777" w:rsidR="0084053E" w:rsidRPr="00B963CC" w:rsidRDefault="0084053E" w:rsidP="00261C82">
      <w:pPr>
        <w:pStyle w:val="aff7"/>
      </w:pPr>
      <w:r w:rsidRPr="00B963CC">
        <w:t>− запас устойчивости по фазе.</w:t>
      </w:r>
    </w:p>
    <w:p w14:paraId="68CCAA7C" w14:textId="7DEF4CFD" w:rsidR="0084053E" w:rsidRPr="00B963CC" w:rsidRDefault="0084053E" w:rsidP="00261C82">
      <w:pPr>
        <w:pStyle w:val="aff7"/>
      </w:pPr>
      <w:r w:rsidRPr="00B963CC">
        <w:t xml:space="preserve">Как следует из их названия, они показывают возможность системы сохранять устойчивость при изменении характеристик (таких как амплитуда и частота) входного воздействия </w:t>
      </w:r>
      <w:r w:rsidRPr="00B963CC">
        <w:rPr>
          <w:rFonts w:ascii="Cambria Math" w:hAnsi="Cambria Math" w:cs="Cambria Math"/>
        </w:rPr>
        <w:t>𝑢</w:t>
      </w:r>
      <w:r w:rsidRPr="00B963CC">
        <w:t>.</w:t>
      </w:r>
    </w:p>
    <w:p w14:paraId="0EB54F76" w14:textId="77777777" w:rsidR="0084053E" w:rsidRDefault="0084053E" w:rsidP="00261C82">
      <w:pPr>
        <w:pStyle w:val="aff7"/>
      </w:pPr>
      <w:r w:rsidRPr="00B963CC">
        <w:t xml:space="preserve">Чтобы определить запас устойчивости по амплитуде нужно выделить частоту, на которой график ФЧХ пересекает −180°. Расстояние от АЧХ (ЛАЧХ) до нуля на этой частоте и будет искомой величиной. </w:t>
      </w:r>
    </w:p>
    <w:p w14:paraId="5CB6115F" w14:textId="77777777" w:rsidR="0084053E" w:rsidRDefault="0084053E" w:rsidP="00261C82">
      <w:pPr>
        <w:pStyle w:val="aff7"/>
      </w:pPr>
      <w:r>
        <w:t>В этом случае график ФЧХ непрерывной модели не пересекает -180</w:t>
      </w:r>
      <w:r w:rsidRPr="00B963CC">
        <w:t>°</w:t>
      </w:r>
      <w:r>
        <w:t>, следовательно запас устойчивости непрерывной модели по амплитуде не определить.</w:t>
      </w:r>
    </w:p>
    <w:p w14:paraId="50DB4D8F" w14:textId="2C755605" w:rsidR="00261C82" w:rsidRDefault="0084053E" w:rsidP="00261C82">
      <w:pPr>
        <w:pStyle w:val="aff7"/>
      </w:pPr>
      <w:r w:rsidRPr="00B963CC">
        <w:t xml:space="preserve">Аналогичная ситуация для запаса по фазе, но обратная: выделяем частоту, на которой АЧХ (ЛАЧХ) </w:t>
      </w:r>
      <w:r>
        <w:t>непрерывной модели</w:t>
      </w:r>
      <w:r w:rsidRPr="00B963CC">
        <w:t xml:space="preserve"> обращается в ноль и смотрим расстояние от ФЧХ до −180°. </w:t>
      </w:r>
    </w:p>
    <w:p w14:paraId="3BC41C7B" w14:textId="77C15D59" w:rsidR="0084053E" w:rsidRDefault="0084053E" w:rsidP="0065656B">
      <w:pPr>
        <w:pStyle w:val="2"/>
        <w:rPr>
          <w:rFonts w:eastAsiaTheme="minorHAnsi"/>
        </w:rPr>
      </w:pPr>
      <w:bookmarkStart w:id="30" w:name="_Toc180965865"/>
      <w:r>
        <w:rPr>
          <w:rFonts w:eastAsiaTheme="minorHAnsi"/>
        </w:rPr>
        <w:t xml:space="preserve"> </w:t>
      </w:r>
      <w:r>
        <w:t>Амплитудно-фазочастотная характеристика</w:t>
      </w:r>
      <w:bookmarkEnd w:id="30"/>
    </w:p>
    <w:p w14:paraId="6D857DE3" w14:textId="77777777" w:rsidR="0084053E" w:rsidRDefault="0084053E" w:rsidP="0084053E">
      <w:pPr>
        <w:pStyle w:val="af2"/>
        <w:rPr>
          <w:rFonts w:eastAsiaTheme="minorHAnsi"/>
        </w:rPr>
      </w:pPr>
      <w:r w:rsidRPr="00D8261D">
        <w:rPr>
          <w:rFonts w:eastAsiaTheme="minorHAnsi"/>
        </w:rPr>
        <w:t xml:space="preserve">Амплитудно-фазочастотная характеристика (АФЧХ) представляется зависимостью частотной характеристики </w:t>
      </w:r>
      <w:r w:rsidRPr="00D8261D">
        <w:rPr>
          <w:rFonts w:ascii="Cambria Math" w:eastAsiaTheme="minorHAnsi" w:hAnsi="Cambria Math" w:cs="Cambria Math"/>
        </w:rPr>
        <w:t>𝑊</w:t>
      </w:r>
      <w:r w:rsidRPr="00D8261D">
        <w:rPr>
          <w:rFonts w:eastAsiaTheme="minorHAnsi"/>
        </w:rPr>
        <w:t xml:space="preserve"> от частоты:</w:t>
      </w:r>
    </w:p>
    <w:p w14:paraId="353B5A30" w14:textId="77777777" w:rsidR="0084053E" w:rsidRPr="0099641E" w:rsidRDefault="0084053E" w:rsidP="0084053E">
      <w:pPr>
        <w:pStyle w:val="af2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ω∈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0,+∞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40FFAC7E" w14:textId="77777777" w:rsidR="0084053E" w:rsidRPr="0099641E" w:rsidRDefault="00D72786" w:rsidP="0084053E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HAnsi" w:hAnsi="Cambria Math"/>
                  <w:lang w:val="en-US"/>
                </w:rPr>
                <m:t>ω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0,2π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B893B6F" w14:textId="77777777" w:rsidR="0084053E" w:rsidRDefault="0084053E" w:rsidP="0084053E">
      <w:pPr>
        <w:pStyle w:val="af2"/>
      </w:pPr>
      <w:r>
        <w:t xml:space="preserve">SimInTech для построения АФЧХ также используется блок </w:t>
      </w:r>
      <w:r>
        <w:rPr>
          <w:i/>
          <w:iCs/>
        </w:rPr>
        <w:t xml:space="preserve">Построение частотных характеристик </w:t>
      </w:r>
      <w:r w:rsidRPr="00CD3179">
        <w:t>(см. рисунок 15)</w:t>
      </w:r>
      <w:r>
        <w:t xml:space="preserve">. В свойствах данного блока нужно выставить следующие основные значения: </w:t>
      </w:r>
    </w:p>
    <w:p w14:paraId="4AB9ED1C" w14:textId="77777777" w:rsidR="0084053E" w:rsidRDefault="0084053E" w:rsidP="0084053E">
      <w:pPr>
        <w:pStyle w:val="af2"/>
      </w:pPr>
      <w:r>
        <w:t xml:space="preserve">− </w:t>
      </w:r>
      <w:r>
        <w:rPr>
          <w:i/>
          <w:iCs/>
        </w:rPr>
        <w:t>типы характеристик</w:t>
      </w:r>
      <w:r>
        <w:t xml:space="preserve">: «Годограф Найквиста», </w:t>
      </w:r>
    </w:p>
    <w:p w14:paraId="2CE5C8B2" w14:textId="22A54529" w:rsidR="0084053E" w:rsidRDefault="0084053E" w:rsidP="00261C82">
      <w:pPr>
        <w:pStyle w:val="af2"/>
      </w:pPr>
      <w:r>
        <w:t xml:space="preserve">− начальная и конечная круговые частоты: такие же, как и для АЧХ. </w:t>
      </w:r>
    </w:p>
    <w:p w14:paraId="6F1C4E74" w14:textId="5A1CD956" w:rsidR="0084053E" w:rsidRPr="00CD3179" w:rsidRDefault="0084053E" w:rsidP="0084053E">
      <w:r>
        <w:t xml:space="preserve">Получим графики (см. рисунок </w:t>
      </w:r>
      <w:r w:rsidR="00261C82">
        <w:t xml:space="preserve">21 </w:t>
      </w:r>
      <w:r>
        <w:t xml:space="preserve">и рисунок </w:t>
      </w:r>
      <w:r w:rsidR="00261C82">
        <w:t>22</w:t>
      </w:r>
      <w:r>
        <w:t>):</w:t>
      </w:r>
    </w:p>
    <w:p w14:paraId="2BFAA35D" w14:textId="06B58110" w:rsidR="0084053E" w:rsidRDefault="00261C82" w:rsidP="00261C82">
      <w:pPr>
        <w:keepNext/>
        <w:jc w:val="center"/>
      </w:pPr>
      <w:r w:rsidRPr="00261C82">
        <w:rPr>
          <w:noProof/>
        </w:rPr>
        <w:lastRenderedPageBreak/>
        <w:drawing>
          <wp:inline distT="0" distB="0" distL="0" distR="0" wp14:anchorId="7C24FBAE" wp14:editId="7A27E087">
            <wp:extent cx="4106037" cy="3918235"/>
            <wp:effectExtent l="0" t="0" r="889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34" cy="39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FDED" w14:textId="31267D0E" w:rsidR="0084053E" w:rsidRPr="00CD3179" w:rsidRDefault="0084053E" w:rsidP="00BB6276">
      <w:pPr>
        <w:pStyle w:val="affc"/>
      </w:pPr>
      <w:r w:rsidRPr="00CD3179">
        <w:t xml:space="preserve">Рисунок </w:t>
      </w:r>
      <w:r w:rsidR="00BB6276" w:rsidRPr="00BB6276">
        <w:t>21</w:t>
      </w:r>
      <w:r w:rsidRPr="00CD3179">
        <w:t xml:space="preserve"> – Графики АФЧХ исследуемой непрерывной системы.</w:t>
      </w:r>
    </w:p>
    <w:p w14:paraId="1C6F5074" w14:textId="77777777" w:rsidR="0084053E" w:rsidRDefault="0084053E" w:rsidP="0084053E">
      <w:pPr>
        <w:pStyle w:val="af2"/>
      </w:pPr>
    </w:p>
    <w:p w14:paraId="756E466F" w14:textId="7F60092A" w:rsidR="0084053E" w:rsidRDefault="00BB6276" w:rsidP="00BB6276">
      <w:pPr>
        <w:pStyle w:val="af2"/>
        <w:keepNext/>
        <w:jc w:val="center"/>
      </w:pPr>
      <w:r w:rsidRPr="00BB6276">
        <w:rPr>
          <w:noProof/>
        </w:rPr>
        <w:drawing>
          <wp:inline distT="0" distB="0" distL="0" distR="0" wp14:anchorId="224C86DF" wp14:editId="622CEA02">
            <wp:extent cx="3853593" cy="37380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5266" cy="373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F76D" w14:textId="3AFDE66E" w:rsidR="0084053E" w:rsidRDefault="0084053E" w:rsidP="00BB6276">
      <w:pPr>
        <w:pStyle w:val="affc"/>
      </w:pPr>
      <w:r w:rsidRPr="00387841">
        <w:t xml:space="preserve">Рисунок </w:t>
      </w:r>
      <w:r w:rsidR="00BB6276" w:rsidRPr="00BB6276">
        <w:t>22</w:t>
      </w:r>
      <w:r w:rsidRPr="00387841">
        <w:t xml:space="preserve"> – Графики АФЧХ исследуемой непрерывной системы.</w:t>
      </w:r>
    </w:p>
    <w:p w14:paraId="397DE094" w14:textId="1B3990A0" w:rsidR="00BB6276" w:rsidRPr="00387841" w:rsidRDefault="00BB6276" w:rsidP="00BB6276">
      <w:pPr>
        <w:pStyle w:val="affc"/>
        <w:rPr>
          <w:rFonts w:eastAsiaTheme="minorHAnsi"/>
        </w:rPr>
      </w:pPr>
      <w:r w:rsidRPr="00BB6276">
        <w:rPr>
          <w:rFonts w:eastAsiaTheme="minorHAnsi"/>
          <w:noProof/>
        </w:rPr>
        <w:lastRenderedPageBreak/>
        <w:drawing>
          <wp:inline distT="0" distB="0" distL="0" distR="0" wp14:anchorId="0A6E1488" wp14:editId="543F0259">
            <wp:extent cx="4842662" cy="412256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4162" cy="41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D43E" w14:textId="15141FD9" w:rsidR="0084053E" w:rsidRDefault="00BB6276" w:rsidP="00BB6276">
      <w:pPr>
        <w:pStyle w:val="affc"/>
      </w:pPr>
      <w:r>
        <w:t>Рисунок 23 –</w:t>
      </w:r>
      <w:r>
        <w:rPr>
          <w:rFonts w:eastAsiaTheme="minorEastAsia"/>
        </w:rPr>
        <w:t xml:space="preserve"> </w:t>
      </w:r>
      <w:r>
        <w:t>Схема объекта для исследования частотных характеристик</w:t>
      </w:r>
    </w:p>
    <w:sectPr w:rsidR="0084053E" w:rsidSect="00C049B0">
      <w:footerReference w:type="default" r:id="rId33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22821" w14:textId="77777777" w:rsidR="00D72786" w:rsidRDefault="00D72786" w:rsidP="002A2E02">
      <w:r>
        <w:separator/>
      </w:r>
    </w:p>
    <w:p w14:paraId="415A5DB8" w14:textId="77777777" w:rsidR="00D72786" w:rsidRDefault="00D72786" w:rsidP="002A2E02"/>
    <w:p w14:paraId="42CA2C9E" w14:textId="77777777" w:rsidR="00D72786" w:rsidRDefault="00D72786" w:rsidP="002A2E02"/>
    <w:p w14:paraId="611E7BE5" w14:textId="77777777" w:rsidR="00D72786" w:rsidRDefault="00D72786"/>
  </w:endnote>
  <w:endnote w:type="continuationSeparator" w:id="0">
    <w:p w14:paraId="023C177D" w14:textId="77777777" w:rsidR="00D72786" w:rsidRDefault="00D72786" w:rsidP="002A2E02">
      <w:r>
        <w:continuationSeparator/>
      </w:r>
    </w:p>
    <w:p w14:paraId="565DBFEB" w14:textId="77777777" w:rsidR="00D72786" w:rsidRDefault="00D72786" w:rsidP="002A2E02"/>
    <w:p w14:paraId="65988C56" w14:textId="77777777" w:rsidR="00D72786" w:rsidRDefault="00D72786" w:rsidP="002A2E02"/>
    <w:p w14:paraId="284CBAA7" w14:textId="77777777" w:rsidR="00D72786" w:rsidRDefault="00D727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C7B46" w14:textId="77777777" w:rsidR="00D72786" w:rsidRDefault="00D72786" w:rsidP="002A2E02">
      <w:r>
        <w:separator/>
      </w:r>
    </w:p>
    <w:p w14:paraId="0791D80B" w14:textId="77777777" w:rsidR="00D72786" w:rsidRDefault="00D72786" w:rsidP="002A2E02"/>
    <w:p w14:paraId="0119C689" w14:textId="77777777" w:rsidR="00D72786" w:rsidRDefault="00D72786" w:rsidP="002A2E02"/>
    <w:p w14:paraId="54E23382" w14:textId="77777777" w:rsidR="00D72786" w:rsidRDefault="00D72786"/>
  </w:footnote>
  <w:footnote w:type="continuationSeparator" w:id="0">
    <w:p w14:paraId="788A28D2" w14:textId="77777777" w:rsidR="00D72786" w:rsidRDefault="00D72786" w:rsidP="002A2E02">
      <w:r>
        <w:continuationSeparator/>
      </w:r>
    </w:p>
    <w:p w14:paraId="674CF9D2" w14:textId="77777777" w:rsidR="00D72786" w:rsidRDefault="00D72786" w:rsidP="002A2E02"/>
    <w:p w14:paraId="0F18DF1C" w14:textId="77777777" w:rsidR="00D72786" w:rsidRDefault="00D72786" w:rsidP="002A2E02"/>
    <w:p w14:paraId="4833E547" w14:textId="77777777" w:rsidR="00D72786" w:rsidRDefault="00D727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5F0"/>
    <w:multiLevelType w:val="hybridMultilevel"/>
    <w:tmpl w:val="97C85204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27479"/>
    <w:rsid w:val="00031199"/>
    <w:rsid w:val="00036AC1"/>
    <w:rsid w:val="00041C7B"/>
    <w:rsid w:val="00045B61"/>
    <w:rsid w:val="000477F2"/>
    <w:rsid w:val="000506BB"/>
    <w:rsid w:val="00054F48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8A1"/>
    <w:rsid w:val="0009496B"/>
    <w:rsid w:val="000A28E8"/>
    <w:rsid w:val="000A3AD7"/>
    <w:rsid w:val="000A78A1"/>
    <w:rsid w:val="000B0A8F"/>
    <w:rsid w:val="000B0B93"/>
    <w:rsid w:val="000B1812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34D17"/>
    <w:rsid w:val="001442C6"/>
    <w:rsid w:val="00146BA4"/>
    <w:rsid w:val="001565AC"/>
    <w:rsid w:val="001610FD"/>
    <w:rsid w:val="00161855"/>
    <w:rsid w:val="001633F8"/>
    <w:rsid w:val="0016541D"/>
    <w:rsid w:val="001853D3"/>
    <w:rsid w:val="00187B39"/>
    <w:rsid w:val="001961CC"/>
    <w:rsid w:val="001A6EDA"/>
    <w:rsid w:val="001A7A3F"/>
    <w:rsid w:val="001B1590"/>
    <w:rsid w:val="001B284D"/>
    <w:rsid w:val="001B29A2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22F5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1C82"/>
    <w:rsid w:val="002667C8"/>
    <w:rsid w:val="00283513"/>
    <w:rsid w:val="002868AF"/>
    <w:rsid w:val="00286AF6"/>
    <w:rsid w:val="00292672"/>
    <w:rsid w:val="00297C4C"/>
    <w:rsid w:val="002A2E02"/>
    <w:rsid w:val="002A3713"/>
    <w:rsid w:val="002B0404"/>
    <w:rsid w:val="002B323E"/>
    <w:rsid w:val="002B4C6B"/>
    <w:rsid w:val="002B5C9A"/>
    <w:rsid w:val="002D26F2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D5C"/>
    <w:rsid w:val="0031468C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3023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9D1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6195F"/>
    <w:rsid w:val="00461B8B"/>
    <w:rsid w:val="00464314"/>
    <w:rsid w:val="00464C39"/>
    <w:rsid w:val="00465AD9"/>
    <w:rsid w:val="0046643E"/>
    <w:rsid w:val="0046796B"/>
    <w:rsid w:val="00467F04"/>
    <w:rsid w:val="00467F83"/>
    <w:rsid w:val="004739D7"/>
    <w:rsid w:val="004774C1"/>
    <w:rsid w:val="004932D1"/>
    <w:rsid w:val="004965F8"/>
    <w:rsid w:val="00496EA2"/>
    <w:rsid w:val="00497FCC"/>
    <w:rsid w:val="004A1091"/>
    <w:rsid w:val="004A215B"/>
    <w:rsid w:val="004A3CE6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4F5C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2B79"/>
    <w:rsid w:val="0064693F"/>
    <w:rsid w:val="00652B3E"/>
    <w:rsid w:val="00652B77"/>
    <w:rsid w:val="006535DC"/>
    <w:rsid w:val="00653D6D"/>
    <w:rsid w:val="006554E0"/>
    <w:rsid w:val="0065656B"/>
    <w:rsid w:val="00665C56"/>
    <w:rsid w:val="00670F87"/>
    <w:rsid w:val="00671798"/>
    <w:rsid w:val="00673DF9"/>
    <w:rsid w:val="00684481"/>
    <w:rsid w:val="006875B9"/>
    <w:rsid w:val="00687B33"/>
    <w:rsid w:val="00693F8A"/>
    <w:rsid w:val="006A6596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31"/>
    <w:rsid w:val="006F1084"/>
    <w:rsid w:val="006F5883"/>
    <w:rsid w:val="006F6D5C"/>
    <w:rsid w:val="007010B8"/>
    <w:rsid w:val="00702C22"/>
    <w:rsid w:val="00703FAA"/>
    <w:rsid w:val="00704DDD"/>
    <w:rsid w:val="00706252"/>
    <w:rsid w:val="007067E8"/>
    <w:rsid w:val="00713123"/>
    <w:rsid w:val="00714C3A"/>
    <w:rsid w:val="007173A3"/>
    <w:rsid w:val="00726335"/>
    <w:rsid w:val="00726FD3"/>
    <w:rsid w:val="007413D4"/>
    <w:rsid w:val="00743EC1"/>
    <w:rsid w:val="007440ED"/>
    <w:rsid w:val="00747C6B"/>
    <w:rsid w:val="007511CB"/>
    <w:rsid w:val="00752D11"/>
    <w:rsid w:val="0075532E"/>
    <w:rsid w:val="00761694"/>
    <w:rsid w:val="007639C6"/>
    <w:rsid w:val="007643D7"/>
    <w:rsid w:val="00771FF1"/>
    <w:rsid w:val="0077773E"/>
    <w:rsid w:val="007779E3"/>
    <w:rsid w:val="00783932"/>
    <w:rsid w:val="00784CB2"/>
    <w:rsid w:val="007937E2"/>
    <w:rsid w:val="007B1AD4"/>
    <w:rsid w:val="007B1B7F"/>
    <w:rsid w:val="007C0D50"/>
    <w:rsid w:val="007C16E0"/>
    <w:rsid w:val="007C1777"/>
    <w:rsid w:val="007D0A3E"/>
    <w:rsid w:val="007D5E33"/>
    <w:rsid w:val="007D6C67"/>
    <w:rsid w:val="007D6DBB"/>
    <w:rsid w:val="007E2C20"/>
    <w:rsid w:val="007E2D60"/>
    <w:rsid w:val="007F16FC"/>
    <w:rsid w:val="007F1925"/>
    <w:rsid w:val="007F3DBC"/>
    <w:rsid w:val="007F76CA"/>
    <w:rsid w:val="00800F0A"/>
    <w:rsid w:val="008030C6"/>
    <w:rsid w:val="00803814"/>
    <w:rsid w:val="00803D48"/>
    <w:rsid w:val="008070F7"/>
    <w:rsid w:val="00810F1C"/>
    <w:rsid w:val="00814C87"/>
    <w:rsid w:val="0082051F"/>
    <w:rsid w:val="00823421"/>
    <w:rsid w:val="00825616"/>
    <w:rsid w:val="0082696C"/>
    <w:rsid w:val="00826AFC"/>
    <w:rsid w:val="00830CD4"/>
    <w:rsid w:val="0083215C"/>
    <w:rsid w:val="0084053E"/>
    <w:rsid w:val="00847541"/>
    <w:rsid w:val="0085199D"/>
    <w:rsid w:val="00852BCC"/>
    <w:rsid w:val="00854B8E"/>
    <w:rsid w:val="00855170"/>
    <w:rsid w:val="008622B5"/>
    <w:rsid w:val="008627A7"/>
    <w:rsid w:val="00862EEA"/>
    <w:rsid w:val="00874A6B"/>
    <w:rsid w:val="00874EB3"/>
    <w:rsid w:val="00882B6F"/>
    <w:rsid w:val="0088429E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1AF5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94B2F"/>
    <w:rsid w:val="00996039"/>
    <w:rsid w:val="009A35E6"/>
    <w:rsid w:val="009A4D4D"/>
    <w:rsid w:val="009B0B52"/>
    <w:rsid w:val="009B6312"/>
    <w:rsid w:val="009C09FA"/>
    <w:rsid w:val="009C108C"/>
    <w:rsid w:val="009C4154"/>
    <w:rsid w:val="009D1DB2"/>
    <w:rsid w:val="009D3FC8"/>
    <w:rsid w:val="009D43BF"/>
    <w:rsid w:val="009D5CCF"/>
    <w:rsid w:val="009D7BBD"/>
    <w:rsid w:val="009E0234"/>
    <w:rsid w:val="009E6EE1"/>
    <w:rsid w:val="009F3894"/>
    <w:rsid w:val="00A0068E"/>
    <w:rsid w:val="00A03450"/>
    <w:rsid w:val="00A047EC"/>
    <w:rsid w:val="00A23261"/>
    <w:rsid w:val="00A2575A"/>
    <w:rsid w:val="00A2669B"/>
    <w:rsid w:val="00A26BF6"/>
    <w:rsid w:val="00A26EE6"/>
    <w:rsid w:val="00A27062"/>
    <w:rsid w:val="00A31414"/>
    <w:rsid w:val="00A31B29"/>
    <w:rsid w:val="00A35AEB"/>
    <w:rsid w:val="00A4428B"/>
    <w:rsid w:val="00A4548D"/>
    <w:rsid w:val="00A462ED"/>
    <w:rsid w:val="00A51DFC"/>
    <w:rsid w:val="00A5246F"/>
    <w:rsid w:val="00A53566"/>
    <w:rsid w:val="00A5595E"/>
    <w:rsid w:val="00A704C4"/>
    <w:rsid w:val="00A749C3"/>
    <w:rsid w:val="00A80DCD"/>
    <w:rsid w:val="00A87828"/>
    <w:rsid w:val="00A959EE"/>
    <w:rsid w:val="00AA302D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263BE"/>
    <w:rsid w:val="00B3105D"/>
    <w:rsid w:val="00B319F1"/>
    <w:rsid w:val="00B348FC"/>
    <w:rsid w:val="00B34EC2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73EC9"/>
    <w:rsid w:val="00B76E0E"/>
    <w:rsid w:val="00B86D4A"/>
    <w:rsid w:val="00B907DE"/>
    <w:rsid w:val="00B92992"/>
    <w:rsid w:val="00B929E1"/>
    <w:rsid w:val="00BA08E2"/>
    <w:rsid w:val="00BA4B78"/>
    <w:rsid w:val="00BB6276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6F2"/>
    <w:rsid w:val="00C14C68"/>
    <w:rsid w:val="00C17F39"/>
    <w:rsid w:val="00C21C77"/>
    <w:rsid w:val="00C268B4"/>
    <w:rsid w:val="00C273F1"/>
    <w:rsid w:val="00C27D85"/>
    <w:rsid w:val="00C3176F"/>
    <w:rsid w:val="00C31968"/>
    <w:rsid w:val="00C35EA4"/>
    <w:rsid w:val="00C36646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6B28"/>
    <w:rsid w:val="00CA0C08"/>
    <w:rsid w:val="00CA0DEB"/>
    <w:rsid w:val="00CA62DC"/>
    <w:rsid w:val="00CB13BD"/>
    <w:rsid w:val="00CB176A"/>
    <w:rsid w:val="00CC0FCF"/>
    <w:rsid w:val="00CC3984"/>
    <w:rsid w:val="00CC4E3F"/>
    <w:rsid w:val="00CC7B34"/>
    <w:rsid w:val="00CC7FF6"/>
    <w:rsid w:val="00CD060A"/>
    <w:rsid w:val="00CD508F"/>
    <w:rsid w:val="00CE028B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54597"/>
    <w:rsid w:val="00D60835"/>
    <w:rsid w:val="00D72786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537B"/>
    <w:rsid w:val="00DE63CF"/>
    <w:rsid w:val="00DF50D9"/>
    <w:rsid w:val="00DF5F22"/>
    <w:rsid w:val="00DF7238"/>
    <w:rsid w:val="00E0363A"/>
    <w:rsid w:val="00E141BD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1362"/>
    <w:rsid w:val="00E73138"/>
    <w:rsid w:val="00E73640"/>
    <w:rsid w:val="00E73EA2"/>
    <w:rsid w:val="00E804BB"/>
    <w:rsid w:val="00E80B9A"/>
    <w:rsid w:val="00E84D4E"/>
    <w:rsid w:val="00E911B6"/>
    <w:rsid w:val="00E91F6F"/>
    <w:rsid w:val="00E92E97"/>
    <w:rsid w:val="00E94BC1"/>
    <w:rsid w:val="00EA1AC0"/>
    <w:rsid w:val="00EB48B9"/>
    <w:rsid w:val="00EC5822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325F"/>
    <w:rsid w:val="00F17578"/>
    <w:rsid w:val="00F23C5B"/>
    <w:rsid w:val="00F24801"/>
    <w:rsid w:val="00F25BAD"/>
    <w:rsid w:val="00F32E16"/>
    <w:rsid w:val="00F3562B"/>
    <w:rsid w:val="00F35B7B"/>
    <w:rsid w:val="00F41AA5"/>
    <w:rsid w:val="00F43FA5"/>
    <w:rsid w:val="00F44296"/>
    <w:rsid w:val="00F50E66"/>
    <w:rsid w:val="00F515D7"/>
    <w:rsid w:val="00F62CFA"/>
    <w:rsid w:val="00F6734E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  <w:rsid w:val="00FF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2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  <w:style w:type="character" w:customStyle="1" w:styleId="hljs-number">
    <w:name w:val="hljs-number"/>
    <w:basedOn w:val="a1"/>
    <w:rsid w:val="000A3AD7"/>
  </w:style>
  <w:style w:type="character" w:styleId="afffa">
    <w:name w:val="Emphasis"/>
    <w:basedOn w:val="a1"/>
    <w:uiPriority w:val="20"/>
    <w:qFormat/>
    <w:rsid w:val="000A3A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29</Pages>
  <Words>3890</Words>
  <Characters>22178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34</cp:revision>
  <cp:lastPrinted>2024-10-09T17:28:00Z</cp:lastPrinted>
  <dcterms:created xsi:type="dcterms:W3CDTF">2024-10-09T14:02:00Z</dcterms:created>
  <dcterms:modified xsi:type="dcterms:W3CDTF">2024-11-11T09:44:00Z</dcterms:modified>
</cp:coreProperties>
</file>