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BF08A7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BF08A7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BF08A7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BF08A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BF08A7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BF08A7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BF08A7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BF08A7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BF08A7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BF08A7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BF08A7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BF08A7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BF08A7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BF08A7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BF08A7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BF08A7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BF08A7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BF08A7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lastRenderedPageBreak/>
        <w:t xml:space="preserve">Упростим </w:t>
      </w:r>
    </w:p>
    <w:p w14:paraId="5803EB0B" w14:textId="4DF6F9EF" w:rsidR="003F5C6E" w:rsidRPr="00306D5C" w:rsidRDefault="00BF08A7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BF08A7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BF08A7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BF08A7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BF08A7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0984622F" w:rsidR="00306D5C" w:rsidRPr="00306D5C" w:rsidRDefault="00BF08A7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BF08A7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BF08A7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lastRenderedPageBreak/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BF08A7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BF08A7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77FF82B6" w:rsidR="007511CB" w:rsidRPr="007511CB" w:rsidRDefault="00BF08A7" w:rsidP="007511CB">
      <w:pPr>
        <w:pStyle w:val="aff7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pE-A</m:t>
              </m:r>
            </m:e>
          </m:d>
          <m:r>
            <w:rPr>
              <w:rFonts w:ascii="Cambria Math" w:eastAsiaTheme="minorEastAsia" w:hAnsi="Cambria Math"/>
            </w:rPr>
            <m:t>X=Bu</m:t>
          </m:r>
        </m:oMath>
      </m:oMathPara>
    </w:p>
    <w:p w14:paraId="1D1FE185" w14:textId="6B1B6EF9" w:rsidR="007511CB" w:rsidRPr="007511CB" w:rsidRDefault="00BF08A7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BF08A7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BF08A7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BF08A7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BF08A7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23E830A2" w:rsidR="00435C24" w:rsidRPr="00435C24" w:rsidRDefault="00BF08A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A</m:t>
              </m:r>
            </m:e>
          </m:d>
        </m:oMath>
      </m:oMathPara>
    </w:p>
    <w:p w14:paraId="2BB75ABC" w14:textId="10939E80" w:rsidR="00435C24" w:rsidRPr="00435C24" w:rsidRDefault="00BF08A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>,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A</m:t>
              </m:r>
            </m:e>
          </m:d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677E357E" w:rsidR="00435C24" w:rsidRDefault="00BF08A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>,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  <m:r>
                <m:t>A</m:t>
              </m:r>
            </m:e>
          </m:d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417D86DC" w:rsidR="00435C24" w:rsidRPr="00435C24" w:rsidRDefault="00BF08A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>,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A</m:t>
              </m:r>
            </m:e>
          </m:d>
        </m:oMath>
      </m:oMathPara>
    </w:p>
    <w:p w14:paraId="4AA100DE" w14:textId="1F6D1FDD" w:rsidR="00435C24" w:rsidRPr="00435C24" w:rsidRDefault="00435C24" w:rsidP="00435C24">
      <w:pPr>
        <w:pStyle w:val="aff7"/>
      </w:pPr>
      <w:r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BF08A7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lastRenderedPageBreak/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BF08A7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BF08A7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BF08A7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BF08A7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BF08A7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BF08A7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BF08A7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4.5pt" o:ole="">
            <v:imagedata r:id="rId12" o:title=""/>
          </v:shape>
          <o:OLEObject Type="Embed" ProgID="Equation.DSMT4" ShapeID="_x0000_i1025" DrawAspect="Content" ObjectID="_1792833900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BF08A7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BF08A7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0F09E434" w:rsidR="00377239" w:rsidRDefault="00377239" w:rsidP="00983749">
      <w:pPr>
        <w:pStyle w:val="aff7"/>
      </w:pPr>
      <w:r>
        <w:lastRenderedPageBreak/>
        <w:t xml:space="preserve">Произведем замену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BF08A7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BF08A7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BF08A7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BF08A7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BF08A7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lastRenderedPageBreak/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lastRenderedPageBreak/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BF08A7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BF08A7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BF08A7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BF08A7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0C8296E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BF08A7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lastRenderedPageBreak/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BF08A7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BF08A7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BF08A7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BF08A7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BF08A7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BF08A7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47E83CD6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BF08A7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54CC373C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</m:t>
        </m:r>
        <m:r>
          <m:rPr>
            <m:sty m:val="p"/>
          </m:rPr>
          <w:rPr>
            <w:rFonts w:ascii="Cambria Math" w:hAnsi="Cambria Math" w:cs="Cambria Math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BF08A7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BF08A7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BF08A7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BF08A7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BF08A7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BF08A7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</w:t>
      </w:r>
      <w:proofErr w:type="spellStart"/>
      <w:r>
        <w:t>Жордана</w:t>
      </w:r>
      <w:proofErr w:type="spellEnd"/>
      <w:r>
        <w:t xml:space="preserve"> соответственно: </w:t>
      </w:r>
    </w:p>
    <w:p w14:paraId="2C18FF90" w14:textId="77777777" w:rsidR="00C3176F" w:rsidRPr="00BA4C83" w:rsidRDefault="00BF08A7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62A679D8" w:rsidR="00C3176F" w:rsidRPr="00BA4C83" w:rsidRDefault="00BF08A7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23F1F913" w:rsidR="00C3176F" w:rsidRPr="00BA4C83" w:rsidRDefault="00BF08A7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7519E86" w:rsidR="00C3176F" w:rsidRPr="0084053E" w:rsidRDefault="00BF08A7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BF08A7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BF08A7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BF08A7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BF08A7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BF08A7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BF08A7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BF08A7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BF08A7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BF08A7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BF08A7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BF08A7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BF08A7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 xml:space="preserve">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BF08A7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BF08A7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BF08A7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BF08A7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BF08A7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BF08A7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BF08A7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proofErr w:type="spellStart"/>
      <w:r>
        <w:rPr>
          <w:lang w:val="en-US"/>
        </w:rPr>
        <w:t>SimInTech</w:t>
      </w:r>
      <w:proofErr w:type="spellEnd"/>
      <w:r w:rsidRPr="00FD7463">
        <w:t xml:space="preserve">. В </w:t>
      </w:r>
      <w:proofErr w:type="spellStart"/>
      <w:r w:rsidRPr="00FD7463">
        <w:t>SimInTech</w:t>
      </w:r>
      <w:proofErr w:type="spellEnd"/>
      <w:r w:rsidRPr="00FD7463">
        <w:t xml:space="preserve">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proofErr w:type="spellStart"/>
      <w:r>
        <w:t>Фазочастотная</w:t>
      </w:r>
      <w:proofErr w:type="spellEnd"/>
      <w:r>
        <w:t xml:space="preserve">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77777777" w:rsidR="0084053E" w:rsidRPr="00FE5333" w:rsidRDefault="00BF08A7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77777777" w:rsidR="0084053E" w:rsidRPr="00FE5333" w:rsidRDefault="00BF08A7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</w:t>
      </w:r>
      <w:proofErr w:type="spellStart"/>
      <w:r w:rsidRPr="00C644F4">
        <w:t>SimInTech</w:t>
      </w:r>
      <w:proofErr w:type="spellEnd"/>
      <w:r w:rsidRPr="00C644F4">
        <w:t xml:space="preserve">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66586102" w:rsidR="0084053E" w:rsidRDefault="00261C82" w:rsidP="00261C82">
      <w:pPr>
        <w:pStyle w:val="af2"/>
        <w:keepNext/>
        <w:ind w:firstLine="0"/>
        <w:jc w:val="center"/>
      </w:pPr>
      <w:r w:rsidRPr="00261C82">
        <w:rPr>
          <w:noProof/>
        </w:rPr>
        <w:drawing>
          <wp:inline distT="0" distB="0" distL="0" distR="0" wp14:anchorId="678E7818" wp14:editId="5FA21FE9">
            <wp:extent cx="4248743" cy="4305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777777" w:rsidR="0084053E" w:rsidRDefault="0084053E" w:rsidP="0084053E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3.4 </w:t>
      </w:r>
      <w:r>
        <w:t>Амплитудно-</w:t>
      </w:r>
      <w:proofErr w:type="spellStart"/>
      <w:r>
        <w:t>фазочастотная</w:t>
      </w:r>
      <w:proofErr w:type="spellEnd"/>
      <w:r>
        <w:t xml:space="preserve">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BF08A7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rPr>
          <w:noProof/>
        </w:rPr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976BB76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0B662DAC" w14:textId="77777777" w:rsidR="00BF08A7" w:rsidRDefault="00BF08A7" w:rsidP="00BF08A7">
      <w:pPr>
        <w:pStyle w:val="1"/>
      </w:pPr>
      <w:bookmarkStart w:id="31" w:name="_Toc182218653"/>
      <w:r>
        <w:lastRenderedPageBreak/>
        <w:t xml:space="preserve">Исследование </w:t>
      </w:r>
      <w:r w:rsidRPr="00BF08A7">
        <w:t>устойчивости</w:t>
      </w:r>
      <w:bookmarkEnd w:id="31"/>
    </w:p>
    <w:p w14:paraId="69F2C698" w14:textId="77777777" w:rsidR="00BF08A7" w:rsidRDefault="00BF08A7" w:rsidP="00BF08A7">
      <w:pPr>
        <w:pStyle w:val="2"/>
      </w:pPr>
      <w:bookmarkStart w:id="32" w:name="_Toc182218654"/>
      <w:r w:rsidRPr="00BF08A7">
        <w:t>Теория</w:t>
      </w:r>
      <w:bookmarkEnd w:id="32"/>
    </w:p>
    <w:p w14:paraId="21B9AE61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6B638E0F" w14:textId="0DB348FB" w:rsidR="00BF08A7" w:rsidRDefault="00BF08A7" w:rsidP="00BF08A7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</m:t>
              </m:r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654DD8F2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7688B3B9" w14:textId="77777777" w:rsidR="00BF08A7" w:rsidRDefault="00BF08A7" w:rsidP="00BF08A7">
      <w:pPr>
        <w:pStyle w:val="2"/>
      </w:pPr>
      <w:bookmarkStart w:id="33" w:name="_Toc182218655"/>
      <w:r w:rsidRPr="00BF08A7">
        <w:t>Корневой</w:t>
      </w:r>
      <w:r>
        <w:t xml:space="preserve"> критерий</w:t>
      </w:r>
      <w:bookmarkEnd w:id="33"/>
    </w:p>
    <w:p w14:paraId="7563AB0D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</w:p>
    <w:p w14:paraId="7544FEDF" w14:textId="024AEA61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образом из формулы решения первого уравнения из МПС:</w:t>
      </w:r>
    </w:p>
    <w:p w14:paraId="7B350B09" w14:textId="2D80A713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4.2.1</m:t>
                  </m:r>
                </m:e>
              </m:d>
            </m:e>
          </m:eqArr>
        </m:oMath>
      </m:oMathPara>
    </w:p>
    <w:p w14:paraId="469DE9B4" w14:textId="73B787F6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15E18E11" w14:textId="0B2C3C15" w:rsidR="00BF08A7" w:rsidRDefault="00BF08A7" w:rsidP="00BF08A7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4.2.2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331B748F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3F536771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>
        <w:rPr>
          <w:color w:val="000000"/>
          <w:sz w:val="24"/>
        </w:rPr>
        <w:t>Жордана</w:t>
      </w:r>
      <w:proofErr w:type="spellEnd"/>
      <w:r>
        <w:rPr>
          <w:color w:val="000000"/>
          <w:sz w:val="24"/>
        </w:rPr>
        <w:t>, соответствующих этим собственным числам, не превышает единицы.</w:t>
      </w:r>
    </w:p>
    <w:p w14:paraId="7DB43D8D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6AA52D2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4F37FADC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19FA915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55265854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B177638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0E1F04CF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</w:t>
      </w:r>
      <w:r>
        <w:rPr>
          <w:color w:val="000000"/>
          <w:sz w:val="24"/>
        </w:rPr>
        <w:lastRenderedPageBreak/>
        <w:t>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57083118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705052E3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5488C141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1D6ABEF2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232C05B5" w14:textId="77777777" w:rsidR="00BF08A7" w:rsidRDefault="00BF08A7" w:rsidP="00BF08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6AE3C8A4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3F953E41" w14:textId="77777777" w:rsidR="00BF08A7" w:rsidRDefault="00BF08A7" w:rsidP="00BF08A7">
      <w:pPr>
        <w:pStyle w:val="2"/>
      </w:pPr>
      <w:bookmarkStart w:id="34" w:name="_Toc182218656"/>
      <w:r w:rsidRPr="00BF08A7">
        <w:t>Критерий</w:t>
      </w:r>
      <w:r>
        <w:t xml:space="preserve"> Ляпунова</w:t>
      </w:r>
      <w:bookmarkEnd w:id="34"/>
    </w:p>
    <w:p w14:paraId="12728F27" w14:textId="43AD2982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0D8178FE" w14:textId="5923BFB6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4.3.1</m:t>
                  </m:r>
                </m:e>
              </m:d>
            </m:e>
          </m:eqArr>
        </m:oMath>
      </m:oMathPara>
    </w:p>
    <w:p w14:paraId="3D79FD33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BF35829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1189CD14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 из пакета </w:t>
      </w:r>
      <w:proofErr w:type="spellStart"/>
      <w:r>
        <w:rPr>
          <w:color w:val="000000"/>
          <w:sz w:val="24"/>
        </w:rPr>
        <w:t>матпрограмм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, которая подходит и для непрерывных, а для дискретных моделей – </w:t>
      </w:r>
      <w:proofErr w:type="spell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 xml:space="preserve">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37A61746" w14:textId="1026F96F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79D7BC9B" w14:textId="7C60684F" w:rsidR="00BF08A7" w:rsidRDefault="00BF08A7" w:rsidP="00BF08A7">
      <w:pPr>
        <w:jc w:val="center"/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</m:oMath>
      </m:oMathPara>
    </w:p>
    <w:p w14:paraId="646B80E4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0B3C8AF7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05E345BF" wp14:editId="7AF76CB3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BDAEE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57FAB4F3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47FCBBF9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Решение уравнения Ляпунова получить не удалось, а значит непрерывная модель неустойчива асимптотически.</w:t>
      </w:r>
    </w:p>
    <w:p w14:paraId="45C4164D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0E984F75" w14:textId="6A5864F4" w:rsidR="00BF08A7" w:rsidRDefault="00BF08A7" w:rsidP="00BF08A7">
      <w:pPr>
        <w:jc w:val="center"/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4.3.3</m:t>
                  </m:r>
                </m:e>
              </m:d>
            </m:e>
          </m:eqArr>
        </m:oMath>
      </m:oMathPara>
    </w:p>
    <w:p w14:paraId="042CF9EC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). Проверять на положительную определенность буду проверкой на положительность собственных чисел матрицы </w:t>
      </w:r>
      <w:proofErr w:type="spellStart"/>
      <w:r>
        <w:rPr>
          <w:color w:val="000000"/>
          <w:sz w:val="24"/>
        </w:rPr>
        <w:t>Pd</w:t>
      </w:r>
      <w:proofErr w:type="spellEnd"/>
      <w:r>
        <w:rPr>
          <w:color w:val="000000"/>
          <w:sz w:val="24"/>
        </w:rPr>
        <w:t>. Результат работы функции показан на рисунке 25.</w:t>
      </w:r>
    </w:p>
    <w:p w14:paraId="4C7C91F9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011217B3" wp14:editId="2E23ED7E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8E2FC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2428BC1C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49C53A7D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Значит дискретная модель также неустойчива </w:t>
      </w:r>
      <w:proofErr w:type="spellStart"/>
      <w:r>
        <w:rPr>
          <w:color w:val="000000"/>
          <w:sz w:val="24"/>
        </w:rPr>
        <w:t>асимптотисеки</w:t>
      </w:r>
      <w:proofErr w:type="spellEnd"/>
      <w:r>
        <w:rPr>
          <w:color w:val="000000"/>
          <w:sz w:val="24"/>
        </w:rPr>
        <w:t>.</w:t>
      </w:r>
    </w:p>
    <w:p w14:paraId="2E61AFB8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749EE54E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35ACED8" wp14:editId="3DBE122B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FDBC6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572EE6E9" w14:textId="77777777" w:rsidR="00BF08A7" w:rsidRDefault="00BF08A7" w:rsidP="00BF08A7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D5D6A63" w14:textId="77777777" w:rsidR="00BF08A7" w:rsidRDefault="00BF08A7" w:rsidP="00BF08A7">
      <w:pPr>
        <w:pStyle w:val="2"/>
      </w:pPr>
      <w:bookmarkStart w:id="35" w:name="_Toc182218657"/>
      <w:r>
        <w:lastRenderedPageBreak/>
        <w:t>Условие Стодолы</w:t>
      </w:r>
      <w:bookmarkEnd w:id="35"/>
    </w:p>
    <w:p w14:paraId="43C72777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4A41CF5B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59BCA8B4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5A0E8A5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909C0F4" w14:textId="7375ACA0" w:rsidR="00BF08A7" w:rsidRDefault="00BF08A7" w:rsidP="00BF08A7">
      <w:pPr>
        <w:jc w:val="center"/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063C47A1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5194B00C" w14:textId="77777777" w:rsidR="00BF08A7" w:rsidRDefault="00BF08A7" w:rsidP="00BF08A7">
      <w:pPr>
        <w:pStyle w:val="2"/>
      </w:pPr>
      <w:bookmarkStart w:id="36" w:name="_Toc182218658"/>
      <w:r w:rsidRPr="00BF08A7">
        <w:t>Критерий</w:t>
      </w:r>
      <w:r>
        <w:t xml:space="preserve"> Гурвица</w:t>
      </w:r>
      <w:bookmarkEnd w:id="36"/>
    </w:p>
    <w:p w14:paraId="50329DEA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05BA7E22" w14:textId="2D123C44" w:rsidR="00EB79AB" w:rsidRPr="00EB79AB" w:rsidRDefault="00EB79AB" w:rsidP="00EB79AB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3D1BCA8" w14:textId="44A4A54E" w:rsidR="00BF08A7" w:rsidRDefault="00BF08A7" w:rsidP="00EB79AB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proofErr w:type="gramStart"/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&gt;</w:t>
      </w:r>
      <w:proofErr w:type="gramEnd"/>
      <w:r>
        <w:rPr>
          <w:color w:val="000000"/>
          <w:sz w:val="24"/>
        </w:rPr>
        <w:t xml:space="preserve"> 0 главные диагональные миноры матрицы Гурвица были положительны:</w:t>
      </w:r>
    </w:p>
    <w:p w14:paraId="703F477B" w14:textId="1ED1FAEC" w:rsidR="00BF08A7" w:rsidRDefault="00BF08A7" w:rsidP="00BF08A7">
      <w:pPr>
        <w:jc w:val="center"/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46A61A57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6D4D61BB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FCBC7B6" wp14:editId="07B9693D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B32E0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5ECBA399" w14:textId="405D7369" w:rsidR="00BF08A7" w:rsidRDefault="00BF08A7" w:rsidP="00BF08A7">
      <w:pPr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6.6156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6.6156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455017D2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 помощью программы, написанной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>, проверим выполнение этого критерия. Результат работы программы представлен на рисунке 28.</w:t>
      </w:r>
    </w:p>
    <w:p w14:paraId="2CAEBB11" w14:textId="23473DA3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6F06EDA6" wp14:editId="77D7E4C0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D0BA5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Рис. 28 – Главные диагональные миноры матрицы Гурвица </w:t>
      </w:r>
      <w:proofErr w:type="spellStart"/>
      <w:r>
        <w:rPr>
          <w:i/>
          <w:color w:val="000000"/>
          <w:sz w:val="24"/>
        </w:rPr>
        <w:t>непрерывноей</w:t>
      </w:r>
      <w:proofErr w:type="spellEnd"/>
      <w:r>
        <w:rPr>
          <w:i/>
          <w:color w:val="000000"/>
          <w:sz w:val="24"/>
        </w:rPr>
        <w:t xml:space="preserve"> системы.</w:t>
      </w:r>
    </w:p>
    <w:p w14:paraId="40148332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DF9EF3A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</w:p>
    <w:p w14:paraId="285B6AA6" w14:textId="77777777" w:rsidR="004E3312" w:rsidRDefault="004E3312" w:rsidP="004E3312">
      <w:pPr>
        <w:jc w:val="center"/>
        <w:rPr>
          <w:rFonts w:ascii="Cambria Math" w:eastAsia="Cambria Math" w:hAnsi="Cambria Math" w:cs="Cambria Math"/>
          <w:color w:val="000000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ξ</m:t>
          </m:r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s+1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s-1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4.5.4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 xml:space="preserve"> </m:t>
          </m:r>
        </m:oMath>
      </m:oMathPara>
    </w:p>
    <w:p w14:paraId="56172F68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2827F19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7352C582" w14:textId="77777777" w:rsidR="004E3312" w:rsidRDefault="004E3312" w:rsidP="004E3312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ξ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-4.153026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+6.3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ξ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-4.153ξ+1#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4.5.5</m:t>
              </m:r>
            </m:e>
          </m:d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49700DDA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6AD04753" w14:textId="77777777" w:rsidR="004E3312" w:rsidRDefault="004E3312" w:rsidP="004E3312">
      <w:pPr>
        <w:jc w:val="center"/>
        <w:rPr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д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ξ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-4.153026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+6.3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-4.153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s-1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+1#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4.5.6</m:t>
              </m:r>
            </m:e>
          </m:d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534D20E7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50F43188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431D12A9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Рисунок 28 – матрица Гурвица непрерывной модели</w:t>
      </w:r>
    </w:p>
    <w:p w14:paraId="4D61B895" w14:textId="77777777" w:rsidR="004E3312" w:rsidRDefault="004E3312" w:rsidP="004E3312">
      <w:pPr>
        <w:pStyle w:val="2"/>
      </w:pPr>
      <w:r>
        <w:t>Критерий Шура-Кона</w:t>
      </w:r>
    </w:p>
    <w:p w14:paraId="38F30824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5E8C2903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</w:rPr>
      </w:pPr>
      <w:r>
        <w:rPr>
          <w:color w:val="000000"/>
          <w:sz w:val="24"/>
        </w:rPr>
        <w:t>В этом методе используются коэффициенты характеристического уравнения для построения следующих определителей:</w:t>
      </w:r>
    </w:p>
    <w:p w14:paraId="420E536C" w14:textId="77777777" w:rsidR="004E3312" w:rsidRDefault="004E3312" w:rsidP="004E331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</w:p>
    <w:p w14:paraId="7F1453BA" w14:textId="77777777" w:rsidR="004E3312" w:rsidRDefault="004E3312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</w:p>
    <w:p w14:paraId="464B449B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Рис. 28 – Главные диагональные миноры матрицы Гурвица </w:t>
      </w:r>
      <w:proofErr w:type="spellStart"/>
      <w:r>
        <w:rPr>
          <w:i/>
          <w:color w:val="000000"/>
          <w:sz w:val="24"/>
        </w:rPr>
        <w:t>непрерывноей</w:t>
      </w:r>
      <w:proofErr w:type="spellEnd"/>
      <w:r>
        <w:rPr>
          <w:i/>
          <w:color w:val="000000"/>
          <w:sz w:val="24"/>
        </w:rPr>
        <w:t xml:space="preserve"> системы.</w:t>
      </w:r>
    </w:p>
    <w:p w14:paraId="5093C872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507DAAF5" w14:textId="465EDFA5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z</m:t>
            </m:r>
          </m:e>
        </m:d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</w:p>
    <w:p w14:paraId="00146847" w14:textId="5CD6CD08" w:rsidR="00BF08A7" w:rsidRDefault="00BF08A7" w:rsidP="00BF08A7">
      <w:pPr>
        <w:jc w:val="center"/>
        <w:rPr>
          <w:rFonts w:ascii="Cambria Math" w:eastAsia="Cambria Math" w:hAnsi="Cambria Math" w:cs="Cambria Math"/>
          <w:color w:val="000000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4.5.4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F11528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20C55D33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E954172" w14:textId="1C152F92" w:rsidR="00BF08A7" w:rsidRDefault="00BF08A7" w:rsidP="00BF08A7">
      <w:pPr>
        <w:jc w:val="center"/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4.5.5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/>
                  <w:sz w:val="18"/>
                  <w:szCs w:val="18"/>
                </w:rPr>
              </m:ctrlPr>
            </m:e>
          </m:eqArr>
        </m:oMath>
      </m:oMathPara>
    </w:p>
    <w:p w14:paraId="4EFC9D09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bookmarkStart w:id="37" w:name="_2xcytpi" w:colFirst="0" w:colLast="0"/>
    <w:bookmarkEnd w:id="37"/>
    <w:p w14:paraId="4C214E51" w14:textId="661CCFA1" w:rsidR="00BF08A7" w:rsidRDefault="00BF08A7" w:rsidP="00BF08A7">
      <w:pPr>
        <w:jc w:val="center"/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  <m:r>
                <w:rPr>
                  <w:rFonts w:ascii="Cambria Math" w:eastAsia="Cambria Math" w:hAnsi="Cambria Math" w:cs="Cambria Math"/>
                  <w:color w:val="000000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4.5.6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/>
                  <w:sz w:val="18"/>
                  <w:szCs w:val="18"/>
                </w:rPr>
              </m:ctrlPr>
            </m:e>
          </m:eqArr>
        </m:oMath>
      </m:oMathPara>
    </w:p>
    <w:p w14:paraId="34C6506B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3707EE4A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464D696B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Рисунок 28 – матрица Гурвица непрерывной модели</w:t>
      </w:r>
    </w:p>
    <w:p w14:paraId="22D2143A" w14:textId="77777777" w:rsidR="00BF08A7" w:rsidRDefault="00BF08A7" w:rsidP="00BF08A7">
      <w:pPr>
        <w:pStyle w:val="2"/>
      </w:pPr>
      <w:bookmarkStart w:id="38" w:name="_Toc182218659"/>
      <w:r w:rsidRPr="00BF08A7">
        <w:t>Критерий</w:t>
      </w:r>
      <w:r>
        <w:t xml:space="preserve"> Шура-Кона</w:t>
      </w:r>
      <w:bookmarkEnd w:id="38"/>
    </w:p>
    <w:p w14:paraId="705EAD30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7B270C82" w14:textId="4B2F70F0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этом методе используются коэффициенты характеристического уравнения для построения следующих определителей:</w:t>
      </w:r>
    </w:p>
    <w:p w14:paraId="3AAD8B22" w14:textId="77777777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=</m:t>
          </m:r>
          <m:e>
            <m:m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1</m:t>
                </m:r>
                <m:ctrlPr/>
              </m:e>
            </m:mr>
          </m:e>
        </m:oMath>
      </m:oMathPara>
    </w:p>
    <w:p w14:paraId="760C866B" w14:textId="668C97EF" w:rsidR="00BF08A7" w:rsidRP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i/>
          <w:color w:val="000000"/>
          <w:sz w:val="24"/>
        </w:rPr>
      </w:pPr>
    </w:p>
    <w:p w14:paraId="2417E405" w14:textId="0D1BE5CE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</w:rPr>
      </w:pPr>
    </w:p>
    <w:p w14:paraId="439352FB" w14:textId="77777777" w:rsidR="00BF08A7" w:rsidRDefault="00BF08A7" w:rsidP="00BF0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B02899D" w14:textId="77777777" w:rsidR="00BF08A7" w:rsidRDefault="00BF08A7" w:rsidP="00BB6276">
      <w:pPr>
        <w:pStyle w:val="affc"/>
      </w:pPr>
    </w:p>
    <w:sectPr w:rsidR="00BF08A7" w:rsidSect="00C049B0">
      <w:footerReference w:type="default" r:id="rId38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733A" w14:textId="77777777" w:rsidR="00341C1F" w:rsidRDefault="00341C1F" w:rsidP="002A2E02">
      <w:r>
        <w:separator/>
      </w:r>
    </w:p>
    <w:p w14:paraId="09104E8B" w14:textId="77777777" w:rsidR="00341C1F" w:rsidRDefault="00341C1F" w:rsidP="002A2E02"/>
    <w:p w14:paraId="51A1CF23" w14:textId="77777777" w:rsidR="00341C1F" w:rsidRDefault="00341C1F" w:rsidP="002A2E02"/>
    <w:p w14:paraId="479444BC" w14:textId="77777777" w:rsidR="00341C1F" w:rsidRDefault="00341C1F"/>
  </w:endnote>
  <w:endnote w:type="continuationSeparator" w:id="0">
    <w:p w14:paraId="76F61150" w14:textId="77777777" w:rsidR="00341C1F" w:rsidRDefault="00341C1F" w:rsidP="002A2E02">
      <w:r>
        <w:continuationSeparator/>
      </w:r>
    </w:p>
    <w:p w14:paraId="590322EC" w14:textId="77777777" w:rsidR="00341C1F" w:rsidRDefault="00341C1F" w:rsidP="002A2E02"/>
    <w:p w14:paraId="685F911F" w14:textId="77777777" w:rsidR="00341C1F" w:rsidRDefault="00341C1F" w:rsidP="002A2E02"/>
    <w:p w14:paraId="354F46DA" w14:textId="77777777" w:rsidR="00341C1F" w:rsidRDefault="00341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8104" w14:textId="77777777" w:rsidR="00341C1F" w:rsidRDefault="00341C1F" w:rsidP="002A2E02">
      <w:r>
        <w:separator/>
      </w:r>
    </w:p>
    <w:p w14:paraId="53E97A8D" w14:textId="77777777" w:rsidR="00341C1F" w:rsidRDefault="00341C1F" w:rsidP="002A2E02"/>
    <w:p w14:paraId="3F0F560E" w14:textId="77777777" w:rsidR="00341C1F" w:rsidRDefault="00341C1F" w:rsidP="002A2E02"/>
    <w:p w14:paraId="4A6520F7" w14:textId="77777777" w:rsidR="00341C1F" w:rsidRDefault="00341C1F"/>
  </w:footnote>
  <w:footnote w:type="continuationSeparator" w:id="0">
    <w:p w14:paraId="55A3D53E" w14:textId="77777777" w:rsidR="00341C1F" w:rsidRDefault="00341C1F" w:rsidP="002A2E02">
      <w:r>
        <w:continuationSeparator/>
      </w:r>
    </w:p>
    <w:p w14:paraId="09389D0B" w14:textId="77777777" w:rsidR="00341C1F" w:rsidRDefault="00341C1F" w:rsidP="002A2E02"/>
    <w:p w14:paraId="5BED6997" w14:textId="77777777" w:rsidR="00341C1F" w:rsidRDefault="00341C1F" w:rsidP="002A2E02"/>
    <w:p w14:paraId="3DF8A158" w14:textId="77777777" w:rsidR="00341C1F" w:rsidRDefault="00341C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0AF22D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1C1F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E3312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54E0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9706A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8A7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B79AB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E386E43C-3419-4F65-A970-F59D7919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34</Pages>
  <Words>5063</Words>
  <Characters>28863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11</cp:revision>
  <cp:lastPrinted>2024-10-09T17:28:00Z</cp:lastPrinted>
  <dcterms:created xsi:type="dcterms:W3CDTF">2024-10-09T14:02:00Z</dcterms:created>
  <dcterms:modified xsi:type="dcterms:W3CDTF">2024-11-11T09:38:00Z</dcterms:modified>
</cp:coreProperties>
</file>