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«___»____________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A18EAF5" w14:textId="77777777" w:rsidR="00E71362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8FA7E50" w14:textId="6173578E" w:rsidR="00E71362" w:rsidRDefault="00027479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38" w:history="1">
            <w:r w:rsidR="00E71362" w:rsidRPr="004B2F6E">
              <w:rPr>
                <w:rStyle w:val="a7"/>
                <w:noProof/>
              </w:rPr>
              <w:t>Задание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CCC9D93" w14:textId="7E9EDB85" w:rsidR="00E71362" w:rsidRDefault="00027479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39" w:history="1">
            <w:r w:rsidR="00E71362" w:rsidRPr="004B2F6E">
              <w:rPr>
                <w:rStyle w:val="a7"/>
                <w:noProof/>
              </w:rPr>
              <w:t>1.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0C5FA6D" w14:textId="07A9F932" w:rsidR="00E71362" w:rsidRDefault="0002747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0" w:history="1">
            <w:r w:rsidR="00E71362" w:rsidRPr="004B2F6E">
              <w:rPr>
                <w:rStyle w:val="a7"/>
                <w:noProof/>
              </w:rPr>
              <w:t>1.1.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Модель в пространстве состояния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6250243" w14:textId="2AFC1A82" w:rsidR="00E71362" w:rsidRDefault="0002747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1" w:history="1">
            <w:r w:rsidR="00E71362" w:rsidRPr="004B2F6E">
              <w:rPr>
                <w:rStyle w:val="a7"/>
                <w:noProof/>
              </w:rPr>
              <w:t>1.2.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_Toc179905841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7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74D495EF" w14:textId="322D644C" w:rsidR="00E71362" w:rsidRDefault="0002747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2" w:history="1">
            <w:r w:rsidR="00E71362" w:rsidRPr="004B2F6E">
              <w:rPr>
                <w:rStyle w:val="a7"/>
                <w:noProof/>
              </w:rPr>
              <w:t>1.3.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_Toc179905842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9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A88EA9C" w14:textId="3A636A07" w:rsidR="00E71362" w:rsidRDefault="0002747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3" w:history="1">
            <w:r w:rsidR="00E71362" w:rsidRPr="004B2F6E">
              <w:rPr>
                <w:rStyle w:val="a7"/>
                <w:noProof/>
              </w:rPr>
              <w:t>1.4.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_Toc179905843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19D3505" w14:textId="15BCC71A" w:rsidR="00E71362" w:rsidRDefault="0002747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4" w:history="1">
            <w:r w:rsidR="00E71362" w:rsidRPr="004B2F6E">
              <w:rPr>
                <w:rStyle w:val="a7"/>
                <w:noProof/>
              </w:rPr>
              <w:t>1.5.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_Toc179905844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12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5707CC31" w14:textId="679B2E3B" w:rsidR="00E71362" w:rsidRDefault="0002747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5" w:history="1">
            <w:r w:rsidR="00E71362" w:rsidRPr="004B2F6E">
              <w:rPr>
                <w:rStyle w:val="a7"/>
                <w:noProof/>
              </w:rPr>
              <w:t>1.6.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_Toc179905845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13169A9" w14:textId="1C862F4A" w:rsidR="00E71362" w:rsidRDefault="00027479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46" w:history="1">
            <w:r w:rsidR="00E71362" w:rsidRPr="004B2F6E">
              <w:rPr>
                <w:rStyle w:val="a7"/>
                <w:noProof/>
              </w:rPr>
              <w:t>2.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Исследование реакций во временной области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_Toc179905846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3FAF6DE2" w14:textId="15F5717F" w:rsidR="00E71362" w:rsidRDefault="0002747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7" w:history="1">
            <w:r w:rsidR="00E71362" w:rsidRPr="004B2F6E">
              <w:rPr>
                <w:rStyle w:val="a7"/>
                <w:noProof/>
              </w:rPr>
              <w:t>2.1.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 к канонической жордановой форме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_Toc179905847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81749BF" w14:textId="51C35C0F" w:rsidR="00E71362" w:rsidRDefault="0002747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8" w:history="1">
            <w:r w:rsidR="00E71362" w:rsidRPr="004B2F6E">
              <w:rPr>
                <w:rStyle w:val="a7"/>
                <w:noProof/>
              </w:rPr>
              <w:t>2.2.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Переходная характеристика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0750BA3" w14:textId="0A0AFE8B" w:rsidR="00E71362" w:rsidRDefault="0002747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9" w:history="1">
            <w:r w:rsidR="00E71362" w:rsidRPr="004B2F6E">
              <w:rPr>
                <w:rStyle w:val="a7"/>
                <w:noProof/>
              </w:rPr>
              <w:t>2.3.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Импульсная характеристик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54C5197" w14:textId="3195A6C1" w:rsidR="00E71362" w:rsidRDefault="0002747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50" w:history="1">
            <w:r w:rsidR="00E71362" w:rsidRPr="004B2F6E">
              <w:rPr>
                <w:rStyle w:val="a7"/>
                <w:noProof/>
              </w:rPr>
              <w:t>2.4.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Ненулевые начальные условия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_Toc179905850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20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79905838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1.</w:t>
      </w:r>
      <w:r w:rsidR="00006281">
        <w:t>Параметры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[кг]   </w:t>
            </w:r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[кг]   </w:t>
            </w:r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[м]   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79905839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79905840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027479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027479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027479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577CD0">
      <w:pPr>
        <w:pStyle w:val="aff7"/>
        <w:numPr>
          <w:ilvl w:val="0"/>
          <w:numId w:val="50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027479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577CD0">
      <w:pPr>
        <w:pStyle w:val="aff7"/>
        <w:numPr>
          <w:ilvl w:val="0"/>
          <w:numId w:val="50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755957A7" w:rsidR="00306D5C" w:rsidRPr="00306D5C" w:rsidRDefault="00027479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1.1.5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577CD0">
      <w:pPr>
        <w:pStyle w:val="aff7"/>
        <w:numPr>
          <w:ilvl w:val="0"/>
          <w:numId w:val="50"/>
        </w:numPr>
      </w:pPr>
      <w:r>
        <w:t>Упростим</w:t>
      </w:r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1EFAB17C" w:rsidR="00306D5C" w:rsidRPr="00306D5C" w:rsidRDefault="00027479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1.1.6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BD0319">
      <w:pPr>
        <w:pStyle w:val="aff7"/>
        <w:numPr>
          <w:ilvl w:val="0"/>
          <w:numId w:val="50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1264F3B2" w:rsidR="00306D5C" w:rsidRPr="00306D5C" w:rsidRDefault="00027479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1.1.7</m:t>
                  </m:r>
                </m:e>
              </m:d>
            </m:e>
          </m:eqArr>
        </m:oMath>
      </m:oMathPara>
    </w:p>
    <w:p w14:paraId="1E40D932" w14:textId="657616E4" w:rsidR="003F5C6E" w:rsidRDefault="003F5C6E" w:rsidP="003F5C6E">
      <w:pPr>
        <w:pStyle w:val="aff7"/>
        <w:numPr>
          <w:ilvl w:val="0"/>
          <w:numId w:val="50"/>
        </w:numPr>
      </w:pPr>
      <w:r>
        <w:t>Упростим</w:t>
      </w:r>
      <w:r>
        <w:rPr>
          <w:lang w:val="en-US"/>
        </w:rPr>
        <w:t>:</w:t>
      </w:r>
    </w:p>
    <w:p w14:paraId="5DAF7496" w14:textId="1A15760A" w:rsidR="003F5C6E" w:rsidRPr="003F5C6E" w:rsidRDefault="00027479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6BAB83D6" w:rsidR="00F3562B" w:rsidRPr="00F3562B" w:rsidRDefault="00F3562B" w:rsidP="00F3562B">
      <w:pPr>
        <w:pStyle w:val="aff7"/>
        <w:numPr>
          <w:ilvl w:val="0"/>
          <w:numId w:val="50"/>
        </w:numPr>
        <w:rPr>
          <w:rFonts w:eastAsiaTheme="minorEastAsia"/>
          <w:lang w:val="en-US"/>
        </w:rPr>
      </w:pPr>
      <w:r>
        <w:t>Подставим (1.1.</w:t>
      </w:r>
      <w:r w:rsidR="003E69D1">
        <w:t>8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0F3277CA" w:rsidR="00306D5C" w:rsidRPr="00306D5C" w:rsidRDefault="00027479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3F5C6E">
      <w:pPr>
        <w:pStyle w:val="aff7"/>
        <w:numPr>
          <w:ilvl w:val="0"/>
          <w:numId w:val="50"/>
        </w:numPr>
      </w:pPr>
      <w:r>
        <w:t xml:space="preserve">Упростим </w:t>
      </w:r>
    </w:p>
    <w:p w14:paraId="5803EB0B" w14:textId="4DF6F9EF" w:rsidR="003F5C6E" w:rsidRPr="00306D5C" w:rsidRDefault="00027479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3F5C6E">
      <w:pPr>
        <w:pStyle w:val="aff7"/>
        <w:numPr>
          <w:ilvl w:val="0"/>
          <w:numId w:val="50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90DCB97" w:rsidR="003F5C6E" w:rsidRPr="00464314" w:rsidRDefault="00027479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2F28E61" w:rsidR="00464314" w:rsidRPr="00464314" w:rsidRDefault="00464314" w:rsidP="00464314">
      <w:pPr>
        <w:pStyle w:val="aff7"/>
        <w:numPr>
          <w:ilvl w:val="0"/>
          <w:numId w:val="50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</w:t>
      </w:r>
      <w:r w:rsidR="003E69D1">
        <w:t>2</w:t>
      </w:r>
      <w:r>
        <w:t>)</w:t>
      </w:r>
    </w:p>
    <w:p w14:paraId="208D53A3" w14:textId="4D889D25" w:rsidR="00306D5C" w:rsidRPr="00306D5C" w:rsidRDefault="00027479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1.1.12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C3B22F6" w:rsidR="00306D5C" w:rsidRPr="00306D5C" w:rsidRDefault="00027479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1.1.13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75FCAA52" w:rsidR="00C85906" w:rsidRPr="00B02E22" w:rsidRDefault="00027479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1.1.14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378BFC0D" w:rsidR="00306D5C" w:rsidRPr="00306D5C" w:rsidRDefault="00027479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CB0D320" w:rsidR="00F3562B" w:rsidRPr="00C049B0" w:rsidRDefault="00027479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1.1.16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08AEC773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E69D1">
        <w:t>6</w:t>
      </w:r>
      <w:r w:rsidR="003C60A6">
        <w:t>)</w:t>
      </w:r>
      <w:r>
        <w:t>, получим</w:t>
      </w:r>
      <w:r w:rsidRPr="003C60A6">
        <w:t>:</w:t>
      </w:r>
    </w:p>
    <w:p w14:paraId="607B9942" w14:textId="3922A675" w:rsidR="00C049B0" w:rsidRPr="00306D5C" w:rsidRDefault="00027479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0,1134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6,6156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0,0029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-0,0019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 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1.1.17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79905841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027479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027479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027479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027479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027479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027479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027479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027479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027479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027479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027479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027479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06A51BC4" w:rsidR="000A28E8" w:rsidRDefault="000A28E8" w:rsidP="000A28E8">
      <w:pPr>
        <w:pStyle w:val="afff2"/>
      </w:pPr>
      <w:r w:rsidRPr="000A28E8">
        <w:rPr>
          <w:noProof/>
        </w:rPr>
        <w:drawing>
          <wp:inline distT="0" distB="0" distL="0" distR="0" wp14:anchorId="0726F384" wp14:editId="7C58C31A">
            <wp:extent cx="3972479" cy="30484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18063BDE" w:rsidR="002E145E" w:rsidRDefault="000A28E8" w:rsidP="002E145E">
      <w:pPr>
        <w:pStyle w:val="afff2"/>
      </w:pPr>
      <w:r w:rsidRPr="000A28E8">
        <w:rPr>
          <w:noProof/>
        </w:rPr>
        <w:drawing>
          <wp:inline distT="0" distB="0" distL="0" distR="0" wp14:anchorId="42336207" wp14:editId="0C102ABC">
            <wp:extent cx="6210935" cy="8185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2B371D32" w:rsidR="00726FD3" w:rsidRPr="006554E0" w:rsidRDefault="00027479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-0.0029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+0.01897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027479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027479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6590EA93" w:rsidR="002E1BCB" w:rsidRPr="000E0E60" w:rsidRDefault="00027479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10E3E82B" w:rsidR="000E0E60" w:rsidRPr="000E0E60" w:rsidRDefault="00027479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0.0029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0.0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1897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00827471" w:rsidR="0098494C" w:rsidRPr="00703FAA" w:rsidRDefault="00027479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0.0029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1897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79905842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658EED72" w:rsidR="0098494C" w:rsidRPr="006E067C" w:rsidRDefault="00703FAA" w:rsidP="006E067C">
      <w:pPr>
        <w:pStyle w:val="aff7"/>
      </w:pPr>
      <w:r>
        <w:t>Перенесем все слагаемые в левую сторону из уравнения (1.</w:t>
      </w:r>
      <w:r w:rsidR="00465AD9" w:rsidRPr="00996039">
        <w:t>2</w:t>
      </w:r>
      <w:r>
        <w:t xml:space="preserve">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469B325A" w:rsidR="000506BB" w:rsidRPr="000506BB" w:rsidRDefault="00027479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1897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0.0029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0FAA6A41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14.55pt" o:ole="">
            <v:imagedata r:id="rId12" o:title=""/>
          </v:shape>
          <o:OLEObject Type="Embed" ProgID="Equation.DSMT4" ShapeID="_x0000_i1025" DrawAspect="Content" ObjectID="_1790616317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0A13E218" w:rsidR="000506BB" w:rsidRPr="000506BB" w:rsidRDefault="00027479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0.0029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1897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03A207CA" w:rsidR="000506BB" w:rsidRPr="000506BB" w:rsidRDefault="00027479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0.0029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1897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79905843"/>
      <w:r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027479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027479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78DE072C" w:rsidR="00B929E1" w:rsidRPr="00B929E1" w:rsidRDefault="00027479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-0,0019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3CE089DB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-0.0190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-0.0190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17FBC258" w:rsidR="001F0E10" w:rsidRPr="001F0E10" w:rsidRDefault="00027479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58.3983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8.8274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-58.3983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-8.8274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027479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03BC3EC" w:rsidR="00DB1E05" w:rsidRDefault="007413D4" w:rsidP="00DB1E05">
      <w:pPr>
        <w:pStyle w:val="afff2"/>
        <w:rPr>
          <w:i/>
        </w:rPr>
      </w:pPr>
      <w:r w:rsidRPr="007413D4">
        <w:rPr>
          <w:i/>
          <w:noProof/>
        </w:rPr>
        <w:drawing>
          <wp:inline distT="0" distB="0" distL="0" distR="0" wp14:anchorId="6FD8268C" wp14:editId="524BC5B0">
            <wp:extent cx="4629796" cy="620164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5B4AC81" w:rsidR="00212D85" w:rsidRPr="00F62CFA" w:rsidRDefault="007413D4" w:rsidP="00F62CFA">
      <w:pPr>
        <w:pStyle w:val="afff2"/>
        <w:rPr>
          <w:lang w:val="en-US"/>
        </w:rPr>
      </w:pPr>
      <w:r w:rsidRPr="007413D4">
        <w:rPr>
          <w:noProof/>
          <w:lang w:val="en-US"/>
        </w:rPr>
        <w:lastRenderedPageBreak/>
        <w:drawing>
          <wp:inline distT="0" distB="0" distL="0" distR="0" wp14:anchorId="3F4ABB90" wp14:editId="310A4FF7">
            <wp:extent cx="2800741" cy="3543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79905844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179CB543" w:rsidR="007779E3" w:rsidRPr="007779E3" w:rsidRDefault="00027479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027479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21B3D58E" w:rsidR="007779E3" w:rsidRDefault="001853D3" w:rsidP="00411E53">
      <w:pPr>
        <w:pStyle w:val="afff2"/>
      </w:pPr>
      <w:r w:rsidRPr="001853D3">
        <w:rPr>
          <w:noProof/>
        </w:rPr>
        <w:lastRenderedPageBreak/>
        <w:drawing>
          <wp:inline distT="0" distB="0" distL="0" distR="0" wp14:anchorId="0B147AF0" wp14:editId="2BBCEE34">
            <wp:extent cx="4963218" cy="308653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1569590" w:rsidR="00983749" w:rsidRPr="00983749" w:rsidRDefault="00027479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-0.001311533</m:t>
                              </m:r>
                            </m:e>
                            <m:e>
                              <m:r>
                                <m:t xml:space="preserve"> 0.1511357</m:t>
                              </m:r>
                            </m:e>
                            <m:e>
                              <m:r>
                                <m:t>-0.00006574209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-0.01757371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-0.001311533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0.000033126</m:t>
                              </m:r>
                            </m:e>
                          </m:mr>
                          <m:mr>
                            <m:e>
                              <m:r>
                                <m:t>-0.000021975</m:t>
                              </m:r>
                            </m:e>
                          </m:mr>
                          <m:mr>
                            <m:e>
                              <m:r>
                                <m:t xml:space="preserve"> 0.00043842</m:t>
                              </m:r>
                            </m:e>
                          </m:mr>
                          <m:mr>
                            <m:e>
                              <m:r>
                                <m:t>-0.00029444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79905845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027479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027479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60961D97" w:rsidR="00C36646" w:rsidRDefault="007643D7" w:rsidP="00C36646">
      <w:pPr>
        <w:pStyle w:val="afff2"/>
      </w:pPr>
      <w:r w:rsidRPr="007643D7">
        <w:drawing>
          <wp:inline distT="0" distB="0" distL="0" distR="0" wp14:anchorId="79FA14ED" wp14:editId="1363E622">
            <wp:extent cx="2887760" cy="3116094"/>
            <wp:effectExtent l="0" t="0" r="825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409" cy="312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5D195DBA" w:rsidR="00C36646" w:rsidRPr="00CC3984" w:rsidRDefault="00CC3984" w:rsidP="00C36646">
      <w:pPr>
        <w:pStyle w:val="afff2"/>
      </w:pPr>
      <w:r w:rsidRPr="00CC3984">
        <w:rPr>
          <w:lang w:val="en-US"/>
        </w:rPr>
        <w:drawing>
          <wp:inline distT="0" distB="0" distL="0" distR="0" wp14:anchorId="312D8A21" wp14:editId="1A4AAC6E">
            <wp:extent cx="6210935" cy="1772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A</w:t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4791C39A" w:rsidR="00B92992" w:rsidRPr="00B92992" w:rsidRDefault="00027479" w:rsidP="00B92992">
      <w:pPr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Bidi"/>
                  <w:i/>
                </w:rPr>
              </m:ctrlPr>
            </m:eqArrPr>
            <m:e>
              <m:r>
                <w:rPr>
                  <w:rFonts w:ascii="Cambria Math"/>
                </w:rPr>
                <m:t>Wg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ξ</m:t>
                  </m:r>
                </m:e>
              </m:d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</w:rPr>
                    <m:t>0.000033126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</w:rPr>
                    <m:t>0.000038138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</w:rPr>
                    <m:t>0.00003813</m:t>
                  </m:r>
                  <m:r>
                    <w:rPr>
                      <w:rFonts w:ascii="Cambria Math"/>
                    </w:rPr>
                    <m:t>ξ</m:t>
                  </m:r>
                  <m: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w:rPr>
                      <w:rFonts w:ascii="Cambria Math" w:eastAsiaTheme="minorEastAsia" w:hAnsi="Cambria Math" w:cstheme="minorBidi"/>
                    </w:rPr>
                    <m:t>0.000033125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-4.153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+6.306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-4.153</m:t>
                  </m:r>
                  <m:r>
                    <w:rPr>
                      <w:rFonts w:ascii="Cambria Math"/>
                    </w:rPr>
                    <m:t>ξ</m:t>
                  </m:r>
                  <m:r>
                    <w:rPr>
                      <w:rFonts w:ascii="Cambria Math" w:eastAsiaTheme="minorEastAsia" w:hAnsi="Cambria Math" w:cstheme="minorBidi"/>
                    </w:rPr>
                    <m:t>+1</m:t>
                  </m:r>
                </m:den>
              </m:f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1.6.3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6484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46DB5BB7" w:rsidR="00B92992" w:rsidRPr="00B92992" w:rsidRDefault="00027479" w:rsidP="00B92992">
            <w:pPr>
              <w:ind w:firstLine="0"/>
              <w:rPr>
                <w14:ligatures w14:val="standardContextual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14:ligatures w14:val="standardContextu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k+4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4.153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k+3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+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6.306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k+2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4.153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=</m:t>
                    </m:r>
                  </m:num>
                  <m:den>
                    <m:r>
                      <w:rPr>
                        <w:rFonts w:ascii="Cambria Math"/>
                        <w14:ligatures w14:val="standardContextual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0.0004384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k+2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0.0009432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0.0004384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14:ligatures w14:val="standardContextual"/>
                  </w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bookmarkStart w:id="15" w:name="_Toc179905846"/>
      <w:r w:rsidRPr="00830CD4">
        <w:rPr>
          <w:rFonts w:eastAsiaTheme="minorEastAsia"/>
        </w:rPr>
        <w:lastRenderedPageBreak/>
        <w:t>Исследование реакций во временной области</w:t>
      </w:r>
      <w:bookmarkEnd w:id="15"/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rPr>
          <w:noProof/>
        </w:rPr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027479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256DB48A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027479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bookmarkStart w:id="16" w:name="_Toc179905847"/>
      <w:r>
        <w:t>Переход к канонической жордановой форме</w:t>
      </w:r>
      <w:bookmarkEnd w:id="16"/>
    </w:p>
    <w:p w14:paraId="67DA95A3" w14:textId="40EFB3F2" w:rsidR="00CE028B" w:rsidRDefault="00CE028B" w:rsidP="00CE028B">
      <w:pPr>
        <w:pStyle w:val="aff7"/>
      </w:pPr>
      <w:r>
        <w:t>Для исследования реакций во временной области необходимо выделить жорданову форму матрицы ,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060F4197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домножим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027479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блочнодиагональный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r w:rsidRPr="002D26F2">
        <w:t>наддиагонали</w:t>
      </w:r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027479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59D2A94C" w:rsidR="002D26F2" w:rsidRDefault="002D26F2" w:rsidP="002D26F2">
      <w:pPr>
        <w:pStyle w:val="aff7"/>
      </w:pPr>
      <w:r>
        <w:t xml:space="preserve">где </w:t>
      </w:r>
      <w:r>
        <w:rPr>
          <w:rFonts w:ascii="Cambria Math" w:hAnsi="Cambria Math" w:cs="Cambria Math"/>
        </w:rPr>
        <w:t>𝑘𝑙</w:t>
      </w:r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r>
        <w:rPr>
          <w:rFonts w:ascii="Cambria Math" w:hAnsi="Cambria Math" w:cs="Cambria Math"/>
        </w:rPr>
        <w:t>𝑙</w:t>
      </w:r>
      <w:r>
        <w:t xml:space="preserve"> &gt; 1 характеризуются наличием единиц в первой наддиагонали.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векторов.</w:t>
      </w:r>
    </w:p>
    <w:p w14:paraId="464A298A" w14:textId="3608735E" w:rsidR="00684481" w:rsidRPr="00684481" w:rsidRDefault="00027479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0,1134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6,6156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68BA0832" w:rsidR="002D26F2" w:rsidRPr="00684481" w:rsidRDefault="00027479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-0.001311533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-0.00006574209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-0.01757371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-0.001311533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027479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09EBF102" w:rsidR="00684481" w:rsidRPr="000A3AD7" w:rsidRDefault="00027479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485CE202" w14:textId="1EC1F007" w:rsidR="000A3AD7" w:rsidRPr="000A3AD7" w:rsidRDefault="000A3AD7" w:rsidP="000A3AD7">
      <w:pPr>
        <w:spacing w:before="100" w:beforeAutospacing="1" w:after="100" w:afterAutospacing="1" w:line="240" w:lineRule="auto"/>
        <w:ind w:firstLine="0"/>
        <w:jc w:val="left"/>
        <w:rPr>
          <w:sz w:val="24"/>
        </w:rPr>
      </w:pPr>
      <w:r w:rsidRPr="000A3AD7">
        <w:rPr>
          <w:sz w:val="24"/>
        </w:rPr>
        <w:t xml:space="preserve">У матрицы </w:t>
      </w:r>
      <m:oMath>
        <m:sSub>
          <m:sSubPr>
            <m:ctrlPr>
              <w:rPr>
                <w:rFonts w:ascii="Cambria Math" w:hAnsi="Cambria Math"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d</m:t>
            </m:r>
          </m:sub>
        </m:sSub>
      </m:oMath>
      <w:r w:rsidRPr="000A3AD7">
        <w:rPr>
          <w:sz w:val="24"/>
        </w:rPr>
        <w:t xml:space="preserve"> есть кратное собственное значение</w:t>
      </w:r>
      <w:r>
        <w:rPr>
          <w:sz w:val="24"/>
        </w:rPr>
        <w:t xml:space="preserve"> </w:t>
      </w:r>
      <w:r w:rsidRPr="000A3AD7"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rPr>
          <w:sz w:val="24"/>
        </w:rPr>
        <w:t>. Ее жорданова форма может быть записана как:</w:t>
      </w:r>
    </w:p>
    <w:p w14:paraId="32D0D509" w14:textId="26416DE8" w:rsidR="000A3AD7" w:rsidRPr="000A3AD7" w:rsidRDefault="00027479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0A3AD7">
      <w:pPr>
        <w:spacing w:before="100" w:beforeAutospacing="1" w:after="100" w:afterAutospacing="1" w:line="240" w:lineRule="auto"/>
        <w:ind w:firstLine="0"/>
        <w:jc w:val="left"/>
        <w:rPr>
          <w:sz w:val="24"/>
        </w:rPr>
      </w:pPr>
      <w:r w:rsidRPr="000A3AD7">
        <w:rPr>
          <w:sz w:val="24"/>
        </w:rPr>
        <w:t xml:space="preserve">У матрицы </w:t>
      </w:r>
      <m:oMath>
        <m:sSub>
          <m:sSubPr>
            <m:ctrlPr>
              <w:rPr>
                <w:rFonts w:ascii="Cambria Math" w:hAnsi="Cambria Math"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d</m:t>
            </m:r>
          </m:sub>
        </m:sSub>
      </m:oMath>
      <w:r w:rsidRPr="000A3AD7">
        <w:rPr>
          <w:sz w:val="24"/>
        </w:rPr>
        <w:t xml:space="preserve"> есть кратное собственное значение</w:t>
      </w:r>
      <w:r>
        <w:rPr>
          <w:sz w:val="24"/>
        </w:rPr>
        <w:t xml:space="preserve"> </w:t>
      </w:r>
      <w:r w:rsidRPr="000A3AD7"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=1-кратность равная 2) </m:t>
        </m:r>
      </m:oMath>
      <w:r w:rsidRPr="000A3AD7">
        <w:rPr>
          <w:sz w:val="24"/>
        </w:rPr>
        <w:t>.. Ее жорданова форма может быть записана как:</w:t>
      </w:r>
    </w:p>
    <w:p w14:paraId="279F3110" w14:textId="334DF89A" w:rsidR="000A3AD7" w:rsidRPr="000A3AD7" w:rsidRDefault="00027479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bookmarkStart w:id="17" w:name="_Toc179905848"/>
      <w:r>
        <w:t>Переходная характеристика</w:t>
      </w:r>
      <w:bookmarkEnd w:id="17"/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027479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027479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027479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8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8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6025FFDD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SimInTech. Построенный график представлен на рис. </w:t>
      </w:r>
      <w:r>
        <w:t>10</w:t>
      </w:r>
      <w:r w:rsidRPr="000A78A1">
        <w:t>.</w:t>
      </w:r>
    </w:p>
    <w:p w14:paraId="2CD5AB03" w14:textId="4B4FFABA" w:rsidR="00E94BC1" w:rsidRPr="000A78A1" w:rsidRDefault="00E94BC1" w:rsidP="00E94BC1">
      <w:pPr>
        <w:pStyle w:val="afff2"/>
      </w:pPr>
      <w:r w:rsidRPr="00E94BC1">
        <w:rPr>
          <w:noProof/>
        </w:rPr>
        <w:drawing>
          <wp:inline distT="0" distB="0" distL="0" distR="0" wp14:anchorId="5652A0B0" wp14:editId="37DDC4D1">
            <wp:extent cx="3784868" cy="236859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5868" cy="23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F11B" w14:textId="2E0FB69B" w:rsidR="000A78A1" w:rsidRDefault="000A78A1" w:rsidP="00E94BC1">
      <w:pPr>
        <w:pStyle w:val="affc"/>
      </w:pPr>
      <w:r>
        <w:t>Рис. 1</w:t>
      </w:r>
      <w:r w:rsidR="00E94BC1">
        <w:t>1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снятие характеристик переходных процессов не требуется</w:t>
      </w:r>
      <w:r w:rsidR="000948A1">
        <w:t>.</w:t>
      </w:r>
    </w:p>
    <w:p w14:paraId="5745B301" w14:textId="656798CF" w:rsidR="000A78A1" w:rsidRDefault="007F3DBC" w:rsidP="00567698">
      <w:pPr>
        <w:pStyle w:val="2"/>
      </w:pPr>
      <w:bookmarkStart w:id="19" w:name="_Toc179905849"/>
      <w:r w:rsidRPr="007F3DBC">
        <w:t>Импульсная</w:t>
      </w:r>
      <w:r>
        <w:t xml:space="preserve"> характеристик</w:t>
      </w:r>
      <w:bookmarkEnd w:id="19"/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027479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027479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i=-∞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027479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k-1-i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Теперь подставим полученный результат во второе уравнение из (3):</w:t>
      </w:r>
    </w:p>
    <w:p w14:paraId="1C157A47" w14:textId="5E2CC5C0" w:rsidR="00B34EC2" w:rsidRPr="009D5CCF" w:rsidRDefault="00027479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019D781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SimInTech. Построенный график представлен на рис.</w:t>
      </w:r>
      <w:r>
        <w:rPr>
          <w:lang w:val="en-US"/>
        </w:rPr>
        <w:t xml:space="preserve"> 12</w:t>
      </w:r>
      <w:r>
        <w:t>.</w:t>
      </w:r>
    </w:p>
    <w:p w14:paraId="1115987A" w14:textId="32AB2216" w:rsidR="009D5CCF" w:rsidRDefault="009D5CCF" w:rsidP="009D5CCF">
      <w:pPr>
        <w:pStyle w:val="afff2"/>
      </w:pPr>
      <w:r w:rsidRPr="009D5CCF">
        <w:rPr>
          <w:noProof/>
        </w:rPr>
        <w:drawing>
          <wp:inline distT="0" distB="0" distL="0" distR="0" wp14:anchorId="0DBAC1B1" wp14:editId="5736998C">
            <wp:extent cx="4387850" cy="374454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2918" cy="37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6190FD71" w:rsidR="009D5CCF" w:rsidRDefault="009D5CCF" w:rsidP="0088429E">
      <w:pPr>
        <w:pStyle w:val="affc"/>
      </w:pPr>
      <w:r>
        <w:t xml:space="preserve">Рис. </w:t>
      </w:r>
      <w:r w:rsidRPr="009D5CCF">
        <w:t>12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bookmarkStart w:id="20" w:name="_Toc179905850"/>
      <w:r w:rsidRPr="00496EA2">
        <w:lastRenderedPageBreak/>
        <w:t>Ненулевые начальные условия</w:t>
      </w:r>
      <w:bookmarkEnd w:id="20"/>
    </w:p>
    <w:p w14:paraId="6D4DC6E2" w14:textId="252385B9" w:rsidR="00496EA2" w:rsidRDefault="00496EA2" w:rsidP="00496EA2">
      <w:pPr>
        <w:pStyle w:val="aff7"/>
      </w:pPr>
      <w:r>
        <w:t xml:space="preserve">Реакция на ненулевые начальные условия (ННУ) строится при отсутствии каких-либо внешних управлений и возмущений, но,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был 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027479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027479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33B92523" w14:textId="539A194D" w:rsidR="000A78A1" w:rsidRDefault="00E911B6" w:rsidP="00E911B6">
      <w:pPr>
        <w:pStyle w:val="aff7"/>
      </w:pPr>
      <w:r>
        <w:t>Построение и исследование графиков переходной характеристики с ненулевыми начальными условиями непрерывной и дискретной модели с помощью программы SimInTech. Построенный график представлен на рис. 1</w:t>
      </w:r>
      <w:r w:rsidRPr="00FF6EF0">
        <w:t>3</w:t>
      </w:r>
      <w:r>
        <w:t>.</w:t>
      </w:r>
    </w:p>
    <w:p w14:paraId="59C9706B" w14:textId="6B5AB5E1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12005CFF" wp14:editId="1037E5E4">
            <wp:extent cx="4406854" cy="2756931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3441" cy="276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24C4352A" w:rsidR="00E911B6" w:rsidRPr="00B34EC2" w:rsidRDefault="00FF6EF0" w:rsidP="00FF6EF0">
      <w:pPr>
        <w:pStyle w:val="affc"/>
      </w:pPr>
      <w:r>
        <w:t xml:space="preserve">Рис. </w:t>
      </w:r>
      <w:r w:rsidRPr="009D5CCF">
        <w:t>1</w:t>
      </w:r>
      <w:r>
        <w:t>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r>
        <w:rPr>
          <w:lang w:val="en-US"/>
        </w:rPr>
        <w:t>SimInTech</w:t>
      </w:r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rPr>
          <w:noProof/>
        </w:rPr>
        <w:lastRenderedPageBreak/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459A0277" w:rsidR="00FF6EF0" w:rsidRDefault="00FF6EF0" w:rsidP="00FF6EF0">
      <w:pPr>
        <w:pStyle w:val="affc"/>
      </w:pPr>
      <w:r>
        <w:t xml:space="preserve">Рис. </w:t>
      </w:r>
      <w:r w:rsidRPr="009D5CCF">
        <w:t>1</w:t>
      </w:r>
      <w:r>
        <w:t>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42915409" w:rsidR="00FF6EF0" w:rsidRPr="00FF6EF0" w:rsidRDefault="00FF6EF0" w:rsidP="00FF6EF0">
      <w:pPr>
        <w:pStyle w:val="affc"/>
      </w:pPr>
      <w:r>
        <w:t xml:space="preserve">Рис. </w:t>
      </w:r>
      <w:r w:rsidRPr="009D5CCF">
        <w:t>1</w:t>
      </w:r>
      <w:r>
        <w:t>4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Субмодель</w:t>
      </w:r>
      <w:r>
        <w:t xml:space="preserve"> дискретной модели.</w:t>
      </w:r>
    </w:p>
    <w:p w14:paraId="284B8B19" w14:textId="77777777" w:rsidR="000A78A1" w:rsidRDefault="000A78A1" w:rsidP="00CC7B34">
      <w:pPr>
        <w:pStyle w:val="aff7"/>
        <w:ind w:firstLine="0"/>
      </w:pPr>
    </w:p>
    <w:sectPr w:rsidR="000A78A1" w:rsidSect="00C049B0">
      <w:footerReference w:type="default" r:id="rId25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28CD" w14:textId="77777777" w:rsidR="00027479" w:rsidRDefault="00027479" w:rsidP="002A2E02">
      <w:r>
        <w:separator/>
      </w:r>
    </w:p>
    <w:p w14:paraId="3C8C2BEC" w14:textId="77777777" w:rsidR="00027479" w:rsidRDefault="00027479" w:rsidP="002A2E02"/>
    <w:p w14:paraId="687DC257" w14:textId="77777777" w:rsidR="00027479" w:rsidRDefault="00027479" w:rsidP="002A2E02"/>
    <w:p w14:paraId="3B9579FE" w14:textId="77777777" w:rsidR="00027479" w:rsidRDefault="00027479"/>
  </w:endnote>
  <w:endnote w:type="continuationSeparator" w:id="0">
    <w:p w14:paraId="74F1ADB9" w14:textId="77777777" w:rsidR="00027479" w:rsidRDefault="00027479" w:rsidP="002A2E02">
      <w:r>
        <w:continuationSeparator/>
      </w:r>
    </w:p>
    <w:p w14:paraId="76A27C3A" w14:textId="77777777" w:rsidR="00027479" w:rsidRDefault="00027479" w:rsidP="002A2E02"/>
    <w:p w14:paraId="5284BE2C" w14:textId="77777777" w:rsidR="00027479" w:rsidRDefault="00027479" w:rsidP="002A2E02"/>
    <w:p w14:paraId="498076A0" w14:textId="77777777" w:rsidR="00027479" w:rsidRDefault="00027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9D16" w14:textId="77777777" w:rsidR="00027479" w:rsidRDefault="00027479" w:rsidP="002A2E02">
      <w:r>
        <w:separator/>
      </w:r>
    </w:p>
    <w:p w14:paraId="07331429" w14:textId="77777777" w:rsidR="00027479" w:rsidRDefault="00027479" w:rsidP="002A2E02"/>
    <w:p w14:paraId="4D992117" w14:textId="77777777" w:rsidR="00027479" w:rsidRDefault="00027479" w:rsidP="002A2E02"/>
    <w:p w14:paraId="0697520A" w14:textId="77777777" w:rsidR="00027479" w:rsidRDefault="00027479"/>
  </w:footnote>
  <w:footnote w:type="continuationSeparator" w:id="0">
    <w:p w14:paraId="1E69BE3B" w14:textId="77777777" w:rsidR="00027479" w:rsidRDefault="00027479" w:rsidP="002A2E02">
      <w:r>
        <w:continuationSeparator/>
      </w:r>
    </w:p>
    <w:p w14:paraId="59B3B194" w14:textId="77777777" w:rsidR="00027479" w:rsidRDefault="00027479" w:rsidP="002A2E02"/>
    <w:p w14:paraId="5DB053EE" w14:textId="77777777" w:rsidR="00027479" w:rsidRDefault="00027479" w:rsidP="002A2E02"/>
    <w:p w14:paraId="5090B125" w14:textId="77777777" w:rsidR="00027479" w:rsidRDefault="000274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E4216C"/>
    <w:multiLevelType w:val="hybridMultilevel"/>
    <w:tmpl w:val="E10E767A"/>
    <w:lvl w:ilvl="0" w:tplc="A232C02C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6D2978"/>
    <w:multiLevelType w:val="hybridMultilevel"/>
    <w:tmpl w:val="49F00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3743"/>
    <w:multiLevelType w:val="hybridMultilevel"/>
    <w:tmpl w:val="60DA0080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0EFB5553"/>
    <w:multiLevelType w:val="hybridMultilevel"/>
    <w:tmpl w:val="69DEEC52"/>
    <w:lvl w:ilvl="0" w:tplc="60120844">
      <w:start w:val="1"/>
      <w:numFmt w:val="decimal"/>
      <w:suff w:val="space"/>
      <w:lvlText w:val="%1 —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AB533D"/>
    <w:multiLevelType w:val="hybridMultilevel"/>
    <w:tmpl w:val="468A70A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1837A05"/>
    <w:multiLevelType w:val="multilevel"/>
    <w:tmpl w:val="A89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86336"/>
    <w:multiLevelType w:val="hybridMultilevel"/>
    <w:tmpl w:val="AC54A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46E5A"/>
    <w:multiLevelType w:val="multilevel"/>
    <w:tmpl w:val="80A6F7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FF5F62"/>
    <w:multiLevelType w:val="hybridMultilevel"/>
    <w:tmpl w:val="1544159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036CB"/>
    <w:multiLevelType w:val="hybridMultilevel"/>
    <w:tmpl w:val="B5A4E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631673"/>
    <w:multiLevelType w:val="hybridMultilevel"/>
    <w:tmpl w:val="D186B102"/>
    <w:lvl w:ilvl="0" w:tplc="50E26C5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6A21BC"/>
    <w:multiLevelType w:val="hybridMultilevel"/>
    <w:tmpl w:val="DD1C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E079C8"/>
    <w:multiLevelType w:val="hybridMultilevel"/>
    <w:tmpl w:val="99ACECCC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D31A87"/>
    <w:multiLevelType w:val="multilevel"/>
    <w:tmpl w:val="EACC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F219A"/>
    <w:multiLevelType w:val="hybridMultilevel"/>
    <w:tmpl w:val="8C96EEA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25459D"/>
    <w:multiLevelType w:val="hybridMultilevel"/>
    <w:tmpl w:val="CDD85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E824F8"/>
    <w:multiLevelType w:val="hybridMultilevel"/>
    <w:tmpl w:val="D4543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3651FE"/>
    <w:multiLevelType w:val="multilevel"/>
    <w:tmpl w:val="870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F41A9A"/>
    <w:multiLevelType w:val="hybridMultilevel"/>
    <w:tmpl w:val="55425B32"/>
    <w:lvl w:ilvl="0" w:tplc="C884FC0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7D17A2"/>
    <w:multiLevelType w:val="hybridMultilevel"/>
    <w:tmpl w:val="A85A08A0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D3078"/>
    <w:multiLevelType w:val="hybridMultilevel"/>
    <w:tmpl w:val="40123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1B1F5A"/>
    <w:multiLevelType w:val="hybridMultilevel"/>
    <w:tmpl w:val="EB54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AB7A49"/>
    <w:multiLevelType w:val="hybridMultilevel"/>
    <w:tmpl w:val="05BC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2B64A1"/>
    <w:multiLevelType w:val="multilevel"/>
    <w:tmpl w:val="6AA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6C3E8D"/>
    <w:multiLevelType w:val="multilevel"/>
    <w:tmpl w:val="35428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B3228C"/>
    <w:multiLevelType w:val="multilevel"/>
    <w:tmpl w:val="F8A452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2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C51B30"/>
    <w:multiLevelType w:val="hybridMultilevel"/>
    <w:tmpl w:val="60B43840"/>
    <w:lvl w:ilvl="0" w:tplc="42F62E6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1668B"/>
    <w:multiLevelType w:val="hybridMultilevel"/>
    <w:tmpl w:val="4D1CC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2"/>
  </w:num>
  <w:num w:numId="4">
    <w:abstractNumId w:val="0"/>
  </w:num>
  <w:num w:numId="5">
    <w:abstractNumId w:val="39"/>
  </w:num>
  <w:num w:numId="6">
    <w:abstractNumId w:val="27"/>
  </w:num>
  <w:num w:numId="7">
    <w:abstractNumId w:val="22"/>
  </w:num>
  <w:num w:numId="8">
    <w:abstractNumId w:val="19"/>
  </w:num>
  <w:num w:numId="9">
    <w:abstractNumId w:val="13"/>
  </w:num>
  <w:num w:numId="10">
    <w:abstractNumId w:val="9"/>
  </w:num>
  <w:num w:numId="11">
    <w:abstractNumId w:val="38"/>
  </w:num>
  <w:num w:numId="12">
    <w:abstractNumId w:val="34"/>
  </w:num>
  <w:num w:numId="13">
    <w:abstractNumId w:val="40"/>
  </w:num>
  <w:num w:numId="14">
    <w:abstractNumId w:val="37"/>
  </w:num>
  <w:num w:numId="15">
    <w:abstractNumId w:val="18"/>
  </w:num>
  <w:num w:numId="16">
    <w:abstractNumId w:val="45"/>
  </w:num>
  <w:num w:numId="17">
    <w:abstractNumId w:val="26"/>
  </w:num>
  <w:num w:numId="18">
    <w:abstractNumId w:val="3"/>
  </w:num>
  <w:num w:numId="19">
    <w:abstractNumId w:val="5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4"/>
  </w:num>
  <w:num w:numId="22">
    <w:abstractNumId w:val="24"/>
  </w:num>
  <w:num w:numId="23">
    <w:abstractNumId w:val="2"/>
  </w:num>
  <w:num w:numId="24">
    <w:abstractNumId w:val="28"/>
  </w:num>
  <w:num w:numId="25">
    <w:abstractNumId w:val="28"/>
  </w:num>
  <w:num w:numId="26">
    <w:abstractNumId w:val="36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7"/>
  </w:num>
  <w:num w:numId="30">
    <w:abstractNumId w:val="7"/>
  </w:num>
  <w:num w:numId="31">
    <w:abstractNumId w:val="1"/>
  </w:num>
  <w:num w:numId="32">
    <w:abstractNumId w:val="1"/>
  </w:num>
  <w:num w:numId="33">
    <w:abstractNumId w:val="31"/>
  </w:num>
  <w:num w:numId="34">
    <w:abstractNumId w:val="10"/>
  </w:num>
  <w:num w:numId="35">
    <w:abstractNumId w:val="32"/>
  </w:num>
  <w:num w:numId="36">
    <w:abstractNumId w:val="21"/>
  </w:num>
  <w:num w:numId="37">
    <w:abstractNumId w:val="33"/>
  </w:num>
  <w:num w:numId="38">
    <w:abstractNumId w:val="11"/>
  </w:num>
  <w:num w:numId="39">
    <w:abstractNumId w:val="29"/>
  </w:num>
  <w:num w:numId="40">
    <w:abstractNumId w:val="23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 w:numId="43">
    <w:abstractNumId w:val="42"/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8"/>
  </w:num>
  <w:num w:numId="47">
    <w:abstractNumId w:val="25"/>
  </w:num>
  <w:num w:numId="48">
    <w:abstractNumId w:val="35"/>
  </w:num>
  <w:num w:numId="49">
    <w:abstractNumId w:val="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34D17"/>
    <w:rsid w:val="001442C6"/>
    <w:rsid w:val="00146BA4"/>
    <w:rsid w:val="001565AC"/>
    <w:rsid w:val="001610FD"/>
    <w:rsid w:val="001633F8"/>
    <w:rsid w:val="0016541D"/>
    <w:rsid w:val="001853D3"/>
    <w:rsid w:val="00187B39"/>
    <w:rsid w:val="001961CC"/>
    <w:rsid w:val="001A6EDA"/>
    <w:rsid w:val="001A7A3F"/>
    <w:rsid w:val="001B1590"/>
    <w:rsid w:val="001B284D"/>
    <w:rsid w:val="001B29A2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D5C"/>
    <w:rsid w:val="0031468C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3023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932D1"/>
    <w:rsid w:val="004965F8"/>
    <w:rsid w:val="00496EA2"/>
    <w:rsid w:val="00497FCC"/>
    <w:rsid w:val="004A1091"/>
    <w:rsid w:val="004A215B"/>
    <w:rsid w:val="004A3CE6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4F5C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554E0"/>
    <w:rsid w:val="00665C56"/>
    <w:rsid w:val="00670F87"/>
    <w:rsid w:val="00671798"/>
    <w:rsid w:val="00673DF9"/>
    <w:rsid w:val="00684481"/>
    <w:rsid w:val="006875B9"/>
    <w:rsid w:val="00687B33"/>
    <w:rsid w:val="00693F8A"/>
    <w:rsid w:val="006A6596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31"/>
    <w:rsid w:val="006F1084"/>
    <w:rsid w:val="006F5883"/>
    <w:rsid w:val="006F6D5C"/>
    <w:rsid w:val="007010B8"/>
    <w:rsid w:val="00702C22"/>
    <w:rsid w:val="00703FAA"/>
    <w:rsid w:val="00704DDD"/>
    <w:rsid w:val="00706252"/>
    <w:rsid w:val="007067E8"/>
    <w:rsid w:val="00713123"/>
    <w:rsid w:val="00714C3A"/>
    <w:rsid w:val="007173A3"/>
    <w:rsid w:val="00726335"/>
    <w:rsid w:val="00726FD3"/>
    <w:rsid w:val="007413D4"/>
    <w:rsid w:val="00743EC1"/>
    <w:rsid w:val="007440ED"/>
    <w:rsid w:val="00747C6B"/>
    <w:rsid w:val="007511CB"/>
    <w:rsid w:val="00752D11"/>
    <w:rsid w:val="0075532E"/>
    <w:rsid w:val="00761694"/>
    <w:rsid w:val="007643D7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DBB"/>
    <w:rsid w:val="007E2C20"/>
    <w:rsid w:val="007E2D60"/>
    <w:rsid w:val="007F16FC"/>
    <w:rsid w:val="007F1925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3421"/>
    <w:rsid w:val="00825616"/>
    <w:rsid w:val="0082696C"/>
    <w:rsid w:val="00826AFC"/>
    <w:rsid w:val="00830CD4"/>
    <w:rsid w:val="0083215C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8429E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94B2F"/>
    <w:rsid w:val="00996039"/>
    <w:rsid w:val="009A35E6"/>
    <w:rsid w:val="009A4D4D"/>
    <w:rsid w:val="009B0B52"/>
    <w:rsid w:val="009B6312"/>
    <w:rsid w:val="009C09FA"/>
    <w:rsid w:val="009C4154"/>
    <w:rsid w:val="009D3FC8"/>
    <w:rsid w:val="009D43BF"/>
    <w:rsid w:val="009D5CCF"/>
    <w:rsid w:val="009D7BBD"/>
    <w:rsid w:val="009E6EE1"/>
    <w:rsid w:val="009F3894"/>
    <w:rsid w:val="00A0068E"/>
    <w:rsid w:val="00A03450"/>
    <w:rsid w:val="00A047EC"/>
    <w:rsid w:val="00A23261"/>
    <w:rsid w:val="00A2575A"/>
    <w:rsid w:val="00A2669B"/>
    <w:rsid w:val="00A26BF6"/>
    <w:rsid w:val="00A26EE6"/>
    <w:rsid w:val="00A31414"/>
    <w:rsid w:val="00A31B29"/>
    <w:rsid w:val="00A35AEB"/>
    <w:rsid w:val="00A4428B"/>
    <w:rsid w:val="00A4548D"/>
    <w:rsid w:val="00A51DFC"/>
    <w:rsid w:val="00A5246F"/>
    <w:rsid w:val="00A53566"/>
    <w:rsid w:val="00A5595E"/>
    <w:rsid w:val="00A704C4"/>
    <w:rsid w:val="00A749C3"/>
    <w:rsid w:val="00A80DCD"/>
    <w:rsid w:val="00A87828"/>
    <w:rsid w:val="00A959EE"/>
    <w:rsid w:val="00AA302D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73EC9"/>
    <w:rsid w:val="00B76E0E"/>
    <w:rsid w:val="00B86D4A"/>
    <w:rsid w:val="00B907DE"/>
    <w:rsid w:val="00B92992"/>
    <w:rsid w:val="00B929E1"/>
    <w:rsid w:val="00BA08E2"/>
    <w:rsid w:val="00BA4B78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6F2"/>
    <w:rsid w:val="00C14C68"/>
    <w:rsid w:val="00C17F39"/>
    <w:rsid w:val="00C21C77"/>
    <w:rsid w:val="00C268B4"/>
    <w:rsid w:val="00C273F1"/>
    <w:rsid w:val="00C27D85"/>
    <w:rsid w:val="00C31968"/>
    <w:rsid w:val="00C35EA4"/>
    <w:rsid w:val="00C36646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6B28"/>
    <w:rsid w:val="00CA0C08"/>
    <w:rsid w:val="00CA0DEB"/>
    <w:rsid w:val="00CA62DC"/>
    <w:rsid w:val="00CB13BD"/>
    <w:rsid w:val="00CB176A"/>
    <w:rsid w:val="00CC0FCF"/>
    <w:rsid w:val="00CC3984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1362"/>
    <w:rsid w:val="00E73138"/>
    <w:rsid w:val="00E73640"/>
    <w:rsid w:val="00E73EA2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C5822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325F"/>
    <w:rsid w:val="00F17578"/>
    <w:rsid w:val="00F23C5B"/>
    <w:rsid w:val="00F24801"/>
    <w:rsid w:val="00F25BAD"/>
    <w:rsid w:val="00F32E16"/>
    <w:rsid w:val="00F3562B"/>
    <w:rsid w:val="00F35B7B"/>
    <w:rsid w:val="00F41AA5"/>
    <w:rsid w:val="00F43FA5"/>
    <w:rsid w:val="00F44296"/>
    <w:rsid w:val="00F50E66"/>
    <w:rsid w:val="00F515D7"/>
    <w:rsid w:val="00F62CFA"/>
    <w:rsid w:val="00F6734E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3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43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21</Pages>
  <Words>2916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26</cp:revision>
  <cp:lastPrinted>2024-10-09T17:28:00Z</cp:lastPrinted>
  <dcterms:created xsi:type="dcterms:W3CDTF">2024-10-09T14:02:00Z</dcterms:created>
  <dcterms:modified xsi:type="dcterms:W3CDTF">2024-10-16T17:39:00Z</dcterms:modified>
</cp:coreProperties>
</file>