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kmswrk9yi9j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Symulowane wyżarzanie na mikroskopowych danych o chromatynie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x3x1vtplpg67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Cezary Rybak, Jakub Sawicki, Jakub Seliga, Rafał Pyzowski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Wstęp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Cały kod był pisany w języku python z użyciem bibliotek: copy, math, random, numpy, networkx, scipy, pandas, matplotlib oraz seaborn.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Inicjalizacja grafu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 celu późniejszego utworzenia struktury, pierwszym krokiem była inicjalizacja grafu, przy wykorzystaniu pakietu networkx. Został on utworzony na podstawie dwóch plików z informacjami o krawędziach</w:t>
        <w:br w:type="textWrapping"/>
        <w:t xml:space="preserve">i wierzchołkach. Do każdej krawędzi w grafie zostały również dodane dwie dodatkowe informacje: waga oraz dystans.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Implementacja funkcji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Funkcja g jako argumenty przyjmuje strukturę oraz graf G. Strukturą jest ścieżka w danym grafie. Jest ona przedstawiona jako lista kolejnych indeksów wierzchołków. Celem funkcji jest rozszerzanie otrzymanej struktury. Zwraca ona nową strukturę, rozszerzoną maksymalnie o jeden punkt (możliwe jest również, że struktura nie zostanie poszerzona,</w:t>
        <w:br w:type="textWrapping"/>
        <w:t xml:space="preserve">w skrajnych przypadkach może się zmniejszyć o jeden wierzchołek).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Ścieżka jest rozszerzana za pomocą jednej z dwóch funkcji pomocniczych.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65.9090909090909" w:lineRule="auto"/>
        <w:jc w:val="both"/>
        <w:rPr>
          <w:rFonts w:ascii="Times New Roman" w:cs="Times New Roman" w:eastAsia="Times New Roman" w:hAnsi="Times New Roman"/>
          <w:color w:val="21212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30"/>
          <w:szCs w:val="30"/>
          <w:rtl w:val="0"/>
        </w:rPr>
        <w:t xml:space="preserve">add_to_end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30"/>
          <w:szCs w:val="30"/>
          <w:rtl w:val="0"/>
        </w:rPr>
        <w:t xml:space="preserve">- losuje jeden z wierzchołków będących końcem ścieżki, następnie wyszukuje jego sąsiadów, których jeszcze nie ma w ścieżce.</w:t>
        <w:br w:type="textWrapping"/>
        <w:t xml:space="preserve">W przypadku, gdy nie znaleziono żadnego takiego punktu, wybrany skrajny wierzchołek jest usuwany ze ścieżki i wykonywana jest funkcja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30"/>
          <w:szCs w:val="30"/>
          <w:rtl w:val="0"/>
        </w:rPr>
        <w:t xml:space="preserve">add_in_the_middle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30"/>
          <w:szCs w:val="30"/>
          <w:rtl w:val="0"/>
        </w:rPr>
        <w:t xml:space="preserve">. W przeciwnym przypadku, kolejnym krokiem jest wylosowanie nowego wierzchołka, przy czym prawdopodobieństwa są przydzielane na podstawie wag odpowiednich krawędzi. Po losowaniu, nowy wierzchołek jest przypisywany do odpowiedniego miejsca w strukturze (w zależności od wybranego końca).</w:t>
      </w:r>
    </w:p>
    <w:p w:rsidR="00000000" w:rsidDel="00000000" w:rsidP="00000000" w:rsidRDefault="00000000" w:rsidRPr="00000000" w14:paraId="00000010">
      <w:pPr>
        <w:spacing w:line="265.9090909090909" w:lineRule="auto"/>
        <w:jc w:val="both"/>
        <w:rPr>
          <w:rFonts w:ascii="Times New Roman" w:cs="Times New Roman" w:eastAsia="Times New Roman" w:hAnsi="Times New Roman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65.9090909090909" w:lineRule="auto"/>
        <w:jc w:val="both"/>
        <w:rPr>
          <w:rFonts w:ascii="Times New Roman" w:cs="Times New Roman" w:eastAsia="Times New Roman" w:hAnsi="Times New Roman"/>
          <w:color w:val="21212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30"/>
          <w:szCs w:val="30"/>
          <w:rtl w:val="0"/>
        </w:rPr>
        <w:t xml:space="preserve">add_in_the_middle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30"/>
          <w:szCs w:val="30"/>
          <w:rtl w:val="0"/>
        </w:rPr>
        <w:t xml:space="preserve"> - losuje dowolny punkt w strukturze i wybiera jego następnik w strukturze. Następnie, dysponując już dwoma sąsiednimi punktami, wyszukiwani są wszyscy wspólni sąsiedzi tych punktów w grafie, którzy nie występują w strukturze. Jeśli nie znaleziono żadnych takich wierzchołków, funkcja nic nie robi. W przeciwnym przypadku, spośród znalezionych punktów, losowany jest jeden, na podstawie wag odpowiednich krawędzi (iloczyn wag krawędzi łączących nowy punkt</w:t>
        <w:br w:type="textWrapping"/>
        <w:t xml:space="preserve">z wybranymi wierzchołkami  w strukturze). Następnie nowy wierzchołek jest wstawiany w odpowiednie miejsce w strukturze, czyli pomiędzy dwoma wybranymi punktami.</w:t>
      </w:r>
    </w:p>
    <w:p w:rsidR="00000000" w:rsidDel="00000000" w:rsidP="00000000" w:rsidRDefault="00000000" w:rsidRPr="00000000" w14:paraId="00000012">
      <w:pPr>
        <w:spacing w:line="265.9090909090909" w:lineRule="auto"/>
        <w:jc w:val="both"/>
        <w:rPr>
          <w:rFonts w:ascii="Times New Roman" w:cs="Times New Roman" w:eastAsia="Times New Roman" w:hAnsi="Times New Roman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65.9090909090909" w:lineRule="auto"/>
        <w:jc w:val="both"/>
        <w:rPr>
          <w:rFonts w:ascii="Times New Roman" w:cs="Times New Roman" w:eastAsia="Times New Roman" w:hAnsi="Times New Roman"/>
          <w:color w:val="21212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30"/>
          <w:szCs w:val="30"/>
          <w:rtl w:val="0"/>
        </w:rPr>
        <w:t xml:space="preserve">Gdy struktura ma mniej niż 10 elementów, wykonywana jest funkcja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30"/>
          <w:szCs w:val="30"/>
          <w:rtl w:val="0"/>
        </w:rPr>
        <w:t xml:space="preserve">add_to_end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30"/>
          <w:szCs w:val="30"/>
          <w:rtl w:val="0"/>
        </w:rPr>
        <w:t xml:space="preserve">. Gdy jest większa, losowana jest jedna z powyższych funkcji (z równym prawdopodobieństwem), która zostanie użyta. Po jej wykonaniu, zwracana jest nowa struktura.</w:t>
      </w:r>
    </w:p>
    <w:p w:rsidR="00000000" w:rsidDel="00000000" w:rsidP="00000000" w:rsidRDefault="00000000" w:rsidRPr="00000000" w14:paraId="00000014">
      <w:pPr>
        <w:spacing w:line="265.9090909090909" w:lineRule="auto"/>
        <w:jc w:val="both"/>
        <w:rPr>
          <w:rFonts w:ascii="Times New Roman" w:cs="Times New Roman" w:eastAsia="Times New Roman" w:hAnsi="Times New Roman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65.9090909090909" w:lineRule="auto"/>
        <w:jc w:val="both"/>
        <w:rPr>
          <w:rFonts w:ascii="Times New Roman" w:cs="Times New Roman" w:eastAsia="Times New Roman" w:hAnsi="Times New Roman"/>
          <w:color w:val="21212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30"/>
          <w:szCs w:val="30"/>
          <w:rtl w:val="0"/>
        </w:rPr>
        <w:t xml:space="preserve">Do późniejszych operacji konieczne jest przemapowanie struktury, w postaci indeksów wierzchołków, na trzy-elementowe listy, opisujące położenie danych punktów w przestrzeni trójwymiarowej. Realizowane jest to przez funkcję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30"/>
          <w:szCs w:val="30"/>
          <w:rtl w:val="0"/>
        </w:rPr>
        <w:t xml:space="preserve">get_structure_coordinates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30"/>
          <w:szCs w:val="30"/>
          <w:rtl w:val="0"/>
        </w:rPr>
        <w:t xml:space="preserve">. Przyjmuje ona strukturę oraz graf graf G, jako argumenty. Zwraca listę złożoną z wyżej wymienionych trzy-elementowych list.</w:t>
      </w:r>
    </w:p>
    <w:p w:rsidR="00000000" w:rsidDel="00000000" w:rsidP="00000000" w:rsidRDefault="00000000" w:rsidRPr="00000000" w14:paraId="00000016">
      <w:pPr>
        <w:spacing w:line="265.9090909090909" w:lineRule="auto"/>
        <w:jc w:val="both"/>
        <w:rPr>
          <w:rFonts w:ascii="Times New Roman" w:cs="Times New Roman" w:eastAsia="Times New Roman" w:hAnsi="Times New Roman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Implementacja funkcji liczącej podobieństwo struktury do mapy hi-c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133850" cy="1543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Ta funkcja przyjmuje jako argumenty strukturę punktów utworzoną za pomocą wcześniej opisanej funkcji oraz macierz mapy hi-c. Na początku oblicza rozmiar macierzy hi-c i zmienia rozmiar struktury, tak aby ilość punktów zgadzała się z rozmiarem tej macierzy. Robi to za pomocą funkcji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add_points_to_structure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733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Ta funkcja, w zależności od potrzeby, dodaje bądź usuwa punkty ze struktury. Na początku oblicza różnicę aktualnej ilość punktów w strukturze i oczekiwanej ilości (dim). Jeśli ta wartość jest równa 0,</w:t>
        <w:br w:type="textWrapping"/>
        <w:t xml:space="preserve">to zwraca posiadaną strukturę, jeśli zaś ujemna, to zmniejsza posiadaną strukturę do oczekiwanego rozmiaru. W sytuacji, w której punkty należy dodać, liczy ich ilość i wykonuje jeden z dwóch kroków: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Jeśli liczba punktów do dodania jest mniejsza niż rozmiar struktury, to dodaje je równomiernie w miejsca środków odcinków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Jeśli liczba punktów do dodania jest większa lub równa rozmiarowi struktury, to tworzy nowy punkt w środku każdego odcinka</w:t>
        <w:br w:type="textWrapping"/>
        <w:t xml:space="preserve">i powtarza algorytm aż do sukcesu.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Po dodaniu koniecznej ilości punktów do struktury tworzona jest mapa dystansów za pomocą funkcji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distance_map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zaimportowanej z modułu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scipy.spatial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Wartości w mapie hi-c możemy uznać, że są odwrotnie proporcjonalne</w:t>
        <w:br w:type="textWrapping"/>
        <w:t xml:space="preserve">do odległości między odpowiednimi punktami, więc należy odwrócić w niej wartości. W tym celu została napisana funkcja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reverse_matrix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1895475" cy="581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Po odwróceniu wartości w macierzy hi-c można obliczyć korelację pearsona między macierzą hi-c, a macierzą dystansów struktury. Jest</w:t>
        <w:br w:type="textWrapping"/>
        <w:t xml:space="preserve">to wykonywane za pomocą funkcji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calc_corr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która wykorzystuje funkcję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pearsonr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zaimportowaną z moduły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scipy.stats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248150" cy="64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Obliczona korelacja jest zwracana na końcu funkcji.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Implementacja algorytmu symulowanego wyżarzania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Za pomocą funkcji simulated_annealing, przeprowadzony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zostaje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algorytm symulowanego wyżarzania. Funkcja za swoje argumenty przyjmuje trzy obiekty: liczbę całkowitą, stanowiącą liczbę iteracji algorytmu, graf G będący obiektem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z biblioteki networkx</w:t>
        <w:br w:type="textWrapping"/>
        <w:t xml:space="preserve">oraz macierz hi-c. W ramach działania funkcji, na początku inicjalizowana zostaje pusta struktura za pomocą funkcji g z argumentami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oraz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To do niej będą dodawane kolejne punkty w trakcie działania algorytmu. Przyjęta zostaje temperatura początkowa T_0, której wartość została ustalona domyślnie na 1. Zainicjalizowana zostaje także pusta tablica, do której w trakcie działania algorytmu będą wpisywane korelacje obecnej struktury z właściwą macierzą hi-c - trzecim argumentem funkcji.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Następnie, przeprowadzone zostaje tyle kroków iteracyjnych, ile podano na wejściu funkcji. W ramach każdego z tych kroków przeprowadzone zostają następujące obliczenia: obecna temperatura, oznaczana jako zmienna T, zostaje obliczona ze wzoru T_0 * (1-i/iterations), gdzie i to obecny numer iteracji, zaczynając od liczby 1. Następnie następuje zaproponowanie nowej, rozszerzonej postaci struktury: od obiektu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new_structure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będącego kopią obecnie rozważanej struktury oraz grafu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wywołana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zostaje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funkcja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proponuj_g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Jeśli nowa struktura jest tożsama z obecną, pomijamy kolejne kroki wewnątrz obecnej iteracji i przechodzimy do następnej iteracji. Gdy natomiast uzyskaliśmy nową, rozszerzoną strukturę, obliczamy prawdopodobieństwo tego, że przyjmiemy ją jako obecną postać struktury. To prawdopodobieństwo p zostaje obliczone ze wzoru o postaci e^(-d/T), gdzie d to różnica podobieństw nowej i obecnej struktury z macierzą hi-c, obliczonych za pomocą funkcji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f_similarity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a T to obecna temperatura. Jeśli otrzymana liczba jest większa od 1, przyjmujemy zamiast tego prawdopodobieństwo równe 1. Następnie, za pomocą funkcji random() z biblioteki random wylosowana zostaje liczba z przedziału (0,1): jeżeli jest ona mniejsza niż wyliczona w poprzednim kroku liczba p, jako obecną strukturę przyjmujemy tą nowo zaproponowaną w tym kroku iteracyjnym. Na koniec każdego kroku iteracyjnego, dodajemy do zainicjalizowanej na początku tablicy korelację struktury z macierzą hi-c, co umożliwi przedstawienie zmiany tej korelacji względem ilości iteracji.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Wyniki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Wygenerowaliśmy ścieżki symulowanego wyżarzania i eksportowaliśmy je do plików .pdb. Te ścieżki reprezentują potencjalne konfiguracje chromatyny, które mogą wystąpić w komórce.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Następnie, za pomocą oprogramowania ChimeraX, porównaliśmy te ścieżki z modelem chromatyny .cmap. ChimeraX pozwolił nam na wizualizację i porównanie naszych symulowanych struktur</w:t>
        <w:br w:type="textWrapping"/>
        <w:t xml:space="preserve">z rzeczywistym modelem chromatyny.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Zauważyliśmy, że niektóre z naszych symulowanych ścieżek pokrywały się z modelem chromatyny do różnego stopnia. Część ścieżek zajmowała około połowy objętości modelu, podczas gdy inne pokrywały prawie cały model. To sugeruje, że nasz algorytm symulowanego wyżarzania jest</w:t>
        <w:br w:type="textWrapping"/>
        <w:t xml:space="preserve">w stanie generować realistyczne konfiguracje chromatyny, choć z różnym stopniem dokładności. Być może dlatego, że podczas generowania ścieżki nie została utworzona możliwość cofania się i ścieżka może “utykać” kiedy trafi na miejsce, gdzie nie będzie mogła się już dalej rozrastać.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 celu głębszego zbadania skuteczności działania zaimplementowanego przez nas symulowanego wyżarzania przeprowadziliśmy 20 symulacji,</w:t>
        <w:br w:type="textWrapping"/>
        <w:t xml:space="preserve">a następnie wyznaczyliśmy funkcją f korelacje między otrzymaną ścieżką, a mapą HiC. Oto wyniki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1590675" cy="35718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Prawdopodobnie niższe wyniki były otrzymane w przypadku, kiedy struktura rozrosła się jedynie na pół komórki, a te wyższe, gdy zajęła prawie całą.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