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693E529" w14:textId="4FF8EDA6" w:rsidR="0026564F" w:rsidRDefault="0026564F" w:rsidP="00453A26">
      <w:pPr>
        <w:widowControl/>
        <w:autoSpaceDN/>
        <w:jc w:val="right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 w:rsidRPr="0026564F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Приложение 38. Правила организации СКС для ИТ оборудования</w:t>
      </w:r>
    </w:p>
    <w:p w14:paraId="39CA7BC3" w14:textId="77777777" w:rsidR="0026564F" w:rsidRDefault="0026564F" w:rsidP="0057141E">
      <w:pPr>
        <w:widowControl/>
        <w:autoSpaceDN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</w:p>
    <w:p w14:paraId="72011B2D" w14:textId="32CB3C06" w:rsidR="0057141E" w:rsidRPr="0057141E" w:rsidRDefault="0057141E" w:rsidP="0057141E">
      <w:pPr>
        <w:widowControl/>
        <w:autoSpaceDN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 w:rsidRPr="0057141E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ТЕХНИЧЕСКОЕ ЗАДАНИЕ</w:t>
      </w:r>
    </w:p>
    <w:p w14:paraId="2F7C81A3" w14:textId="77777777" w:rsidR="0057141E" w:rsidRPr="0057141E" w:rsidRDefault="0057141E" w:rsidP="0057141E">
      <w:pPr>
        <w:widowControl/>
        <w:autoSpaceDN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</w:p>
    <w:p w14:paraId="46C3CDE3" w14:textId="68AA641C" w:rsidR="00CE2B96" w:rsidRPr="00D03F77" w:rsidRDefault="0057141E" w:rsidP="004876CC">
      <w:pPr>
        <w:widowControl/>
        <w:autoSpaceDN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На</w:t>
      </w:r>
      <w:r w:rsidR="00BD5310" w:rsidRPr="00D03F7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 xml:space="preserve"> монтаж структурированной кабельной системы </w:t>
      </w:r>
      <w:r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для ИТ о</w:t>
      </w:r>
      <w:r w:rsidR="00BD5310" w:rsidRPr="00D03F7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борудования.</w:t>
      </w:r>
    </w:p>
    <w:p w14:paraId="50E4EE22" w14:textId="77777777" w:rsidR="00BD5310" w:rsidRPr="00D03F77" w:rsidRDefault="00BD5310" w:rsidP="004876CC">
      <w:pPr>
        <w:widowControl/>
        <w:autoSpaceDN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</w:p>
    <w:p w14:paraId="072CE067" w14:textId="47405E47" w:rsidR="00BB32B6" w:rsidRPr="00D03F77" w:rsidRDefault="00BB32B6" w:rsidP="004876CC">
      <w:pPr>
        <w:pStyle w:val="ac"/>
        <w:widowControl/>
        <w:numPr>
          <w:ilvl w:val="0"/>
          <w:numId w:val="5"/>
        </w:numPr>
        <w:autoSpaceDN/>
        <w:ind w:left="0" w:firstLine="0"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Общие правила организации структурированной кабельной системы.</w:t>
      </w:r>
    </w:p>
    <w:p w14:paraId="72BB9D14" w14:textId="779651FC" w:rsidR="00BB32B6" w:rsidRPr="00D03F77" w:rsidRDefault="00BB32B6" w:rsidP="002E099E">
      <w:pPr>
        <w:pStyle w:val="ac"/>
        <w:numPr>
          <w:ilvl w:val="1"/>
          <w:numId w:val="5"/>
        </w:numPr>
        <w:ind w:left="0" w:firstLine="709"/>
        <w:jc w:val="both"/>
        <w:rPr>
          <w:rFonts w:ascii="Times New Roman" w:hAnsi="Times New Roman" w:cs="Times New Roman"/>
          <w:sz w:val="21"/>
          <w:szCs w:val="21"/>
        </w:rPr>
      </w:pPr>
      <w:r w:rsidRPr="00D03F77">
        <w:rPr>
          <w:rFonts w:ascii="Times New Roman" w:hAnsi="Times New Roman" w:cs="Times New Roman"/>
          <w:sz w:val="21"/>
          <w:szCs w:val="21"/>
        </w:rPr>
        <w:t xml:space="preserve">При </w:t>
      </w:r>
      <w:r w:rsidR="005D733F">
        <w:rPr>
          <w:rFonts w:ascii="Times New Roman" w:hAnsi="Times New Roman" w:cs="Times New Roman"/>
          <w:sz w:val="21"/>
          <w:szCs w:val="21"/>
        </w:rPr>
        <w:t xml:space="preserve">организации </w:t>
      </w:r>
      <w:r w:rsidR="005D733F" w:rsidRPr="00D03F77">
        <w:rPr>
          <w:rFonts w:ascii="Times New Roman" w:hAnsi="Times New Roman" w:cs="Times New Roman"/>
          <w:sz w:val="21"/>
          <w:szCs w:val="21"/>
        </w:rPr>
        <w:t>структурированной кабельной системы (далее СКС)</w:t>
      </w:r>
      <w:r w:rsidRPr="00D03F77">
        <w:rPr>
          <w:rFonts w:ascii="Times New Roman" w:hAnsi="Times New Roman" w:cs="Times New Roman"/>
          <w:sz w:val="21"/>
          <w:szCs w:val="21"/>
        </w:rPr>
        <w:t xml:space="preserve"> необходимо придерживаться следующих правил:</w:t>
      </w:r>
    </w:p>
    <w:p w14:paraId="2285FB6F" w14:textId="189DA9FE" w:rsidR="00BB32B6" w:rsidRPr="00D03F77" w:rsidRDefault="00AB2760" w:rsidP="002E099E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eastAsia="Times New Roman" w:hAnsi="Times New Roman" w:cs="Times New Roman"/>
          <w:sz w:val="21"/>
          <w:szCs w:val="21"/>
        </w:rPr>
      </w:pPr>
      <w:r w:rsidRPr="00D03F77">
        <w:rPr>
          <w:rFonts w:ascii="Times New Roman" w:eastAsia="Times New Roman" w:hAnsi="Times New Roman" w:cs="Times New Roman"/>
          <w:sz w:val="21"/>
          <w:szCs w:val="21"/>
        </w:rPr>
        <w:t>Весь кабель UTP4 должен быть Cat5/Cat5e</w:t>
      </w:r>
      <w:r w:rsidRPr="00D03F77">
        <w:rPr>
          <w:rFonts w:ascii="Times New Roman" w:hAnsi="Times New Roman" w:cs="Times New Roman"/>
          <w:sz w:val="21"/>
          <w:szCs w:val="21"/>
        </w:rPr>
        <w:t xml:space="preserve"> 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 xml:space="preserve">AWG24, LSZH. </w:t>
      </w:r>
    </w:p>
    <w:p w14:paraId="04B90C8F" w14:textId="12CB7F62" w:rsidR="00BB32B6" w:rsidRPr="004F54EB" w:rsidRDefault="00BB32B6" w:rsidP="002E099E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 w:rsidRPr="00D03F77">
        <w:rPr>
          <w:rFonts w:ascii="Times New Roman" w:hAnsi="Times New Roman" w:cs="Times New Roman"/>
          <w:sz w:val="21"/>
          <w:szCs w:val="21"/>
        </w:rPr>
        <w:t xml:space="preserve">От каждой КСО к </w:t>
      </w:r>
      <w:r w:rsidR="00F30FB3">
        <w:rPr>
          <w:rFonts w:ascii="Times New Roman" w:hAnsi="Times New Roman" w:cs="Times New Roman"/>
          <w:sz w:val="21"/>
          <w:szCs w:val="21"/>
        </w:rPr>
        <w:t xml:space="preserve">шкафу с сетевым оборудованием </w:t>
      </w:r>
      <w:r w:rsidR="006D184A">
        <w:rPr>
          <w:rFonts w:ascii="Times New Roman" w:hAnsi="Times New Roman" w:cs="Times New Roman"/>
          <w:sz w:val="21"/>
          <w:szCs w:val="21"/>
        </w:rPr>
        <w:t xml:space="preserve">(далее </w:t>
      </w:r>
      <w:r w:rsidR="00FE0B19">
        <w:rPr>
          <w:rFonts w:ascii="Times New Roman" w:hAnsi="Times New Roman" w:cs="Times New Roman"/>
          <w:sz w:val="21"/>
          <w:szCs w:val="21"/>
        </w:rPr>
        <w:t>ТКШ</w:t>
      </w:r>
      <w:r w:rsidR="006D184A">
        <w:rPr>
          <w:rFonts w:ascii="Times New Roman" w:hAnsi="Times New Roman" w:cs="Times New Roman"/>
          <w:sz w:val="21"/>
          <w:szCs w:val="21"/>
        </w:rPr>
        <w:t>)</w:t>
      </w:r>
      <w:r w:rsidRPr="00D03F77">
        <w:rPr>
          <w:rFonts w:ascii="Times New Roman" w:hAnsi="Times New Roman" w:cs="Times New Roman"/>
          <w:sz w:val="21"/>
          <w:szCs w:val="21"/>
        </w:rPr>
        <w:t xml:space="preserve"> через потолочный опуск прокладывается </w:t>
      </w:r>
      <w:r w:rsidR="0079436F">
        <w:rPr>
          <w:rFonts w:ascii="Times New Roman" w:hAnsi="Times New Roman" w:cs="Times New Roman"/>
          <w:sz w:val="21"/>
          <w:szCs w:val="21"/>
        </w:rPr>
        <w:t>два</w:t>
      </w:r>
      <w:r w:rsidRPr="00D03F77">
        <w:rPr>
          <w:rFonts w:ascii="Times New Roman" w:hAnsi="Times New Roman" w:cs="Times New Roman"/>
          <w:sz w:val="21"/>
          <w:szCs w:val="21"/>
        </w:rPr>
        <w:t xml:space="preserve"> </w:t>
      </w:r>
      <w:r w:rsidR="001C1192" w:rsidRPr="00D03F77">
        <w:rPr>
          <w:rFonts w:ascii="Times New Roman" w:eastAsia="Times New Roman" w:hAnsi="Times New Roman" w:cs="Times New Roman"/>
          <w:sz w:val="21"/>
          <w:szCs w:val="21"/>
        </w:rPr>
        <w:t>кабеля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 xml:space="preserve"> UTP.</w:t>
      </w:r>
    </w:p>
    <w:p w14:paraId="71FD55DE" w14:textId="784B8ABB" w:rsidR="004F54EB" w:rsidRPr="004F54EB" w:rsidRDefault="004F54EB" w:rsidP="004F54EB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От каждой кассы до </w:t>
      </w:r>
      <w:r w:rsidR="00FE0B19">
        <w:rPr>
          <w:rFonts w:ascii="Times New Roman" w:eastAsia="Times New Roman" w:hAnsi="Times New Roman" w:cs="Times New Roman"/>
          <w:sz w:val="21"/>
          <w:szCs w:val="21"/>
        </w:rPr>
        <w:t>ТКШ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прокладывается два кабеля </w:t>
      </w:r>
      <w:r>
        <w:rPr>
          <w:rFonts w:ascii="Times New Roman" w:eastAsia="Times New Roman" w:hAnsi="Times New Roman" w:cs="Times New Roman"/>
          <w:sz w:val="21"/>
          <w:szCs w:val="21"/>
          <w:lang w:val="en-US"/>
        </w:rPr>
        <w:t>UTP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065F43DF" w14:textId="45C8724D" w:rsidR="004F54EB" w:rsidRPr="004F54EB" w:rsidRDefault="004F54EB" w:rsidP="004F54EB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От каждой точки доступа </w:t>
      </w:r>
      <w:r>
        <w:rPr>
          <w:rFonts w:ascii="Times New Roman" w:eastAsia="Times New Roman" w:hAnsi="Times New Roman" w:cs="Times New Roman"/>
          <w:sz w:val="21"/>
          <w:szCs w:val="21"/>
          <w:lang w:val="en-US"/>
        </w:rPr>
        <w:t>Wi</w:t>
      </w:r>
      <w:r w:rsidR="002F5A51">
        <w:rPr>
          <w:rFonts w:ascii="Times New Roman" w:eastAsia="Times New Roman" w:hAnsi="Times New Roman" w:cs="Times New Roman"/>
          <w:sz w:val="21"/>
          <w:szCs w:val="21"/>
        </w:rPr>
        <w:t>-</w:t>
      </w:r>
      <w:r>
        <w:rPr>
          <w:rFonts w:ascii="Times New Roman" w:eastAsia="Times New Roman" w:hAnsi="Times New Roman" w:cs="Times New Roman"/>
          <w:sz w:val="21"/>
          <w:szCs w:val="21"/>
          <w:lang w:val="en-US"/>
        </w:rPr>
        <w:t>Fi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(далее ТД) прокладывается один кабель в </w:t>
      </w:r>
      <w:r w:rsidR="00FE0B19">
        <w:rPr>
          <w:rFonts w:ascii="Times New Roman" w:eastAsia="Times New Roman" w:hAnsi="Times New Roman" w:cs="Times New Roman"/>
          <w:sz w:val="21"/>
          <w:szCs w:val="21"/>
        </w:rPr>
        <w:t>ТКШ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164E6093" w14:textId="048028FC" w:rsidR="00F545AD" w:rsidRPr="005D733F" w:rsidRDefault="00F545AD" w:rsidP="002E099E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 w:rsidRPr="00D03F77">
        <w:rPr>
          <w:rFonts w:ascii="Times New Roman" w:eastAsia="Times New Roman" w:hAnsi="Times New Roman" w:cs="Times New Roman"/>
          <w:sz w:val="21"/>
          <w:szCs w:val="21"/>
        </w:rPr>
        <w:t>Все кабеля в КСО должны иметь запас длинны не менее 5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>00 м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>м-1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>00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>0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 xml:space="preserve"> м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>м.</w:t>
      </w:r>
    </w:p>
    <w:p w14:paraId="32D79E63" w14:textId="6B6F5F08" w:rsidR="005D733F" w:rsidRPr="005D733F" w:rsidRDefault="005D733F" w:rsidP="005D733F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 w:rsidRPr="00D03F77">
        <w:rPr>
          <w:rFonts w:ascii="Times New Roman" w:eastAsia="Times New Roman" w:hAnsi="Times New Roman" w:cs="Times New Roman"/>
          <w:sz w:val="21"/>
          <w:szCs w:val="21"/>
        </w:rPr>
        <w:t xml:space="preserve">Все кабеля в </w:t>
      </w:r>
      <w:r>
        <w:rPr>
          <w:rFonts w:ascii="Times New Roman" w:eastAsia="Times New Roman" w:hAnsi="Times New Roman" w:cs="Times New Roman"/>
          <w:sz w:val="21"/>
          <w:szCs w:val="21"/>
        </w:rPr>
        <w:t>кассах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 xml:space="preserve"> должны иметь запас длинны не менее 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5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>00 м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м-1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>00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0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 xml:space="preserve"> м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м.</w:t>
      </w:r>
    </w:p>
    <w:p w14:paraId="0EB478BC" w14:textId="7E912B3A" w:rsidR="003C64FF" w:rsidRPr="003C64FF" w:rsidRDefault="003C64FF" w:rsidP="003C64FF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 w:rsidRPr="00D03F77">
        <w:rPr>
          <w:rFonts w:ascii="Times New Roman" w:eastAsia="Times New Roman" w:hAnsi="Times New Roman" w:cs="Times New Roman"/>
          <w:sz w:val="21"/>
          <w:szCs w:val="21"/>
        </w:rPr>
        <w:t xml:space="preserve">Все кабеля в </w:t>
      </w:r>
      <w:r w:rsidR="00FE0B19">
        <w:rPr>
          <w:rFonts w:ascii="Times New Roman" w:eastAsia="Times New Roman" w:hAnsi="Times New Roman" w:cs="Times New Roman"/>
          <w:sz w:val="21"/>
          <w:szCs w:val="21"/>
        </w:rPr>
        <w:t>ТКШ</w:t>
      </w:r>
      <w:r w:rsidRPr="00D03F77">
        <w:rPr>
          <w:rFonts w:ascii="Times New Roman" w:eastAsia="Times New Roman" w:hAnsi="Times New Roman" w:cs="Times New Roman"/>
          <w:sz w:val="21"/>
          <w:szCs w:val="21"/>
        </w:rPr>
        <w:t xml:space="preserve"> должны иметь запас длинны не менее 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5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>00 м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м-1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>00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0</w:t>
      </w:r>
      <w:r w:rsidR="00731405">
        <w:rPr>
          <w:rFonts w:ascii="Times New Roman" w:eastAsia="Times New Roman" w:hAnsi="Times New Roman" w:cs="Times New Roman"/>
          <w:sz w:val="21"/>
          <w:szCs w:val="21"/>
        </w:rPr>
        <w:t xml:space="preserve"> м</w:t>
      </w:r>
      <w:r w:rsidR="00731405" w:rsidRPr="00D03F77">
        <w:rPr>
          <w:rFonts w:ascii="Times New Roman" w:eastAsia="Times New Roman" w:hAnsi="Times New Roman" w:cs="Times New Roman"/>
          <w:sz w:val="21"/>
          <w:szCs w:val="21"/>
        </w:rPr>
        <w:t>м.</w:t>
      </w:r>
    </w:p>
    <w:p w14:paraId="4FE969B7" w14:textId="2CF5BE0E" w:rsidR="003C64FF" w:rsidRPr="003C64FF" w:rsidRDefault="003C64FF" w:rsidP="002E099E">
      <w:pPr>
        <w:pStyle w:val="ac"/>
        <w:widowControl/>
        <w:numPr>
          <w:ilvl w:val="1"/>
          <w:numId w:val="5"/>
        </w:numPr>
        <w:suppressAutoHyphens w:val="0"/>
        <w:autoSpaceDN/>
        <w:ind w:left="0" w:firstLine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 xml:space="preserve">От </w:t>
      </w:r>
      <w:r w:rsidR="00FE0B19">
        <w:rPr>
          <w:rFonts w:ascii="Times New Roman" w:eastAsia="Times New Roman" w:hAnsi="Times New Roman" w:cs="Times New Roman"/>
          <w:sz w:val="21"/>
          <w:szCs w:val="21"/>
        </w:rPr>
        <w:t>ТКШ</w:t>
      </w:r>
      <w:r>
        <w:rPr>
          <w:rFonts w:ascii="Times New Roman" w:eastAsia="Times New Roman" w:hAnsi="Times New Roman" w:cs="Times New Roman"/>
          <w:sz w:val="21"/>
          <w:szCs w:val="21"/>
        </w:rPr>
        <w:t xml:space="preserve"> до рабочего места директора (далее УКС) прокладывается два кабеля </w:t>
      </w:r>
      <w:r>
        <w:rPr>
          <w:rFonts w:ascii="Times New Roman" w:eastAsia="Times New Roman" w:hAnsi="Times New Roman" w:cs="Times New Roman"/>
          <w:sz w:val="21"/>
          <w:szCs w:val="21"/>
          <w:lang w:val="en-US"/>
        </w:rPr>
        <w:t>UTP</w:t>
      </w:r>
      <w:r>
        <w:rPr>
          <w:rFonts w:ascii="Times New Roman" w:eastAsia="Times New Roman" w:hAnsi="Times New Roman" w:cs="Times New Roman"/>
          <w:sz w:val="21"/>
          <w:szCs w:val="21"/>
        </w:rPr>
        <w:t>.</w:t>
      </w:r>
    </w:p>
    <w:p w14:paraId="44E13530" w14:textId="558EF7C6" w:rsidR="003C64FF" w:rsidRPr="00D03F77" w:rsidRDefault="003C64FF" w:rsidP="003C64FF">
      <w:pPr>
        <w:pStyle w:val="ac"/>
        <w:widowControl/>
        <w:suppressAutoHyphens w:val="0"/>
        <w:autoSpaceDN/>
        <w:ind w:left="709"/>
        <w:contextualSpacing w:val="0"/>
        <w:jc w:val="both"/>
        <w:textAlignment w:val="auto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eastAsia="Times New Roman" w:hAnsi="Times New Roman" w:cs="Times New Roman"/>
          <w:sz w:val="21"/>
          <w:szCs w:val="21"/>
        </w:rPr>
        <w:t>Принципиальная схема:</w:t>
      </w:r>
    </w:p>
    <w:p w14:paraId="75F91EC8" w14:textId="79D83E12" w:rsidR="00BB32B6" w:rsidRDefault="00B443A6" w:rsidP="00095F01">
      <w:pPr>
        <w:jc w:val="center"/>
        <w:rPr>
          <w:rFonts w:ascii="Times New Roman" w:hAnsi="Times New Roman" w:cs="Times New Roman"/>
          <w:sz w:val="21"/>
          <w:szCs w:val="21"/>
        </w:rPr>
      </w:pPr>
      <w:r>
        <w:rPr>
          <w:rFonts w:ascii="Times New Roman" w:hAnsi="Times New Roman" w:cs="Times New Roman"/>
          <w:noProof/>
          <w:sz w:val="21"/>
          <w:szCs w:val="21"/>
        </w:rPr>
        <w:drawing>
          <wp:inline distT="0" distB="0" distL="0" distR="0" wp14:anchorId="511ABFBA" wp14:editId="58EA4516">
            <wp:extent cx="6832191" cy="3686908"/>
            <wp:effectExtent l="0" t="0" r="6985" b="889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719" cy="36969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AB40B" w14:textId="2214177D" w:rsidR="00603EC1" w:rsidRDefault="00603EC1" w:rsidP="00095F01">
      <w:pPr>
        <w:jc w:val="center"/>
        <w:rPr>
          <w:rFonts w:ascii="Times New Roman" w:hAnsi="Times New Roman" w:cs="Times New Roman"/>
          <w:sz w:val="21"/>
          <w:szCs w:val="21"/>
        </w:rPr>
      </w:pPr>
    </w:p>
    <w:p w14:paraId="4CD2FEA7" w14:textId="558023D0" w:rsidR="00623F05" w:rsidRDefault="00623F05" w:rsidP="00095F01">
      <w:pPr>
        <w:jc w:val="center"/>
        <w:rPr>
          <w:rFonts w:ascii="Times New Roman" w:hAnsi="Times New Roman" w:cs="Times New Roman"/>
          <w:sz w:val="21"/>
          <w:szCs w:val="21"/>
        </w:rPr>
      </w:pPr>
    </w:p>
    <w:p w14:paraId="2FEAB68F" w14:textId="77777777" w:rsidR="00623F05" w:rsidRDefault="00623F05" w:rsidP="00095F01">
      <w:pPr>
        <w:jc w:val="center"/>
        <w:rPr>
          <w:rFonts w:ascii="Times New Roman" w:hAnsi="Times New Roman" w:cs="Times New Roman"/>
          <w:sz w:val="21"/>
          <w:szCs w:val="21"/>
        </w:rPr>
      </w:pPr>
    </w:p>
    <w:p w14:paraId="161002B5" w14:textId="29E58715" w:rsidR="001C1192" w:rsidRPr="00D03F77" w:rsidRDefault="001C1192" w:rsidP="00095F01">
      <w:pPr>
        <w:pStyle w:val="ac"/>
        <w:widowControl/>
        <w:numPr>
          <w:ilvl w:val="0"/>
          <w:numId w:val="5"/>
        </w:numPr>
        <w:autoSpaceDN/>
        <w:ind w:left="0" w:firstLine="0"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Маркировка оборудования и линий СКС.</w:t>
      </w:r>
    </w:p>
    <w:p w14:paraId="33D3CA7F" w14:textId="3146855B" w:rsidR="001C1192" w:rsidRPr="00D03F77" w:rsidRDefault="004E658F" w:rsidP="002E099E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К</w:t>
      </w:r>
      <w:r w:rsidR="00C4625C"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абельные линии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 xml:space="preserve"> </w:t>
      </w:r>
      <w:r w:rsidR="00C4625C"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должны быть промаркированы с обоих концов</w:t>
      </w:r>
      <w:r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.</w:t>
      </w:r>
    </w:p>
    <w:p w14:paraId="7BE0E74D" w14:textId="0AF01EE5" w:rsidR="00C4625C" w:rsidRPr="00D03F77" w:rsidRDefault="00C4625C" w:rsidP="002E099E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Маркировка должна быть выполнена строго на маркировочном принтере с защитой текста от механического стирания.</w:t>
      </w:r>
    </w:p>
    <w:p w14:paraId="3740B41C" w14:textId="1C5F5DA0" w:rsidR="00C4625C" w:rsidRPr="00D03F77" w:rsidRDefault="00C4625C" w:rsidP="002E099E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Кабельная бирка должна охватывать всю окружность оболочки кабеля с небольшим «</w:t>
      </w:r>
      <w:proofErr w:type="spellStart"/>
      <w:r w:rsidR="004B73B5"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нахлёстом</w:t>
      </w:r>
      <w:proofErr w:type="spellEnd"/>
      <w:r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».</w:t>
      </w:r>
    </w:p>
    <w:p w14:paraId="357EF9B8" w14:textId="77777777" w:rsidR="00C4625C" w:rsidRPr="00D03F77" w:rsidRDefault="00C4625C" w:rsidP="002E099E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Пример маркировки кабельной линии на рисунке:</w:t>
      </w:r>
    </w:p>
    <w:p w14:paraId="0A406474" w14:textId="420B471C" w:rsidR="00C4625C" w:rsidRPr="00D03F77" w:rsidRDefault="00C4625C" w:rsidP="002E099E">
      <w:pPr>
        <w:pStyle w:val="ac"/>
        <w:widowControl/>
        <w:autoSpaceDN/>
        <w:ind w:left="0"/>
        <w:jc w:val="center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hAnsi="Times New Roman" w:cs="Times New Roman"/>
          <w:noProof/>
          <w:sz w:val="21"/>
          <w:szCs w:val="21"/>
          <w:lang w:eastAsia="ru-RU"/>
        </w:rPr>
        <w:drawing>
          <wp:inline distT="0" distB="0" distL="0" distR="0" wp14:anchorId="48996C35" wp14:editId="6B39A602">
            <wp:extent cx="1781175" cy="951355"/>
            <wp:effectExtent l="76200" t="76200" r="123825" b="134620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45278" cy="985593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5637D065" w14:textId="77777777" w:rsidR="0091414C" w:rsidRDefault="0091414C" w:rsidP="0091414C">
      <w:pPr>
        <w:pStyle w:val="ac"/>
        <w:widowControl/>
        <w:autoSpaceDN/>
        <w:ind w:left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</w:p>
    <w:p w14:paraId="6DD95003" w14:textId="209A3033" w:rsidR="00C4625C" w:rsidRPr="00D03F77" w:rsidRDefault="00C4625C" w:rsidP="002E099E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t>Запрещено выполнять маркировку перманентным маркером «от руки».</w:t>
      </w:r>
    </w:p>
    <w:p w14:paraId="6F556609" w14:textId="3EA3987F" w:rsidR="00C4625C" w:rsidRPr="00D03F77" w:rsidRDefault="00C4625C" w:rsidP="002E099E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  <w:lastRenderedPageBreak/>
        <w:t>Условные обозначения и места нанесения маркировки:</w:t>
      </w:r>
    </w:p>
    <w:p w14:paraId="0CC0B58D" w14:textId="77777777" w:rsidR="00C4625C" w:rsidRPr="00D03F77" w:rsidRDefault="00C4625C" w:rsidP="00095F01">
      <w:pPr>
        <w:widowControl/>
        <w:autoSpaceDN/>
        <w:ind w:firstLine="709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4336"/>
        <w:gridCol w:w="2746"/>
        <w:gridCol w:w="3533"/>
      </w:tblGrid>
      <w:tr w:rsidR="00C4625C" w:rsidRPr="00D03F77" w14:paraId="54D30584" w14:textId="77777777" w:rsidTr="004E658F">
        <w:tc>
          <w:tcPr>
            <w:tcW w:w="4336" w:type="dxa"/>
          </w:tcPr>
          <w:p w14:paraId="3AA9510E" w14:textId="373CED1E" w:rsidR="00C4625C" w:rsidRPr="00D03F77" w:rsidRDefault="00C4625C" w:rsidP="002E099E">
            <w:pPr>
              <w:widowControl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 w:rsidRPr="00D03F77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Оборудование/линия</w:t>
            </w:r>
          </w:p>
        </w:tc>
        <w:tc>
          <w:tcPr>
            <w:tcW w:w="2746" w:type="dxa"/>
          </w:tcPr>
          <w:p w14:paraId="0C975B6F" w14:textId="2E99A280" w:rsidR="00C4625C" w:rsidRPr="00D03F77" w:rsidRDefault="00C4625C" w:rsidP="002E099E">
            <w:pPr>
              <w:widowControl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 w:rsidRPr="00D03F77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Место нанесения маркировки</w:t>
            </w:r>
          </w:p>
        </w:tc>
        <w:tc>
          <w:tcPr>
            <w:tcW w:w="3533" w:type="dxa"/>
          </w:tcPr>
          <w:p w14:paraId="259B6088" w14:textId="058D38D2" w:rsidR="00C4625C" w:rsidRPr="00D03F77" w:rsidRDefault="00C4625C" w:rsidP="002E099E">
            <w:pPr>
              <w:widowControl/>
              <w:autoSpaceDN/>
              <w:jc w:val="center"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 w:rsidRPr="00D03F77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Маркировка</w:t>
            </w:r>
          </w:p>
        </w:tc>
      </w:tr>
      <w:tr w:rsidR="00C4625C" w:rsidRPr="00D03F77" w14:paraId="148F3B50" w14:textId="77777777" w:rsidTr="004E658F">
        <w:tc>
          <w:tcPr>
            <w:tcW w:w="4336" w:type="dxa"/>
          </w:tcPr>
          <w:p w14:paraId="17690D67" w14:textId="40729C81" w:rsidR="00C4625C" w:rsidRPr="00D03F77" w:rsidRDefault="00C4625C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 w:rsidRPr="00D03F77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Линия </w:t>
            </w:r>
            <w:r w:rsidR="004E658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Шкаф </w:t>
            </w:r>
            <w:r w:rsidR="00623F0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–</w:t>
            </w:r>
            <w:r w:rsidR="004E658F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 КСО</w:t>
            </w:r>
            <w:r w:rsidR="00623F05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 </w:t>
            </w:r>
          </w:p>
        </w:tc>
        <w:tc>
          <w:tcPr>
            <w:tcW w:w="2746" w:type="dxa"/>
          </w:tcPr>
          <w:p w14:paraId="3433ED47" w14:textId="4A120A27" w:rsidR="00C4625C" w:rsidRPr="00D03F77" w:rsidRDefault="00623F05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1 с обеих сторон</w:t>
            </w:r>
          </w:p>
        </w:tc>
        <w:tc>
          <w:tcPr>
            <w:tcW w:w="3533" w:type="dxa"/>
          </w:tcPr>
          <w:p w14:paraId="472293DC" w14:textId="64A3FD04" w:rsidR="00C4625C" w:rsidRPr="00D03F77" w:rsidRDefault="00623F05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КСО 1 (нумерация проставляется соответственно номеру КСО)</w:t>
            </w:r>
          </w:p>
        </w:tc>
      </w:tr>
      <w:tr w:rsidR="0030624E" w:rsidRPr="00D03F77" w14:paraId="3F0F63AE" w14:textId="77777777" w:rsidTr="004E658F">
        <w:tc>
          <w:tcPr>
            <w:tcW w:w="4336" w:type="dxa"/>
          </w:tcPr>
          <w:p w14:paraId="2C54B572" w14:textId="07EAC5A7" w:rsidR="0030624E" w:rsidRPr="00D03F77" w:rsidRDefault="00623F05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 w:rsidRPr="00D03F77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Линия 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Шкаф – КСО </w:t>
            </w:r>
          </w:p>
        </w:tc>
        <w:tc>
          <w:tcPr>
            <w:tcW w:w="2746" w:type="dxa"/>
          </w:tcPr>
          <w:p w14:paraId="48C1986D" w14:textId="1E6E6344" w:rsidR="0030624E" w:rsidRPr="00D03F77" w:rsidRDefault="00623F05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2 с обеих сторон</w:t>
            </w:r>
          </w:p>
        </w:tc>
        <w:tc>
          <w:tcPr>
            <w:tcW w:w="3533" w:type="dxa"/>
          </w:tcPr>
          <w:p w14:paraId="46016869" w14:textId="63C37C7F" w:rsidR="0030624E" w:rsidRPr="00D03F77" w:rsidRDefault="00623F05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Пинпад КСО 1 (нумерация проставляется соответственно номеру КСО)</w:t>
            </w:r>
          </w:p>
        </w:tc>
      </w:tr>
      <w:tr w:rsidR="0030624E" w:rsidRPr="00D03F77" w14:paraId="187855E4" w14:textId="77777777" w:rsidTr="004E658F">
        <w:tc>
          <w:tcPr>
            <w:tcW w:w="4336" w:type="dxa"/>
          </w:tcPr>
          <w:p w14:paraId="13101C24" w14:textId="61C4B020" w:rsidR="0030624E" w:rsidRPr="00D03F77" w:rsidRDefault="00CD6C33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- касса</w:t>
            </w:r>
          </w:p>
        </w:tc>
        <w:tc>
          <w:tcPr>
            <w:tcW w:w="2746" w:type="dxa"/>
          </w:tcPr>
          <w:p w14:paraId="6C143B56" w14:textId="29A91BBB" w:rsidR="0030624E" w:rsidRPr="00D03F77" w:rsidRDefault="00CD6C33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1 с обеих сторон</w:t>
            </w:r>
          </w:p>
        </w:tc>
        <w:tc>
          <w:tcPr>
            <w:tcW w:w="3533" w:type="dxa"/>
          </w:tcPr>
          <w:p w14:paraId="5F353D2A" w14:textId="3B3640F1" w:rsidR="0030624E" w:rsidRPr="00D03F77" w:rsidRDefault="00CD6C33" w:rsidP="002E099E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Касса 1 (нумерация проставляется соответственно номеру кассы)</w:t>
            </w:r>
          </w:p>
        </w:tc>
      </w:tr>
      <w:tr w:rsidR="00CD6C33" w:rsidRPr="00D03F77" w14:paraId="7EC38519" w14:textId="77777777" w:rsidTr="004E658F">
        <w:tc>
          <w:tcPr>
            <w:tcW w:w="4336" w:type="dxa"/>
          </w:tcPr>
          <w:p w14:paraId="41BE45A0" w14:textId="494A23DE" w:rsidR="00CD6C33" w:rsidRPr="00D03F77" w:rsidRDefault="00CD6C33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- касса</w:t>
            </w:r>
          </w:p>
        </w:tc>
        <w:tc>
          <w:tcPr>
            <w:tcW w:w="2746" w:type="dxa"/>
          </w:tcPr>
          <w:p w14:paraId="3B81DE99" w14:textId="451F8546" w:rsidR="00CD6C33" w:rsidRPr="00D03F77" w:rsidRDefault="00CD6C33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2 с обеих сторон</w:t>
            </w:r>
          </w:p>
        </w:tc>
        <w:tc>
          <w:tcPr>
            <w:tcW w:w="3533" w:type="dxa"/>
          </w:tcPr>
          <w:p w14:paraId="00455466" w14:textId="18F728B5" w:rsidR="00CD6C33" w:rsidRPr="00D03F77" w:rsidRDefault="00CD6C33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Пинпад касса 1 (нумерация проставляется соответственно номеру кассы)</w:t>
            </w:r>
          </w:p>
        </w:tc>
      </w:tr>
      <w:tr w:rsidR="00CD6C33" w:rsidRPr="00D03F77" w14:paraId="2062E639" w14:textId="77777777" w:rsidTr="004E658F">
        <w:tc>
          <w:tcPr>
            <w:tcW w:w="4336" w:type="dxa"/>
          </w:tcPr>
          <w:p w14:paraId="1DD240A1" w14:textId="33C46DE4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- УКС</w:t>
            </w:r>
          </w:p>
        </w:tc>
        <w:tc>
          <w:tcPr>
            <w:tcW w:w="2746" w:type="dxa"/>
          </w:tcPr>
          <w:p w14:paraId="260620B4" w14:textId="04E24F49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1 со стороны шкафа</w:t>
            </w:r>
          </w:p>
        </w:tc>
        <w:tc>
          <w:tcPr>
            <w:tcW w:w="3533" w:type="dxa"/>
          </w:tcPr>
          <w:p w14:paraId="5421666A" w14:textId="6115C77C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УКС </w:t>
            </w:r>
            <w:r w:rsidR="00421E22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1</w:t>
            </w:r>
          </w:p>
        </w:tc>
      </w:tr>
      <w:tr w:rsidR="00CD6C33" w:rsidRPr="00D03F77" w14:paraId="66DAFD3B" w14:textId="77777777" w:rsidTr="004E658F">
        <w:tc>
          <w:tcPr>
            <w:tcW w:w="4336" w:type="dxa"/>
          </w:tcPr>
          <w:p w14:paraId="1FF05D7A" w14:textId="2D84202A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- УКС</w:t>
            </w:r>
          </w:p>
        </w:tc>
        <w:tc>
          <w:tcPr>
            <w:tcW w:w="2746" w:type="dxa"/>
          </w:tcPr>
          <w:p w14:paraId="633EE430" w14:textId="164FD6DC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Кабель </w:t>
            </w:r>
            <w:r w:rsidR="00421E22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 со стороны УКС</w:t>
            </w:r>
          </w:p>
        </w:tc>
        <w:tc>
          <w:tcPr>
            <w:tcW w:w="3533" w:type="dxa"/>
          </w:tcPr>
          <w:p w14:paraId="7EC50197" w14:textId="69702E6D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Шкаф </w:t>
            </w:r>
            <w:r w:rsidR="00421E22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1</w:t>
            </w:r>
          </w:p>
        </w:tc>
      </w:tr>
      <w:tr w:rsidR="00CD6C33" w:rsidRPr="00D03F77" w14:paraId="4A657379" w14:textId="77777777" w:rsidTr="004E658F">
        <w:tc>
          <w:tcPr>
            <w:tcW w:w="4336" w:type="dxa"/>
          </w:tcPr>
          <w:p w14:paraId="3A266099" w14:textId="7A157E5C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- УКС</w:t>
            </w:r>
          </w:p>
        </w:tc>
        <w:tc>
          <w:tcPr>
            <w:tcW w:w="2746" w:type="dxa"/>
          </w:tcPr>
          <w:p w14:paraId="6D549BF4" w14:textId="4E38597B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2 со стороны шкафа</w:t>
            </w:r>
          </w:p>
        </w:tc>
        <w:tc>
          <w:tcPr>
            <w:tcW w:w="3533" w:type="dxa"/>
          </w:tcPr>
          <w:p w14:paraId="61EFDFB1" w14:textId="378AC20C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УКС </w:t>
            </w:r>
            <w:r w:rsidR="00421E22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2</w:t>
            </w:r>
          </w:p>
        </w:tc>
      </w:tr>
      <w:tr w:rsidR="00CD6C33" w:rsidRPr="00D03F77" w14:paraId="7FDC395E" w14:textId="77777777" w:rsidTr="004E658F">
        <w:tc>
          <w:tcPr>
            <w:tcW w:w="4336" w:type="dxa"/>
          </w:tcPr>
          <w:p w14:paraId="0231AA3A" w14:textId="199AD594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- УКС</w:t>
            </w:r>
          </w:p>
        </w:tc>
        <w:tc>
          <w:tcPr>
            <w:tcW w:w="2746" w:type="dxa"/>
          </w:tcPr>
          <w:p w14:paraId="465C1922" w14:textId="1FEC58EB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2 со стороны УКС</w:t>
            </w:r>
          </w:p>
        </w:tc>
        <w:tc>
          <w:tcPr>
            <w:tcW w:w="3533" w:type="dxa"/>
          </w:tcPr>
          <w:p w14:paraId="563D11AF" w14:textId="68ACC562" w:rsidR="00CD6C33" w:rsidRPr="00D03F77" w:rsidRDefault="000F2D0A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Шкаф </w:t>
            </w:r>
            <w:r w:rsidR="00421E22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2</w:t>
            </w:r>
          </w:p>
        </w:tc>
      </w:tr>
      <w:tr w:rsidR="00864711" w:rsidRPr="00D03F77" w14:paraId="5710AF44" w14:textId="77777777" w:rsidTr="004E658F">
        <w:tc>
          <w:tcPr>
            <w:tcW w:w="4336" w:type="dxa"/>
          </w:tcPr>
          <w:p w14:paraId="12DD49C5" w14:textId="4C0A62AA" w:rsidR="00864711" w:rsidRPr="00864711" w:rsidRDefault="00864711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Линия Шкаф – ТД</w:t>
            </w:r>
          </w:p>
        </w:tc>
        <w:tc>
          <w:tcPr>
            <w:tcW w:w="2746" w:type="dxa"/>
          </w:tcPr>
          <w:p w14:paraId="4E63CB3B" w14:textId="1CE66E12" w:rsidR="00864711" w:rsidRPr="00864711" w:rsidRDefault="00864711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>Кабель с обеих сторон</w:t>
            </w:r>
          </w:p>
        </w:tc>
        <w:tc>
          <w:tcPr>
            <w:tcW w:w="3533" w:type="dxa"/>
          </w:tcPr>
          <w:p w14:paraId="657866E8" w14:textId="1D505E70" w:rsidR="00864711" w:rsidRPr="00864711" w:rsidRDefault="00864711" w:rsidP="00CD6C33">
            <w:pPr>
              <w:widowControl/>
              <w:autoSpaceDN/>
              <w:textAlignment w:val="auto"/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val="en-US" w:eastAsia="zh-CN"/>
              </w:rPr>
              <w:t>WiFi</w:t>
            </w:r>
            <w:proofErr w:type="spellEnd"/>
            <w:r w:rsidRPr="00864711"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 1</w:t>
            </w:r>
            <w:r>
              <w:rPr>
                <w:rFonts w:ascii="Times New Roman" w:eastAsia="Times New Roman" w:hAnsi="Times New Roman" w:cs="Times New Roman"/>
                <w:color w:val="000000"/>
                <w:kern w:val="0"/>
                <w:sz w:val="21"/>
                <w:szCs w:val="21"/>
                <w:lang w:eastAsia="zh-CN"/>
              </w:rPr>
              <w:t xml:space="preserve"> (нумерация проставляется соответственно номеру ТД)</w:t>
            </w:r>
          </w:p>
        </w:tc>
      </w:tr>
    </w:tbl>
    <w:p w14:paraId="464F1441" w14:textId="77777777" w:rsidR="00C4625C" w:rsidRPr="00D03F77" w:rsidRDefault="00C4625C" w:rsidP="00095F01">
      <w:pPr>
        <w:widowControl/>
        <w:autoSpaceDN/>
        <w:ind w:firstLine="709"/>
        <w:textAlignment w:val="auto"/>
        <w:rPr>
          <w:rFonts w:ascii="Times New Roman" w:eastAsia="Times New Roman" w:hAnsi="Times New Roman" w:cs="Times New Roman"/>
          <w:color w:val="000000"/>
          <w:kern w:val="0"/>
          <w:sz w:val="21"/>
          <w:szCs w:val="21"/>
          <w:lang w:eastAsia="zh-CN"/>
        </w:rPr>
      </w:pPr>
    </w:p>
    <w:p w14:paraId="4D0461F6" w14:textId="3FE25380" w:rsidR="00180034" w:rsidRPr="00D03F77" w:rsidRDefault="000030EC" w:rsidP="00095F01">
      <w:pPr>
        <w:pStyle w:val="ac"/>
        <w:widowControl/>
        <w:numPr>
          <w:ilvl w:val="0"/>
          <w:numId w:val="5"/>
        </w:numPr>
        <w:autoSpaceDN/>
        <w:ind w:left="0" w:firstLine="0"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t>Регламент работ по монтажу структурированных кабельных систем.</w:t>
      </w:r>
    </w:p>
    <w:p w14:paraId="59C28AFE" w14:textId="77777777" w:rsidR="002D4163" w:rsidRPr="00D03F77" w:rsidRDefault="002D4163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Монтаж СКС выполнять в соответствии с требованиями:</w:t>
      </w:r>
    </w:p>
    <w:p w14:paraId="175B0CA4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ГОСТ Р 53246–2008 Информационные технологии (ИТ). Системы кабельные структурированные. Проектирование основных узлов системы. Общие требования;</w:t>
      </w:r>
    </w:p>
    <w:p w14:paraId="1B00A54E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- ГОСТ Р 53310–2009 Проходки кабельные, вводы герметичные и проходы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шинопроводов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. Требования пожарной безопасности. Методы испытаний на огнестойкость;</w:t>
      </w:r>
    </w:p>
    <w:p w14:paraId="02D25DE2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ГОСТ 31565–2012 Кабельные изделия. Требования пожарной безопасности;</w:t>
      </w:r>
    </w:p>
    <w:p w14:paraId="5B685196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- ГОСТ Р 56555–2015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Кабелепроводы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и помещения (магистрали и промежутки для прокладки кабелей в помещениях пользователей телекоммуникационных систем);</w:t>
      </w:r>
    </w:p>
    <w:p w14:paraId="4C0EC0F5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ГОСТ Р 56553–2015 Слаботочные системы. Кабельных систем. Планирование и монтаж внутри зданий;</w:t>
      </w:r>
    </w:p>
    <w:p w14:paraId="6D0D6333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ГОСТ Р 53245–2008 Информационные технологии Системы кабельные структурированные. Монтаж основных узлов системы. Методы испытания;</w:t>
      </w:r>
    </w:p>
    <w:p w14:paraId="35A38075" w14:textId="77777777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ГОСТ Р 50571.5.54–2013 Заземляющие устройства, защитные проводники и защитные проводники уравнивания потенциалов;</w:t>
      </w:r>
    </w:p>
    <w:p w14:paraId="615A1098" w14:textId="5C83D5C1" w:rsidR="002D4163" w:rsidRPr="00D03F77" w:rsidRDefault="002D4163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ПУЭ действующей редакции.</w:t>
      </w:r>
    </w:p>
    <w:p w14:paraId="63C74FB3" w14:textId="5552B797" w:rsidR="000030EC" w:rsidRPr="00D03F77" w:rsidRDefault="000030EC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При отсутствии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фальшпотолков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прокладку кабельных линий выполнять в пластиковом мини кабель-канале с крышкой по стенам /потолочным перекрытиям с использованием соединительной фурнитуры. (Сечение кабель-канала подбирать с заполнением не более 80% полезной емкости кабель-канала).</w:t>
      </w:r>
    </w:p>
    <w:p w14:paraId="0E403F6D" w14:textId="5567CE96" w:rsidR="000030EC" w:rsidRPr="00D03F77" w:rsidRDefault="000030EC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Требования к выполнению монтажа кабельного канала:</w:t>
      </w:r>
    </w:p>
    <w:p w14:paraId="1D33C00E" w14:textId="2DB0F2F7" w:rsidR="000030EC" w:rsidRPr="00D03F77" w:rsidRDefault="000030EC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hAnsi="Times New Roman" w:cs="Times New Roman"/>
          <w:b/>
          <w:noProof/>
          <w:sz w:val="21"/>
          <w:szCs w:val="21"/>
        </w:rPr>
        <w:drawing>
          <wp:anchor distT="0" distB="0" distL="114300" distR="114300" simplePos="0" relativeHeight="251661312" behindDoc="0" locked="0" layoutInCell="1" allowOverlap="1" wp14:anchorId="13A60650" wp14:editId="3A20AC41">
            <wp:simplePos x="0" y="0"/>
            <wp:positionH relativeFrom="margin">
              <wp:posOffset>1468755</wp:posOffset>
            </wp:positionH>
            <wp:positionV relativeFrom="paragraph">
              <wp:posOffset>610870</wp:posOffset>
            </wp:positionV>
            <wp:extent cx="4028440" cy="1725930"/>
            <wp:effectExtent l="76200" t="76200" r="124460" b="140970"/>
            <wp:wrapTopAndBottom/>
            <wp:docPr id="14" name="Рисунок 14" descr="Изображение выглядит как стена, искусство&#10;&#10;Автоматически созданное описание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Рисунок 10" descr="Изображение выглядит как стена, искусство&#10;&#10;Автоматически созданное описание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28440" cy="172593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Все углы/повороты/ответвления/заглушки кабель-каналов выполнять с использованием пластиковой фурнитуры того же производителя и цвета (внутренние/наружные углы, прямые соединители/заглушки соответствующего сечения). Пример на рисунке:</w:t>
      </w:r>
    </w:p>
    <w:p w14:paraId="5E7C1852" w14:textId="52618070" w:rsidR="000030EC" w:rsidRPr="00D03F77" w:rsidRDefault="000030EC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1149CC2F" w14:textId="6ACA6224" w:rsidR="000030EC" w:rsidRPr="00D03F77" w:rsidRDefault="000030EC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Интервал крепления кабель-канала между метизом на линейных участках вертикальных/горизонтальных трасс выдержать: от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500 мм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до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1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000 мм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между точками крепления.</w:t>
      </w:r>
    </w:p>
    <w:p w14:paraId="396F5ED3" w14:textId="27FBA644" w:rsidR="000030EC" w:rsidRPr="00D03F77" w:rsidRDefault="000030EC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Интервал крепления кабель-канала метизами на углах/поворотах, выдержать: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100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м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м от угла с каждой стороны.</w:t>
      </w:r>
    </w:p>
    <w:p w14:paraId="6307341A" w14:textId="00958FF6" w:rsidR="000030EC" w:rsidRPr="00D03F77" w:rsidRDefault="000030EC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lastRenderedPageBreak/>
        <w:t>ЗАПРЕЩЕНО соединение кабель-канала сгибанием, подрезкой, подгонкой любым иным способом отличным от применения заводских фитингов фурнитуры и переходов</w:t>
      </w:r>
    </w:p>
    <w:p w14:paraId="65F6C504" w14:textId="777C8737" w:rsidR="000030EC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При наличии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фальшпотолков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типа «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армстронг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» прокладку кабельных линий выполнять в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запотолочном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пространстве в гофрированной негорючей ПВХ-трубе. (кабельные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опуски</w:t>
      </w:r>
      <w:proofErr w:type="spellEnd"/>
      <w:r w:rsidR="00542879" w:rsidRPr="00542879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(переходы) с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запотолочного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пространства и далее по открытым поверхностям выполнять в кабель-канале с учетом требований настоящего раздела.</w:t>
      </w:r>
    </w:p>
    <w:p w14:paraId="13556862" w14:textId="64599BED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Требования к выполнению монтажа ПВХ-трубы гофрированной:</w:t>
      </w:r>
    </w:p>
    <w:p w14:paraId="4539CCBB" w14:textId="74B5FDBB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прокладку кабельных линий по потолочным /стеновым основаниям выполнять строго линейно (не допускается монтаж ПВХ трубы "змейкой", или под углом в 45 гр.)</w:t>
      </w:r>
    </w:p>
    <w:p w14:paraId="3F1CBB6B" w14:textId="4C4ECEB6" w:rsidR="009B6C70" w:rsidRPr="00D03F77" w:rsidRDefault="009B6C70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hAnsi="Times New Roman" w:cs="Times New Roman"/>
          <w:noProof/>
          <w:sz w:val="21"/>
          <w:szCs w:val="21"/>
        </w:rPr>
        <w:drawing>
          <wp:anchor distT="0" distB="0" distL="114300" distR="114300" simplePos="0" relativeHeight="251663360" behindDoc="0" locked="0" layoutInCell="1" allowOverlap="1" wp14:anchorId="065D09F7" wp14:editId="4CDA9F3D">
            <wp:simplePos x="0" y="0"/>
            <wp:positionH relativeFrom="margin">
              <wp:posOffset>1160145</wp:posOffset>
            </wp:positionH>
            <wp:positionV relativeFrom="paragraph">
              <wp:posOffset>148590</wp:posOffset>
            </wp:positionV>
            <wp:extent cx="3578860" cy="1524000"/>
            <wp:effectExtent l="76200" t="76200" r="135890" b="133350"/>
            <wp:wrapTopAndBottom/>
            <wp:docPr id="19" name="Рисунок 19" descr="e:\Users\ovchinnikov_ri.CORP\AppData\Local\Microsoft\Windows\INetCache\Content.MSO\7695E94.tm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Users\ovchinnikov_ri.CORP\AppData\Local\Microsoft\Windows\INetCache\Content.MSO\7695E94.tmp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78860" cy="1524000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DCAFD1" w14:textId="17E8F663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Повороты кабельных трасс выполнять под углом 90 градусов (открытая прокладка). При монтаже в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запотолочном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пространстве (скрыто) допустимый угол поворота - не менее 90 градусов.</w:t>
      </w:r>
    </w:p>
    <w:p w14:paraId="58C202CC" w14:textId="73C35652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Межинтервальное крепление ПВХ трубы с помощью клипсы (заводского хомута) выдержать на линейном участке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300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–4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00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м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м, а на углах поворотов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100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="002F5A51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м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м, с каждой стороны от угла.</w:t>
      </w:r>
    </w:p>
    <w:p w14:paraId="39171470" w14:textId="5F3FA0AE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Наружный диаметр прокладываемой ПВХ трубы использовать 16 мм.</w:t>
      </w:r>
    </w:p>
    <w:p w14:paraId="637DC5FC" w14:textId="3B9ADC84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Соединения двух отрезков ПВХ трубы выполнять строго с помощью соединительных муфт соответствующего диаметра. Запрещено использовать для соединения ПВХ трубы изоленту или соединение «стык в стык» без соединительной муфты.</w:t>
      </w:r>
    </w:p>
    <w:p w14:paraId="109B7131" w14:textId="1DA83205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Все кабельные линии должны быть проложены на видимых/открытых участках в кабель-каналах, в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запотолочном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пространстве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фальшпотолка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в гофрированной трубе ПВХ.</w:t>
      </w:r>
    </w:p>
    <w:p w14:paraId="212CFF31" w14:textId="09487EEF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НЕ допускается открытая прокладка кабельных линий.</w:t>
      </w:r>
    </w:p>
    <w:p w14:paraId="02E1DF63" w14:textId="0B72AF4F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Допускается прокладка слаботочных/силовых кабельных трасс в </w:t>
      </w:r>
      <w:r w:rsidR="001375D9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существующих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кабеленесущих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системах в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запотолочном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пространстве при условии соблюдения требований к раздельной прокладке линий по отсекам/лоткам.</w:t>
      </w:r>
    </w:p>
    <w:p w14:paraId="1890D4BA" w14:textId="10CE5EEA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ЗАПРЕЩЕНО кабельные линии в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запотолочном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пространстве:</w:t>
      </w:r>
    </w:p>
    <w:p w14:paraId="453583BB" w14:textId="2000A665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крепить к несущим шпилькам/струнам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фальшпотолка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;</w:t>
      </w:r>
    </w:p>
    <w:p w14:paraId="0FB8C11C" w14:textId="5DE36680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оставлять не закрепленными/лежащими на панелях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фальшпотолка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;</w:t>
      </w:r>
    </w:p>
    <w:p w14:paraId="6C32E8DA" w14:textId="2D18F34E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крепить к вент-коробам/трубам и инженерным коммуникациям;</w:t>
      </w:r>
    </w:p>
    <w:p w14:paraId="38E7AEFB" w14:textId="27AFB265" w:rsidR="009B6C70" w:rsidRPr="00D03F77" w:rsidRDefault="009B6C70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фиксировать хомутами к существующим кабельным трассам.</w:t>
      </w:r>
    </w:p>
    <w:p w14:paraId="43A41F8B" w14:textId="5C1571DC" w:rsidR="009B6C70" w:rsidRPr="0057141E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</w:pPr>
      <w:r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 xml:space="preserve">Расчет и подбор </w:t>
      </w:r>
      <w:proofErr w:type="spellStart"/>
      <w:r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>кабеленесущих</w:t>
      </w:r>
      <w:proofErr w:type="spellEnd"/>
      <w:r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 xml:space="preserve"> систем (кабель-канал/гофрированная труба) выполняет </w:t>
      </w:r>
      <w:r w:rsidR="002D4163"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>исполнителем</w:t>
      </w:r>
      <w:r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 xml:space="preserve"> самостоятельно.</w:t>
      </w:r>
    </w:p>
    <w:p w14:paraId="0CFDD129" w14:textId="46D58E7D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Не разрешается во врем</w:t>
      </w:r>
      <w:r w:rsidR="001375D9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я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проведения СМР (строительно-монтажные работы) ослаблять несущие металлические конструкции вырезкой отдельных элементов или их частей, сверления отверстий, произвольного прогиба деталей конструкций. Не допускается обнажение арматуры железобетонных конструкций и крепления к ней каких-либо деталей. При передаче на несущие колонны/балки дополнительных нагрузок должны производиться проверочные расчеты и разрабатываться чертежи узлов крепления.</w:t>
      </w:r>
    </w:p>
    <w:p w14:paraId="61624487" w14:textId="10970F27" w:rsidR="009B6C70" w:rsidRPr="0057141E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</w:pPr>
      <w:r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>Не допускается совместная прокладка слаботочных кабелей с силовыми кабелями на расстоянии менее 127 мм для кабелей до 2 кВт, менее 305 мм от силового кабеля 2–5</w:t>
      </w:r>
      <w:r w:rsidR="00D03F77"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 xml:space="preserve"> </w:t>
      </w:r>
      <w:r w:rsidRPr="0057141E">
        <w:rPr>
          <w:rFonts w:ascii="Times New Roman" w:eastAsia="SimSun" w:hAnsi="Times New Roman" w:cs="Times New Roman"/>
          <w:kern w:val="0"/>
          <w:sz w:val="21"/>
          <w:szCs w:val="21"/>
          <w:lang w:eastAsia="zh-CN" w:bidi="hi-IN"/>
        </w:rPr>
        <w:t>кВт и менее 610 мм – от кабелей более 5 кВт. Минимальный радиус изгиба и максимально допустимая сила натяжения кабеля устанавливается требованиями производителя, и не должна быть нарушена.</w:t>
      </w:r>
    </w:p>
    <w:p w14:paraId="143F0B49" w14:textId="76902F13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Внешняя оболочка, в зависимости от условий эксплуатации, должна обеспечивать необходимую защиту внутренних компонентов кабеля от климатического, химического воздействия и предохранять от солнечного света.</w:t>
      </w:r>
    </w:p>
    <w:p w14:paraId="2D0CB86B" w14:textId="4C849E0C" w:rsidR="009B6C70" w:rsidRPr="00D03F77" w:rsidRDefault="009B6C70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Проходы проводов и кабелей через стены, междуэтажные перекрытия необходимо выполнить в стальной трубе или гильзе. Зазоры между проводами/кабелями и трубой/гильзой необходимо заделать легко удаляемой массой из несгораемого материала с пределом огнестойкости стены (перекрытия). Заделка должна допускать замену или прокладку проводов и кабелей.</w:t>
      </w:r>
    </w:p>
    <w:p w14:paraId="28D7E36E" w14:textId="1701F049" w:rsidR="001D03DF" w:rsidRDefault="001D03DF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406BEB13" w14:textId="27B90D81" w:rsidR="00B4598F" w:rsidRDefault="00B4598F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0147CC6F" w14:textId="3A7A6523" w:rsidR="00A84909" w:rsidRDefault="00A84909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0486CD01" w14:textId="77777777" w:rsidR="00A84909" w:rsidRPr="00D03F77" w:rsidRDefault="00A84909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7C1CD34C" w14:textId="551D0EF7" w:rsidR="009B6C70" w:rsidRPr="00D03F77" w:rsidRDefault="001D03DF" w:rsidP="002E099E">
      <w:pPr>
        <w:pStyle w:val="ac"/>
        <w:widowControl/>
        <w:numPr>
          <w:ilvl w:val="0"/>
          <w:numId w:val="5"/>
        </w:numPr>
        <w:autoSpaceDN/>
        <w:ind w:left="0" w:firstLine="0"/>
        <w:jc w:val="center"/>
        <w:textAlignment w:val="auto"/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</w:pPr>
      <w:r w:rsidRPr="00D03F77">
        <w:rPr>
          <w:rFonts w:ascii="Times New Roman" w:eastAsia="Times New Roman" w:hAnsi="Times New Roman" w:cs="Times New Roman"/>
          <w:b/>
          <w:bCs/>
          <w:color w:val="000000"/>
          <w:kern w:val="0"/>
          <w:sz w:val="21"/>
          <w:szCs w:val="21"/>
          <w:lang w:eastAsia="zh-CN"/>
        </w:rPr>
        <w:lastRenderedPageBreak/>
        <w:t>Требования к безопасности</w:t>
      </w:r>
    </w:p>
    <w:p w14:paraId="636056DD" w14:textId="77777777" w:rsidR="001D03DF" w:rsidRPr="00D03F77" w:rsidRDefault="001D03DF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Все работы по монтажу должны выполняться в соответствии с требованиями СНиП и других действующих нормативных актов, регламентирующих технологию и качество производимых работ. </w:t>
      </w:r>
    </w:p>
    <w:p w14:paraId="01F13A40" w14:textId="77777777" w:rsidR="001D03DF" w:rsidRPr="00D03F77" w:rsidRDefault="001D03DF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Правила по охране труда при эксплуатации электроустановок, приказ Министерства труда и социальной защиты РФ от 15 декабря 2020 года N 903н.</w:t>
      </w:r>
    </w:p>
    <w:p w14:paraId="1E545430" w14:textId="77777777" w:rsidR="001D03DF" w:rsidRPr="00D03F77" w:rsidRDefault="001D03DF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ГОСТ Р 52870-2007 Национальный стандарт Российской Федерации. Средства отображения информации коллективного пользования. Требования к визуальному отображению информации и способы измерения.</w:t>
      </w:r>
    </w:p>
    <w:p w14:paraId="242E6BFD" w14:textId="77777777" w:rsidR="001D03DF" w:rsidRPr="00D03F77" w:rsidRDefault="001D03DF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При производстве работ поставщик обязан руководствоваться «Правилами противопожарного режима РФ», утвержденными Постановлением Правительства от 25.04.2012 г. № 390;</w:t>
      </w:r>
    </w:p>
    <w:p w14:paraId="23F19C62" w14:textId="77777777" w:rsidR="001D03DF" w:rsidRPr="00D03F77" w:rsidRDefault="001D03DF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СНиП 12-03-2001 «Безопасность труда в строительстве. Часть 1. Общие требования»;</w:t>
      </w:r>
    </w:p>
    <w:p w14:paraId="07091C6B" w14:textId="77777777" w:rsidR="001D03DF" w:rsidRPr="00D03F77" w:rsidRDefault="001D03DF" w:rsidP="00095F01">
      <w:pPr>
        <w:pStyle w:val="ac"/>
        <w:widowControl/>
        <w:numPr>
          <w:ilvl w:val="2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- СНиП 21-01-97 «Пожарная безопасность зданий и сооружений»;</w:t>
      </w:r>
    </w:p>
    <w:p w14:paraId="4264A6BE" w14:textId="311DE23C" w:rsidR="001D03DF" w:rsidRPr="00D03F77" w:rsidRDefault="001D03DF" w:rsidP="00095F01">
      <w:pPr>
        <w:pStyle w:val="ac"/>
        <w:widowControl/>
        <w:numPr>
          <w:ilvl w:val="1"/>
          <w:numId w:val="5"/>
        </w:numPr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Металлические корпуса телекоммуникационного оборудования должны быть заземлены, путем подключения к магистральным кабелям системы заземления объекта, для заземления использовать провод типа ПВ3(ПУГВ) желто-зеленого цвета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оконцованным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с обоих сторон кабельными наконечниками. Сечение заземляющего проводника определить расчетом, но не менее 4 мм2</w:t>
      </w:r>
      <w:r w:rsidR="00095F01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, для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присоединения отводок к основной магистрали применить зажимы типа ЗБХ и ЗБ2 ГОСТ 21130-75.</w:t>
      </w:r>
    </w:p>
    <w:p w14:paraId="5BC1DF28" w14:textId="77777777" w:rsidR="001D03DF" w:rsidRPr="00D03F77" w:rsidRDefault="001D03DF" w:rsidP="00095F01">
      <w:pPr>
        <w:pStyle w:val="ac"/>
        <w:widowControl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6749C45F" w14:textId="77777777" w:rsidR="00F545AD" w:rsidRPr="00D03F77" w:rsidRDefault="00F545AD" w:rsidP="00095F01">
      <w:pPr>
        <w:widowControl/>
        <w:suppressAutoHyphens w:val="0"/>
        <w:autoSpaceDN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</w:p>
    <w:p w14:paraId="5C6ED187" w14:textId="77E80795" w:rsidR="00F545AD" w:rsidRPr="00D03F77" w:rsidRDefault="00F545AD" w:rsidP="00095F01">
      <w:pPr>
        <w:pStyle w:val="ac"/>
        <w:widowControl/>
        <w:numPr>
          <w:ilvl w:val="0"/>
          <w:numId w:val="10"/>
        </w:numPr>
        <w:suppressAutoHyphens w:val="0"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 xml:space="preserve">Схема размещения </w:t>
      </w:r>
      <w:proofErr w:type="spellStart"/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>опуска</w:t>
      </w:r>
      <w:proofErr w:type="spellEnd"/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 xml:space="preserve"> в зоне КСО </w:t>
      </w:r>
      <w:r w:rsidR="00E573B7"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>(информация для корректного планирования и проведения работ по монтажу СКС)</w:t>
      </w:r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>.</w:t>
      </w:r>
    </w:p>
    <w:p w14:paraId="760FA689" w14:textId="77777777" w:rsidR="00F545AD" w:rsidRPr="00D03F77" w:rsidRDefault="00F545AD" w:rsidP="00D74D43">
      <w:pPr>
        <w:widowControl/>
        <w:suppressAutoHyphens w:val="0"/>
        <w:autoSpaceDN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noProof/>
          <w:color w:val="00000A"/>
          <w:kern w:val="0"/>
          <w:sz w:val="21"/>
          <w:szCs w:val="21"/>
          <w:lang w:eastAsia="zh-CN" w:bidi="hi-IN"/>
        </w:rPr>
        <w:drawing>
          <wp:inline distT="0" distB="0" distL="0" distR="0" wp14:anchorId="7DBB645F" wp14:editId="2026ECA0">
            <wp:extent cx="6547237" cy="3520805"/>
            <wp:effectExtent l="76200" t="76200" r="139700" b="13716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563540" cy="3529572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p w14:paraId="299CAE1E" w14:textId="05C17BBB" w:rsidR="00F545AD" w:rsidRPr="00D03F77" w:rsidRDefault="00F545AD" w:rsidP="00095F01">
      <w:pPr>
        <w:pStyle w:val="ac"/>
        <w:widowControl/>
        <w:numPr>
          <w:ilvl w:val="0"/>
          <w:numId w:val="10"/>
        </w:numPr>
        <w:tabs>
          <w:tab w:val="left" w:pos="1276"/>
        </w:tabs>
        <w:suppressAutoHyphens w:val="0"/>
        <w:autoSpaceDN/>
        <w:ind w:left="0" w:firstLine="709"/>
        <w:jc w:val="both"/>
        <w:textAlignment w:val="auto"/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 xml:space="preserve">Размещение </w:t>
      </w:r>
      <w:proofErr w:type="spellStart"/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>опуска</w:t>
      </w:r>
      <w:proofErr w:type="spellEnd"/>
      <w:r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 xml:space="preserve"> в зоне КСО</w:t>
      </w:r>
      <w:r w:rsidR="00095F01" w:rsidRPr="00D03F77">
        <w:rPr>
          <w:rFonts w:ascii="Times New Roman" w:eastAsia="SimSun" w:hAnsi="Times New Roman" w:cs="Times New Roman"/>
          <w:b/>
          <w:bCs/>
          <w:color w:val="00000A"/>
          <w:kern w:val="0"/>
          <w:sz w:val="21"/>
          <w:szCs w:val="21"/>
          <w:lang w:eastAsia="zh-CN" w:bidi="hi-IN"/>
        </w:rPr>
        <w:t>.</w:t>
      </w:r>
    </w:p>
    <w:p w14:paraId="0D250FBE" w14:textId="2A841147" w:rsidR="00F545AD" w:rsidRPr="00D03F77" w:rsidRDefault="00F545AD" w:rsidP="00095F01">
      <w:pPr>
        <w:widowControl/>
        <w:suppressAutoHyphens w:val="0"/>
        <w:autoSpaceDN/>
        <w:ind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Диаметр металлической трубы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="00CC53DD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~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50 мм, диаметр отверстия в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опуске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35 мм.</w:t>
      </w:r>
      <w:r w:rsidR="00095F01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Расчетное количество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опусков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: 1 к 2</w:t>
      </w:r>
      <w:r w:rsidR="00E573B7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, т.е. </w:t>
      </w: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1 опуск на 2 КСО (2 на 4 КСО, 3 на 6 КСО и т.д.)</w:t>
      </w:r>
    </w:p>
    <w:p w14:paraId="74B783F2" w14:textId="4CB840C5" w:rsidR="00F545AD" w:rsidRPr="00D03F77" w:rsidRDefault="00F545AD" w:rsidP="00095F01">
      <w:pPr>
        <w:widowControl/>
        <w:suppressAutoHyphens w:val="0"/>
        <w:autoSpaceDN/>
        <w:ind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Расстояние от задней стенки тумбы до центра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- 50 мм, устанавливать необходимо на всю высоту помещения (потолок/пол) с жестким креплением</w:t>
      </w:r>
      <w:r w:rsidR="00095F01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.</w:t>
      </w:r>
    </w:p>
    <w:p w14:paraId="1A69D9DB" w14:textId="464338F0" w:rsidR="00F545AD" w:rsidRPr="00D03F77" w:rsidRDefault="00F545AD" w:rsidP="00095F01">
      <w:pPr>
        <w:widowControl/>
        <w:suppressAutoHyphens w:val="0"/>
        <w:autoSpaceDN/>
        <w:ind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Для вывода кабелей в тумбе предусмотрено отверстие, кабели из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необходимо выводить в гофре на высоте отверстия под столешницей тумбы</w:t>
      </w:r>
      <w:r w:rsidR="00095F01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.</w:t>
      </w:r>
    </w:p>
    <w:p w14:paraId="29833922" w14:textId="1BEC29C7" w:rsidR="00F545AD" w:rsidRPr="00D03F77" w:rsidRDefault="00F545AD" w:rsidP="00095F01">
      <w:pPr>
        <w:widowControl/>
        <w:suppressAutoHyphens w:val="0"/>
        <w:autoSpaceDN/>
        <w:ind w:firstLine="709"/>
        <w:jc w:val="both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По каждому подключению </w:t>
      </w:r>
      <w:proofErr w:type="spellStart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опуска</w:t>
      </w:r>
      <w:proofErr w:type="spellEnd"/>
      <w:r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 xml:space="preserve"> оставлять запас длины кабелей – 500 мм с расположением данного запаса внутри тумбы для возможности беспрепятственного перемещения КСО</w:t>
      </w:r>
      <w:r w:rsidR="00095F01" w:rsidRPr="00D03F77"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  <w:t>.</w:t>
      </w:r>
    </w:p>
    <w:p w14:paraId="59E03988" w14:textId="77777777" w:rsidR="00E573B7" w:rsidRPr="00D03F77" w:rsidRDefault="00E573B7" w:rsidP="00D74D43">
      <w:pPr>
        <w:widowControl/>
        <w:suppressAutoHyphens w:val="0"/>
        <w:autoSpaceDN/>
        <w:ind w:firstLine="709"/>
        <w:jc w:val="center"/>
        <w:textAlignment w:val="auto"/>
        <w:rPr>
          <w:rFonts w:ascii="Times New Roman" w:eastAsia="SimSun" w:hAnsi="Times New Roman" w:cs="Times New Roman"/>
          <w:color w:val="00000A"/>
          <w:kern w:val="0"/>
          <w:sz w:val="21"/>
          <w:szCs w:val="21"/>
          <w:lang w:eastAsia="zh-CN" w:bidi="hi-IN"/>
        </w:rPr>
      </w:pPr>
      <w:r w:rsidRPr="00D03F77">
        <w:rPr>
          <w:rFonts w:ascii="Times New Roman" w:eastAsia="SimSun" w:hAnsi="Times New Roman" w:cs="Times New Roman"/>
          <w:noProof/>
          <w:color w:val="00000A"/>
          <w:kern w:val="0"/>
          <w:sz w:val="21"/>
          <w:szCs w:val="21"/>
          <w:lang w:eastAsia="zh-CN" w:bidi="hi-IN"/>
        </w:rPr>
        <w:lastRenderedPageBreak/>
        <w:drawing>
          <wp:inline distT="0" distB="0" distL="0" distR="0" wp14:anchorId="6D9794DD" wp14:editId="66B734E9">
            <wp:extent cx="3489960" cy="5534860"/>
            <wp:effectExtent l="76200" t="76200" r="129540" b="14224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11970" cy="5569766"/>
                    </a:xfrm>
                    <a:prstGeom prst="rect">
                      <a:avLst/>
                    </a:prstGeom>
                    <a:ln w="38100" cap="sq">
                      <a:solidFill>
                        <a:srgbClr val="000000"/>
                      </a:solidFill>
                      <a:prstDash val="solid"/>
                      <a:miter lim="800000"/>
                    </a:ln>
                    <a:effectLst>
                      <a:outerShdw blurRad="50800" dist="38100" dir="2700000" algn="tl" rotWithShape="0">
                        <a:srgbClr val="000000">
                          <a:alpha val="43000"/>
                        </a:srgbClr>
                      </a:outerShdw>
                    </a:effectLst>
                  </pic:spPr>
                </pic:pic>
              </a:graphicData>
            </a:graphic>
          </wp:inline>
        </w:drawing>
      </w:r>
    </w:p>
    <w:tbl>
      <w:tblPr>
        <w:tblStyle w:val="a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3538"/>
        <w:gridCol w:w="3538"/>
        <w:gridCol w:w="3539"/>
      </w:tblGrid>
      <w:tr w:rsidR="00095F01" w:rsidRPr="00D03F77" w14:paraId="61728676" w14:textId="77777777" w:rsidTr="00095F01">
        <w:tc>
          <w:tcPr>
            <w:tcW w:w="3538" w:type="dxa"/>
          </w:tcPr>
          <w:p w14:paraId="54B60399" w14:textId="76B60368" w:rsidR="00095F01" w:rsidRPr="00D03F77" w:rsidRDefault="00095F01" w:rsidP="00095F01">
            <w:pPr>
              <w:ind w:left="-57" w:right="-57"/>
              <w:jc w:val="center"/>
              <w:rPr>
                <w:rFonts w:ascii="Times New Roman" w:eastAsia="SimSun" w:hAnsi="Times New Roman" w:cs="Times New Roman"/>
                <w:color w:val="00000A"/>
                <w:kern w:val="0"/>
                <w:sz w:val="21"/>
                <w:szCs w:val="21"/>
                <w:lang w:eastAsia="zh-CN" w:bidi="hi-IN"/>
              </w:rPr>
            </w:pPr>
          </w:p>
        </w:tc>
        <w:tc>
          <w:tcPr>
            <w:tcW w:w="3538" w:type="dxa"/>
          </w:tcPr>
          <w:p w14:paraId="65B4D5A7" w14:textId="3FAD93F5" w:rsidR="00095F01" w:rsidRPr="00D03F77" w:rsidRDefault="00095F01" w:rsidP="00095F01">
            <w:pPr>
              <w:ind w:left="-57" w:right="-57"/>
              <w:jc w:val="center"/>
              <w:rPr>
                <w:rFonts w:ascii="Times New Roman" w:eastAsia="SimSun" w:hAnsi="Times New Roman" w:cs="Times New Roman"/>
                <w:color w:val="00000A"/>
                <w:kern w:val="0"/>
                <w:sz w:val="21"/>
                <w:szCs w:val="21"/>
                <w:lang w:eastAsia="zh-CN" w:bidi="hi-IN"/>
              </w:rPr>
            </w:pPr>
          </w:p>
        </w:tc>
        <w:tc>
          <w:tcPr>
            <w:tcW w:w="3539" w:type="dxa"/>
          </w:tcPr>
          <w:p w14:paraId="65755609" w14:textId="0111FC7E" w:rsidR="00095F01" w:rsidRPr="00D03F77" w:rsidRDefault="00095F01" w:rsidP="00095F01">
            <w:pPr>
              <w:ind w:left="-57" w:right="-57"/>
              <w:jc w:val="center"/>
              <w:rPr>
                <w:rFonts w:ascii="Times New Roman" w:eastAsia="SimSun" w:hAnsi="Times New Roman" w:cs="Times New Roman"/>
                <w:color w:val="00000A"/>
                <w:kern w:val="0"/>
                <w:sz w:val="21"/>
                <w:szCs w:val="21"/>
                <w:lang w:eastAsia="zh-CN" w:bidi="hi-IN"/>
              </w:rPr>
            </w:pPr>
          </w:p>
        </w:tc>
      </w:tr>
    </w:tbl>
    <w:p w14:paraId="737774AC" w14:textId="5D039786" w:rsidR="00E573B7" w:rsidRPr="00D03F77" w:rsidRDefault="00E573B7" w:rsidP="00D74D43">
      <w:pPr>
        <w:ind w:firstLine="709"/>
        <w:rPr>
          <w:rFonts w:ascii="Times New Roman" w:hAnsi="Times New Roman" w:cs="Times New Roman"/>
          <w:sz w:val="21"/>
          <w:szCs w:val="21"/>
        </w:rPr>
      </w:pPr>
    </w:p>
    <w:sectPr w:rsidR="00E573B7" w:rsidRPr="00D03F77" w:rsidSect="00B67545">
      <w:footerReference w:type="default" r:id="rId14"/>
      <w:pgSz w:w="11906" w:h="16838"/>
      <w:pgMar w:top="851" w:right="572" w:bottom="993" w:left="709" w:header="454" w:footer="454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C2F20B5" w14:textId="77777777" w:rsidR="00E30AE2" w:rsidRDefault="00E30AE2" w:rsidP="00F01CB6">
      <w:r>
        <w:separator/>
      </w:r>
    </w:p>
  </w:endnote>
  <w:endnote w:type="continuationSeparator" w:id="0">
    <w:p w14:paraId="19BCA338" w14:textId="77777777" w:rsidR="00E30AE2" w:rsidRDefault="00E30AE2" w:rsidP="00F01CB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00"/>
    <w:family w:val="auto"/>
    <w:pitch w:val="variable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altName w:val="Mangal"/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TTimes/Cyrillic">
    <w:altName w:val="Times New Roman"/>
    <w:charset w:val="00"/>
    <w:family w:val="auto"/>
    <w:pitch w:val="variable"/>
    <w:sig w:usb0="00000003" w:usb1="00000000" w:usb2="00000000" w:usb3="00000000" w:csb0="00000001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6DDB5B" w14:textId="146C92A7" w:rsidR="0091414C" w:rsidRPr="0091414C" w:rsidRDefault="0091414C" w:rsidP="0091414C">
    <w:pPr>
      <w:pStyle w:val="a8"/>
      <w:jc w:val="right"/>
      <w:rPr>
        <w:sz w:val="18"/>
        <w:szCs w:val="18"/>
      </w:rPr>
    </w:pPr>
    <w:r w:rsidRPr="00AD4B09">
      <w:rPr>
        <w:sz w:val="18"/>
        <w:szCs w:val="18"/>
      </w:rPr>
      <w:t>Подготовил</w:t>
    </w:r>
    <w:r>
      <w:rPr>
        <w:sz w:val="18"/>
        <w:szCs w:val="18"/>
      </w:rPr>
      <w:t>:</w:t>
    </w:r>
    <w:r w:rsidRPr="0091414C">
      <w:t xml:space="preserve"> </w:t>
    </w:r>
    <w:r w:rsidRPr="0091414C">
      <w:rPr>
        <w:sz w:val="18"/>
        <w:szCs w:val="18"/>
      </w:rPr>
      <w:t xml:space="preserve">Ведущий специалист 1 категории </w:t>
    </w:r>
    <w:r>
      <w:rPr>
        <w:sz w:val="18"/>
        <w:szCs w:val="18"/>
      </w:rPr>
      <w:t xml:space="preserve">сектора тестирования оборудования </w:t>
    </w:r>
    <w:r w:rsidRPr="0091414C">
      <w:rPr>
        <w:sz w:val="18"/>
        <w:szCs w:val="18"/>
      </w:rPr>
      <w:t>Лысенко Е</w:t>
    </w:r>
    <w:r>
      <w:rPr>
        <w:sz w:val="18"/>
        <w:szCs w:val="18"/>
      </w:rPr>
      <w:t>.В.</w:t>
    </w:r>
  </w:p>
  <w:p w14:paraId="02DFAF7D" w14:textId="62D70F60" w:rsidR="006E1BAD" w:rsidRPr="0091414C" w:rsidRDefault="006E1BAD" w:rsidP="0091414C">
    <w:pPr>
      <w:pStyle w:val="a8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C5D45E1" w14:textId="77777777" w:rsidR="00E30AE2" w:rsidRDefault="00E30AE2" w:rsidP="00F01CB6">
      <w:r>
        <w:separator/>
      </w:r>
    </w:p>
  </w:footnote>
  <w:footnote w:type="continuationSeparator" w:id="0">
    <w:p w14:paraId="0CC64739" w14:textId="77777777" w:rsidR="00E30AE2" w:rsidRDefault="00E30AE2" w:rsidP="00F01CB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multilevel"/>
    <w:tmpl w:val="00000001"/>
    <w:name w:val="WWNum3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multilevel"/>
    <w:tmpl w:val="00000002"/>
    <w:name w:val="WWNum4"/>
    <w:lvl w:ilvl="0">
      <w:start w:val="1"/>
      <w:numFmt w:val="bullet"/>
      <w:lvlText w:val=""/>
      <w:lvlJc w:val="left"/>
      <w:pPr>
        <w:tabs>
          <w:tab w:val="num" w:pos="0"/>
        </w:tabs>
        <w:ind w:left="78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50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22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94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6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8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10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82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540" w:hanging="360"/>
      </w:pPr>
      <w:rPr>
        <w:rFonts w:ascii="Wingdings" w:hAnsi="Wingdings"/>
      </w:rPr>
    </w:lvl>
  </w:abstractNum>
  <w:abstractNum w:abstractNumId="2" w15:restartNumberingAfterBreak="0">
    <w:nsid w:val="06C7352B"/>
    <w:multiLevelType w:val="multilevel"/>
    <w:tmpl w:val="EA6AA07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sz w:val="20"/>
        <w:szCs w:val="20"/>
      </w:rPr>
    </w:lvl>
    <w:lvl w:ilvl="1">
      <w:start w:val="1"/>
      <w:numFmt w:val="decimal"/>
      <w:lvlText w:val="%1.%2."/>
      <w:lvlJc w:val="left"/>
      <w:pPr>
        <w:ind w:left="2559" w:hanging="432"/>
      </w:pPr>
      <w:rPr>
        <w:b w:val="0"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17F00746"/>
    <w:multiLevelType w:val="hybridMultilevel"/>
    <w:tmpl w:val="129C58B2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99944BE"/>
    <w:multiLevelType w:val="hybridMultilevel"/>
    <w:tmpl w:val="DDD036B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702FF5"/>
    <w:multiLevelType w:val="hybridMultilevel"/>
    <w:tmpl w:val="322ADBB0"/>
    <w:lvl w:ilvl="0" w:tplc="04190001">
      <w:start w:val="1"/>
      <w:numFmt w:val="bullet"/>
      <w:lvlText w:val=""/>
      <w:lvlJc w:val="left"/>
      <w:pPr>
        <w:ind w:left="783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503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223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943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63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83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103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823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543" w:hanging="360"/>
      </w:pPr>
      <w:rPr>
        <w:rFonts w:ascii="Wingdings" w:hAnsi="Wingdings" w:hint="default"/>
      </w:rPr>
    </w:lvl>
  </w:abstractNum>
  <w:abstractNum w:abstractNumId="6" w15:restartNumberingAfterBreak="0">
    <w:nsid w:val="29416D18"/>
    <w:multiLevelType w:val="hybridMultilevel"/>
    <w:tmpl w:val="7754654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B581CD9"/>
    <w:multiLevelType w:val="hybridMultilevel"/>
    <w:tmpl w:val="DF242C9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D8E6A5F"/>
    <w:multiLevelType w:val="hybridMultilevel"/>
    <w:tmpl w:val="29226EE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30E9169A"/>
    <w:multiLevelType w:val="hybridMultilevel"/>
    <w:tmpl w:val="9C608E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CBD598F"/>
    <w:multiLevelType w:val="hybridMultilevel"/>
    <w:tmpl w:val="0366B8B6"/>
    <w:lvl w:ilvl="0" w:tplc="BF34B10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5A92C60"/>
    <w:multiLevelType w:val="multilevel"/>
    <w:tmpl w:val="59A2FC26"/>
    <w:lvl w:ilvl="0">
      <w:start w:val="3"/>
      <w:numFmt w:val="decimal"/>
      <w:lvlText w:val="%1"/>
      <w:lvlJc w:val="left"/>
      <w:pPr>
        <w:ind w:left="420" w:hanging="420"/>
      </w:pPr>
      <w:rPr>
        <w:rFonts w:hint="default"/>
      </w:rPr>
    </w:lvl>
    <w:lvl w:ilvl="1">
      <w:start w:val="12"/>
      <w:numFmt w:val="decimal"/>
      <w:lvlText w:val="%1.%2"/>
      <w:lvlJc w:val="left"/>
      <w:pPr>
        <w:ind w:left="420" w:hanging="4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2" w15:restartNumberingAfterBreak="0">
    <w:nsid w:val="4ACF22F8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3" w15:restartNumberingAfterBreak="0">
    <w:nsid w:val="4E1078BA"/>
    <w:multiLevelType w:val="hybridMultilevel"/>
    <w:tmpl w:val="A5B8EF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0771A77"/>
    <w:multiLevelType w:val="hybridMultilevel"/>
    <w:tmpl w:val="EFC028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51E2292"/>
    <w:multiLevelType w:val="hybridMultilevel"/>
    <w:tmpl w:val="CA2226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7EB01DE"/>
    <w:multiLevelType w:val="hybridMultilevel"/>
    <w:tmpl w:val="B4AA581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BD92B6D"/>
    <w:multiLevelType w:val="hybridMultilevel"/>
    <w:tmpl w:val="BCFE0CE0"/>
    <w:lvl w:ilvl="0" w:tplc="33EAE9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41F1F71"/>
    <w:multiLevelType w:val="hybridMultilevel"/>
    <w:tmpl w:val="CAAE2878"/>
    <w:lvl w:ilvl="0" w:tplc="33EAE96C">
      <w:start w:val="1"/>
      <w:numFmt w:val="decimal"/>
      <w:lvlText w:val="%1."/>
      <w:lvlJc w:val="left"/>
      <w:pPr>
        <w:ind w:left="1065" w:hanging="705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F5064DF"/>
    <w:multiLevelType w:val="hybridMultilevel"/>
    <w:tmpl w:val="3048B79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10"/>
  </w:num>
  <w:num w:numId="4">
    <w:abstractNumId w:val="5"/>
  </w:num>
  <w:num w:numId="5">
    <w:abstractNumId w:val="2"/>
  </w:num>
  <w:num w:numId="6">
    <w:abstractNumId w:val="9"/>
  </w:num>
  <w:num w:numId="7">
    <w:abstractNumId w:val="4"/>
  </w:num>
  <w:num w:numId="8">
    <w:abstractNumId w:val="17"/>
  </w:num>
  <w:num w:numId="9">
    <w:abstractNumId w:val="18"/>
  </w:num>
  <w:num w:numId="10">
    <w:abstractNumId w:val="3"/>
  </w:num>
  <w:num w:numId="11">
    <w:abstractNumId w:val="1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6"/>
  </w:num>
  <w:num w:numId="13">
    <w:abstractNumId w:val="14"/>
  </w:num>
  <w:num w:numId="14">
    <w:abstractNumId w:val="7"/>
  </w:num>
  <w:num w:numId="15">
    <w:abstractNumId w:val="13"/>
  </w:num>
  <w:num w:numId="16">
    <w:abstractNumId w:val="11"/>
  </w:num>
  <w:num w:numId="17">
    <w:abstractNumId w:val="6"/>
  </w:num>
  <w:num w:numId="18">
    <w:abstractNumId w:val="19"/>
  </w:num>
  <w:num w:numId="19">
    <w:abstractNumId w:val="8"/>
  </w:num>
  <w:num w:numId="20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2517"/>
    <w:rsid w:val="000030EC"/>
    <w:rsid w:val="0000422F"/>
    <w:rsid w:val="00051AC5"/>
    <w:rsid w:val="00053F80"/>
    <w:rsid w:val="0007105C"/>
    <w:rsid w:val="00090C3B"/>
    <w:rsid w:val="00095F01"/>
    <w:rsid w:val="000C29BA"/>
    <w:rsid w:val="000E7840"/>
    <w:rsid w:val="000F2D0A"/>
    <w:rsid w:val="0012648A"/>
    <w:rsid w:val="001375D9"/>
    <w:rsid w:val="00180034"/>
    <w:rsid w:val="001C1192"/>
    <w:rsid w:val="001D03DF"/>
    <w:rsid w:val="002042B5"/>
    <w:rsid w:val="00207D3B"/>
    <w:rsid w:val="002252D9"/>
    <w:rsid w:val="00250615"/>
    <w:rsid w:val="00262349"/>
    <w:rsid w:val="0026564F"/>
    <w:rsid w:val="002A6F9C"/>
    <w:rsid w:val="002D4163"/>
    <w:rsid w:val="002D625D"/>
    <w:rsid w:val="002E099E"/>
    <w:rsid w:val="002F5A51"/>
    <w:rsid w:val="0030624E"/>
    <w:rsid w:val="00310ACF"/>
    <w:rsid w:val="003546AE"/>
    <w:rsid w:val="003804C9"/>
    <w:rsid w:val="00387F0D"/>
    <w:rsid w:val="003B0CE2"/>
    <w:rsid w:val="003C64FF"/>
    <w:rsid w:val="003F27FD"/>
    <w:rsid w:val="00402517"/>
    <w:rsid w:val="00421E22"/>
    <w:rsid w:val="00445B75"/>
    <w:rsid w:val="00453A26"/>
    <w:rsid w:val="004876CC"/>
    <w:rsid w:val="00494125"/>
    <w:rsid w:val="004B73B5"/>
    <w:rsid w:val="004C1B15"/>
    <w:rsid w:val="004C67A5"/>
    <w:rsid w:val="004E658F"/>
    <w:rsid w:val="004F54EB"/>
    <w:rsid w:val="00503B13"/>
    <w:rsid w:val="00542879"/>
    <w:rsid w:val="0056110E"/>
    <w:rsid w:val="0057141E"/>
    <w:rsid w:val="00583ADB"/>
    <w:rsid w:val="005939FC"/>
    <w:rsid w:val="005C2E21"/>
    <w:rsid w:val="005D733F"/>
    <w:rsid w:val="005F3100"/>
    <w:rsid w:val="00603EC1"/>
    <w:rsid w:val="00623F05"/>
    <w:rsid w:val="00632149"/>
    <w:rsid w:val="006D184A"/>
    <w:rsid w:val="006D4A03"/>
    <w:rsid w:val="006E1BAD"/>
    <w:rsid w:val="006E4FE2"/>
    <w:rsid w:val="006E7FB8"/>
    <w:rsid w:val="00724E2D"/>
    <w:rsid w:val="00731405"/>
    <w:rsid w:val="007774F3"/>
    <w:rsid w:val="00790B6F"/>
    <w:rsid w:val="0079436F"/>
    <w:rsid w:val="007B31BD"/>
    <w:rsid w:val="007C5E32"/>
    <w:rsid w:val="00864711"/>
    <w:rsid w:val="008B1DDE"/>
    <w:rsid w:val="008B20FE"/>
    <w:rsid w:val="0091414C"/>
    <w:rsid w:val="00924FE2"/>
    <w:rsid w:val="00931136"/>
    <w:rsid w:val="00982227"/>
    <w:rsid w:val="009B6C70"/>
    <w:rsid w:val="009D625B"/>
    <w:rsid w:val="009F778E"/>
    <w:rsid w:val="00A84909"/>
    <w:rsid w:val="00AB2760"/>
    <w:rsid w:val="00AC3A89"/>
    <w:rsid w:val="00B443A6"/>
    <w:rsid w:val="00B4598F"/>
    <w:rsid w:val="00B67545"/>
    <w:rsid w:val="00BB32B6"/>
    <w:rsid w:val="00BD5310"/>
    <w:rsid w:val="00BF1473"/>
    <w:rsid w:val="00BF7672"/>
    <w:rsid w:val="00C014F7"/>
    <w:rsid w:val="00C4625C"/>
    <w:rsid w:val="00C744D3"/>
    <w:rsid w:val="00CC53DD"/>
    <w:rsid w:val="00CD6C33"/>
    <w:rsid w:val="00CE2B96"/>
    <w:rsid w:val="00D03F77"/>
    <w:rsid w:val="00D131A4"/>
    <w:rsid w:val="00D26DE8"/>
    <w:rsid w:val="00D45686"/>
    <w:rsid w:val="00D74D43"/>
    <w:rsid w:val="00DA1AC6"/>
    <w:rsid w:val="00DB16DD"/>
    <w:rsid w:val="00DB773C"/>
    <w:rsid w:val="00DE3DDB"/>
    <w:rsid w:val="00E126E9"/>
    <w:rsid w:val="00E16833"/>
    <w:rsid w:val="00E30AE2"/>
    <w:rsid w:val="00E40247"/>
    <w:rsid w:val="00E573B7"/>
    <w:rsid w:val="00E767E9"/>
    <w:rsid w:val="00E90CC9"/>
    <w:rsid w:val="00E93A17"/>
    <w:rsid w:val="00EA649E"/>
    <w:rsid w:val="00F01CB6"/>
    <w:rsid w:val="00F0672C"/>
    <w:rsid w:val="00F30FB3"/>
    <w:rsid w:val="00F545AD"/>
    <w:rsid w:val="00F77393"/>
    <w:rsid w:val="00F94F33"/>
    <w:rsid w:val="00FE0B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2DFAED4"/>
  <w15:chartTrackingRefBased/>
  <w15:docId w15:val="{7E429919-7C84-4E49-9F94-2274BAA855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01CB6"/>
    <w:pPr>
      <w:widowControl w:val="0"/>
      <w:suppressAutoHyphens/>
      <w:autoSpaceDN w:val="0"/>
      <w:textAlignment w:val="baseline"/>
    </w:pPr>
    <w:rPr>
      <w:rFonts w:ascii="Arial" w:eastAsia="Arial Unicode MS" w:hAnsi="Arial" w:cs="Arial"/>
      <w:kern w:val="3"/>
      <w:szCs w:val="24"/>
      <w:lang w:eastAsia="ar-SA"/>
    </w:rPr>
  </w:style>
  <w:style w:type="paragraph" w:styleId="1">
    <w:name w:val="heading 1"/>
    <w:basedOn w:val="a"/>
    <w:next w:val="a"/>
    <w:link w:val="10"/>
    <w:uiPriority w:val="9"/>
    <w:qFormat/>
    <w:rsid w:val="00F01CB6"/>
    <w:pPr>
      <w:keepNext/>
      <w:keepLines/>
      <w:spacing w:before="240"/>
      <w:outlineLvl w:val="0"/>
    </w:pPr>
    <w:rPr>
      <w:rFonts w:ascii="Calibri Light" w:eastAsia="Times New Roman" w:hAnsi="Calibri Light" w:cs="Times New Roman"/>
      <w:color w:val="2E74B5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  <w:qFormat/>
    <w:rsid w:val="00F01CB6"/>
    <w:pPr>
      <w:suppressAutoHyphens/>
      <w:autoSpaceDN w:val="0"/>
      <w:textAlignment w:val="baseline"/>
    </w:pPr>
    <w:rPr>
      <w:rFonts w:ascii="Arial" w:eastAsia="SimSun" w:hAnsi="Arial" w:cs="Mangal"/>
      <w:color w:val="00000A"/>
      <w:sz w:val="24"/>
      <w:szCs w:val="24"/>
      <w:lang w:eastAsia="zh-CN" w:bidi="hi-IN"/>
    </w:rPr>
  </w:style>
  <w:style w:type="paragraph" w:customStyle="1" w:styleId="Textbody">
    <w:name w:val="Text body"/>
    <w:basedOn w:val="Standard"/>
    <w:rsid w:val="00F01CB6"/>
    <w:pPr>
      <w:spacing w:after="120"/>
    </w:pPr>
  </w:style>
  <w:style w:type="paragraph" w:customStyle="1" w:styleId="TableContents">
    <w:name w:val="Table Contents"/>
    <w:basedOn w:val="a"/>
    <w:rsid w:val="00F01CB6"/>
    <w:pPr>
      <w:suppressLineNumbers/>
    </w:pPr>
  </w:style>
  <w:style w:type="paragraph" w:customStyle="1" w:styleId="a3">
    <w:name w:val="Договор Заголовок"/>
    <w:basedOn w:val="1"/>
    <w:next w:val="Textbody"/>
    <w:rsid w:val="00F01CB6"/>
    <w:pPr>
      <w:keepLines w:val="0"/>
      <w:spacing w:before="0"/>
    </w:pPr>
    <w:rPr>
      <w:rFonts w:ascii="Times New Roman" w:hAnsi="Times New Roman"/>
      <w:b/>
      <w:bCs/>
      <w:smallCaps/>
      <w:color w:val="auto"/>
      <w:sz w:val="28"/>
      <w:szCs w:val="28"/>
    </w:rPr>
  </w:style>
  <w:style w:type="paragraph" w:customStyle="1" w:styleId="a4">
    <w:name w:val="Обычный (веб)"/>
    <w:basedOn w:val="a"/>
    <w:uiPriority w:val="99"/>
    <w:rsid w:val="00F01CB6"/>
    <w:pPr>
      <w:spacing w:before="100" w:after="100"/>
    </w:pPr>
    <w:rPr>
      <w:sz w:val="24"/>
    </w:rPr>
  </w:style>
  <w:style w:type="paragraph" w:customStyle="1" w:styleId="a5">
    <w:name w:val="Договор Реквизиты"/>
    <w:basedOn w:val="a"/>
    <w:rsid w:val="00F01CB6"/>
    <w:pPr>
      <w:jc w:val="both"/>
    </w:pPr>
    <w:rPr>
      <w:sz w:val="24"/>
    </w:rPr>
  </w:style>
  <w:style w:type="character" w:customStyle="1" w:styleId="2">
    <w:name w:val="Основной шрифт абзаца2"/>
    <w:rsid w:val="00F01CB6"/>
  </w:style>
  <w:style w:type="character" w:customStyle="1" w:styleId="100">
    <w:name w:val="Основной шрифт абзаца10"/>
    <w:rsid w:val="00F01CB6"/>
  </w:style>
  <w:style w:type="character" w:customStyle="1" w:styleId="10">
    <w:name w:val="Заголовок 1 Знак"/>
    <w:link w:val="1"/>
    <w:uiPriority w:val="9"/>
    <w:rsid w:val="00F01CB6"/>
    <w:rPr>
      <w:rFonts w:ascii="Calibri Light" w:eastAsia="Times New Roman" w:hAnsi="Calibri Light" w:cs="Times New Roman"/>
      <w:color w:val="2E74B5"/>
      <w:kern w:val="3"/>
      <w:sz w:val="32"/>
      <w:szCs w:val="32"/>
      <w:lang w:eastAsia="ar-SA"/>
    </w:rPr>
  </w:style>
  <w:style w:type="paragraph" w:styleId="a6">
    <w:name w:val="header"/>
    <w:basedOn w:val="a"/>
    <w:link w:val="a7"/>
    <w:uiPriority w:val="99"/>
    <w:unhideWhenUsed/>
    <w:rsid w:val="00F01CB6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link w:val="a6"/>
    <w:uiPriority w:val="99"/>
    <w:rsid w:val="00F01CB6"/>
    <w:rPr>
      <w:rFonts w:ascii="Arial" w:eastAsia="Arial Unicode MS" w:hAnsi="Arial" w:cs="Arial"/>
      <w:kern w:val="3"/>
      <w:sz w:val="20"/>
      <w:szCs w:val="24"/>
      <w:lang w:eastAsia="ar-SA"/>
    </w:rPr>
  </w:style>
  <w:style w:type="paragraph" w:styleId="a8">
    <w:name w:val="footer"/>
    <w:basedOn w:val="a"/>
    <w:link w:val="a9"/>
    <w:unhideWhenUsed/>
    <w:rsid w:val="00F01CB6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link w:val="a8"/>
    <w:rsid w:val="00F01CB6"/>
    <w:rPr>
      <w:rFonts w:ascii="Arial" w:eastAsia="Arial Unicode MS" w:hAnsi="Arial" w:cs="Arial"/>
      <w:kern w:val="3"/>
      <w:sz w:val="20"/>
      <w:szCs w:val="24"/>
      <w:lang w:eastAsia="ar-SA"/>
    </w:rPr>
  </w:style>
  <w:style w:type="paragraph" w:customStyle="1" w:styleId="11">
    <w:name w:val="Обычный (Интернет)1"/>
    <w:basedOn w:val="Standard"/>
    <w:rsid w:val="0000422F"/>
    <w:pPr>
      <w:autoSpaceDN/>
      <w:spacing w:before="100" w:after="100"/>
      <w:textAlignment w:val="auto"/>
    </w:pPr>
  </w:style>
  <w:style w:type="table" w:styleId="aa">
    <w:name w:val="Table Grid"/>
    <w:basedOn w:val="a1"/>
    <w:uiPriority w:val="39"/>
    <w:rsid w:val="00924FE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12">
    <w:name w:val="Абзац списка1"/>
    <w:basedOn w:val="a"/>
    <w:rsid w:val="00D26DE8"/>
    <w:pPr>
      <w:widowControl/>
      <w:autoSpaceDN/>
      <w:textAlignment w:val="auto"/>
    </w:pPr>
    <w:rPr>
      <w:rFonts w:ascii="NTTimes/Cyrillic" w:eastAsia="Times New Roman" w:hAnsi="NTTimes/Cyrillic" w:cs="NTTimes/Cyrillic"/>
      <w:kern w:val="1"/>
      <w:szCs w:val="20"/>
    </w:rPr>
  </w:style>
  <w:style w:type="paragraph" w:styleId="ab">
    <w:name w:val="Revision"/>
    <w:hidden/>
    <w:uiPriority w:val="99"/>
    <w:semiHidden/>
    <w:rsid w:val="00AC3A89"/>
    <w:rPr>
      <w:rFonts w:ascii="Arial" w:eastAsia="Arial Unicode MS" w:hAnsi="Arial" w:cs="Arial"/>
      <w:kern w:val="3"/>
      <w:szCs w:val="24"/>
      <w:lang w:eastAsia="ar-SA"/>
    </w:rPr>
  </w:style>
  <w:style w:type="paragraph" w:styleId="ac">
    <w:name w:val="List Paragraph"/>
    <w:basedOn w:val="a"/>
    <w:uiPriority w:val="34"/>
    <w:qFormat/>
    <w:rsid w:val="00BB32B6"/>
    <w:pPr>
      <w:ind w:left="720"/>
      <w:contextualSpacing/>
    </w:pPr>
  </w:style>
  <w:style w:type="character" w:styleId="ad">
    <w:name w:val="Hyperlink"/>
    <w:basedOn w:val="a0"/>
    <w:uiPriority w:val="99"/>
    <w:semiHidden/>
    <w:unhideWhenUsed/>
    <w:rsid w:val="00E573B7"/>
    <w:rPr>
      <w:color w:val="0563C1"/>
      <w:u w:val="single"/>
    </w:rPr>
  </w:style>
  <w:style w:type="paragraph" w:styleId="ae">
    <w:name w:val="No Spacing"/>
    <w:qFormat/>
    <w:rsid w:val="00D03F77"/>
    <w:pPr>
      <w:suppressAutoHyphens/>
      <w:textAlignment w:val="baseline"/>
    </w:pPr>
    <w:rPr>
      <w:rFonts w:ascii="Arial" w:eastAsia="Lucida Sans Unicode" w:hAnsi="Arial" w:cs="Mangal"/>
      <w:kern w:val="2"/>
      <w:sz w:val="24"/>
      <w:szCs w:val="21"/>
      <w:lang w:eastAsia="zh-CN" w:bidi="hi-IN"/>
    </w:rPr>
  </w:style>
  <w:style w:type="paragraph" w:customStyle="1" w:styleId="Default">
    <w:name w:val="Default"/>
    <w:rsid w:val="00D03F77"/>
    <w:pPr>
      <w:autoSpaceDE w:val="0"/>
      <w:autoSpaceDN w:val="0"/>
      <w:adjustRightInd w:val="0"/>
    </w:pPr>
    <w:rPr>
      <w:rFonts w:ascii="Times New Roman" w:eastAsia="Lucida Sans Unicode" w:hAnsi="Times New Roman"/>
      <w:color w:val="000000"/>
      <w:sz w:val="24"/>
      <w:szCs w:val="24"/>
      <w:lang w:eastAsia="zh-C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450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605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047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8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90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290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76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9E8E53-AC04-4888-ABD5-61E1983C17A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451</TotalTime>
  <Pages>5</Pages>
  <Words>1421</Words>
  <Characters>8106</Characters>
  <Application>Microsoft Office Word</Application>
  <DocSecurity>0</DocSecurity>
  <Lines>67</Lines>
  <Paragraphs>19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TANDER</Company>
  <LinksUpToDate>false</LinksUpToDate>
  <CharactersWithSpaces>9508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Боганов Дмитрий Александрович</dc:creator>
  <cp:keywords/>
  <cp:lastModifiedBy>Губенко Василий Константинович</cp:lastModifiedBy>
  <cp:revision>25</cp:revision>
  <dcterms:created xsi:type="dcterms:W3CDTF">2025-08-13T12:36:00Z</dcterms:created>
  <dcterms:modified xsi:type="dcterms:W3CDTF">2025-12-17T05:13:00Z</dcterms:modified>
</cp:coreProperties>
</file>