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805B3" w14:textId="5594C23B" w:rsidR="00BA6ED3" w:rsidRDefault="00AB793A" w:rsidP="00BA6ED3">
      <w:pPr>
        <w:pageBreakBefore/>
        <w:pBdr>
          <w:left w:val="none" w:sz="0" w:space="2" w:color="000000"/>
        </w:pBdr>
        <w:ind w:left="720" w:hanging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Приложение </w:t>
      </w:r>
      <w:r w:rsidR="00E208A0" w:rsidRPr="00FF745E">
        <w:rPr>
          <w:b/>
          <w:bCs/>
          <w:sz w:val="28"/>
          <w:szCs w:val="28"/>
        </w:rPr>
        <w:t>1</w:t>
      </w:r>
      <w:r w:rsidR="00E208A0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.</w:t>
      </w:r>
      <w:r w:rsidR="00B9432D" w:rsidRPr="00B9432D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 </w:t>
      </w:r>
      <w:r w:rsidR="00E208A0" w:rsidRPr="00E208A0">
        <w:rPr>
          <w:b/>
          <w:bCs/>
          <w:sz w:val="28"/>
          <w:szCs w:val="28"/>
        </w:rPr>
        <w:t>Типовые однолинейные электрические схемы</w:t>
      </w:r>
      <w:r w:rsidR="00E208A0">
        <w:rPr>
          <w:b/>
          <w:bCs/>
          <w:sz w:val="28"/>
          <w:szCs w:val="28"/>
        </w:rPr>
        <w:t xml:space="preserve"> </w:t>
      </w:r>
      <w:r w:rsidR="00BA6ED3">
        <w:rPr>
          <w:b/>
          <w:bCs/>
          <w:sz w:val="28"/>
          <w:szCs w:val="28"/>
        </w:rPr>
        <w:t>МФ</w:t>
      </w:r>
    </w:p>
    <w:p w14:paraId="6E8B1DEA" w14:textId="6A077DA9" w:rsidR="00BA6ED3" w:rsidRDefault="00BA6ED3" w:rsidP="00BA6ED3">
      <w:pPr>
        <w:rPr>
          <w:b/>
          <w:bCs/>
          <w:sz w:val="28"/>
          <w:szCs w:val="28"/>
        </w:rPr>
      </w:pPr>
    </w:p>
    <w:p w14:paraId="04C6D87B" w14:textId="153A2074" w:rsidR="00BE78E3" w:rsidRPr="00BE78E3" w:rsidRDefault="00E44A25" w:rsidP="00BA6ED3">
      <w:pPr>
        <w:tabs>
          <w:tab w:val="left" w:pos="1352"/>
        </w:tabs>
        <w:rPr>
          <w:b/>
          <w:bCs/>
          <w:sz w:val="18"/>
          <w:szCs w:val="18"/>
          <w:u w:val="single"/>
        </w:rPr>
      </w:pPr>
      <w:r w:rsidRPr="00E44A25">
        <w:rPr>
          <w:b/>
          <w:bCs/>
          <w:sz w:val="24"/>
          <w:szCs w:val="24"/>
        </w:rPr>
        <w:t>Схема управления электрическими нагрузками для объектов малых форматов</w:t>
      </w:r>
      <w:r w:rsidR="00BE78E3" w:rsidRPr="00BE78E3">
        <w:rPr>
          <w:b/>
          <w:bCs/>
          <w:sz w:val="24"/>
          <w:szCs w:val="24"/>
        </w:rPr>
        <w:t xml:space="preserve">: </w:t>
      </w:r>
      <w:r w:rsidR="00BE78E3" w:rsidRPr="00305818">
        <w:rPr>
          <w:b/>
          <w:bCs/>
          <w:sz w:val="24"/>
          <w:szCs w:val="24"/>
        </w:rPr>
        <w:t>ММ 3.</w:t>
      </w:r>
      <w:r w:rsidR="00D0099A">
        <w:rPr>
          <w:b/>
          <w:bCs/>
          <w:sz w:val="24"/>
          <w:szCs w:val="24"/>
        </w:rPr>
        <w:t>1</w:t>
      </w:r>
      <w:r w:rsidR="00BE78E3" w:rsidRPr="00305818">
        <w:rPr>
          <w:b/>
          <w:bCs/>
          <w:sz w:val="24"/>
          <w:szCs w:val="24"/>
        </w:rPr>
        <w:t>, ММ мини (ММ-), ММ, МД, МК, МА, УМ сити, В1, ММ Плюс</w:t>
      </w:r>
      <w:r w:rsidR="007C0AD2">
        <w:rPr>
          <w:b/>
          <w:bCs/>
          <w:sz w:val="24"/>
          <w:szCs w:val="24"/>
        </w:rPr>
        <w:t xml:space="preserve">, </w:t>
      </w:r>
      <w:proofErr w:type="spellStart"/>
      <w:r w:rsidR="007C0AD2">
        <w:rPr>
          <w:b/>
          <w:bCs/>
          <w:sz w:val="24"/>
          <w:szCs w:val="24"/>
        </w:rPr>
        <w:t>Ультракон</w:t>
      </w:r>
      <w:proofErr w:type="spellEnd"/>
      <w:r w:rsidR="007C0AD2">
        <w:rPr>
          <w:b/>
          <w:bCs/>
          <w:sz w:val="24"/>
          <w:szCs w:val="24"/>
        </w:rPr>
        <w:t xml:space="preserve"> (УК)</w:t>
      </w:r>
      <w:r w:rsidR="00BE78E3" w:rsidRPr="00305818">
        <w:rPr>
          <w:b/>
          <w:bCs/>
          <w:sz w:val="18"/>
          <w:szCs w:val="18"/>
        </w:rPr>
        <w:t>.</w:t>
      </w:r>
    </w:p>
    <w:p w14:paraId="4998AD7B" w14:textId="07131522" w:rsidR="00BE78E3" w:rsidRDefault="00BE78E3" w:rsidP="00BA6ED3">
      <w:pPr>
        <w:tabs>
          <w:tab w:val="left" w:pos="1352"/>
        </w:tabs>
        <w:rPr>
          <w:b/>
          <w:bCs/>
          <w:sz w:val="24"/>
          <w:szCs w:val="24"/>
        </w:rPr>
      </w:pPr>
    </w:p>
    <w:p w14:paraId="6B43E10B" w14:textId="0C192DCE" w:rsidR="008F01E5" w:rsidRPr="008F01E5" w:rsidRDefault="008F01E5" w:rsidP="00BA6ED3">
      <w:pPr>
        <w:tabs>
          <w:tab w:val="left" w:pos="1352"/>
        </w:tabs>
        <w:rPr>
          <w:sz w:val="24"/>
          <w:szCs w:val="24"/>
        </w:rPr>
      </w:pPr>
      <w:r w:rsidRPr="008F01E5">
        <w:rPr>
          <w:sz w:val="24"/>
          <w:szCs w:val="24"/>
        </w:rPr>
        <w:t xml:space="preserve">В приоритете на ТТ выполнить управление электрическими нагрузками через оборудование охранной сигнализации (ОС) и фотореле (вариант 1). </w:t>
      </w:r>
    </w:p>
    <w:p w14:paraId="021E7EAA" w14:textId="3CFEF427" w:rsidR="008F01E5" w:rsidRPr="008F01E5" w:rsidRDefault="008F01E5" w:rsidP="00BA6ED3">
      <w:pPr>
        <w:tabs>
          <w:tab w:val="left" w:pos="1352"/>
        </w:tabs>
        <w:rPr>
          <w:b/>
          <w:bCs/>
          <w:sz w:val="24"/>
          <w:szCs w:val="24"/>
        </w:rPr>
      </w:pPr>
      <w:r w:rsidRPr="008F01E5">
        <w:rPr>
          <w:sz w:val="24"/>
          <w:szCs w:val="24"/>
        </w:rPr>
        <w:t>При отсутствии технической возможности подключения к ОС, реализовать управление от астрономического реле и реле времени (вариант 2).</w:t>
      </w:r>
    </w:p>
    <w:p w14:paraId="50091222" w14:textId="77777777" w:rsidR="008F01E5" w:rsidRDefault="008F01E5" w:rsidP="00BA6ED3">
      <w:pPr>
        <w:tabs>
          <w:tab w:val="left" w:pos="1352"/>
        </w:tabs>
        <w:rPr>
          <w:b/>
          <w:bCs/>
          <w:sz w:val="24"/>
          <w:szCs w:val="24"/>
          <w:u w:val="single"/>
        </w:rPr>
      </w:pPr>
    </w:p>
    <w:p w14:paraId="4E543D6B" w14:textId="1BE95E7A" w:rsidR="00E44A25" w:rsidRPr="008F01E5" w:rsidRDefault="00BE78E3" w:rsidP="00BA6ED3">
      <w:pPr>
        <w:tabs>
          <w:tab w:val="left" w:pos="1352"/>
        </w:tabs>
        <w:rPr>
          <w:sz w:val="24"/>
          <w:szCs w:val="24"/>
          <w:u w:val="single"/>
        </w:rPr>
      </w:pPr>
      <w:r w:rsidRPr="008F01E5">
        <w:rPr>
          <w:b/>
          <w:bCs/>
          <w:sz w:val="24"/>
          <w:szCs w:val="24"/>
          <w:u w:val="single"/>
        </w:rPr>
        <w:t>Вариант 1</w:t>
      </w:r>
      <w:r w:rsidRPr="008F01E5">
        <w:rPr>
          <w:sz w:val="24"/>
          <w:szCs w:val="24"/>
          <w:u w:val="single"/>
        </w:rPr>
        <w:t xml:space="preserve"> </w:t>
      </w:r>
      <w:r w:rsidR="008F01E5" w:rsidRPr="008F01E5">
        <w:rPr>
          <w:sz w:val="24"/>
          <w:szCs w:val="24"/>
          <w:u w:val="single"/>
        </w:rPr>
        <w:t>–</w:t>
      </w:r>
      <w:r w:rsidRPr="008F01E5">
        <w:rPr>
          <w:sz w:val="24"/>
          <w:szCs w:val="24"/>
          <w:u w:val="single"/>
        </w:rPr>
        <w:t xml:space="preserve"> </w:t>
      </w:r>
      <w:r w:rsidR="008F01E5" w:rsidRPr="008F01E5">
        <w:rPr>
          <w:sz w:val="24"/>
          <w:szCs w:val="24"/>
          <w:u w:val="single"/>
        </w:rPr>
        <w:t xml:space="preserve">схема </w:t>
      </w:r>
      <w:r w:rsidRPr="008F01E5">
        <w:rPr>
          <w:sz w:val="24"/>
          <w:szCs w:val="24"/>
          <w:u w:val="single"/>
        </w:rPr>
        <w:t xml:space="preserve">управления электрическими нагрузками от устройства включения охранной сигнализации объекта (ОС) </w:t>
      </w:r>
      <w:r w:rsidR="008F01E5" w:rsidRPr="008F01E5">
        <w:rPr>
          <w:sz w:val="24"/>
          <w:szCs w:val="24"/>
          <w:u w:val="single"/>
        </w:rPr>
        <w:t>и фотореле</w:t>
      </w:r>
      <w:r w:rsidR="008F01E5">
        <w:rPr>
          <w:sz w:val="24"/>
          <w:szCs w:val="24"/>
          <w:u w:val="single"/>
        </w:rPr>
        <w:t xml:space="preserve"> </w:t>
      </w:r>
      <w:r w:rsidR="008F01E5" w:rsidRPr="008F01E5">
        <w:rPr>
          <w:sz w:val="24"/>
          <w:szCs w:val="24"/>
          <w:u w:val="single"/>
        </w:rPr>
        <w:t>(см. рис.1)</w:t>
      </w:r>
      <w:r w:rsidRPr="008F01E5">
        <w:rPr>
          <w:sz w:val="24"/>
          <w:szCs w:val="24"/>
          <w:u w:val="single"/>
        </w:rPr>
        <w:t>.</w:t>
      </w:r>
    </w:p>
    <w:p w14:paraId="07536C4E" w14:textId="32E8EE8A" w:rsidR="00BA6ED3" w:rsidRDefault="00354441" w:rsidP="00E44A25">
      <w:pPr>
        <w:tabs>
          <w:tab w:val="left" w:pos="1352"/>
        </w:tabs>
        <w:jc w:val="center"/>
        <w:rPr>
          <w:noProof/>
        </w:rPr>
      </w:pPr>
      <w:r w:rsidRPr="00532579">
        <w:rPr>
          <w:noProof/>
        </w:rPr>
        <w:pict w14:anchorId="400F94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505.5pt;height:405pt;visibility:visible;mso-wrap-style:square">
            <v:imagedata r:id="rId4" o:title=""/>
          </v:shape>
        </w:pict>
      </w:r>
      <w:r w:rsidR="00E44A25">
        <w:rPr>
          <w:noProof/>
        </w:rPr>
        <w:t xml:space="preserve">   </w:t>
      </w:r>
      <w:r w:rsidR="007A7E88">
        <w:rPr>
          <w:noProof/>
        </w:rPr>
        <w:pict w14:anchorId="5E95DBCE">
          <v:shape id="_x0000_i1026" type="#_x0000_t75" style="width:147.75pt;height:404.25pt;visibility:visible;mso-wrap-style:square">
            <v:imagedata r:id="rId5" o:title=""/>
          </v:shape>
        </w:pict>
      </w:r>
    </w:p>
    <w:p w14:paraId="2E3499E2" w14:textId="772A722F" w:rsidR="00DB3CB2" w:rsidRDefault="00DB3CB2" w:rsidP="00E44A25">
      <w:pPr>
        <w:tabs>
          <w:tab w:val="left" w:pos="1352"/>
        </w:tabs>
        <w:jc w:val="center"/>
        <w:rPr>
          <w:noProof/>
        </w:rPr>
      </w:pPr>
    </w:p>
    <w:p w14:paraId="70DEB654" w14:textId="107D9C03" w:rsidR="00E44A25" w:rsidRPr="0048320F" w:rsidRDefault="00E44A25" w:rsidP="00E44A2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 w:val="0"/>
        <w:autoSpaceDE w:val="0"/>
        <w:autoSpaceDN w:val="0"/>
        <w:adjustRightInd w:val="0"/>
        <w:jc w:val="center"/>
        <w:textAlignment w:val="auto"/>
        <w:rPr>
          <w:rFonts w:eastAsia="Calibri"/>
          <w:kern w:val="0"/>
          <w:sz w:val="24"/>
          <w:szCs w:val="24"/>
          <w:lang w:eastAsia="en-US"/>
        </w:rPr>
      </w:pPr>
      <w:r w:rsidRPr="0048320F">
        <w:rPr>
          <w:rFonts w:eastAsia="Calibri"/>
          <w:kern w:val="0"/>
          <w:sz w:val="24"/>
          <w:szCs w:val="24"/>
          <w:lang w:eastAsia="en-US"/>
        </w:rPr>
        <w:t>Рисунок 1 – схема управления электрическими нагрузками</w:t>
      </w:r>
    </w:p>
    <w:p w14:paraId="221CA7D9" w14:textId="42766B91" w:rsidR="00870964" w:rsidRDefault="00870964" w:rsidP="00E44A25">
      <w:pPr>
        <w:tabs>
          <w:tab w:val="left" w:pos="1352"/>
        </w:tabs>
        <w:rPr>
          <w:b/>
          <w:bCs/>
          <w:sz w:val="24"/>
          <w:szCs w:val="24"/>
          <w:u w:val="single"/>
        </w:rPr>
      </w:pPr>
    </w:p>
    <w:p w14:paraId="6F093E4F" w14:textId="3A987D3C" w:rsidR="00BE78E3" w:rsidRPr="008F01E5" w:rsidRDefault="00BE78E3" w:rsidP="00E44A25">
      <w:pPr>
        <w:tabs>
          <w:tab w:val="left" w:pos="1352"/>
        </w:tabs>
        <w:rPr>
          <w:sz w:val="28"/>
          <w:szCs w:val="28"/>
          <w:u w:val="single"/>
        </w:rPr>
      </w:pPr>
      <w:r w:rsidRPr="008F01E5">
        <w:rPr>
          <w:b/>
          <w:bCs/>
          <w:sz w:val="24"/>
          <w:szCs w:val="24"/>
          <w:u w:val="single"/>
        </w:rPr>
        <w:t>Вариант 2</w:t>
      </w:r>
      <w:r w:rsidRPr="008F01E5">
        <w:rPr>
          <w:sz w:val="24"/>
          <w:szCs w:val="24"/>
          <w:u w:val="single"/>
        </w:rPr>
        <w:t xml:space="preserve"> </w:t>
      </w:r>
      <w:r w:rsidR="008F01E5" w:rsidRPr="008F01E5">
        <w:rPr>
          <w:sz w:val="24"/>
          <w:szCs w:val="24"/>
          <w:u w:val="single"/>
        </w:rPr>
        <w:t>–</w:t>
      </w:r>
      <w:r w:rsidR="008F01E5">
        <w:rPr>
          <w:sz w:val="24"/>
          <w:szCs w:val="24"/>
          <w:u w:val="single"/>
        </w:rPr>
        <w:t xml:space="preserve"> </w:t>
      </w:r>
      <w:r w:rsidR="008F01E5" w:rsidRPr="008F01E5">
        <w:rPr>
          <w:sz w:val="24"/>
          <w:szCs w:val="24"/>
          <w:u w:val="single"/>
        </w:rPr>
        <w:t xml:space="preserve">схема </w:t>
      </w:r>
      <w:r w:rsidRPr="008F01E5">
        <w:rPr>
          <w:sz w:val="24"/>
          <w:szCs w:val="24"/>
          <w:u w:val="single"/>
        </w:rPr>
        <w:t>управления электрическими нагрузками от астрономического реле</w:t>
      </w:r>
      <w:r w:rsidR="008F01E5" w:rsidRPr="008F01E5">
        <w:rPr>
          <w:sz w:val="24"/>
          <w:szCs w:val="24"/>
          <w:u w:val="single"/>
        </w:rPr>
        <w:t xml:space="preserve"> и реле времени (см. рис. 2)</w:t>
      </w:r>
      <w:r w:rsidRPr="008F01E5">
        <w:rPr>
          <w:sz w:val="24"/>
          <w:szCs w:val="24"/>
          <w:u w:val="single"/>
        </w:rPr>
        <w:t>.</w:t>
      </w:r>
    </w:p>
    <w:p w14:paraId="727335E2" w14:textId="77777777" w:rsidR="00E44A25" w:rsidRPr="00E44A25" w:rsidRDefault="00E44A25" w:rsidP="00E44A25">
      <w:pPr>
        <w:tabs>
          <w:tab w:val="left" w:pos="1352"/>
        </w:tabs>
        <w:rPr>
          <w:u w:val="single"/>
        </w:rPr>
      </w:pPr>
    </w:p>
    <w:p w14:paraId="7FF8239C" w14:textId="006C903D" w:rsidR="00E208A0" w:rsidRDefault="00354441" w:rsidP="00E44A25">
      <w:pPr>
        <w:pBdr>
          <w:left w:val="none" w:sz="0" w:space="2" w:color="000000"/>
        </w:pBdr>
        <w:jc w:val="center"/>
      </w:pPr>
      <w:r w:rsidRPr="00532579">
        <w:rPr>
          <w:noProof/>
        </w:rPr>
        <w:pict w14:anchorId="05FA3DAF">
          <v:shape id="Рисунок 6" o:spid="_x0000_i1049" type="#_x0000_t75" style="width:525.75pt;height:435.75pt;visibility:visible;mso-wrap-style:square">
            <v:imagedata r:id="rId6" o:title=""/>
          </v:shape>
        </w:pict>
      </w:r>
      <w:r w:rsidR="00E44A25">
        <w:rPr>
          <w:noProof/>
        </w:rPr>
        <w:t xml:space="preserve">   </w:t>
      </w:r>
      <w:r>
        <w:rPr>
          <w:noProof/>
        </w:rPr>
        <w:pict w14:anchorId="67E79AEF">
          <v:shape id="_x0000_i1028" type="#_x0000_t75" style="width:165.75pt;height:450pt;visibility:visible;mso-wrap-style:square">
            <v:imagedata r:id="rId5" o:title=""/>
          </v:shape>
        </w:pict>
      </w:r>
    </w:p>
    <w:p w14:paraId="171E3943" w14:textId="129923EF" w:rsidR="00146AA9" w:rsidRPr="0048320F" w:rsidRDefault="00E44A25" w:rsidP="00E44A2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 w:val="0"/>
        <w:autoSpaceDE w:val="0"/>
        <w:autoSpaceDN w:val="0"/>
        <w:adjustRightInd w:val="0"/>
        <w:jc w:val="center"/>
        <w:textAlignment w:val="auto"/>
        <w:rPr>
          <w:rFonts w:eastAsia="Calibri"/>
          <w:kern w:val="0"/>
          <w:sz w:val="24"/>
          <w:szCs w:val="24"/>
          <w:lang w:eastAsia="en-US"/>
        </w:rPr>
      </w:pPr>
      <w:r w:rsidRPr="0048320F">
        <w:rPr>
          <w:rFonts w:eastAsia="Calibri"/>
          <w:kern w:val="0"/>
          <w:sz w:val="24"/>
          <w:szCs w:val="24"/>
          <w:lang w:eastAsia="en-US"/>
        </w:rPr>
        <w:t>Рисунок 2 – схема управления электрическими нагрузками</w:t>
      </w:r>
      <w:r w:rsidR="00BE78E3">
        <w:rPr>
          <w:rFonts w:eastAsia="Calibri"/>
          <w:kern w:val="0"/>
          <w:sz w:val="24"/>
          <w:szCs w:val="24"/>
          <w:lang w:eastAsia="en-US"/>
        </w:rPr>
        <w:t xml:space="preserve"> от астрономического реле</w:t>
      </w:r>
      <w:r w:rsidR="008F01E5">
        <w:rPr>
          <w:rFonts w:eastAsia="Calibri"/>
          <w:kern w:val="0"/>
          <w:sz w:val="24"/>
          <w:szCs w:val="24"/>
          <w:lang w:eastAsia="en-US"/>
        </w:rPr>
        <w:t xml:space="preserve"> и реле времени</w:t>
      </w:r>
    </w:p>
    <w:p w14:paraId="516D83AD" w14:textId="5DDF1471" w:rsidR="006B51E6" w:rsidRDefault="006B51E6" w:rsidP="00E208A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 w:val="0"/>
        <w:autoSpaceDE w:val="0"/>
        <w:autoSpaceDN w:val="0"/>
        <w:adjustRightInd w:val="0"/>
        <w:textAlignment w:val="auto"/>
        <w:rPr>
          <w:rFonts w:ascii="MinionPro-Regular" w:eastAsia="Calibri" w:hAnsi="MinionPro-Regular" w:cs="MinionPro-Regular"/>
          <w:kern w:val="0"/>
          <w:sz w:val="24"/>
          <w:szCs w:val="24"/>
          <w:lang w:eastAsia="en-US"/>
        </w:rPr>
      </w:pPr>
    </w:p>
    <w:p w14:paraId="522024DE" w14:textId="36332F1E" w:rsidR="00870964" w:rsidRDefault="00870964" w:rsidP="00E208A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 w:val="0"/>
        <w:autoSpaceDE w:val="0"/>
        <w:autoSpaceDN w:val="0"/>
        <w:adjustRightInd w:val="0"/>
        <w:textAlignment w:val="auto"/>
        <w:rPr>
          <w:rFonts w:ascii="MinionPro-Regular" w:eastAsia="Calibri" w:hAnsi="MinionPro-Regular" w:cs="MinionPro-Regular"/>
          <w:kern w:val="0"/>
          <w:sz w:val="24"/>
          <w:szCs w:val="24"/>
          <w:lang w:eastAsia="en-US"/>
        </w:rPr>
      </w:pPr>
    </w:p>
    <w:p w14:paraId="64A35CE6" w14:textId="48D3134D" w:rsidR="00870964" w:rsidRDefault="00870964" w:rsidP="00E208A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 w:val="0"/>
        <w:autoSpaceDE w:val="0"/>
        <w:autoSpaceDN w:val="0"/>
        <w:adjustRightInd w:val="0"/>
        <w:textAlignment w:val="auto"/>
        <w:rPr>
          <w:rFonts w:ascii="MinionPro-Regular" w:eastAsia="Calibri" w:hAnsi="MinionPro-Regular" w:cs="MinionPro-Regular"/>
          <w:kern w:val="0"/>
          <w:sz w:val="24"/>
          <w:szCs w:val="24"/>
          <w:lang w:eastAsia="en-US"/>
        </w:rPr>
      </w:pPr>
    </w:p>
    <w:p w14:paraId="34032CB6" w14:textId="77777777" w:rsidR="004B5495" w:rsidRDefault="004B5495" w:rsidP="00E208A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 w:val="0"/>
        <w:autoSpaceDE w:val="0"/>
        <w:autoSpaceDN w:val="0"/>
        <w:adjustRightInd w:val="0"/>
        <w:textAlignment w:val="auto"/>
        <w:rPr>
          <w:rFonts w:ascii="MinionPro-Regular" w:eastAsia="Calibri" w:hAnsi="MinionPro-Regular" w:cs="MinionPro-Regular"/>
          <w:kern w:val="0"/>
          <w:sz w:val="24"/>
          <w:szCs w:val="24"/>
          <w:lang w:eastAsia="en-US"/>
        </w:rPr>
      </w:pPr>
    </w:p>
    <w:p w14:paraId="299972AC" w14:textId="2C88D994" w:rsidR="00E208A0" w:rsidRPr="0048320F" w:rsidRDefault="00E44A25" w:rsidP="00E208A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 w:val="0"/>
        <w:autoSpaceDE w:val="0"/>
        <w:autoSpaceDN w:val="0"/>
        <w:adjustRightInd w:val="0"/>
        <w:textAlignment w:val="auto"/>
        <w:rPr>
          <w:rFonts w:eastAsia="Calibri"/>
          <w:kern w:val="0"/>
          <w:sz w:val="24"/>
          <w:szCs w:val="24"/>
          <w:lang w:eastAsia="en-US"/>
        </w:rPr>
      </w:pPr>
      <w:r w:rsidRPr="0048320F">
        <w:rPr>
          <w:rFonts w:eastAsia="Calibri"/>
          <w:kern w:val="0"/>
          <w:sz w:val="24"/>
          <w:szCs w:val="24"/>
          <w:lang w:eastAsia="en-US"/>
        </w:rPr>
        <w:lastRenderedPageBreak/>
        <w:t>Ниже указаны т</w:t>
      </w:r>
      <w:r w:rsidR="00E208A0" w:rsidRPr="0048320F">
        <w:rPr>
          <w:rFonts w:eastAsia="Calibri"/>
          <w:kern w:val="0"/>
          <w:sz w:val="24"/>
          <w:szCs w:val="24"/>
          <w:lang w:eastAsia="en-US"/>
        </w:rPr>
        <w:t>ипов</w:t>
      </w:r>
      <w:r w:rsidRPr="0048320F">
        <w:rPr>
          <w:rFonts w:eastAsia="Calibri"/>
          <w:kern w:val="0"/>
          <w:sz w:val="24"/>
          <w:szCs w:val="24"/>
          <w:lang w:eastAsia="en-US"/>
        </w:rPr>
        <w:t>ые</w:t>
      </w:r>
      <w:r w:rsidR="00E208A0" w:rsidRPr="0048320F">
        <w:rPr>
          <w:rFonts w:eastAsia="Calibri"/>
          <w:kern w:val="0"/>
          <w:sz w:val="24"/>
          <w:szCs w:val="24"/>
          <w:lang w:eastAsia="en-US"/>
        </w:rPr>
        <w:t xml:space="preserve"> однолинейн</w:t>
      </w:r>
      <w:r w:rsidRPr="0048320F">
        <w:rPr>
          <w:rFonts w:eastAsia="Calibri"/>
          <w:kern w:val="0"/>
          <w:sz w:val="24"/>
          <w:szCs w:val="24"/>
          <w:lang w:eastAsia="en-US"/>
        </w:rPr>
        <w:t>ые</w:t>
      </w:r>
      <w:r w:rsidR="00E208A0" w:rsidRPr="0048320F">
        <w:rPr>
          <w:rFonts w:eastAsia="Calibri"/>
          <w:kern w:val="0"/>
          <w:sz w:val="24"/>
          <w:szCs w:val="24"/>
          <w:lang w:eastAsia="en-US"/>
        </w:rPr>
        <w:t xml:space="preserve"> схем</w:t>
      </w:r>
      <w:r w:rsidRPr="0048320F">
        <w:rPr>
          <w:rFonts w:eastAsia="Calibri"/>
          <w:kern w:val="0"/>
          <w:sz w:val="24"/>
          <w:szCs w:val="24"/>
          <w:lang w:eastAsia="en-US"/>
        </w:rPr>
        <w:t>ы</w:t>
      </w:r>
      <w:r w:rsidR="00E208A0" w:rsidRPr="0048320F">
        <w:rPr>
          <w:rFonts w:eastAsia="Calibri"/>
          <w:kern w:val="0"/>
          <w:sz w:val="24"/>
          <w:szCs w:val="24"/>
          <w:lang w:eastAsia="en-US"/>
        </w:rPr>
        <w:t xml:space="preserve"> щита ВРУ</w:t>
      </w:r>
      <w:r w:rsidRPr="0048320F">
        <w:rPr>
          <w:rFonts w:eastAsia="Calibri"/>
          <w:kern w:val="0"/>
          <w:sz w:val="24"/>
          <w:szCs w:val="24"/>
          <w:lang w:eastAsia="en-US"/>
        </w:rPr>
        <w:t xml:space="preserve"> </w:t>
      </w:r>
      <w:r w:rsidR="00E208A0" w:rsidRPr="0048320F">
        <w:rPr>
          <w:rFonts w:eastAsia="Calibri"/>
          <w:kern w:val="0"/>
          <w:sz w:val="24"/>
          <w:szCs w:val="24"/>
          <w:lang w:eastAsia="en-US"/>
        </w:rPr>
        <w:t xml:space="preserve">для </w:t>
      </w:r>
      <w:r w:rsidRPr="0048320F">
        <w:rPr>
          <w:rFonts w:eastAsia="Calibri"/>
          <w:kern w:val="0"/>
          <w:sz w:val="24"/>
          <w:szCs w:val="24"/>
          <w:lang w:eastAsia="en-US"/>
        </w:rPr>
        <w:t xml:space="preserve">объектов малых </w:t>
      </w:r>
      <w:r w:rsidR="00E208A0" w:rsidRPr="0048320F">
        <w:rPr>
          <w:rFonts w:eastAsia="Calibri"/>
          <w:kern w:val="0"/>
          <w:sz w:val="24"/>
          <w:szCs w:val="24"/>
          <w:lang w:eastAsia="en-US"/>
        </w:rPr>
        <w:t>формат</w:t>
      </w:r>
      <w:r w:rsidRPr="0048320F">
        <w:rPr>
          <w:rFonts w:eastAsia="Calibri"/>
          <w:kern w:val="0"/>
          <w:sz w:val="24"/>
          <w:szCs w:val="24"/>
          <w:lang w:eastAsia="en-US"/>
        </w:rPr>
        <w:t>ов (МФ).</w:t>
      </w:r>
      <w:r w:rsidR="00E208A0" w:rsidRPr="0048320F">
        <w:rPr>
          <w:rFonts w:eastAsia="Calibri"/>
          <w:kern w:val="0"/>
          <w:sz w:val="24"/>
          <w:szCs w:val="24"/>
          <w:lang w:eastAsia="en-US"/>
        </w:rPr>
        <w:t xml:space="preserve"> </w:t>
      </w:r>
    </w:p>
    <w:p w14:paraId="7ED10048" w14:textId="62C2AB2A" w:rsidR="00E208A0" w:rsidRPr="0048320F" w:rsidRDefault="00E208A0" w:rsidP="00E208A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 w:val="0"/>
        <w:autoSpaceDE w:val="0"/>
        <w:autoSpaceDN w:val="0"/>
        <w:adjustRightInd w:val="0"/>
        <w:textAlignment w:val="auto"/>
        <w:rPr>
          <w:rFonts w:eastAsia="Calibri"/>
          <w:kern w:val="0"/>
          <w:sz w:val="24"/>
          <w:szCs w:val="24"/>
          <w:lang w:eastAsia="en-US"/>
        </w:rPr>
      </w:pPr>
      <w:r w:rsidRPr="0048320F">
        <w:rPr>
          <w:rFonts w:eastAsia="Calibri"/>
          <w:kern w:val="0"/>
          <w:sz w:val="24"/>
          <w:szCs w:val="24"/>
          <w:lang w:eastAsia="en-US"/>
        </w:rPr>
        <w:t>При проектировании необходимо внесения корректировок согласно оборудованию индивидуально к каждому объекту и формату, схему</w:t>
      </w:r>
    </w:p>
    <w:p w14:paraId="6F07F151" w14:textId="77777777" w:rsidR="00E44A25" w:rsidRPr="0048320F" w:rsidRDefault="00E208A0" w:rsidP="00E208A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 w:val="0"/>
        <w:autoSpaceDE w:val="0"/>
        <w:autoSpaceDN w:val="0"/>
        <w:adjustRightInd w:val="0"/>
        <w:textAlignment w:val="auto"/>
        <w:rPr>
          <w:rFonts w:eastAsia="Calibri"/>
          <w:kern w:val="0"/>
          <w:sz w:val="24"/>
          <w:szCs w:val="24"/>
          <w:lang w:eastAsia="en-US"/>
        </w:rPr>
      </w:pPr>
      <w:r w:rsidRPr="0048320F">
        <w:rPr>
          <w:rFonts w:eastAsia="Calibri"/>
          <w:kern w:val="0"/>
          <w:sz w:val="24"/>
          <w:szCs w:val="24"/>
          <w:lang w:eastAsia="en-US"/>
        </w:rPr>
        <w:t>необходимо дополнить характеристиками оборудования.</w:t>
      </w:r>
      <w:r w:rsidR="00E44A25" w:rsidRPr="0048320F">
        <w:rPr>
          <w:rFonts w:eastAsia="Calibri"/>
          <w:kern w:val="0"/>
          <w:sz w:val="24"/>
          <w:szCs w:val="24"/>
          <w:lang w:eastAsia="en-US"/>
        </w:rPr>
        <w:t xml:space="preserve"> </w:t>
      </w:r>
    </w:p>
    <w:p w14:paraId="56A681B1" w14:textId="0799428D" w:rsidR="00E208A0" w:rsidRPr="0048320F" w:rsidRDefault="00E208A0" w:rsidP="00E208A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 w:val="0"/>
        <w:autoSpaceDE w:val="0"/>
        <w:autoSpaceDN w:val="0"/>
        <w:adjustRightInd w:val="0"/>
        <w:textAlignment w:val="auto"/>
        <w:rPr>
          <w:rFonts w:eastAsia="Calibri"/>
          <w:kern w:val="0"/>
          <w:sz w:val="24"/>
          <w:szCs w:val="24"/>
          <w:lang w:eastAsia="en-US"/>
        </w:rPr>
      </w:pPr>
      <w:r w:rsidRPr="0048320F">
        <w:rPr>
          <w:rFonts w:eastAsia="Calibri"/>
          <w:kern w:val="0"/>
          <w:sz w:val="24"/>
          <w:szCs w:val="24"/>
          <w:lang w:eastAsia="en-US"/>
        </w:rPr>
        <w:t>Выбор сечения проводников и аппаратов защиты по токовой нагрузке выполняется</w:t>
      </w:r>
      <w:r w:rsidR="00E44A25" w:rsidRPr="0048320F">
        <w:rPr>
          <w:rFonts w:eastAsia="Calibri"/>
          <w:kern w:val="0"/>
          <w:sz w:val="24"/>
          <w:szCs w:val="24"/>
          <w:lang w:eastAsia="en-US"/>
        </w:rPr>
        <w:t xml:space="preserve"> </w:t>
      </w:r>
      <w:r w:rsidRPr="0048320F">
        <w:rPr>
          <w:rFonts w:eastAsia="Calibri"/>
          <w:kern w:val="0"/>
          <w:sz w:val="24"/>
          <w:szCs w:val="24"/>
          <w:lang w:eastAsia="en-US"/>
        </w:rPr>
        <w:t>на основании электротехнических расчетов каждого объекта.</w:t>
      </w:r>
    </w:p>
    <w:p w14:paraId="4CCA4C0D" w14:textId="0C474D4A" w:rsidR="00E208A0" w:rsidRPr="0048320F" w:rsidRDefault="00E208A0" w:rsidP="00E208A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 w:val="0"/>
        <w:autoSpaceDE w:val="0"/>
        <w:autoSpaceDN w:val="0"/>
        <w:adjustRightInd w:val="0"/>
        <w:textAlignment w:val="auto"/>
        <w:rPr>
          <w:rFonts w:eastAsia="Calibri"/>
          <w:kern w:val="0"/>
          <w:sz w:val="24"/>
          <w:szCs w:val="24"/>
          <w:lang w:eastAsia="en-US"/>
        </w:rPr>
      </w:pPr>
      <w:r w:rsidRPr="0048320F">
        <w:rPr>
          <w:rFonts w:eastAsia="Calibri"/>
          <w:kern w:val="0"/>
          <w:sz w:val="24"/>
          <w:szCs w:val="24"/>
          <w:lang w:eastAsia="en-US"/>
        </w:rPr>
        <w:t>Схема указана для единого щита ВРУ, при необходимости установки нескольких щитов разделить секции, указанные в проекте по</w:t>
      </w:r>
    </w:p>
    <w:p w14:paraId="07D46605" w14:textId="77777777" w:rsidR="00E208A0" w:rsidRPr="0048320F" w:rsidRDefault="00E208A0" w:rsidP="00E208A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 w:val="0"/>
        <w:autoSpaceDE w:val="0"/>
        <w:autoSpaceDN w:val="0"/>
        <w:adjustRightInd w:val="0"/>
        <w:textAlignment w:val="auto"/>
        <w:rPr>
          <w:rFonts w:eastAsia="Calibri"/>
          <w:kern w:val="0"/>
          <w:sz w:val="24"/>
          <w:szCs w:val="24"/>
          <w:lang w:eastAsia="en-US"/>
        </w:rPr>
      </w:pPr>
      <w:r w:rsidRPr="0048320F">
        <w:rPr>
          <w:rFonts w:eastAsia="Calibri"/>
          <w:kern w:val="0"/>
          <w:sz w:val="24"/>
          <w:szCs w:val="24"/>
          <w:lang w:eastAsia="en-US"/>
        </w:rPr>
        <w:t>щитам, при этом добавить автоматические выключатели в ВРУ для питания распределительных щитов по направлениям, направления</w:t>
      </w:r>
    </w:p>
    <w:p w14:paraId="7A5A7261" w14:textId="77777777" w:rsidR="00E208A0" w:rsidRPr="0048320F" w:rsidRDefault="00E208A0" w:rsidP="00E208A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 w:val="0"/>
        <w:autoSpaceDE w:val="0"/>
        <w:autoSpaceDN w:val="0"/>
        <w:adjustRightInd w:val="0"/>
        <w:textAlignment w:val="auto"/>
        <w:rPr>
          <w:rFonts w:eastAsia="Calibri"/>
          <w:kern w:val="0"/>
          <w:sz w:val="24"/>
          <w:szCs w:val="24"/>
          <w:lang w:eastAsia="en-US"/>
        </w:rPr>
      </w:pPr>
      <w:r w:rsidRPr="0048320F">
        <w:rPr>
          <w:rFonts w:eastAsia="Calibri"/>
          <w:kern w:val="0"/>
          <w:sz w:val="24"/>
          <w:szCs w:val="24"/>
          <w:lang w:eastAsia="en-US"/>
        </w:rPr>
        <w:t>допустимо совмещать.</w:t>
      </w:r>
    </w:p>
    <w:p w14:paraId="7AE2E5A7" w14:textId="77777777" w:rsidR="00E208A0" w:rsidRPr="0048320F" w:rsidRDefault="00E208A0" w:rsidP="00E208A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 w:val="0"/>
        <w:autoSpaceDE w:val="0"/>
        <w:autoSpaceDN w:val="0"/>
        <w:adjustRightInd w:val="0"/>
        <w:textAlignment w:val="auto"/>
        <w:rPr>
          <w:rFonts w:eastAsia="Calibri"/>
          <w:kern w:val="0"/>
          <w:sz w:val="24"/>
          <w:szCs w:val="24"/>
          <w:lang w:eastAsia="en-US"/>
        </w:rPr>
      </w:pPr>
      <w:r w:rsidRPr="0048320F">
        <w:rPr>
          <w:rFonts w:eastAsia="Calibri"/>
          <w:kern w:val="0"/>
          <w:sz w:val="24"/>
          <w:szCs w:val="24"/>
          <w:lang w:eastAsia="en-US"/>
        </w:rPr>
        <w:t>Для формата МА выполнить все присоединения одной секцией в щите ВРУ с учётом всех требований Стандарт строительства, реконструкции</w:t>
      </w:r>
    </w:p>
    <w:p w14:paraId="0EECDFE5" w14:textId="5DA652D8" w:rsidR="00E208A0" w:rsidRPr="0048320F" w:rsidRDefault="00E208A0" w:rsidP="00E208A0">
      <w:pPr>
        <w:rPr>
          <w:rFonts w:eastAsia="Calibri"/>
          <w:kern w:val="0"/>
          <w:sz w:val="24"/>
          <w:szCs w:val="24"/>
          <w:lang w:eastAsia="en-US"/>
        </w:rPr>
      </w:pPr>
      <w:r w:rsidRPr="0048320F">
        <w:rPr>
          <w:rFonts w:eastAsia="Calibri"/>
          <w:kern w:val="0"/>
          <w:sz w:val="24"/>
          <w:szCs w:val="24"/>
          <w:lang w:eastAsia="en-US"/>
        </w:rPr>
        <w:t>и ремонта магазинов малых форматов</w:t>
      </w:r>
      <w:r w:rsidR="00E44A25" w:rsidRPr="0048320F">
        <w:rPr>
          <w:rFonts w:eastAsia="Calibri"/>
          <w:kern w:val="0"/>
          <w:sz w:val="24"/>
          <w:szCs w:val="24"/>
          <w:lang w:eastAsia="en-US"/>
        </w:rPr>
        <w:t xml:space="preserve"> (МФ)</w:t>
      </w:r>
      <w:r w:rsidR="009D356C" w:rsidRPr="0048320F">
        <w:rPr>
          <w:rFonts w:eastAsia="Calibri"/>
          <w:kern w:val="0"/>
          <w:sz w:val="24"/>
          <w:szCs w:val="24"/>
          <w:lang w:eastAsia="en-US"/>
        </w:rPr>
        <w:t>.</w:t>
      </w:r>
    </w:p>
    <w:p w14:paraId="7313FD9E" w14:textId="1EBCF971" w:rsidR="00C74545" w:rsidRPr="0048320F" w:rsidRDefault="00C74545" w:rsidP="00E208A0">
      <w:pPr>
        <w:rPr>
          <w:rFonts w:eastAsia="Calibri"/>
          <w:kern w:val="0"/>
          <w:sz w:val="24"/>
          <w:szCs w:val="24"/>
          <w:lang w:eastAsia="en-US"/>
        </w:rPr>
      </w:pPr>
      <w:r w:rsidRPr="0048320F">
        <w:rPr>
          <w:rFonts w:eastAsia="Calibri"/>
          <w:kern w:val="0"/>
          <w:sz w:val="24"/>
          <w:szCs w:val="24"/>
          <w:lang w:eastAsia="en-US"/>
        </w:rPr>
        <w:t>Подсветка окон и световой портал для формата ММ и МК предусматривается только для кластера “Мегаполис”.</w:t>
      </w:r>
    </w:p>
    <w:p w14:paraId="6E23BC3D" w14:textId="071E2505" w:rsidR="006E2475" w:rsidRPr="0048320F" w:rsidRDefault="006E2475" w:rsidP="00E208A0">
      <w:pPr>
        <w:rPr>
          <w:rFonts w:eastAsia="Calibri"/>
          <w:color w:val="000000"/>
          <w:kern w:val="0"/>
          <w:sz w:val="24"/>
          <w:szCs w:val="24"/>
          <w:lang w:eastAsia="en-US"/>
        </w:rPr>
      </w:pPr>
      <w:r w:rsidRPr="0048320F">
        <w:rPr>
          <w:rFonts w:eastAsia="Calibri"/>
          <w:color w:val="000000"/>
          <w:kern w:val="0"/>
          <w:sz w:val="24"/>
          <w:szCs w:val="24"/>
          <w:lang w:eastAsia="en-US"/>
        </w:rPr>
        <w:t xml:space="preserve">Для комплектации щита: не допускается применять разных производителей по одинаковым группам коммутирующих аппаратов. Допускается применять одного производителя автоматических выключателей и </w:t>
      </w:r>
      <w:proofErr w:type="spellStart"/>
      <w:proofErr w:type="gramStart"/>
      <w:r w:rsidRPr="0048320F">
        <w:rPr>
          <w:rFonts w:eastAsia="Calibri"/>
          <w:color w:val="000000"/>
          <w:kern w:val="0"/>
          <w:sz w:val="24"/>
          <w:szCs w:val="24"/>
          <w:lang w:eastAsia="en-US"/>
        </w:rPr>
        <w:t>диф.автоматов</w:t>
      </w:r>
      <w:proofErr w:type="spellEnd"/>
      <w:proofErr w:type="gramEnd"/>
      <w:r w:rsidRPr="0048320F">
        <w:rPr>
          <w:rFonts w:eastAsia="Calibri"/>
          <w:color w:val="000000"/>
          <w:kern w:val="0"/>
          <w:sz w:val="24"/>
          <w:szCs w:val="24"/>
          <w:lang w:eastAsia="en-US"/>
        </w:rPr>
        <w:t xml:space="preserve"> для всех групповых и отходящих линий, других производителей для вводного автоматического выключателя, выключатель-разъединитель на 2 направления (реверсивный), контактор, автоматический выключатель без теплового расцепителя, автоматический выключатель кривая D.</w:t>
      </w:r>
    </w:p>
    <w:p w14:paraId="1A5D9830" w14:textId="77777777" w:rsidR="00031A9C" w:rsidRDefault="00031A9C" w:rsidP="00E208A0">
      <w:pPr>
        <w:rPr>
          <w:rFonts w:ascii="MinionPro-Regular" w:eastAsia="Calibri" w:hAnsi="MinionPro-Regular" w:cs="MinionPro-Regular"/>
          <w:kern w:val="0"/>
          <w:sz w:val="24"/>
          <w:szCs w:val="24"/>
          <w:lang w:eastAsia="en-US"/>
        </w:rPr>
      </w:pPr>
    </w:p>
    <w:p w14:paraId="19DF0FB8" w14:textId="10138E0D" w:rsidR="00031A9C" w:rsidRDefault="00354441" w:rsidP="00E208A0">
      <w:pPr>
        <w:rPr>
          <w:rFonts w:ascii="MinionPro-Regular" w:eastAsia="Calibri" w:hAnsi="MinionPro-Regular" w:cs="MinionPro-Regular"/>
          <w:kern w:val="0"/>
          <w:sz w:val="24"/>
          <w:szCs w:val="24"/>
          <w:lang w:eastAsia="en-US"/>
        </w:rPr>
      </w:pPr>
      <w:r>
        <w:rPr>
          <w:rFonts w:ascii="MinionPro-Regular" w:eastAsia="Calibri" w:hAnsi="MinionPro-Regular" w:cs="MinionPro-Regular"/>
          <w:kern w:val="0"/>
          <w:sz w:val="24"/>
          <w:szCs w:val="24"/>
          <w:lang w:eastAsia="en-US"/>
        </w:rPr>
        <w:pict w14:anchorId="40A38F96">
          <v:shape id="_x0000_i1029" type="#_x0000_t75" style="width:727.5pt;height:315.75pt">
            <v:imagedata r:id="rId7" o:title=""/>
          </v:shape>
        </w:pict>
      </w:r>
    </w:p>
    <w:p w14:paraId="21741A8D" w14:textId="77777777" w:rsidR="00031A9C" w:rsidRDefault="00031A9C" w:rsidP="00E208A0"/>
    <w:p w14:paraId="6FEF771A" w14:textId="76B62C96" w:rsidR="00E208A0" w:rsidRDefault="00354441" w:rsidP="00AC27A9">
      <w:pPr>
        <w:jc w:val="center"/>
      </w:pPr>
      <w:r>
        <w:rPr>
          <w:noProof/>
          <w:lang w:eastAsia="ru-RU"/>
        </w:rPr>
        <w:lastRenderedPageBreak/>
        <w:pict w14:anchorId="68F1D507">
          <v:shape id="Рисунок 3" o:spid="_x0000_i1030" type="#_x0000_t75" style="width:690.75pt;height:372.75pt;visibility:visible;mso-wrap-style:square">
            <v:imagedata r:id="rId8" o:title=""/>
          </v:shape>
        </w:pict>
      </w:r>
    </w:p>
    <w:p w14:paraId="5A7BAABE" w14:textId="6FD5414B" w:rsidR="009169D7" w:rsidRDefault="00354441" w:rsidP="00E208A0">
      <w:r>
        <w:rPr>
          <w:noProof/>
          <w:lang w:eastAsia="ru-RU"/>
        </w:rPr>
        <w:lastRenderedPageBreak/>
        <w:pict w14:anchorId="30956F22">
          <v:shape id="Рисунок 4" o:spid="_x0000_i1031" type="#_x0000_t75" style="width:767.25pt;height:349.5pt;visibility:visible;mso-wrap-style:square">
            <v:imagedata r:id="rId9" o:title=""/>
          </v:shape>
        </w:pict>
      </w:r>
    </w:p>
    <w:p w14:paraId="128F9D73" w14:textId="3F581F57" w:rsidR="009169D7" w:rsidRDefault="009169D7" w:rsidP="00E208A0"/>
    <w:p w14:paraId="32B7277F" w14:textId="688F9817" w:rsidR="009169D7" w:rsidRDefault="00354441" w:rsidP="00E208A0">
      <w:r>
        <w:rPr>
          <w:noProof/>
        </w:rPr>
        <w:lastRenderedPageBreak/>
        <w:pict w14:anchorId="75AF7E5C">
          <v:shape id="_x0000_i1032" type="#_x0000_t75" style="width:765.75pt;height:433.5pt;visibility:visible;mso-wrap-style:square">
            <v:imagedata r:id="rId10" o:title=""/>
          </v:shape>
        </w:pict>
      </w:r>
    </w:p>
    <w:p w14:paraId="6F12C8FF" w14:textId="26BCE0B7" w:rsidR="009169D7" w:rsidRDefault="009169D7" w:rsidP="00E208A0"/>
    <w:p w14:paraId="37059DC7" w14:textId="637829BC" w:rsidR="009169D7" w:rsidRDefault="00354441" w:rsidP="00902A80">
      <w:pPr>
        <w:jc w:val="center"/>
      </w:pPr>
      <w:r>
        <w:rPr>
          <w:noProof/>
        </w:rPr>
        <w:lastRenderedPageBreak/>
        <w:pict w14:anchorId="0CEC61FF">
          <v:shape id="_x0000_i1033" type="#_x0000_t75" style="width:685.5pt;height:558pt;visibility:visible;mso-wrap-style:square">
            <v:imagedata r:id="rId11" o:title=""/>
          </v:shape>
        </w:pict>
      </w:r>
    </w:p>
    <w:p w14:paraId="3EDBF18F" w14:textId="00999E89" w:rsidR="009169D7" w:rsidRDefault="00354441" w:rsidP="00E208A0">
      <w:r>
        <w:rPr>
          <w:noProof/>
          <w:lang w:eastAsia="ru-RU"/>
        </w:rPr>
        <w:lastRenderedPageBreak/>
        <w:pict w14:anchorId="1C9AFAF1">
          <v:shape id="Рисунок 7" o:spid="_x0000_i1034" type="#_x0000_t75" style="width:765pt;height:469.5pt;visibility:visible;mso-wrap-style:square">
            <v:imagedata r:id="rId12" o:title=""/>
          </v:shape>
        </w:pict>
      </w:r>
    </w:p>
    <w:p w14:paraId="785C0611" w14:textId="764B94E7" w:rsidR="009169D7" w:rsidRDefault="009169D7" w:rsidP="00E208A0"/>
    <w:p w14:paraId="4C9C5DA0" w14:textId="25C098C5" w:rsidR="009169D7" w:rsidRDefault="009169D7" w:rsidP="00E208A0"/>
    <w:p w14:paraId="68B188A4" w14:textId="7DD3FBED" w:rsidR="009169D7" w:rsidRDefault="009169D7" w:rsidP="00E208A0"/>
    <w:p w14:paraId="4874B912" w14:textId="40ECB8B0" w:rsidR="009169D7" w:rsidRDefault="009169D7" w:rsidP="00E208A0"/>
    <w:p w14:paraId="547606E9" w14:textId="4EF403B7" w:rsidR="009169D7" w:rsidRDefault="009169D7" w:rsidP="00E208A0"/>
    <w:p w14:paraId="023F72FA" w14:textId="572A9F16" w:rsidR="009169D7" w:rsidRDefault="009169D7" w:rsidP="00E208A0"/>
    <w:p w14:paraId="1925E6AA" w14:textId="4A599EBD" w:rsidR="009169D7" w:rsidRDefault="00354441" w:rsidP="00E208A0">
      <w:r w:rsidRPr="00532579">
        <w:rPr>
          <w:noProof/>
        </w:rPr>
        <w:lastRenderedPageBreak/>
        <w:pict w14:anchorId="0757B223">
          <v:shape id="Рисунок 1" o:spid="_x0000_i1039" type="#_x0000_t75" style="width:765pt;height:396.75pt;visibility:visible;mso-wrap-style:square">
            <v:imagedata r:id="rId13" o:title=""/>
          </v:shape>
        </w:pict>
      </w:r>
    </w:p>
    <w:p w14:paraId="10DFA5B8" w14:textId="7718E6CD" w:rsidR="009169D7" w:rsidRDefault="009169D7" w:rsidP="00E208A0"/>
    <w:p w14:paraId="115B2EA0" w14:textId="7218762E" w:rsidR="009169D7" w:rsidRDefault="009169D7" w:rsidP="00E208A0"/>
    <w:p w14:paraId="2F7ABC8C" w14:textId="12A007D3" w:rsidR="009169D7" w:rsidRDefault="009169D7" w:rsidP="00E208A0"/>
    <w:p w14:paraId="2058EFA3" w14:textId="0EEE0CB8" w:rsidR="009169D7" w:rsidRDefault="009169D7" w:rsidP="00E208A0"/>
    <w:p w14:paraId="5D6AB3C7" w14:textId="617FB754" w:rsidR="009169D7" w:rsidRDefault="009169D7" w:rsidP="00E208A0"/>
    <w:p w14:paraId="7BA8E9C7" w14:textId="1A1D7673" w:rsidR="009169D7" w:rsidRDefault="009169D7" w:rsidP="00E208A0"/>
    <w:p w14:paraId="7755D6B1" w14:textId="331A37FE" w:rsidR="009169D7" w:rsidRDefault="009169D7" w:rsidP="00E208A0"/>
    <w:p w14:paraId="0FE2D023" w14:textId="0B577F6C" w:rsidR="009169D7" w:rsidRDefault="009169D7" w:rsidP="00E208A0"/>
    <w:p w14:paraId="36C00842" w14:textId="0009A465" w:rsidR="009169D7" w:rsidRDefault="009169D7" w:rsidP="00E208A0"/>
    <w:p w14:paraId="0CF4770F" w14:textId="19882F0E" w:rsidR="009169D7" w:rsidRDefault="009169D7" w:rsidP="00E208A0"/>
    <w:p w14:paraId="1881DA7D" w14:textId="48A7A9BF" w:rsidR="009169D7" w:rsidRDefault="009169D7" w:rsidP="00E208A0"/>
    <w:p w14:paraId="6327DED8" w14:textId="2D1D6F67" w:rsidR="009169D7" w:rsidRDefault="00354441" w:rsidP="00E208A0">
      <w:r>
        <w:rPr>
          <w:noProof/>
          <w:lang w:eastAsia="ru-RU"/>
        </w:rPr>
        <w:lastRenderedPageBreak/>
        <w:pict w14:anchorId="7AEE9029">
          <v:shape id="Рисунок 9" o:spid="_x0000_i1036" type="#_x0000_t75" style="width:767.25pt;height:343.5pt;visibility:visible;mso-wrap-style:square">
            <v:imagedata r:id="rId14" o:title=""/>
          </v:shape>
        </w:pict>
      </w:r>
    </w:p>
    <w:p w14:paraId="0DB72584" w14:textId="4FA4DBA1" w:rsidR="009169D7" w:rsidRDefault="009169D7" w:rsidP="00E208A0"/>
    <w:p w14:paraId="028A8B48" w14:textId="180DE9D4" w:rsidR="009169D7" w:rsidRDefault="009169D7" w:rsidP="00E208A0"/>
    <w:p w14:paraId="68D024FC" w14:textId="1427C685" w:rsidR="009169D7" w:rsidRDefault="009169D7" w:rsidP="00E208A0"/>
    <w:p w14:paraId="54F7902A" w14:textId="38628FC6" w:rsidR="009169D7" w:rsidRDefault="009169D7" w:rsidP="00E208A0"/>
    <w:p w14:paraId="383263B7" w14:textId="00283395" w:rsidR="009169D7" w:rsidRDefault="009169D7" w:rsidP="00E208A0"/>
    <w:p w14:paraId="214F9547" w14:textId="051E767A" w:rsidR="009169D7" w:rsidRDefault="009169D7" w:rsidP="00E208A0"/>
    <w:p w14:paraId="7CB3D23A" w14:textId="1994E5D9" w:rsidR="009169D7" w:rsidRDefault="009169D7" w:rsidP="00E208A0"/>
    <w:p w14:paraId="0042632B" w14:textId="0DE317FB" w:rsidR="009169D7" w:rsidRDefault="009169D7" w:rsidP="00E208A0"/>
    <w:p w14:paraId="5C1BA3DE" w14:textId="2B6A5FE3" w:rsidR="009169D7" w:rsidRDefault="009169D7" w:rsidP="00E208A0"/>
    <w:p w14:paraId="2AED4429" w14:textId="6B5C9150" w:rsidR="009169D7" w:rsidRDefault="009169D7" w:rsidP="00E208A0"/>
    <w:p w14:paraId="593FA1A6" w14:textId="7929333F" w:rsidR="009169D7" w:rsidRDefault="009169D7" w:rsidP="00E208A0"/>
    <w:p w14:paraId="3C9FDED7" w14:textId="5C34A7C2" w:rsidR="009169D7" w:rsidRDefault="009169D7" w:rsidP="00E208A0"/>
    <w:p w14:paraId="6B14AC85" w14:textId="132B4B80" w:rsidR="009169D7" w:rsidRDefault="009169D7" w:rsidP="00E208A0"/>
    <w:p w14:paraId="7EFC379A" w14:textId="2CEE0170" w:rsidR="009169D7" w:rsidRDefault="009169D7" w:rsidP="00E208A0"/>
    <w:p w14:paraId="41B9EE25" w14:textId="14F1CDB9" w:rsidR="009169D7" w:rsidRDefault="009169D7" w:rsidP="00E208A0"/>
    <w:p w14:paraId="1B6DE23D" w14:textId="618D0231" w:rsidR="009169D7" w:rsidRDefault="009169D7" w:rsidP="00E208A0"/>
    <w:p w14:paraId="799A0F4D" w14:textId="264A06B1" w:rsidR="009169D7" w:rsidRDefault="009169D7" w:rsidP="00E208A0"/>
    <w:p w14:paraId="00EF88C0" w14:textId="524466D4" w:rsidR="009169D7" w:rsidRDefault="00354441" w:rsidP="00E208A0">
      <w:r>
        <w:rPr>
          <w:noProof/>
        </w:rPr>
        <w:lastRenderedPageBreak/>
        <w:pict w14:anchorId="7D8429CC">
          <v:shape id="_x0000_i1037" type="#_x0000_t75" style="width:765pt;height:343.5pt;visibility:visible;mso-wrap-style:square">
            <v:imagedata r:id="rId15" o:title=""/>
          </v:shape>
        </w:pict>
      </w:r>
    </w:p>
    <w:p w14:paraId="1A62D21E" w14:textId="0E6B4378" w:rsidR="009169D7" w:rsidRDefault="009169D7" w:rsidP="00E208A0"/>
    <w:p w14:paraId="4408149B" w14:textId="050B5920" w:rsidR="009169D7" w:rsidRDefault="009169D7" w:rsidP="00E208A0"/>
    <w:p w14:paraId="1F66D9CC" w14:textId="77777777" w:rsidR="009169D7" w:rsidRDefault="009169D7" w:rsidP="00E208A0"/>
    <w:p w14:paraId="2AE9F304" w14:textId="77777777" w:rsidR="009169D7" w:rsidRDefault="009169D7" w:rsidP="00E208A0"/>
    <w:p w14:paraId="76E11694" w14:textId="77777777" w:rsidR="009169D7" w:rsidRDefault="009169D7" w:rsidP="00E208A0"/>
    <w:p w14:paraId="6E88A5C8" w14:textId="1449F659" w:rsidR="009169D7" w:rsidRDefault="009169D7" w:rsidP="00E208A0"/>
    <w:p w14:paraId="747C7478" w14:textId="77777777" w:rsidR="009169D7" w:rsidRDefault="009169D7" w:rsidP="00E208A0"/>
    <w:sectPr w:rsidR="009169D7" w:rsidSect="008F01E5">
      <w:pgSz w:w="16838" w:h="11906" w:orient="landscape"/>
      <w:pgMar w:top="284" w:right="395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nionPro-Regular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7474"/>
    <w:rsid w:val="00031A9C"/>
    <w:rsid w:val="00074548"/>
    <w:rsid w:val="000A1718"/>
    <w:rsid w:val="00131E1C"/>
    <w:rsid w:val="00146AA9"/>
    <w:rsid w:val="00147474"/>
    <w:rsid w:val="001B7FC4"/>
    <w:rsid w:val="001C4E62"/>
    <w:rsid w:val="0025135D"/>
    <w:rsid w:val="00265EAF"/>
    <w:rsid w:val="0027220D"/>
    <w:rsid w:val="0027280D"/>
    <w:rsid w:val="00305818"/>
    <w:rsid w:val="00341F60"/>
    <w:rsid w:val="00354441"/>
    <w:rsid w:val="00453BAD"/>
    <w:rsid w:val="00471ED6"/>
    <w:rsid w:val="0048320F"/>
    <w:rsid w:val="004B5495"/>
    <w:rsid w:val="005A06DA"/>
    <w:rsid w:val="006645B5"/>
    <w:rsid w:val="006906C6"/>
    <w:rsid w:val="006B51E6"/>
    <w:rsid w:val="006E0435"/>
    <w:rsid w:val="006E2475"/>
    <w:rsid w:val="00750BD6"/>
    <w:rsid w:val="007A46E1"/>
    <w:rsid w:val="007A7E88"/>
    <w:rsid w:val="007C0AD2"/>
    <w:rsid w:val="00812984"/>
    <w:rsid w:val="00844B48"/>
    <w:rsid w:val="00870964"/>
    <w:rsid w:val="008B735E"/>
    <w:rsid w:val="008E5D91"/>
    <w:rsid w:val="008F01E5"/>
    <w:rsid w:val="00900EF9"/>
    <w:rsid w:val="00902A80"/>
    <w:rsid w:val="009169D7"/>
    <w:rsid w:val="00967B0F"/>
    <w:rsid w:val="009C579A"/>
    <w:rsid w:val="009D356C"/>
    <w:rsid w:val="00A10CAA"/>
    <w:rsid w:val="00A45C60"/>
    <w:rsid w:val="00A64502"/>
    <w:rsid w:val="00AB1906"/>
    <w:rsid w:val="00AB7388"/>
    <w:rsid w:val="00AB793A"/>
    <w:rsid w:val="00AC27A9"/>
    <w:rsid w:val="00AC39F4"/>
    <w:rsid w:val="00AC4057"/>
    <w:rsid w:val="00B35481"/>
    <w:rsid w:val="00B4062D"/>
    <w:rsid w:val="00B6443B"/>
    <w:rsid w:val="00B9432D"/>
    <w:rsid w:val="00BA6ED3"/>
    <w:rsid w:val="00BD13A4"/>
    <w:rsid w:val="00BE7150"/>
    <w:rsid w:val="00BE78E3"/>
    <w:rsid w:val="00C74545"/>
    <w:rsid w:val="00CD1D1C"/>
    <w:rsid w:val="00D0099A"/>
    <w:rsid w:val="00D26F73"/>
    <w:rsid w:val="00D727AB"/>
    <w:rsid w:val="00DA3DA5"/>
    <w:rsid w:val="00DB3CB2"/>
    <w:rsid w:val="00DC204D"/>
    <w:rsid w:val="00DF0CF2"/>
    <w:rsid w:val="00E20703"/>
    <w:rsid w:val="00E208A0"/>
    <w:rsid w:val="00E44A25"/>
    <w:rsid w:val="00F32EFA"/>
    <w:rsid w:val="00F37444"/>
    <w:rsid w:val="00F6475E"/>
    <w:rsid w:val="00F66624"/>
    <w:rsid w:val="00F8199F"/>
    <w:rsid w:val="00FB12EF"/>
    <w:rsid w:val="00FD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11658"/>
  <w15:chartTrackingRefBased/>
  <w15:docId w15:val="{C18DC9DD-CFCB-4CAC-9A1F-2A6B012E0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08A0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textAlignment w:val="baseline"/>
    </w:pPr>
    <w:rPr>
      <w:rFonts w:ascii="Times New Roman" w:eastAsia="Times New Roman" w:hAnsi="Times New Roman"/>
      <w:kern w:val="1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e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emf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Pages>11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AO Tander</Company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Савин Владимир Владимирович</dc:creator>
  <cp:keywords/>
  <dc:description/>
  <cp:lastModifiedBy>Губенко Василий Константинович</cp:lastModifiedBy>
  <cp:revision>67</cp:revision>
  <dcterms:created xsi:type="dcterms:W3CDTF">2022-06-28T09:02:00Z</dcterms:created>
  <dcterms:modified xsi:type="dcterms:W3CDTF">2026-06-10T06:07:00Z</dcterms:modified>
</cp:coreProperties>
</file>