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05. ГАЛА-УЖИН И ПИСЬМЕННЫЙ ОТВЕТ ПО НОМЕРАМ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Mandarin Oriental, Old Cataract, Aswan.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Events &amp; Catering. </w:t>
            </w:r>
            <w:r>
              <w:rPr>
                <w:b/>
                <w:sz w:val="19"/>
              </w:rPr>
              <w:t>Не Reservations.</w:t>
            </w:r>
            <w:r>
              <w:rPr>
                <w:sz w:val="19"/>
              </w:rPr>
              <w:t xml:space="preserve"> Это разные люди, и ремонт затрагивает их по-разному: банкетная служба загружает кухню и не занимает номерной фонд.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Private gala dinner enquiry — 18 guests, 29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 течение трёх дней.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сохранить главное пожелание клиента, финальный ужин именно здесь, и получить письменный ответ по номерам, чтобы закрыть этот вопрос документом, а не разговором.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перечень ресторанов, которые реально работают в январе 2027, с прямым ответом про 1902 и террасу;</w:t>
      </w:r>
    </w:p>
    <w:p>
      <w:pPr>
        <w:pStyle w:val="ListBullet"/>
        <w:spacing w:after="60"/>
      </w:pPr>
      <w:r>
        <w:t>согласие принять мероприятие для гостей, не проживающих в отеле;</w:t>
      </w:r>
    </w:p>
    <w:p>
      <w:pPr>
        <w:pStyle w:val="ListBullet"/>
        <w:spacing w:after="60"/>
      </w:pPr>
      <w:r>
        <w:t>конкретное помещение и возможность сделать его приватным;</w:t>
      </w:r>
    </w:p>
    <w:p>
      <w:pPr>
        <w:pStyle w:val="ListBullet"/>
        <w:spacing w:after="60"/>
      </w:pPr>
      <w:r>
        <w:t>меню, напитки, минимальный счёт, условия по декору и музыке;</w:t>
      </w:r>
    </w:p>
    <w:p>
      <w:pPr>
        <w:pStyle w:val="ListBullet"/>
        <w:spacing w:after="60"/>
      </w:pPr>
      <w:r>
        <w:t>ограничения по шуму и времени последней подачи;</w:t>
      </w:r>
    </w:p>
    <w:p>
      <w:pPr>
        <w:pStyle w:val="ListBullet"/>
        <w:spacing w:after="60"/>
      </w:pPr>
      <w:r>
        <w:t>номер заявки на мероприятие;</w:t>
      </w:r>
    </w:p>
    <w:p>
      <w:pPr>
        <w:pStyle w:val="ListBullet"/>
        <w:spacing w:after="60"/>
      </w:pPr>
      <w:r>
        <w:t>письменный ответ по размещению, включая возможность частичного блока на 4–6 номеров.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Events Team,</w:t>
        <w:br/>
        <w:br/>
        <w:t>La Royal Event (Egypt) is organising a private programme in Upper Egypt, 23–30 January 2027.</w:t>
        <w:br/>
        <w:t>Our client has specifically requested that the farewell dinner take place at the Old Cataract.</w:t>
        <w:br/>
        <w:br/>
        <w:t>We understand the Nile Wing is under renovation and that the hotel is currently operating</w:t>
        <w:br/>
        <w:t>the Palace Wing only. We are therefore enquiring about a PRIVATE DINING EVENT, not</w:t>
        <w:br/>
        <w:t>accommodation.</w:t>
        <w:br/>
        <w:br/>
        <w:t>REQUEST</w:t>
        <w:br/>
        <w:t>- Date: Thursday 29 January 2027</w:t>
        <w:br/>
        <w:t>- Time: approximately 20:00</w:t>
        <w:br/>
        <w:t>- Guests: 16 to 18</w:t>
        <w:br/>
        <w:t>- Format: private area or private room, set menu, beverages, light decoration,</w:t>
        <w:br/>
        <w:t xml:space="preserve">  optional live music</w:t>
        <w:br/>
        <w:br/>
        <w:t>PLEASE CONFIRM IN WRITING</w:t>
        <w:br/>
        <w:t>1. Which dining venues will be OPERATIONAL in January 2027? Specifically, will the</w:t>
        <w:br/>
        <w:t xml:space="preserve">   1902 restaurant and the Nile-side terrace be open?</w:t>
        <w:br/>
        <w:t>2. Can you host a private event for 18 guests who are NOT staying at the hotel?</w:t>
        <w:br/>
        <w:t>3. Which exact space would you propose, and can it be made private for our group?</w:t>
        <w:br/>
        <w:t>4. Proposed set menus with prices, beverage packages, and any minimum spend.</w:t>
        <w:br/>
        <w:t>5. Decoration: what is permitted, and can we bring our own florist?</w:t>
        <w:br/>
        <w:t>6. Live music: is it permitted, and are there noise restrictions due to the renovation</w:t>
        <w:br/>
        <w:t xml:space="preserve">   works or to resident guests?</w:t>
        <w:br/>
        <w:t>7. Timing constraints: kitchen closing time, last service.</w:t>
        <w:br/>
        <w:t>8. Deposit, payment schedule and cancellation terms.</w:t>
        <w:br/>
        <w:t>9. Any construction works that could affect access, noise or the view on that evening.</w:t>
        <w:br/>
        <w:t>10. A written confirmation with an event reference number.</w:t>
        <w:br/>
        <w:br/>
        <w:t>SEPARATE QUESTION — accommodation, for our records</w:t>
        <w:br/>
        <w:t>We were previously advised that no rooms are available for our dates. We would be grateful</w:t>
        <w:br/>
        <w:t>for written confirmation of this, including whether any Palace Wing rooms or suites could</w:t>
        <w:br/>
        <w:t>be released for a partial allocation of 4 to 6 rooms in single occupancy, 29–30 January 2027.</w:t>
        <w:br/>
        <w:t>A written answer either way allows us to close this question with our client.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